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6C172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1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1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C1722" w:rsidRDefault="00240324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C1722" w:rsidRDefault="00240324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C1722" w:rsidRDefault="00240324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C1722" w:rsidRDefault="00240324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t>0214060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t>4060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t>0828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pPr>
              <w:jc w:val="both"/>
            </w:pPr>
            <w: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60 290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66 450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7 000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забезпечення видатків на придбання будинків культури 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229 480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112 040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135 000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46 000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забезпечення видатків на оплату послуг будинків культури 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right="60"/>
              <w:jc w:val="right"/>
            </w:pPr>
            <w:r>
              <w:rPr>
                <w:b/>
                <w:sz w:val="16"/>
              </w:rPr>
              <w:t>289 770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right="60"/>
              <w:jc w:val="right"/>
            </w:pPr>
            <w:r>
              <w:rPr>
                <w:b/>
                <w:sz w:val="16"/>
              </w:rPr>
              <w:t>178 490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right="60"/>
              <w:jc w:val="right"/>
            </w:pPr>
            <w:r>
              <w:rPr>
                <w:b/>
                <w:sz w:val="16"/>
              </w:rPr>
              <w:t>145 000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right="60"/>
              <w:jc w:val="right"/>
            </w:pPr>
            <w:r>
              <w:rPr>
                <w:b/>
                <w:sz w:val="16"/>
              </w:rPr>
              <w:t>53 000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2022 рік(проект) зміни у ра</w:t>
            </w:r>
            <w:r>
              <w:rPr>
                <w:sz w:val="16"/>
              </w:rPr>
              <w:t>зі виділення додаткових коштів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6C1722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4"/>
              </w:rPr>
              <w:t>2908804,00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4"/>
              </w:rPr>
              <w:t>2961803,00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розрахунково на одного відвідувача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6C1722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4"/>
              </w:rPr>
              <w:t>177,96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4"/>
              </w:rPr>
              <w:t>181,00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розрахунково на один захід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6C1722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4"/>
              </w:rPr>
              <w:t>28800,00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4"/>
              </w:rPr>
              <w:t>29325,00</w:t>
            </w: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1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1722" w:rsidRDefault="00240324">
            <w:r>
              <w:rPr>
                <w:sz w:val="16"/>
              </w:rPr>
              <w:t>№11 від 07.02.2022  р.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6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1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20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C1722" w:rsidRDefault="00240324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</w:t>
            </w:r>
            <w:r>
              <w:t>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10 530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11 057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6C1722">
            <w:pPr>
              <w:ind w:left="60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142 155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149 263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6C1722">
            <w:pPr>
              <w:ind w:left="60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right="60"/>
              <w:jc w:val="right"/>
            </w:pPr>
            <w:r>
              <w:rPr>
                <w:b/>
                <w:sz w:val="16"/>
              </w:rPr>
              <w:t>152 685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right="60"/>
              <w:jc w:val="right"/>
            </w:pPr>
            <w:r>
              <w:rPr>
                <w:b/>
                <w:sz w:val="16"/>
              </w:rPr>
              <w:t>160 320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024 рік(прогноз) зміни у разі передбачення додаткових коштів</w:t>
            </w: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6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1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6C1722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6C1722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3 168 270,00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3 326 683,00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722" w:rsidRDefault="0024032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722" w:rsidRDefault="00240324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C1722" w:rsidRDefault="006C1722">
            <w:pPr>
              <w:spacing w:after="200"/>
              <w:ind w:left="500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6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1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20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6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r>
              <w:t xml:space="preserve"> Ігор ЧЕКАЛЕНКО</w:t>
            </w:r>
          </w:p>
        </w:tc>
        <w:tc>
          <w:tcPr>
            <w:tcW w:w="20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6C1722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8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6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r>
              <w:t>Любов ШУЛЬГІНА</w:t>
            </w:r>
          </w:p>
        </w:tc>
        <w:tc>
          <w:tcPr>
            <w:tcW w:w="20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6C1722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22" w:rsidRDefault="0024032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5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14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60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16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3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20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  <w:tr w:rsidR="006C17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C1722" w:rsidRDefault="006C1722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1722" w:rsidRDefault="00240324">
            <w:r>
              <w:rPr>
                <w:sz w:val="16"/>
              </w:rPr>
              <w:t>№11 від 07.02.2022  р.</w:t>
            </w:r>
          </w:p>
        </w:tc>
        <w:tc>
          <w:tcPr>
            <w:tcW w:w="2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80" w:type="dxa"/>
          </w:tcPr>
          <w:p w:rsidR="006C1722" w:rsidRDefault="006C1722">
            <w:pPr>
              <w:pStyle w:val="EMPTYCELLSTYLE"/>
            </w:pPr>
          </w:p>
        </w:tc>
        <w:tc>
          <w:tcPr>
            <w:tcW w:w="360" w:type="dxa"/>
          </w:tcPr>
          <w:p w:rsidR="006C1722" w:rsidRDefault="006C1722">
            <w:pPr>
              <w:pStyle w:val="EMPTYCELLSTYLE"/>
            </w:pPr>
          </w:p>
        </w:tc>
      </w:tr>
    </w:tbl>
    <w:p w:rsidR="00240324" w:rsidRDefault="00240324"/>
    <w:sectPr w:rsidR="0024032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22"/>
    <w:rsid w:val="00240324"/>
    <w:rsid w:val="006C1722"/>
    <w:rsid w:val="006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2022-06-27T08:36:00Z</dcterms:created>
  <dcterms:modified xsi:type="dcterms:W3CDTF">2022-06-27T08:36:00Z</dcterms:modified>
</cp:coreProperties>
</file>