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6E27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256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32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E2733" w:rsidRDefault="006E273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256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32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E2733" w:rsidRDefault="006E273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B05D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256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32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E2733" w:rsidRDefault="006E273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B05D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256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32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B05D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256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32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B05D0">
            <w:r>
              <w:t>Наказ / розпорядчий документ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256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32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2733" w:rsidRDefault="006B05D0">
            <w:r>
              <w:t>Виконавчий комітет Степанківської сільської ради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256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32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256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32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ind w:left="60"/>
              <w:jc w:val="center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256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32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256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32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r>
              <w:t>19.09.2022 р. № 128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256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32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E2733" w:rsidRDefault="006E273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B05D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2733" w:rsidRDefault="006B05D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2733" w:rsidRDefault="006B05D0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2733" w:rsidRDefault="006B05D0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2733" w:rsidRDefault="006B05D0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2733" w:rsidRDefault="006B05D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2733" w:rsidRDefault="006B05D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E2733" w:rsidRDefault="006B05D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2733" w:rsidRDefault="006B05D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2733" w:rsidRDefault="006B05D0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2733" w:rsidRDefault="006B05D0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2733" w:rsidRDefault="006B05D0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2733" w:rsidRDefault="006B05D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2733" w:rsidRDefault="006B05D0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E2733" w:rsidRDefault="006B05D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2733" w:rsidRDefault="006B05D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2733" w:rsidRDefault="006B05D0">
            <w:pPr>
              <w:jc w:val="center"/>
            </w:pPr>
            <w:r>
              <w:rPr>
                <w:b/>
              </w:rPr>
              <w:t>0210160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2733" w:rsidRDefault="006B05D0">
            <w:pPr>
              <w:jc w:val="center"/>
            </w:pPr>
            <w:r>
              <w:t>0160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2733" w:rsidRDefault="006B05D0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both"/>
            </w:pPr>
            <w: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2733" w:rsidRDefault="006B05D0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B05D0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B05D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2733" w:rsidRDefault="006B05D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10938401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10888401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50000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B05D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«Про органи і служби у справах дітей та спеціальні </w:t>
            </w:r>
            <w:r>
              <w:t xml:space="preserve">установи для дітей», Закон України «Про забезпечення організаційно-правових умов соціального захисту дітей-сиріт та дітей, позбавлених батьківського піклування», Закон України "Про Державний бюджет України на 2022 рік", Наказ Міністерства фінансів України </w:t>
            </w:r>
            <w:r>
              <w:t>від 26.08.2014 №836 "Про деякі питання затвердження програмно-цільового методу складання та виконання місцевих бюджетів", рішення виконавчого комітету  Степанківської сільської ради від 08.09.2022 № 88 "Про внесення змін до рішення сільської ради від 22.12</w:t>
            </w:r>
            <w:r>
              <w:t>.2021 №21-08/VІІІ   «Про бюджет Степанківської сільської територіальної громади на 2022 рік (23521000000)», Програма "Підтримка і розвиток місцевого самоврядування" на 2022рік затверджена рішенням  Степанківської сільської ради від 03.12.2021 року № 19-51/</w:t>
            </w:r>
            <w:r>
              <w:t>VІІІ, "План соціально-економічного розвитку Степанківської сільської територіальної громади на 2022 рік" затверджений  рішенням Степанківської сільської ради від 03.12.2021 року № 19-32/VIII зі змінами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r>
              <w:rPr>
                <w:sz w:val="24"/>
              </w:rPr>
              <w:t>6. Цілі державної політики, на досягнення яких спря</w:t>
            </w:r>
            <w:r>
              <w:rPr>
                <w:sz w:val="24"/>
              </w:rPr>
              <w:t>мована реалізація бюджетної програми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 xml:space="preserve">Забезпечення виконання наданих законодавством повноважень 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256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32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E2733" w:rsidRDefault="006E273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2733" w:rsidRDefault="006E273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5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5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2733" w:rsidRDefault="006B05D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5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2733" w:rsidRDefault="006B05D0">
            <w:pPr>
              <w:ind w:left="6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2733" w:rsidRDefault="006B05D0">
            <w:pPr>
              <w:ind w:left="60"/>
            </w:pPr>
            <w: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5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B05D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10 637 111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10 687 111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251 290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251 290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rPr>
                <w:b/>
              </w:rPr>
              <w:t>10 888 401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rPr>
                <w:b/>
              </w:rPr>
              <w:t>10 938 401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5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B05D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"Підтримка і розвиток місцевого самоврядування" на 2022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10 888 401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10 888 401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"План соціально-економічного розвитку Степанківської сільської територіальної громади на 2022 рік"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50 000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rPr>
                <w:b/>
              </w:rPr>
              <w:t>10 888 401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rPr>
                <w:b/>
              </w:rPr>
              <w:t>10 938 401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2733" w:rsidRDefault="006B05D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2733" w:rsidRDefault="006B05D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кількість штатних одиниць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44,00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44,00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 xml:space="preserve">витрати на утримання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10 637 111,00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10 687 111,00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кількість штатних працівників Служби у справах дітей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1,25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витрати на утримання Служби у справах дітей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251 290,00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251 290,00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5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2733" w:rsidRDefault="006E273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2733" w:rsidRDefault="006B05D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2733" w:rsidRDefault="006B05D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кількість отриманих листів, звернень, заяв, скарг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3 197,00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3 197,00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кількість опрацьованих листів, звернень, заяв, скарг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3 197,00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3 197,00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 xml:space="preserve">кількість підготовлених нормативно-правових актів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1 566,00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1 566,00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 xml:space="preserve">кількість прийнятих нормативно-правових актів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1 566,00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1 566,00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кількість дітей, що опинились у складних життєвих обставинах,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9,00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у тому числі дівчат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7,00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кількість дітей-сиріт,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у тому числі дівчат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кількість дітей, позбавлених батьківського піклування,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14,00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у тому числі дівчат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5,00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кількість заходів, спрямованих на поліпшення становища дітей, їх фізичного, інтелектуального і духовного розвитку, запобігання дитячій бездоглядності та безпритульності, запобігання вчиненню дітьми правопорушень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20,00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2733" w:rsidRDefault="006B05D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2733" w:rsidRDefault="006B05D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кількість опрацьованих листів, звернень, заяв, скарг на одного працівника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73,00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кількість підготовлених нормативно-правових актів на одного працівника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36,00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витрати на утримання однієї штатної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241 753,00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1 136,00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242 889,00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витрати на забезпечення діяльності одного працівника Служби у справах дітей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201 032,00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201 032,00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витрати на один захід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12 564,00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12 564,00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2733" w:rsidRDefault="006B05D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2733" w:rsidRDefault="006B05D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відсоток вчасно виконаних листів, звернень, заяв, скарг у  їх загальній кількості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відсоток прийнятих нормативно-правових актів у загальній кількості підготовлених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динаміка кількості дітей, що опинились у складних життєвих обставинах,  дітей-сиріт, дітей, позбавлених батьківського піклування, у адміністративно-територіальній одиниці (порівняно з минулим роком)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E27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питома вага дітей, охоплених заходами, від кількості дітей, що перебувають на обліку Служби у справах дітей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18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2733" w:rsidRDefault="006E273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E2733" w:rsidRDefault="006E2733">
            <w:pPr>
              <w:pStyle w:val="EMPTYCELLSTYLE"/>
            </w:pP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E2733" w:rsidRDefault="006E2733">
            <w:pPr>
              <w:pStyle w:val="EMPTYCELLSTYLE"/>
            </w:pP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B05D0">
            <w:pPr>
              <w:ind w:right="60"/>
            </w:pPr>
            <w:r>
              <w:rPr>
                <w:b/>
              </w:rPr>
              <w:t>Сільський голова</w:t>
            </w: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r>
              <w:t xml:space="preserve"> Ігор ЧЕКАЛЕНКО</w:t>
            </w: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E2733" w:rsidRDefault="006E273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B05D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B05D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B05D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r>
              <w:t>Фінансовий відділ Степанківської сільської ради</w:t>
            </w: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B05D0">
            <w:r>
              <w:t>Начальник відділу</w:t>
            </w: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733" w:rsidRDefault="006B05D0">
            <w:r>
              <w:t>Тамара ОВЧАРЕНКО</w:t>
            </w: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E2733" w:rsidRDefault="006E273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B05D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B05D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2733" w:rsidRDefault="006B05D0">
            <w:r>
              <w:rPr>
                <w:b/>
              </w:rPr>
              <w:t>19.09.2022 р.</w:t>
            </w: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  <w:tr w:rsidR="006E27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733" w:rsidRDefault="006B05D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E2733" w:rsidRDefault="006E273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E2733" w:rsidRDefault="006E2733">
            <w:pPr>
              <w:pStyle w:val="EMPTYCELLSTYLE"/>
            </w:pPr>
          </w:p>
        </w:tc>
        <w:tc>
          <w:tcPr>
            <w:tcW w:w="1800" w:type="dxa"/>
          </w:tcPr>
          <w:p w:rsidR="006E2733" w:rsidRDefault="006E2733">
            <w:pPr>
              <w:pStyle w:val="EMPTYCELLSTYLE"/>
            </w:pPr>
          </w:p>
        </w:tc>
        <w:tc>
          <w:tcPr>
            <w:tcW w:w="400" w:type="dxa"/>
          </w:tcPr>
          <w:p w:rsidR="006E2733" w:rsidRDefault="006E2733">
            <w:pPr>
              <w:pStyle w:val="EMPTYCELLSTYLE"/>
            </w:pPr>
          </w:p>
        </w:tc>
      </w:tr>
    </w:tbl>
    <w:p w:rsidR="006B05D0" w:rsidRDefault="006B05D0"/>
    <w:sectPr w:rsidR="006B05D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33"/>
    <w:rsid w:val="002A399C"/>
    <w:rsid w:val="006B05D0"/>
    <w:rsid w:val="006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2022-09-19T07:07:00Z</dcterms:created>
  <dcterms:modified xsi:type="dcterms:W3CDTF">2022-09-19T07:07:00Z</dcterms:modified>
</cp:coreProperties>
</file>