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E2" w:rsidRDefault="008D4986"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аналізу ефективності бюджетної програми</w:t>
      </w:r>
    </w:p>
    <w:p w:rsidR="008D4986" w:rsidRDefault="00296067"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станом на 01 січня 2023</w:t>
      </w:r>
      <w:r w:rsidR="008D4986">
        <w:rPr>
          <w:rFonts w:ascii="Times New Roman" w:hAnsi="Times New Roman" w:cs="Times New Roman"/>
          <w:b/>
          <w:sz w:val="28"/>
          <w:szCs w:val="28"/>
          <w:lang w:val="uk-UA"/>
        </w:rPr>
        <w:t xml:space="preserve"> року</w:t>
      </w:r>
    </w:p>
    <w:p w:rsidR="008D4986" w:rsidRDefault="008D4986" w:rsidP="008D4986">
      <w:pPr>
        <w:spacing w:after="0" w:line="240" w:lineRule="auto"/>
        <w:ind w:firstLine="709"/>
        <w:jc w:val="center"/>
        <w:rPr>
          <w:rFonts w:ascii="Times New Roman" w:hAnsi="Times New Roman" w:cs="Times New Roman"/>
          <w:b/>
          <w:sz w:val="28"/>
          <w:szCs w:val="28"/>
          <w:lang w:val="uk-UA"/>
        </w:rPr>
      </w:pPr>
    </w:p>
    <w:tbl>
      <w:tblPr>
        <w:tblStyle w:val="a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560"/>
        <w:gridCol w:w="7229"/>
      </w:tblGrid>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1.</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0200000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головного розпорядника)</w:t>
            </w:r>
          </w:p>
        </w:tc>
      </w:tr>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2.</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0210000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відповідального виконавця)</w:t>
            </w:r>
          </w:p>
        </w:tc>
      </w:tr>
      <w:tr w:rsidR="008D4986" w:rsidRPr="00353F2B"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3.</w:t>
            </w:r>
          </w:p>
        </w:tc>
        <w:tc>
          <w:tcPr>
            <w:tcW w:w="1560" w:type="dxa"/>
            <w:tcBorders>
              <w:bottom w:val="single" w:sz="4" w:space="0" w:color="auto"/>
            </w:tcBorders>
          </w:tcPr>
          <w:p w:rsidR="008D4986" w:rsidRPr="008D4986" w:rsidRDefault="00C844D4" w:rsidP="008D4986">
            <w:pPr>
              <w:jc w:val="center"/>
              <w:rPr>
                <w:rFonts w:ascii="Times New Roman" w:hAnsi="Times New Roman" w:cs="Times New Roman"/>
                <w:b/>
                <w:sz w:val="28"/>
                <w:szCs w:val="28"/>
                <w:lang w:val="uk-UA"/>
              </w:rPr>
            </w:pPr>
            <w:r>
              <w:rPr>
                <w:rFonts w:ascii="Times New Roman" w:hAnsi="Times New Roman" w:cs="Times New Roman"/>
                <w:b/>
                <w:sz w:val="28"/>
                <w:szCs w:val="28"/>
                <w:lang w:val="uk-UA"/>
              </w:rPr>
              <w:t>0211021</w:t>
            </w:r>
          </w:p>
        </w:tc>
        <w:tc>
          <w:tcPr>
            <w:tcW w:w="7229" w:type="dxa"/>
            <w:tcBorders>
              <w:bottom w:val="single" w:sz="4" w:space="0" w:color="auto"/>
            </w:tcBorders>
          </w:tcPr>
          <w:p w:rsidR="008D4986" w:rsidRPr="008D4986" w:rsidRDefault="00930015" w:rsidP="00C844D4">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Надання </w:t>
            </w:r>
            <w:r w:rsidR="00C844D4">
              <w:rPr>
                <w:rFonts w:ascii="Times New Roman" w:hAnsi="Times New Roman" w:cs="Times New Roman"/>
                <w:b/>
                <w:sz w:val="28"/>
                <w:szCs w:val="28"/>
                <w:lang w:val="uk-UA"/>
              </w:rPr>
              <w:t>загальної середньої освіти закладами загальної середньої освіти</w:t>
            </w:r>
          </w:p>
        </w:tc>
      </w:tr>
      <w:tr w:rsidR="008D4986" w:rsidRPr="008D4986" w:rsidTr="008D4986">
        <w:tc>
          <w:tcPr>
            <w:tcW w:w="562" w:type="dxa"/>
          </w:tcPr>
          <w:p w:rsidR="008D4986" w:rsidRPr="008D4986" w:rsidRDefault="008D4986" w:rsidP="008D4986">
            <w:pPr>
              <w:jc w:val="cente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бюджетної програми)</w:t>
            </w:r>
          </w:p>
        </w:tc>
      </w:tr>
    </w:tbl>
    <w:p w:rsidR="008D4986" w:rsidRDefault="008D4986" w:rsidP="008D4986">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8D4986">
        <w:rPr>
          <w:rFonts w:ascii="Times New Roman" w:hAnsi="Times New Roman" w:cs="Times New Roman"/>
          <w:b/>
          <w:sz w:val="28"/>
          <w:szCs w:val="28"/>
          <w:lang w:val="uk-UA"/>
        </w:rPr>
        <w:t>4</w:t>
      </w:r>
      <w:r w:rsidRPr="008D4986">
        <w:rPr>
          <w:rFonts w:ascii="Times New Roman" w:hAnsi="Times New Roman" w:cs="Times New Roman"/>
          <w:sz w:val="28"/>
          <w:szCs w:val="28"/>
          <w:lang w:val="uk-UA"/>
        </w:rPr>
        <w:t>.</w:t>
      </w:r>
      <w:r>
        <w:rPr>
          <w:rFonts w:ascii="Times New Roman" w:hAnsi="Times New Roman" w:cs="Times New Roman"/>
          <w:b/>
          <w:sz w:val="28"/>
          <w:szCs w:val="28"/>
          <w:lang w:val="uk-UA"/>
        </w:rPr>
        <w:t xml:space="preserve"> Результати аналізу ефективності</w:t>
      </w:r>
    </w:p>
    <w:tbl>
      <w:tblPr>
        <w:tblStyle w:val="a3"/>
        <w:tblW w:w="9430" w:type="dxa"/>
        <w:tblLook w:val="04A0" w:firstRow="1" w:lastRow="0" w:firstColumn="1" w:lastColumn="0" w:noHBand="0" w:noVBand="1"/>
      </w:tblPr>
      <w:tblGrid>
        <w:gridCol w:w="562"/>
        <w:gridCol w:w="3261"/>
        <w:gridCol w:w="1869"/>
        <w:gridCol w:w="1869"/>
        <w:gridCol w:w="1869"/>
      </w:tblGrid>
      <w:tr w:rsidR="00DD1EC2" w:rsidTr="00353F2B">
        <w:tc>
          <w:tcPr>
            <w:tcW w:w="562" w:type="dxa"/>
            <w:vMerge w:val="restart"/>
          </w:tcPr>
          <w:p w:rsidR="00DD1EC2" w:rsidRPr="00DD1EC2" w:rsidRDefault="00DD1EC2" w:rsidP="008D4986">
            <w:pP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3261" w:type="dxa"/>
            <w:vMerge w:val="restart"/>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Назва підпрограми/ завдання/ бюджетної програми¹</w:t>
            </w:r>
          </w:p>
        </w:tc>
        <w:tc>
          <w:tcPr>
            <w:tcW w:w="5607" w:type="dxa"/>
            <w:gridSpan w:val="3"/>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нарахованих балів</w:t>
            </w:r>
          </w:p>
        </w:tc>
      </w:tr>
      <w:tr w:rsidR="00DD1EC2" w:rsidTr="00353F2B">
        <w:tc>
          <w:tcPr>
            <w:tcW w:w="562" w:type="dxa"/>
            <w:vMerge/>
          </w:tcPr>
          <w:p w:rsidR="00DD1EC2" w:rsidRPr="00DD1EC2" w:rsidRDefault="00DD1EC2" w:rsidP="008D4986">
            <w:pPr>
              <w:rPr>
                <w:rFonts w:ascii="Times New Roman" w:hAnsi="Times New Roman" w:cs="Times New Roman"/>
                <w:sz w:val="24"/>
                <w:szCs w:val="24"/>
                <w:lang w:val="uk-UA"/>
              </w:rPr>
            </w:pPr>
          </w:p>
        </w:tc>
        <w:tc>
          <w:tcPr>
            <w:tcW w:w="3261" w:type="dxa"/>
            <w:vMerge/>
          </w:tcPr>
          <w:p w:rsidR="00DD1EC2" w:rsidRPr="00DD1EC2" w:rsidRDefault="00DD1EC2" w:rsidP="008D4986">
            <w:pPr>
              <w:rPr>
                <w:rFonts w:ascii="Times New Roman" w:hAnsi="Times New Roman" w:cs="Times New Roman"/>
                <w:sz w:val="24"/>
                <w:szCs w:val="24"/>
                <w:lang w:val="uk-UA"/>
              </w:rPr>
            </w:pP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Висока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Середня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Низька ефективність</w:t>
            </w:r>
          </w:p>
        </w:tc>
      </w:tr>
      <w:tr w:rsidR="008D4986" w:rsidTr="00353F2B">
        <w:tc>
          <w:tcPr>
            <w:tcW w:w="562"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963284" w:rsidTr="00353F2B">
        <w:tc>
          <w:tcPr>
            <w:tcW w:w="562" w:type="dxa"/>
          </w:tcPr>
          <w:p w:rsidR="00963284" w:rsidRPr="00DD1EC2" w:rsidRDefault="00963284" w:rsidP="00963284">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963284" w:rsidRPr="00DD1EC2" w:rsidRDefault="00963284" w:rsidP="00930015">
            <w:pPr>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Програма:</w:t>
            </w:r>
            <w:r w:rsidRPr="008D4986">
              <w:rPr>
                <w:rFonts w:ascii="Times New Roman" w:hAnsi="Times New Roman" w:cs="Times New Roman"/>
                <w:b/>
                <w:sz w:val="28"/>
                <w:szCs w:val="28"/>
                <w:lang w:val="uk-UA"/>
              </w:rPr>
              <w:t xml:space="preserve"> </w:t>
            </w:r>
            <w:r w:rsidRPr="00930015">
              <w:rPr>
                <w:rFonts w:ascii="Times New Roman" w:hAnsi="Times New Roman" w:cs="Times New Roman"/>
                <w:sz w:val="24"/>
                <w:szCs w:val="24"/>
                <w:lang w:val="uk-UA"/>
              </w:rPr>
              <w:t>«</w:t>
            </w:r>
            <w:r w:rsidR="00C844D4" w:rsidRPr="00C844D4">
              <w:rPr>
                <w:rFonts w:ascii="Times New Roman" w:hAnsi="Times New Roman" w:cs="Times New Roman"/>
                <w:sz w:val="24"/>
                <w:szCs w:val="24"/>
                <w:lang w:val="uk-UA"/>
              </w:rPr>
              <w:t>Надання загальної середньої освіти закладами загальної середньої освіти</w:t>
            </w:r>
            <w:r w:rsidRPr="00930015">
              <w:rPr>
                <w:rFonts w:ascii="Times New Roman" w:hAnsi="Times New Roman" w:cs="Times New Roman"/>
                <w:sz w:val="24"/>
                <w:szCs w:val="24"/>
                <w:lang w:val="uk-UA"/>
              </w:rPr>
              <w:t>»</w:t>
            </w:r>
          </w:p>
        </w:tc>
        <w:tc>
          <w:tcPr>
            <w:tcW w:w="1869"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13505E" w:rsidRDefault="0013505E" w:rsidP="002979E1">
            <w:pPr>
              <w:jc w:val="center"/>
              <w:rPr>
                <w:rFonts w:ascii="Times New Roman" w:hAnsi="Times New Roman" w:cs="Times New Roman"/>
                <w:sz w:val="20"/>
                <w:szCs w:val="20"/>
                <w:lang w:val="uk-UA"/>
              </w:rPr>
            </w:pPr>
          </w:p>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27648D" w:rsidTr="00353F2B">
        <w:trPr>
          <w:trHeight w:val="770"/>
        </w:trPr>
        <w:tc>
          <w:tcPr>
            <w:tcW w:w="3823" w:type="dxa"/>
            <w:gridSpan w:val="2"/>
          </w:tcPr>
          <w:p w:rsidR="0027648D" w:rsidRDefault="0027648D" w:rsidP="00C844D4">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r>
              <w:rPr>
                <w:rFonts w:ascii="Times New Roman" w:hAnsi="Times New Roman" w:cs="Times New Roman"/>
                <w:sz w:val="24"/>
                <w:szCs w:val="24"/>
                <w:lang w:val="uk-UA"/>
              </w:rPr>
              <w:t>Забезпечити надання відповідних послуг денними закладами загальної середньої освіти</w:t>
            </w:r>
            <w:r w:rsidRPr="00DD1EC2">
              <w:rPr>
                <w:rFonts w:ascii="Times New Roman" w:hAnsi="Times New Roman" w:cs="Times New Roman"/>
                <w:sz w:val="24"/>
                <w:szCs w:val="24"/>
                <w:lang w:val="uk-UA"/>
              </w:rPr>
              <w:t>»</w:t>
            </w:r>
          </w:p>
        </w:tc>
        <w:tc>
          <w:tcPr>
            <w:tcW w:w="1869" w:type="dxa"/>
            <w:vAlign w:val="center"/>
          </w:tcPr>
          <w:p w:rsidR="0027648D" w:rsidRDefault="003C1CD2" w:rsidP="00EB53DA">
            <w:pPr>
              <w:jc w:val="center"/>
              <w:rPr>
                <w:rFonts w:ascii="Times New Roman" w:hAnsi="Times New Roman" w:cs="Times New Roman"/>
                <w:sz w:val="24"/>
                <w:szCs w:val="24"/>
                <w:lang w:val="uk-UA"/>
              </w:rPr>
            </w:pPr>
            <w:r>
              <w:rPr>
                <w:rFonts w:ascii="Times New Roman" w:hAnsi="Times New Roman" w:cs="Times New Roman"/>
                <w:sz w:val="24"/>
                <w:szCs w:val="24"/>
                <w:lang w:val="uk-UA"/>
              </w:rPr>
              <w:t>247,3</w:t>
            </w:r>
          </w:p>
        </w:tc>
        <w:tc>
          <w:tcPr>
            <w:tcW w:w="1869" w:type="dxa"/>
            <w:vAlign w:val="center"/>
          </w:tcPr>
          <w:p w:rsidR="0027648D" w:rsidRDefault="0027648D"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69" w:type="dxa"/>
            <w:vAlign w:val="center"/>
          </w:tcPr>
          <w:p w:rsidR="0027648D" w:rsidRDefault="0027648D" w:rsidP="002979E1">
            <w:pPr>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r>
      <w:tr w:rsidR="0027648D" w:rsidTr="00353F2B">
        <w:trPr>
          <w:trHeight w:val="720"/>
        </w:trPr>
        <w:tc>
          <w:tcPr>
            <w:tcW w:w="3823" w:type="dxa"/>
            <w:gridSpan w:val="2"/>
          </w:tcPr>
          <w:p w:rsidR="0027648D" w:rsidRPr="00DD1EC2" w:rsidRDefault="0027648D" w:rsidP="00DD1EC2">
            <w:pPr>
              <w:jc w:val="center"/>
              <w:rPr>
                <w:rFonts w:ascii="Times New Roman" w:hAnsi="Times New Roman" w:cs="Times New Roman"/>
                <w:b/>
                <w:sz w:val="24"/>
                <w:szCs w:val="24"/>
                <w:lang w:val="uk-UA"/>
              </w:rPr>
            </w:pPr>
            <w:r w:rsidRPr="00DD1EC2">
              <w:rPr>
                <w:rFonts w:ascii="Times New Roman" w:hAnsi="Times New Roman" w:cs="Times New Roman"/>
                <w:b/>
                <w:sz w:val="24"/>
                <w:szCs w:val="24"/>
                <w:lang w:val="uk-UA"/>
              </w:rPr>
              <w:t>Загальний результат оцінки програми</w:t>
            </w:r>
          </w:p>
        </w:tc>
        <w:tc>
          <w:tcPr>
            <w:tcW w:w="1869" w:type="dxa"/>
          </w:tcPr>
          <w:p w:rsidR="0027648D" w:rsidRPr="00DD1EC2" w:rsidRDefault="003C1CD2" w:rsidP="0084161B">
            <w:pPr>
              <w:jc w:val="center"/>
              <w:rPr>
                <w:rFonts w:ascii="Times New Roman" w:hAnsi="Times New Roman" w:cs="Times New Roman"/>
                <w:b/>
                <w:sz w:val="24"/>
                <w:szCs w:val="24"/>
                <w:lang w:val="uk-UA"/>
              </w:rPr>
            </w:pPr>
            <w:r>
              <w:rPr>
                <w:rFonts w:ascii="Times New Roman" w:hAnsi="Times New Roman" w:cs="Times New Roman"/>
                <w:b/>
                <w:sz w:val="24"/>
                <w:szCs w:val="24"/>
                <w:lang w:val="uk-UA"/>
              </w:rPr>
              <w:t>247,3</w:t>
            </w:r>
          </w:p>
        </w:tc>
        <w:tc>
          <w:tcPr>
            <w:tcW w:w="1869" w:type="dxa"/>
          </w:tcPr>
          <w:p w:rsidR="0027648D" w:rsidRPr="00DD1EC2" w:rsidRDefault="0027648D" w:rsidP="00DD1EC2">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1869" w:type="dxa"/>
          </w:tcPr>
          <w:p w:rsidR="0027648D" w:rsidRPr="00DD1EC2" w:rsidRDefault="0027648D" w:rsidP="0013505E">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bl>
    <w:p w:rsidR="008D4986"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w:t>
      </w:r>
    </w:p>
    <w:p w:rsidR="00CE166A" w:rsidRDefault="00CE166A" w:rsidP="008D4986">
      <w:pPr>
        <w:spacing w:after="0" w:line="240" w:lineRule="auto"/>
        <w:rPr>
          <w:rFonts w:ascii="Times New Roman" w:hAnsi="Times New Roman" w:cs="Times New Roman"/>
          <w:sz w:val="18"/>
          <w:szCs w:val="18"/>
          <w:lang w:val="uk-UA"/>
        </w:rPr>
      </w:pPr>
      <w:r w:rsidRPr="00CE166A">
        <w:rPr>
          <w:rFonts w:ascii="Times New Roman" w:hAnsi="Times New Roman" w:cs="Times New Roman"/>
          <w:sz w:val="18"/>
          <w:szCs w:val="18"/>
          <w:lang w:val="uk-UA"/>
        </w:rPr>
        <w:t>¹ Зазначаються усі підпрограми та завдання, які включені до звіту про виконання паспорту бюджетної програми</w:t>
      </w:r>
    </w:p>
    <w:p w:rsidR="00353F2B" w:rsidRDefault="00353F2B" w:rsidP="008D4986">
      <w:pPr>
        <w:spacing w:after="0" w:line="240" w:lineRule="auto"/>
        <w:rPr>
          <w:rFonts w:ascii="Times New Roman" w:hAnsi="Times New Roman" w:cs="Times New Roman"/>
          <w:b/>
          <w:sz w:val="28"/>
          <w:szCs w:val="28"/>
          <w:lang w:val="uk-UA"/>
        </w:rPr>
      </w:pPr>
    </w:p>
    <w:p w:rsidR="00CE166A"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5. Поглиблений аналіз причин низької ефективності</w:t>
      </w:r>
    </w:p>
    <w:tbl>
      <w:tblPr>
        <w:tblStyle w:val="a3"/>
        <w:tblW w:w="9493" w:type="dxa"/>
        <w:jc w:val="center"/>
        <w:tblLook w:val="04A0" w:firstRow="1" w:lastRow="0" w:firstColumn="1" w:lastColumn="0" w:noHBand="0" w:noVBand="1"/>
      </w:tblPr>
      <w:tblGrid>
        <w:gridCol w:w="562"/>
        <w:gridCol w:w="3261"/>
        <w:gridCol w:w="5670"/>
      </w:tblGrid>
      <w:tr w:rsidR="00CE166A" w:rsidRPr="00CE166A" w:rsidTr="00CE166A">
        <w:trPr>
          <w:jc w:val="center"/>
        </w:trPr>
        <w:tc>
          <w:tcPr>
            <w:tcW w:w="562"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 з/п</w:t>
            </w:r>
          </w:p>
        </w:tc>
        <w:tc>
          <w:tcPr>
            <w:tcW w:w="3261"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Назва завдання бюджетної програми</w:t>
            </w:r>
            <w:r w:rsidR="00BE12FF" w:rsidRPr="004B2347">
              <w:rPr>
                <w:rFonts w:ascii="Times New Roman" w:hAnsi="Times New Roman" w:cs="Times New Roman"/>
                <w:sz w:val="20"/>
                <w:szCs w:val="20"/>
                <w:lang w:val="uk-UA"/>
              </w:rPr>
              <w:t>²</w:t>
            </w:r>
          </w:p>
        </w:tc>
        <w:tc>
          <w:tcPr>
            <w:tcW w:w="5670" w:type="dxa"/>
          </w:tcPr>
          <w:p w:rsidR="00CE166A" w:rsidRPr="004B2347" w:rsidRDefault="00BE12FF"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Пояснення щодо причин низької ефективності, визначення факторів через які не досягнуто запланованих результатів</w:t>
            </w:r>
          </w:p>
        </w:tc>
      </w:tr>
      <w:tr w:rsidR="00CE166A" w:rsidRPr="00CE166A" w:rsidTr="00CE166A">
        <w:trPr>
          <w:jc w:val="center"/>
        </w:trPr>
        <w:tc>
          <w:tcPr>
            <w:tcW w:w="562"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70"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CE166A" w:rsidRPr="00CE166A" w:rsidTr="00CE166A">
        <w:trPr>
          <w:jc w:val="center"/>
        </w:trPr>
        <w:tc>
          <w:tcPr>
            <w:tcW w:w="562" w:type="dxa"/>
          </w:tcPr>
          <w:p w:rsidR="00CE166A" w:rsidRPr="00CE166A" w:rsidRDefault="00CE166A" w:rsidP="00CE166A">
            <w:pPr>
              <w:jc w:val="center"/>
              <w:rPr>
                <w:rFonts w:ascii="Times New Roman" w:hAnsi="Times New Roman" w:cs="Times New Roman"/>
                <w:sz w:val="24"/>
                <w:szCs w:val="24"/>
                <w:lang w:val="uk-UA"/>
              </w:rPr>
            </w:pPr>
          </w:p>
        </w:tc>
        <w:tc>
          <w:tcPr>
            <w:tcW w:w="3261" w:type="dxa"/>
          </w:tcPr>
          <w:p w:rsidR="00963284" w:rsidRPr="00CE166A" w:rsidRDefault="00963284" w:rsidP="00CE166A">
            <w:pPr>
              <w:jc w:val="center"/>
              <w:rPr>
                <w:rFonts w:ascii="Times New Roman" w:hAnsi="Times New Roman" w:cs="Times New Roman"/>
                <w:sz w:val="24"/>
                <w:szCs w:val="24"/>
                <w:lang w:val="uk-UA"/>
              </w:rPr>
            </w:pPr>
          </w:p>
        </w:tc>
        <w:tc>
          <w:tcPr>
            <w:tcW w:w="5670" w:type="dxa"/>
          </w:tcPr>
          <w:p w:rsidR="00D56B9F" w:rsidRPr="00CE166A" w:rsidRDefault="00D56B9F" w:rsidP="00E04240">
            <w:pPr>
              <w:jc w:val="center"/>
              <w:rPr>
                <w:rFonts w:ascii="Times New Roman" w:hAnsi="Times New Roman" w:cs="Times New Roman"/>
                <w:sz w:val="24"/>
                <w:szCs w:val="24"/>
                <w:lang w:val="uk-UA"/>
              </w:rPr>
            </w:pPr>
          </w:p>
        </w:tc>
      </w:tr>
    </w:tbl>
    <w:p w:rsidR="00CE166A" w:rsidRDefault="00BE12FF" w:rsidP="008D498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w:t>
      </w:r>
    </w:p>
    <w:p w:rsidR="00BE12FF" w:rsidRDefault="00BE12FF" w:rsidP="008D4986">
      <w:pPr>
        <w:spacing w:after="0" w:line="240" w:lineRule="auto"/>
        <w:rPr>
          <w:rFonts w:ascii="Times New Roman" w:hAnsi="Times New Roman" w:cs="Times New Roman"/>
          <w:sz w:val="18"/>
          <w:szCs w:val="18"/>
          <w:lang w:val="uk-UA"/>
        </w:rPr>
      </w:pPr>
      <w:r w:rsidRPr="00BE12FF">
        <w:rPr>
          <w:rFonts w:ascii="Times New Roman" w:hAnsi="Times New Roman" w:cs="Times New Roman"/>
          <w:sz w:val="18"/>
          <w:szCs w:val="18"/>
          <w:lang w:val="uk-UA"/>
        </w:rPr>
        <w:t>²</w:t>
      </w:r>
      <w:r>
        <w:rPr>
          <w:rFonts w:ascii="Times New Roman" w:hAnsi="Times New Roman" w:cs="Times New Roman"/>
          <w:sz w:val="18"/>
          <w:szCs w:val="18"/>
          <w:lang w:val="uk-UA"/>
        </w:rPr>
        <w:t xml:space="preserve"> Зазначаються усі завдання, які мають низьку ефективність</w:t>
      </w:r>
    </w:p>
    <w:p w:rsidR="00913934" w:rsidRDefault="00913934" w:rsidP="008D4986">
      <w:pPr>
        <w:spacing w:after="0" w:line="240" w:lineRule="auto"/>
        <w:rPr>
          <w:rFonts w:ascii="Times New Roman" w:hAnsi="Times New Roman" w:cs="Times New Roman"/>
          <w:sz w:val="18"/>
          <w:szCs w:val="18"/>
          <w:lang w:val="uk-UA"/>
        </w:rPr>
      </w:pPr>
    </w:p>
    <w:p w:rsidR="00913934" w:rsidRDefault="00913934" w:rsidP="008D4986">
      <w:pPr>
        <w:spacing w:after="0" w:line="240" w:lineRule="auto"/>
        <w:rPr>
          <w:rFonts w:ascii="Times New Roman" w:hAnsi="Times New Roman" w:cs="Times New Roman"/>
          <w:sz w:val="18"/>
          <w:szCs w:val="18"/>
          <w:lang w:val="uk-UA"/>
        </w:rPr>
      </w:pPr>
    </w:p>
    <w:p w:rsidR="00913934" w:rsidRDefault="00913934" w:rsidP="008D4986">
      <w:pPr>
        <w:spacing w:after="0" w:line="240" w:lineRule="auto"/>
        <w:rPr>
          <w:rFonts w:ascii="Times New Roman" w:hAnsi="Times New Roman" w:cs="Times New Roman"/>
          <w:sz w:val="18"/>
          <w:szCs w:val="18"/>
          <w:lang w:val="uk-UA"/>
        </w:rPr>
      </w:pPr>
    </w:p>
    <w:p w:rsidR="00BE12FF" w:rsidRDefault="00BE12FF" w:rsidP="008D4986">
      <w:pPr>
        <w:spacing w:after="0" w:line="240" w:lineRule="auto"/>
        <w:rPr>
          <w:rFonts w:ascii="Times New Roman" w:hAnsi="Times New Roman" w:cs="Times New Roman"/>
          <w:sz w:val="18"/>
          <w:szCs w:val="18"/>
          <w:lang w:val="uk-UA"/>
        </w:rPr>
      </w:pPr>
    </w:p>
    <w:p w:rsidR="006A187C" w:rsidRPr="00913934"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Керівник установи</w:t>
      </w:r>
      <w:r w:rsidR="006A187C" w:rsidRPr="00913934">
        <w:rPr>
          <w:rFonts w:ascii="Times New Roman" w:hAnsi="Times New Roman" w:cs="Times New Roman"/>
          <w:sz w:val="24"/>
          <w:szCs w:val="24"/>
          <w:lang w:val="uk-UA"/>
        </w:rPr>
        <w:t xml:space="preserve"> </w:t>
      </w:r>
      <w:r w:rsidRPr="00913934">
        <w:rPr>
          <w:rFonts w:ascii="Times New Roman" w:hAnsi="Times New Roman" w:cs="Times New Roman"/>
          <w:sz w:val="24"/>
          <w:szCs w:val="24"/>
          <w:lang w:val="uk-UA"/>
        </w:rPr>
        <w:t>головного розпорядника</w:t>
      </w:r>
    </w:p>
    <w:p w:rsidR="00BE12FF"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бюджетних коштів</w:t>
      </w:r>
    </w:p>
    <w:p w:rsidR="00913934" w:rsidRDefault="00913934" w:rsidP="008D4986">
      <w:pPr>
        <w:spacing w:after="0" w:line="240" w:lineRule="auto"/>
        <w:rPr>
          <w:rFonts w:ascii="Times New Roman" w:hAnsi="Times New Roman" w:cs="Times New Roman"/>
          <w:sz w:val="24"/>
          <w:szCs w:val="24"/>
          <w:lang w:val="uk-UA"/>
        </w:rPr>
      </w:pPr>
    </w:p>
    <w:p w:rsidR="00913934" w:rsidRPr="00913934" w:rsidRDefault="00913934" w:rsidP="008D4986">
      <w:pPr>
        <w:spacing w:after="0" w:line="240" w:lineRule="auto"/>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BE12FF" w:rsidRPr="00913934" w:rsidTr="00BE12FF">
        <w:tc>
          <w:tcPr>
            <w:tcW w:w="3114" w:type="dxa"/>
            <w:tcBorders>
              <w:bottom w:val="single" w:sz="4" w:space="0" w:color="auto"/>
            </w:tcBorders>
          </w:tcPr>
          <w:p w:rsidR="00BE12FF" w:rsidRPr="00913934" w:rsidRDefault="00BE12FF"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Сільський голова</w:t>
            </w:r>
          </w:p>
        </w:tc>
        <w:tc>
          <w:tcPr>
            <w:tcW w:w="3115" w:type="dxa"/>
            <w:tcBorders>
              <w:bottom w:val="single" w:sz="4" w:space="0" w:color="auto"/>
            </w:tcBorders>
          </w:tcPr>
          <w:p w:rsidR="00BE12FF" w:rsidRPr="00913934" w:rsidRDefault="00BE12FF" w:rsidP="008D4986">
            <w:pPr>
              <w:rPr>
                <w:rFonts w:ascii="Times New Roman" w:hAnsi="Times New Roman" w:cs="Times New Roman"/>
                <w:sz w:val="24"/>
                <w:szCs w:val="24"/>
                <w:lang w:val="uk-UA"/>
              </w:rPr>
            </w:pPr>
          </w:p>
        </w:tc>
        <w:tc>
          <w:tcPr>
            <w:tcW w:w="3115" w:type="dxa"/>
            <w:tcBorders>
              <w:bottom w:val="single" w:sz="4" w:space="0" w:color="auto"/>
            </w:tcBorders>
          </w:tcPr>
          <w:p w:rsidR="00BE12FF" w:rsidRPr="00913934" w:rsidRDefault="002979E1"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Ігор ЧЕКАЛЕНКО</w:t>
            </w:r>
          </w:p>
        </w:tc>
      </w:tr>
      <w:tr w:rsidR="00BE12FF" w:rsidRPr="00963284" w:rsidTr="00BE12FF">
        <w:tc>
          <w:tcPr>
            <w:tcW w:w="3114"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(посада)</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(підпис)</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(ініціали та прізвище)</w:t>
            </w:r>
          </w:p>
        </w:tc>
      </w:tr>
    </w:tbl>
    <w:p w:rsidR="0010167E" w:rsidRDefault="0010167E" w:rsidP="003B2842">
      <w:pPr>
        <w:spacing w:after="0" w:line="240" w:lineRule="auto"/>
        <w:jc w:val="center"/>
        <w:rPr>
          <w:rFonts w:ascii="Times New Roman" w:hAnsi="Times New Roman" w:cs="Times New Roman"/>
          <w:b/>
          <w:sz w:val="28"/>
          <w:szCs w:val="28"/>
          <w:lang w:val="uk-UA"/>
        </w:rPr>
      </w:pPr>
    </w:p>
    <w:p w:rsidR="0010167E" w:rsidRDefault="0010167E" w:rsidP="003B2842">
      <w:pPr>
        <w:spacing w:after="0" w:line="240" w:lineRule="auto"/>
        <w:jc w:val="center"/>
        <w:rPr>
          <w:rFonts w:ascii="Times New Roman" w:hAnsi="Times New Roman" w:cs="Times New Roman"/>
          <w:b/>
          <w:sz w:val="28"/>
          <w:szCs w:val="28"/>
          <w:lang w:val="uk-UA"/>
        </w:rPr>
      </w:pPr>
    </w:p>
    <w:p w:rsidR="0010167E" w:rsidRDefault="0010167E" w:rsidP="003B2842">
      <w:pPr>
        <w:spacing w:after="0" w:line="240" w:lineRule="auto"/>
        <w:jc w:val="center"/>
        <w:rPr>
          <w:rFonts w:ascii="Times New Roman" w:hAnsi="Times New Roman" w:cs="Times New Roman"/>
          <w:b/>
          <w:sz w:val="28"/>
          <w:szCs w:val="28"/>
          <w:lang w:val="uk-UA"/>
        </w:rPr>
      </w:pPr>
    </w:p>
    <w:p w:rsidR="0010167E" w:rsidRDefault="0010167E" w:rsidP="003B2842">
      <w:pPr>
        <w:spacing w:after="0" w:line="240" w:lineRule="auto"/>
        <w:jc w:val="center"/>
        <w:rPr>
          <w:rFonts w:ascii="Times New Roman" w:hAnsi="Times New Roman" w:cs="Times New Roman"/>
          <w:b/>
          <w:sz w:val="28"/>
          <w:szCs w:val="28"/>
          <w:lang w:val="uk-UA"/>
        </w:rPr>
      </w:pPr>
    </w:p>
    <w:p w:rsidR="0010167E" w:rsidRDefault="0010167E" w:rsidP="003B2842">
      <w:pPr>
        <w:spacing w:after="0" w:line="240" w:lineRule="auto"/>
        <w:jc w:val="center"/>
        <w:rPr>
          <w:rFonts w:ascii="Times New Roman" w:hAnsi="Times New Roman" w:cs="Times New Roman"/>
          <w:b/>
          <w:sz w:val="28"/>
          <w:szCs w:val="28"/>
          <w:lang w:val="uk-UA"/>
        </w:rPr>
      </w:pPr>
    </w:p>
    <w:p w:rsidR="00353F2B" w:rsidRDefault="00353F2B" w:rsidP="003B2842">
      <w:pPr>
        <w:spacing w:after="0" w:line="240" w:lineRule="auto"/>
        <w:jc w:val="center"/>
        <w:rPr>
          <w:rFonts w:ascii="Times New Roman" w:hAnsi="Times New Roman" w:cs="Times New Roman"/>
          <w:b/>
          <w:sz w:val="28"/>
          <w:szCs w:val="28"/>
          <w:lang w:val="uk-UA"/>
        </w:rPr>
      </w:pPr>
    </w:p>
    <w:p w:rsidR="00353F2B" w:rsidRDefault="00353F2B" w:rsidP="003B2842">
      <w:pPr>
        <w:spacing w:after="0" w:line="240" w:lineRule="auto"/>
        <w:jc w:val="center"/>
        <w:rPr>
          <w:rFonts w:ascii="Times New Roman" w:hAnsi="Times New Roman" w:cs="Times New Roman"/>
          <w:b/>
          <w:sz w:val="28"/>
          <w:szCs w:val="28"/>
          <w:lang w:val="uk-UA"/>
        </w:rPr>
      </w:pPr>
    </w:p>
    <w:p w:rsidR="00E56A36" w:rsidRDefault="003B2842" w:rsidP="003B2842">
      <w:pPr>
        <w:spacing w:after="0" w:line="240" w:lineRule="auto"/>
        <w:jc w:val="center"/>
        <w:rPr>
          <w:rFonts w:ascii="Times New Roman" w:hAnsi="Times New Roman" w:cs="Times New Roman"/>
          <w:b/>
          <w:sz w:val="28"/>
          <w:szCs w:val="28"/>
          <w:lang w:val="uk-UA"/>
        </w:rPr>
      </w:pPr>
      <w:bookmarkStart w:id="0" w:name="_GoBack"/>
      <w:bookmarkEnd w:id="0"/>
      <w:r w:rsidRPr="006B71C9">
        <w:rPr>
          <w:rFonts w:ascii="Times New Roman" w:hAnsi="Times New Roman" w:cs="Times New Roman"/>
          <w:b/>
          <w:sz w:val="28"/>
          <w:szCs w:val="28"/>
          <w:lang w:val="uk-UA"/>
        </w:rPr>
        <w:t>Порівняльний аналіз ефективності бюджетної програми «</w:t>
      </w:r>
      <w:r w:rsidR="00B5087E">
        <w:rPr>
          <w:rFonts w:ascii="Times New Roman" w:hAnsi="Times New Roman" w:cs="Times New Roman"/>
          <w:b/>
          <w:sz w:val="28"/>
          <w:szCs w:val="28"/>
          <w:lang w:val="uk-UA"/>
        </w:rPr>
        <w:t>Надання загальної середньої освіти закладами загальної середньої освіти</w:t>
      </w:r>
      <w:r w:rsidRPr="006B71C9">
        <w:rPr>
          <w:rFonts w:ascii="Times New Roman" w:hAnsi="Times New Roman" w:cs="Times New Roman"/>
          <w:b/>
          <w:sz w:val="28"/>
          <w:szCs w:val="28"/>
          <w:lang w:val="uk-UA"/>
        </w:rPr>
        <w:t>»</w:t>
      </w:r>
    </w:p>
    <w:p w:rsidR="00894B09" w:rsidRPr="006B71C9" w:rsidRDefault="00894B09" w:rsidP="003B2842">
      <w:pPr>
        <w:spacing w:after="0" w:line="240" w:lineRule="auto"/>
        <w:jc w:val="center"/>
        <w:rPr>
          <w:rFonts w:ascii="Times New Roman" w:hAnsi="Times New Roman" w:cs="Times New Roman"/>
          <w:b/>
          <w:sz w:val="28"/>
          <w:szCs w:val="28"/>
          <w:lang w:val="uk-UA"/>
        </w:rPr>
      </w:pPr>
    </w:p>
    <w:p w:rsidR="006B71C9" w:rsidRPr="006B71C9" w:rsidRDefault="006B71C9" w:rsidP="006B71C9">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Виконання результативних показників програми:</w:t>
      </w:r>
    </w:p>
    <w:tbl>
      <w:tblPr>
        <w:tblStyle w:val="a3"/>
        <w:tblW w:w="0" w:type="auto"/>
        <w:jc w:val="center"/>
        <w:tblLook w:val="04A0" w:firstRow="1" w:lastRow="0" w:firstColumn="1" w:lastColumn="0" w:noHBand="0" w:noVBand="1"/>
      </w:tblPr>
      <w:tblGrid>
        <w:gridCol w:w="1972"/>
        <w:gridCol w:w="1354"/>
        <w:gridCol w:w="1236"/>
        <w:gridCol w:w="1210"/>
        <w:gridCol w:w="1353"/>
        <w:gridCol w:w="1236"/>
        <w:gridCol w:w="1209"/>
      </w:tblGrid>
      <w:tr w:rsidR="006B71C9" w:rsidRPr="006B71C9" w:rsidTr="00353F2B">
        <w:trPr>
          <w:jc w:val="center"/>
        </w:trPr>
        <w:tc>
          <w:tcPr>
            <w:tcW w:w="1972" w:type="dxa"/>
            <w:vMerge w:val="restart"/>
          </w:tcPr>
          <w:p w:rsidR="006B71C9" w:rsidRPr="006B71C9" w:rsidRDefault="006B71C9" w:rsidP="006B71C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w:t>
            </w:r>
          </w:p>
        </w:tc>
        <w:tc>
          <w:tcPr>
            <w:tcW w:w="3800" w:type="dxa"/>
            <w:gridSpan w:val="3"/>
          </w:tcPr>
          <w:p w:rsidR="006B71C9" w:rsidRPr="006B71C9" w:rsidRDefault="00296067" w:rsidP="006B71C9">
            <w:pPr>
              <w:pStyle w:val="a4"/>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Попередній період (2021</w:t>
            </w:r>
            <w:r w:rsidR="006B71C9" w:rsidRPr="006B71C9">
              <w:rPr>
                <w:rFonts w:ascii="Times New Roman" w:hAnsi="Times New Roman" w:cs="Times New Roman"/>
                <w:b/>
                <w:sz w:val="24"/>
                <w:szCs w:val="24"/>
                <w:lang w:val="uk-UA"/>
              </w:rPr>
              <w:t xml:space="preserve"> рік)</w:t>
            </w:r>
          </w:p>
        </w:tc>
        <w:tc>
          <w:tcPr>
            <w:tcW w:w="3798" w:type="dxa"/>
            <w:gridSpan w:val="3"/>
          </w:tcPr>
          <w:p w:rsidR="006B71C9" w:rsidRPr="006B71C9" w:rsidRDefault="006B71C9" w:rsidP="00296067">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Звітний період (20</w:t>
            </w:r>
            <w:r w:rsidR="0010167E">
              <w:rPr>
                <w:rFonts w:ascii="Times New Roman" w:hAnsi="Times New Roman" w:cs="Times New Roman"/>
                <w:b/>
                <w:sz w:val="24"/>
                <w:szCs w:val="24"/>
                <w:lang w:val="uk-UA"/>
              </w:rPr>
              <w:t>2</w:t>
            </w:r>
            <w:r w:rsidR="00296067">
              <w:rPr>
                <w:rFonts w:ascii="Times New Roman" w:hAnsi="Times New Roman" w:cs="Times New Roman"/>
                <w:b/>
                <w:sz w:val="24"/>
                <w:szCs w:val="24"/>
                <w:lang w:val="uk-UA"/>
              </w:rPr>
              <w:t>2</w:t>
            </w:r>
            <w:r w:rsidRPr="006B71C9">
              <w:rPr>
                <w:rFonts w:ascii="Times New Roman" w:hAnsi="Times New Roman" w:cs="Times New Roman"/>
                <w:b/>
                <w:sz w:val="24"/>
                <w:szCs w:val="24"/>
                <w:lang w:val="uk-UA"/>
              </w:rPr>
              <w:t xml:space="preserve"> рік)</w:t>
            </w:r>
          </w:p>
        </w:tc>
      </w:tr>
      <w:tr w:rsidR="00546B49" w:rsidRPr="006B71C9" w:rsidTr="00353F2B">
        <w:trPr>
          <w:jc w:val="center"/>
        </w:trPr>
        <w:tc>
          <w:tcPr>
            <w:tcW w:w="1972" w:type="dxa"/>
            <w:vMerge/>
          </w:tcPr>
          <w:p w:rsidR="00546B49" w:rsidRPr="006B71C9" w:rsidRDefault="00546B49" w:rsidP="00546B49">
            <w:pPr>
              <w:pStyle w:val="a4"/>
              <w:ind w:left="0"/>
              <w:jc w:val="center"/>
              <w:rPr>
                <w:rFonts w:ascii="Times New Roman" w:hAnsi="Times New Roman" w:cs="Times New Roman"/>
                <w:b/>
                <w:sz w:val="24"/>
                <w:szCs w:val="24"/>
                <w:lang w:val="uk-UA"/>
              </w:rPr>
            </w:pPr>
          </w:p>
        </w:tc>
        <w:tc>
          <w:tcPr>
            <w:tcW w:w="1354"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10"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c>
          <w:tcPr>
            <w:tcW w:w="1353"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09"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r>
      <w:tr w:rsidR="00546B49" w:rsidRPr="006B71C9" w:rsidTr="00353F2B">
        <w:trPr>
          <w:jc w:val="center"/>
        </w:trPr>
        <w:tc>
          <w:tcPr>
            <w:tcW w:w="1972" w:type="dxa"/>
          </w:tcPr>
          <w:p w:rsidR="00546B49" w:rsidRPr="006B71C9" w:rsidRDefault="00546B4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ефективності:</w:t>
            </w:r>
          </w:p>
        </w:tc>
        <w:tc>
          <w:tcPr>
            <w:tcW w:w="1354"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10"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353"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09" w:type="dxa"/>
          </w:tcPr>
          <w:p w:rsidR="00546B49" w:rsidRPr="006B71C9" w:rsidRDefault="00546B49" w:rsidP="00546B49">
            <w:pPr>
              <w:pStyle w:val="a4"/>
              <w:ind w:left="0"/>
              <w:jc w:val="center"/>
              <w:rPr>
                <w:rFonts w:ascii="Times New Roman" w:hAnsi="Times New Roman" w:cs="Times New Roman"/>
                <w:sz w:val="24"/>
                <w:szCs w:val="24"/>
                <w:lang w:val="uk-UA"/>
              </w:rPr>
            </w:pPr>
          </w:p>
        </w:tc>
      </w:tr>
      <w:tr w:rsidR="00296067" w:rsidRPr="006B71C9" w:rsidTr="00C86F55">
        <w:trPr>
          <w:jc w:val="center"/>
        </w:trPr>
        <w:tc>
          <w:tcPr>
            <w:tcW w:w="1972" w:type="dxa"/>
          </w:tcPr>
          <w:p w:rsidR="00296067" w:rsidRPr="0084161B" w:rsidRDefault="00296067" w:rsidP="00DE714B">
            <w:pPr>
              <w:pStyle w:val="a4"/>
              <w:ind w:left="0"/>
              <w:jc w:val="center"/>
              <w:rPr>
                <w:rFonts w:ascii="Times New Roman" w:hAnsi="Times New Roman" w:cs="Times New Roman"/>
                <w:sz w:val="20"/>
                <w:szCs w:val="20"/>
                <w:lang w:val="uk-UA"/>
              </w:rPr>
            </w:pPr>
            <w:r>
              <w:rPr>
                <w:rFonts w:ascii="Times New Roman" w:hAnsi="Times New Roman" w:cs="Times New Roman"/>
                <w:sz w:val="24"/>
                <w:szCs w:val="24"/>
                <w:lang w:val="uk-UA"/>
              </w:rPr>
              <w:t xml:space="preserve">Середні витрати на одного учня за рахунок місцевого бюджету </w:t>
            </w:r>
            <w:r>
              <w:rPr>
                <w:rFonts w:ascii="Times New Roman" w:hAnsi="Times New Roman" w:cs="Times New Roman"/>
                <w:sz w:val="20"/>
                <w:szCs w:val="20"/>
                <w:lang w:val="uk-UA"/>
              </w:rPr>
              <w:t>(показник-</w:t>
            </w:r>
            <w:proofErr w:type="spellStart"/>
            <w:r>
              <w:rPr>
                <w:rFonts w:ascii="Times New Roman" w:hAnsi="Times New Roman" w:cs="Times New Roman"/>
                <w:sz w:val="20"/>
                <w:szCs w:val="20"/>
                <w:lang w:val="uk-UA"/>
              </w:rPr>
              <w:t>дестимулятор</w:t>
            </w:r>
            <w:proofErr w:type="spellEnd"/>
            <w:r>
              <w:rPr>
                <w:rFonts w:ascii="Times New Roman" w:hAnsi="Times New Roman" w:cs="Times New Roman"/>
                <w:sz w:val="20"/>
                <w:szCs w:val="20"/>
                <w:lang w:val="uk-UA"/>
              </w:rPr>
              <w:t>)</w:t>
            </w:r>
          </w:p>
        </w:tc>
        <w:tc>
          <w:tcPr>
            <w:tcW w:w="1354" w:type="dxa"/>
            <w:vAlign w:val="center"/>
          </w:tcPr>
          <w:p w:rsidR="00296067" w:rsidRPr="006B71C9" w:rsidRDefault="00296067" w:rsidP="00AB39CA">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18571,00</w:t>
            </w:r>
          </w:p>
        </w:tc>
        <w:tc>
          <w:tcPr>
            <w:tcW w:w="1236" w:type="dxa"/>
            <w:vAlign w:val="center"/>
          </w:tcPr>
          <w:p w:rsidR="00296067" w:rsidRPr="006B71C9" w:rsidRDefault="00296067" w:rsidP="00AB39CA">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17184,00</w:t>
            </w:r>
          </w:p>
        </w:tc>
        <w:tc>
          <w:tcPr>
            <w:tcW w:w="1210" w:type="dxa"/>
            <w:vAlign w:val="center"/>
          </w:tcPr>
          <w:p w:rsidR="00296067" w:rsidRPr="006B71C9" w:rsidRDefault="00296067" w:rsidP="00AB39CA">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108,1%</w:t>
            </w:r>
          </w:p>
        </w:tc>
        <w:tc>
          <w:tcPr>
            <w:tcW w:w="1353" w:type="dxa"/>
            <w:vAlign w:val="center"/>
          </w:tcPr>
          <w:p w:rsidR="00296067" w:rsidRPr="006B71C9" w:rsidRDefault="00296067"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32755</w:t>
            </w:r>
          </w:p>
        </w:tc>
        <w:tc>
          <w:tcPr>
            <w:tcW w:w="1236" w:type="dxa"/>
            <w:vAlign w:val="center"/>
          </w:tcPr>
          <w:p w:rsidR="00296067" w:rsidRPr="006B71C9" w:rsidRDefault="00296067"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19549,06</w:t>
            </w:r>
          </w:p>
        </w:tc>
        <w:tc>
          <w:tcPr>
            <w:tcW w:w="1209" w:type="dxa"/>
            <w:vAlign w:val="center"/>
          </w:tcPr>
          <w:p w:rsidR="00296067" w:rsidRPr="006B71C9" w:rsidRDefault="00296067"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167,5%</w:t>
            </w:r>
          </w:p>
        </w:tc>
      </w:tr>
      <w:tr w:rsidR="00296067" w:rsidRPr="006B71C9" w:rsidTr="00C86F55">
        <w:trPr>
          <w:jc w:val="center"/>
        </w:trPr>
        <w:tc>
          <w:tcPr>
            <w:tcW w:w="1972" w:type="dxa"/>
          </w:tcPr>
          <w:p w:rsidR="00296067" w:rsidRPr="00B5087E" w:rsidRDefault="00296067" w:rsidP="00546B49">
            <w:pPr>
              <w:pStyle w:val="a4"/>
              <w:ind w:left="0"/>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Діто</w:t>
            </w:r>
            <w:proofErr w:type="spellEnd"/>
            <w:r>
              <w:rPr>
                <w:rFonts w:ascii="Times New Roman" w:hAnsi="Times New Roman" w:cs="Times New Roman"/>
                <w:sz w:val="24"/>
                <w:szCs w:val="24"/>
                <w:lang w:val="uk-UA"/>
              </w:rPr>
              <w:t>-дні відвідування</w:t>
            </w:r>
          </w:p>
        </w:tc>
        <w:tc>
          <w:tcPr>
            <w:tcW w:w="1354" w:type="dxa"/>
            <w:vAlign w:val="center"/>
          </w:tcPr>
          <w:p w:rsidR="00296067" w:rsidRDefault="00296067" w:rsidP="00AB39CA">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100160</w:t>
            </w:r>
          </w:p>
        </w:tc>
        <w:tc>
          <w:tcPr>
            <w:tcW w:w="1236" w:type="dxa"/>
            <w:vAlign w:val="center"/>
          </w:tcPr>
          <w:p w:rsidR="00296067" w:rsidRDefault="00296067" w:rsidP="00AB39CA">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104125</w:t>
            </w:r>
          </w:p>
        </w:tc>
        <w:tc>
          <w:tcPr>
            <w:tcW w:w="1210" w:type="dxa"/>
            <w:vAlign w:val="center"/>
          </w:tcPr>
          <w:p w:rsidR="00296067" w:rsidRDefault="00296067" w:rsidP="00AB39CA">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104,0%</w:t>
            </w:r>
          </w:p>
        </w:tc>
        <w:tc>
          <w:tcPr>
            <w:tcW w:w="1353" w:type="dxa"/>
            <w:vAlign w:val="center"/>
          </w:tcPr>
          <w:p w:rsidR="00296067" w:rsidRDefault="00296067"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103775</w:t>
            </w:r>
          </w:p>
        </w:tc>
        <w:tc>
          <w:tcPr>
            <w:tcW w:w="1236" w:type="dxa"/>
            <w:vAlign w:val="center"/>
          </w:tcPr>
          <w:p w:rsidR="00296067" w:rsidRDefault="00296067"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103425</w:t>
            </w:r>
          </w:p>
        </w:tc>
        <w:tc>
          <w:tcPr>
            <w:tcW w:w="1209" w:type="dxa"/>
            <w:vAlign w:val="center"/>
          </w:tcPr>
          <w:p w:rsidR="00296067" w:rsidRDefault="00296067"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99,7%</w:t>
            </w:r>
          </w:p>
        </w:tc>
      </w:tr>
      <w:tr w:rsidR="00296067" w:rsidRPr="006B71C9" w:rsidTr="00C86F55">
        <w:trPr>
          <w:jc w:val="center"/>
        </w:trPr>
        <w:tc>
          <w:tcPr>
            <w:tcW w:w="1972" w:type="dxa"/>
          </w:tcPr>
          <w:p w:rsidR="00296067" w:rsidRDefault="00296067"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Середня наповнюваність класів</w:t>
            </w:r>
          </w:p>
        </w:tc>
        <w:tc>
          <w:tcPr>
            <w:tcW w:w="1354" w:type="dxa"/>
            <w:vAlign w:val="center"/>
          </w:tcPr>
          <w:p w:rsidR="00296067" w:rsidRDefault="00296067" w:rsidP="00AB39CA">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236" w:type="dxa"/>
            <w:vAlign w:val="center"/>
          </w:tcPr>
          <w:p w:rsidR="00296067" w:rsidRDefault="00296067" w:rsidP="00AB39CA">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17,5</w:t>
            </w:r>
          </w:p>
        </w:tc>
        <w:tc>
          <w:tcPr>
            <w:tcW w:w="1210" w:type="dxa"/>
            <w:vAlign w:val="center"/>
          </w:tcPr>
          <w:p w:rsidR="00296067" w:rsidRDefault="00296067" w:rsidP="00AB39CA">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109,4%</w:t>
            </w:r>
          </w:p>
        </w:tc>
        <w:tc>
          <w:tcPr>
            <w:tcW w:w="1353" w:type="dxa"/>
            <w:vAlign w:val="center"/>
          </w:tcPr>
          <w:p w:rsidR="00296067" w:rsidRDefault="00296067"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17,44</w:t>
            </w:r>
          </w:p>
        </w:tc>
        <w:tc>
          <w:tcPr>
            <w:tcW w:w="1236" w:type="dxa"/>
            <w:vAlign w:val="center"/>
          </w:tcPr>
          <w:p w:rsidR="00296067" w:rsidRDefault="00296067"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17,38</w:t>
            </w:r>
          </w:p>
        </w:tc>
        <w:tc>
          <w:tcPr>
            <w:tcW w:w="1209" w:type="dxa"/>
            <w:vAlign w:val="center"/>
          </w:tcPr>
          <w:p w:rsidR="00296067" w:rsidRDefault="00296067"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99,7%</w:t>
            </w:r>
          </w:p>
        </w:tc>
      </w:tr>
      <w:tr w:rsidR="00296067" w:rsidRPr="006B71C9" w:rsidTr="00C86F55">
        <w:trPr>
          <w:jc w:val="center"/>
        </w:trPr>
        <w:tc>
          <w:tcPr>
            <w:tcW w:w="1972" w:type="dxa"/>
          </w:tcPr>
          <w:p w:rsidR="00296067" w:rsidRPr="006B71C9" w:rsidRDefault="00296067"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якості:</w:t>
            </w:r>
          </w:p>
        </w:tc>
        <w:tc>
          <w:tcPr>
            <w:tcW w:w="1354" w:type="dxa"/>
            <w:vAlign w:val="center"/>
          </w:tcPr>
          <w:p w:rsidR="00296067" w:rsidRPr="006B71C9" w:rsidRDefault="00296067" w:rsidP="00AB39CA">
            <w:pPr>
              <w:pStyle w:val="a4"/>
              <w:ind w:left="0"/>
              <w:jc w:val="center"/>
              <w:rPr>
                <w:rFonts w:ascii="Times New Roman" w:hAnsi="Times New Roman" w:cs="Times New Roman"/>
                <w:sz w:val="24"/>
                <w:szCs w:val="24"/>
                <w:lang w:val="uk-UA"/>
              </w:rPr>
            </w:pPr>
          </w:p>
        </w:tc>
        <w:tc>
          <w:tcPr>
            <w:tcW w:w="1236" w:type="dxa"/>
            <w:vAlign w:val="center"/>
          </w:tcPr>
          <w:p w:rsidR="00296067" w:rsidRPr="006B71C9" w:rsidRDefault="00296067" w:rsidP="00AB39CA">
            <w:pPr>
              <w:pStyle w:val="a4"/>
              <w:ind w:left="0"/>
              <w:jc w:val="center"/>
              <w:rPr>
                <w:rFonts w:ascii="Times New Roman" w:hAnsi="Times New Roman" w:cs="Times New Roman"/>
                <w:sz w:val="24"/>
                <w:szCs w:val="24"/>
                <w:lang w:val="uk-UA"/>
              </w:rPr>
            </w:pPr>
          </w:p>
        </w:tc>
        <w:tc>
          <w:tcPr>
            <w:tcW w:w="1210" w:type="dxa"/>
            <w:vAlign w:val="center"/>
          </w:tcPr>
          <w:p w:rsidR="00296067" w:rsidRPr="006B71C9" w:rsidRDefault="00296067" w:rsidP="00AB39CA">
            <w:pPr>
              <w:pStyle w:val="a4"/>
              <w:ind w:left="0"/>
              <w:jc w:val="center"/>
              <w:rPr>
                <w:rFonts w:ascii="Times New Roman" w:hAnsi="Times New Roman" w:cs="Times New Roman"/>
                <w:sz w:val="24"/>
                <w:szCs w:val="24"/>
                <w:lang w:val="uk-UA"/>
              </w:rPr>
            </w:pPr>
          </w:p>
        </w:tc>
        <w:tc>
          <w:tcPr>
            <w:tcW w:w="1353" w:type="dxa"/>
            <w:vAlign w:val="center"/>
          </w:tcPr>
          <w:p w:rsidR="00296067" w:rsidRPr="006B71C9" w:rsidRDefault="00296067" w:rsidP="00C86F55">
            <w:pPr>
              <w:pStyle w:val="a4"/>
              <w:ind w:left="0"/>
              <w:jc w:val="center"/>
              <w:rPr>
                <w:rFonts w:ascii="Times New Roman" w:hAnsi="Times New Roman" w:cs="Times New Roman"/>
                <w:sz w:val="24"/>
                <w:szCs w:val="24"/>
                <w:lang w:val="uk-UA"/>
              </w:rPr>
            </w:pPr>
          </w:p>
        </w:tc>
        <w:tc>
          <w:tcPr>
            <w:tcW w:w="1236" w:type="dxa"/>
            <w:vAlign w:val="center"/>
          </w:tcPr>
          <w:p w:rsidR="00296067" w:rsidRPr="006B71C9" w:rsidRDefault="00296067" w:rsidP="00C86F55">
            <w:pPr>
              <w:pStyle w:val="a4"/>
              <w:ind w:left="0"/>
              <w:jc w:val="center"/>
              <w:rPr>
                <w:rFonts w:ascii="Times New Roman" w:hAnsi="Times New Roman" w:cs="Times New Roman"/>
                <w:sz w:val="24"/>
                <w:szCs w:val="24"/>
                <w:lang w:val="uk-UA"/>
              </w:rPr>
            </w:pPr>
          </w:p>
        </w:tc>
        <w:tc>
          <w:tcPr>
            <w:tcW w:w="1209" w:type="dxa"/>
            <w:vAlign w:val="center"/>
          </w:tcPr>
          <w:p w:rsidR="00296067" w:rsidRPr="006B71C9" w:rsidRDefault="00296067" w:rsidP="00C86F55">
            <w:pPr>
              <w:pStyle w:val="a4"/>
              <w:ind w:left="0"/>
              <w:jc w:val="center"/>
              <w:rPr>
                <w:rFonts w:ascii="Times New Roman" w:hAnsi="Times New Roman" w:cs="Times New Roman"/>
                <w:sz w:val="24"/>
                <w:szCs w:val="24"/>
                <w:lang w:val="uk-UA"/>
              </w:rPr>
            </w:pPr>
          </w:p>
        </w:tc>
      </w:tr>
      <w:tr w:rsidR="00296067" w:rsidRPr="006B71C9" w:rsidTr="00C86F55">
        <w:trPr>
          <w:jc w:val="center"/>
        </w:trPr>
        <w:tc>
          <w:tcPr>
            <w:tcW w:w="1972" w:type="dxa"/>
          </w:tcPr>
          <w:p w:rsidR="00296067" w:rsidRPr="00353F2B" w:rsidRDefault="00296067" w:rsidP="00353F2B">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днів відвідування</w:t>
            </w:r>
          </w:p>
        </w:tc>
        <w:tc>
          <w:tcPr>
            <w:tcW w:w="1354" w:type="dxa"/>
            <w:vAlign w:val="center"/>
          </w:tcPr>
          <w:p w:rsidR="00296067" w:rsidRPr="006B71C9" w:rsidRDefault="00296067" w:rsidP="00AB39CA">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160</w:t>
            </w:r>
          </w:p>
        </w:tc>
        <w:tc>
          <w:tcPr>
            <w:tcW w:w="1236" w:type="dxa"/>
            <w:vAlign w:val="center"/>
          </w:tcPr>
          <w:p w:rsidR="00296067" w:rsidRPr="006B71C9" w:rsidRDefault="00296067" w:rsidP="00AB39CA">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175</w:t>
            </w:r>
          </w:p>
        </w:tc>
        <w:tc>
          <w:tcPr>
            <w:tcW w:w="1210" w:type="dxa"/>
            <w:vAlign w:val="center"/>
          </w:tcPr>
          <w:p w:rsidR="00296067" w:rsidRPr="006B71C9" w:rsidRDefault="00296067" w:rsidP="00AB39CA">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109,4%</w:t>
            </w:r>
          </w:p>
        </w:tc>
        <w:tc>
          <w:tcPr>
            <w:tcW w:w="1353" w:type="dxa"/>
            <w:vAlign w:val="center"/>
          </w:tcPr>
          <w:p w:rsidR="00296067" w:rsidRPr="006B71C9" w:rsidRDefault="00296067"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175</w:t>
            </w:r>
          </w:p>
        </w:tc>
        <w:tc>
          <w:tcPr>
            <w:tcW w:w="1236" w:type="dxa"/>
            <w:vAlign w:val="center"/>
          </w:tcPr>
          <w:p w:rsidR="00296067" w:rsidRPr="006B71C9" w:rsidRDefault="00296067"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175</w:t>
            </w:r>
          </w:p>
        </w:tc>
        <w:tc>
          <w:tcPr>
            <w:tcW w:w="1209" w:type="dxa"/>
            <w:vAlign w:val="center"/>
          </w:tcPr>
          <w:p w:rsidR="00296067" w:rsidRPr="006B71C9" w:rsidRDefault="00296067"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bl>
    <w:p w:rsidR="003B2842" w:rsidRPr="006B71C9" w:rsidRDefault="003B2842" w:rsidP="003B2842">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Основні параметри аналізу</w:t>
      </w:r>
    </w:p>
    <w:p w:rsidR="00B73DE3" w:rsidRPr="00E1671E" w:rsidRDefault="00B73DE3" w:rsidP="006B71C9">
      <w:pPr>
        <w:spacing w:after="0" w:line="240" w:lineRule="auto"/>
        <w:ind w:left="357"/>
        <w:jc w:val="both"/>
        <w:rPr>
          <w:rFonts w:ascii="Times New Roman" w:hAnsi="Times New Roman"/>
          <w:szCs w:val="28"/>
        </w:rPr>
      </w:pPr>
      <w:r w:rsidRPr="00E1671E">
        <w:rPr>
          <w:rFonts w:ascii="Times New Roman" w:hAnsi="Times New Roman"/>
          <w:sz w:val="28"/>
          <w:szCs w:val="28"/>
        </w:rPr>
        <w:t xml:space="preserve">а)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ефективності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Cs w:val="28"/>
        </w:rPr>
        <w:t>:</w:t>
      </w:r>
    </w:p>
    <w:p w:rsidR="00B73DE3" w:rsidRPr="00E1671E" w:rsidRDefault="00F71524" w:rsidP="00B73DE3">
      <w:pPr>
        <w:spacing w:line="360" w:lineRule="auto"/>
        <w:jc w:val="center"/>
        <w:rPr>
          <w:rFonts w:ascii="Times New Roman" w:hAnsi="Times New Roman"/>
          <w:szCs w:val="28"/>
        </w:rPr>
      </w:pPr>
      <w:r w:rsidRPr="00E1671E">
        <w:rPr>
          <w:position w:val="-36"/>
          <w:lang w:val="uk-UA"/>
        </w:rPr>
        <w:object w:dxaOrig="31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42.15pt" o:ole="">
            <v:imagedata r:id="rId7" o:title=""/>
          </v:shape>
          <o:OLEObject Type="Embed" ProgID="Equation.3" ShapeID="_x0000_i1025" DrawAspect="Content" ObjectID="_1737796544" r:id="rId8"/>
        </w:object>
      </w:r>
    </w:p>
    <w:tbl>
      <w:tblPr>
        <w:tblStyle w:val="a3"/>
        <w:tblW w:w="10065" w:type="dxa"/>
        <w:tblInd w:w="-318" w:type="dxa"/>
        <w:tblLook w:val="04A0" w:firstRow="1" w:lastRow="0" w:firstColumn="1" w:lastColumn="0" w:noHBand="0" w:noVBand="1"/>
      </w:tblPr>
      <w:tblGrid>
        <w:gridCol w:w="10065"/>
      </w:tblGrid>
      <w:tr w:rsidR="006E4D60" w:rsidRPr="00A700AC" w:rsidTr="000A14B6">
        <w:tc>
          <w:tcPr>
            <w:tcW w:w="10065" w:type="dxa"/>
          </w:tcPr>
          <w:p w:rsidR="006E4D60" w:rsidRPr="00A700AC" w:rsidRDefault="006E4D60" w:rsidP="006E4D60">
            <w:pPr>
              <w:jc w:val="both"/>
              <w:rPr>
                <w:rFonts w:ascii="Times New Roman" w:hAnsi="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Tr="000A14B6">
        <w:trPr>
          <w:trHeight w:val="591"/>
        </w:trPr>
        <w:tc>
          <w:tcPr>
            <w:tcW w:w="10065" w:type="dxa"/>
          </w:tcPr>
          <w:p w:rsidR="006E4D60" w:rsidRDefault="00F71524" w:rsidP="009E7142">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6" type="#_x0000_t75" style="width:23pt;height:19.9pt" o:ole="">
                  <v:imagedata r:id="rId9" o:title=""/>
                </v:shape>
                <o:OLEObject Type="Embed" ProgID="Equation.3" ShapeID="_x0000_i1026" DrawAspect="Content" ObjectID="_1737796545" r:id="rId10"/>
              </w:object>
            </w:r>
            <w:r w:rsidRPr="00F71524">
              <w:rPr>
                <w:rFonts w:ascii="Times New Roman" w:hAnsi="Times New Roman" w:cs="Times New Roman"/>
                <w:i/>
                <w:lang w:val="uk-UA"/>
              </w:rPr>
              <w:t>звіт</w:t>
            </w:r>
            <w:r>
              <w:rPr>
                <w:rFonts w:ascii="Times New Roman" w:hAnsi="Times New Roman" w:cs="Times New Roman"/>
                <w:lang w:val="uk-UA"/>
              </w:rPr>
              <w:t xml:space="preserve"> </w:t>
            </w:r>
            <w:r w:rsidR="0084161B">
              <w:rPr>
                <w:rFonts w:ascii="Times New Roman" w:hAnsi="Times New Roman" w:cs="Times New Roman"/>
                <w:lang w:val="uk-UA"/>
              </w:rPr>
              <w:t>= (</w:t>
            </w:r>
            <w:r w:rsidR="00BB0A2C">
              <w:rPr>
                <w:rFonts w:ascii="Times New Roman" w:hAnsi="Times New Roman" w:cs="Times New Roman"/>
                <w:lang w:val="uk-UA"/>
              </w:rPr>
              <w:t>32775/19549,06+10425/10775+17,38/17,44</w:t>
            </w:r>
            <w:r w:rsidR="009601E4">
              <w:rPr>
                <w:rFonts w:ascii="Times New Roman" w:hAnsi="Times New Roman" w:cs="Times New Roman"/>
                <w:lang w:val="uk-UA"/>
              </w:rPr>
              <w:t>)÷</w:t>
            </w:r>
            <w:r w:rsidR="00132429">
              <w:rPr>
                <w:rFonts w:ascii="Times New Roman" w:hAnsi="Times New Roman" w:cs="Times New Roman"/>
                <w:lang w:val="uk-UA"/>
              </w:rPr>
              <w:t>3</w:t>
            </w:r>
            <w:r w:rsidR="003E1405">
              <w:rPr>
                <w:rFonts w:ascii="Times New Roman" w:hAnsi="Times New Roman" w:cs="Times New Roman"/>
                <w:lang w:val="uk-UA"/>
              </w:rPr>
              <w:t>*100=</w:t>
            </w:r>
            <w:r w:rsidR="0084161B">
              <w:rPr>
                <w:rFonts w:ascii="Times New Roman" w:hAnsi="Times New Roman" w:cs="Times New Roman"/>
                <w:lang w:val="uk-UA"/>
              </w:rPr>
              <w:t>(</w:t>
            </w:r>
            <w:r w:rsidR="00BB0A2C">
              <w:rPr>
                <w:rFonts w:ascii="Times New Roman" w:hAnsi="Times New Roman" w:cs="Times New Roman"/>
                <w:lang w:val="uk-UA"/>
              </w:rPr>
              <w:t>1,676+0,997+0,997</w:t>
            </w:r>
            <w:r w:rsidR="00875E9F">
              <w:rPr>
                <w:rFonts w:ascii="Times New Roman" w:hAnsi="Times New Roman" w:cs="Times New Roman"/>
                <w:lang w:val="uk-UA"/>
              </w:rPr>
              <w:t>)÷</w:t>
            </w:r>
            <w:r w:rsidR="00132429">
              <w:rPr>
                <w:rFonts w:ascii="Times New Roman" w:hAnsi="Times New Roman" w:cs="Times New Roman"/>
                <w:lang w:val="uk-UA"/>
              </w:rPr>
              <w:t>3</w:t>
            </w:r>
            <w:r w:rsidR="00875E9F">
              <w:rPr>
                <w:rFonts w:ascii="Times New Roman" w:hAnsi="Times New Roman" w:cs="Times New Roman"/>
                <w:lang w:val="uk-UA"/>
              </w:rPr>
              <w:t>*100</w:t>
            </w:r>
            <w:r w:rsidR="000A14B6">
              <w:rPr>
                <w:rFonts w:ascii="Times New Roman" w:hAnsi="Times New Roman" w:cs="Times New Roman"/>
                <w:lang w:val="uk-UA"/>
              </w:rPr>
              <w:t>=</w:t>
            </w:r>
            <w:r w:rsidR="00BB0A2C">
              <w:rPr>
                <w:rFonts w:ascii="Times New Roman" w:hAnsi="Times New Roman" w:cs="Times New Roman"/>
                <w:lang w:val="uk-UA"/>
              </w:rPr>
              <w:t>122,3</w:t>
            </w:r>
          </w:p>
          <w:p w:rsidR="00811912" w:rsidRDefault="00F71524" w:rsidP="00811912">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7" type="#_x0000_t75" style="width:23pt;height:19.9pt" o:ole="">
                  <v:imagedata r:id="rId9" o:title=""/>
                </v:shape>
                <o:OLEObject Type="Embed" ProgID="Equation.3" ShapeID="_x0000_i1027" DrawAspect="Content" ObjectID="_1737796546" r:id="rId11"/>
              </w:object>
            </w:r>
            <w:r w:rsidRPr="00F71524">
              <w:rPr>
                <w:rFonts w:ascii="Times New Roman" w:hAnsi="Times New Roman" w:cs="Times New Roman"/>
                <w:i/>
                <w:lang w:val="uk-UA"/>
              </w:rPr>
              <w:t>баз</w:t>
            </w:r>
            <w:r>
              <w:rPr>
                <w:rFonts w:ascii="Times New Roman" w:hAnsi="Times New Roman" w:cs="Times New Roman"/>
                <w:i/>
                <w:lang w:val="uk-UA"/>
              </w:rPr>
              <w:t xml:space="preserve"> </w:t>
            </w:r>
            <w:r>
              <w:rPr>
                <w:rFonts w:ascii="Times New Roman" w:hAnsi="Times New Roman" w:cs="Times New Roman"/>
                <w:lang w:val="uk-UA"/>
              </w:rPr>
              <w:t xml:space="preserve">= </w:t>
            </w:r>
            <w:r w:rsidR="00811912">
              <w:rPr>
                <w:rFonts w:ascii="Times New Roman" w:hAnsi="Times New Roman" w:cs="Times New Roman"/>
                <w:lang w:val="uk-UA"/>
              </w:rPr>
              <w:t>(18571/17184+104125/100160+17,5/16)÷3*100=(1,081+1,040+1,094)÷3*100=107,2</w:t>
            </w:r>
          </w:p>
          <w:p w:rsidR="00B403C4" w:rsidRDefault="00B403C4" w:rsidP="006E0418">
            <w:pPr>
              <w:rPr>
                <w:rFonts w:ascii="Times New Roman" w:hAnsi="Times New Roman" w:cs="Times New Roman"/>
                <w:b/>
                <w:lang w:val="uk-UA"/>
              </w:rPr>
            </w:pPr>
          </w:p>
          <w:p w:rsidR="003E1405" w:rsidRPr="003E1405" w:rsidRDefault="003E1405" w:rsidP="002672DB">
            <w:pPr>
              <w:jc w:val="both"/>
              <w:rPr>
                <w:rFonts w:ascii="Times New Roman" w:hAnsi="Times New Roman" w:cs="Times New Roman"/>
                <w:b/>
                <w:lang w:val="uk-UA"/>
              </w:rPr>
            </w:pPr>
          </w:p>
        </w:tc>
      </w:tr>
    </w:tbl>
    <w:p w:rsidR="00B73DE3" w:rsidRPr="00E1671E" w:rsidRDefault="00B73DE3" w:rsidP="006B71C9">
      <w:pPr>
        <w:spacing w:after="0" w:line="240" w:lineRule="auto"/>
        <w:ind w:firstLine="539"/>
        <w:jc w:val="both"/>
        <w:rPr>
          <w:rFonts w:ascii="Times New Roman" w:hAnsi="Times New Roman"/>
          <w:sz w:val="28"/>
          <w:szCs w:val="28"/>
        </w:rPr>
      </w:pPr>
      <w:r w:rsidRPr="00E1671E">
        <w:rPr>
          <w:rFonts w:ascii="Times New Roman" w:hAnsi="Times New Roman"/>
          <w:sz w:val="28"/>
          <w:szCs w:val="28"/>
        </w:rPr>
        <w:t xml:space="preserve">б)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якості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w:t>
      </w:r>
    </w:p>
    <w:p w:rsidR="00B73DE3" w:rsidRPr="00E1671E" w:rsidRDefault="00F71524" w:rsidP="00B73DE3">
      <w:pPr>
        <w:spacing w:line="360" w:lineRule="auto"/>
        <w:jc w:val="center"/>
        <w:rPr>
          <w:rFonts w:ascii="Times New Roman" w:hAnsi="Times New Roman"/>
          <w:szCs w:val="28"/>
        </w:rPr>
      </w:pPr>
      <w:r w:rsidRPr="00E1671E">
        <w:rPr>
          <w:rFonts w:ascii="Times New Roman" w:hAnsi="Times New Roman"/>
          <w:position w:val="-36"/>
          <w:szCs w:val="28"/>
        </w:rPr>
        <w:object w:dxaOrig="3080" w:dyaOrig="840">
          <v:shape id="_x0000_i1028" type="#_x0000_t75" style="width:153.95pt;height:42.15pt" o:ole="">
            <v:imagedata r:id="rId12" o:title=""/>
          </v:shape>
          <o:OLEObject Type="Embed" ProgID="Equation.3" ShapeID="_x0000_i1028" DrawAspect="Content" ObjectID="_1737796547" r:id="rId13"/>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jc w:val="both"/>
              <w:rPr>
                <w:rFonts w:ascii="Times New Roman" w:hAnsi="Times New Roman"/>
                <w:b/>
                <w:sz w:val="28"/>
                <w:szCs w:val="28"/>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якості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w:t>
            </w:r>
          </w:p>
        </w:tc>
      </w:tr>
      <w:tr w:rsidR="006E4D60" w:rsidTr="006E4D60">
        <w:tc>
          <w:tcPr>
            <w:tcW w:w="9344" w:type="dxa"/>
          </w:tcPr>
          <w:p w:rsidR="00A700AC" w:rsidRDefault="00F71524" w:rsidP="00E15FD8">
            <w:pPr>
              <w:jc w:val="both"/>
              <w:rPr>
                <w:rFonts w:ascii="Times New Roman" w:hAnsi="Times New Roman" w:cs="Times New Roman"/>
                <w:lang w:val="uk-UA"/>
              </w:rPr>
            </w:pPr>
            <w:r w:rsidRPr="00CF2061">
              <w:rPr>
                <w:position w:val="-14"/>
              </w:rPr>
              <w:object w:dxaOrig="440" w:dyaOrig="400">
                <v:shape id="_x0000_i1029" type="#_x0000_t75" style="width:21.45pt;height:19.9pt" o:ole="">
                  <v:imagedata r:id="rId14" o:title=""/>
                </v:shape>
                <o:OLEObject Type="Embed" ProgID="Equation.3" ShapeID="_x0000_i1029" DrawAspect="Content" ObjectID="_1737796548" r:id="rId15"/>
              </w:object>
            </w:r>
            <w:r w:rsidR="00E15FD8">
              <w:rPr>
                <w:rFonts w:ascii="Times New Roman" w:hAnsi="Times New Roman" w:cs="Times New Roman"/>
                <w:lang w:val="uk-UA"/>
              </w:rPr>
              <w:t>звіт=</w:t>
            </w:r>
            <w:r w:rsidR="00894B09">
              <w:rPr>
                <w:rFonts w:ascii="Times New Roman" w:hAnsi="Times New Roman" w:cs="Times New Roman"/>
                <w:lang w:val="uk-UA"/>
              </w:rPr>
              <w:t xml:space="preserve"> </w:t>
            </w:r>
            <w:r w:rsidR="00E15FD8">
              <w:rPr>
                <w:rFonts w:ascii="Times New Roman" w:hAnsi="Times New Roman" w:cs="Times New Roman"/>
                <w:lang w:val="uk-UA"/>
              </w:rPr>
              <w:t>(</w:t>
            </w:r>
            <w:r w:rsidR="00BD5E36">
              <w:rPr>
                <w:rFonts w:ascii="Times New Roman" w:hAnsi="Times New Roman" w:cs="Times New Roman"/>
                <w:lang w:val="uk-UA"/>
              </w:rPr>
              <w:t>175/</w:t>
            </w:r>
            <w:r w:rsidR="00BB0A2C">
              <w:rPr>
                <w:rFonts w:ascii="Times New Roman" w:hAnsi="Times New Roman" w:cs="Times New Roman"/>
                <w:lang w:val="uk-UA"/>
              </w:rPr>
              <w:t>175</w:t>
            </w:r>
            <w:r w:rsidR="00894B09">
              <w:rPr>
                <w:rFonts w:ascii="Times New Roman" w:hAnsi="Times New Roman" w:cs="Times New Roman"/>
                <w:lang w:val="uk-UA"/>
              </w:rPr>
              <w:t>)÷</w:t>
            </w:r>
            <w:r w:rsidR="00BD5E36">
              <w:rPr>
                <w:rFonts w:ascii="Times New Roman" w:hAnsi="Times New Roman" w:cs="Times New Roman"/>
                <w:lang w:val="uk-UA"/>
              </w:rPr>
              <w:t>1*100=</w:t>
            </w:r>
            <w:r w:rsidR="00A2115E">
              <w:rPr>
                <w:rFonts w:ascii="Times New Roman" w:hAnsi="Times New Roman" w:cs="Times New Roman"/>
                <w:lang w:val="uk-UA"/>
              </w:rPr>
              <w:t>1</w:t>
            </w:r>
            <w:r w:rsidR="00BB0A2C">
              <w:rPr>
                <w:rFonts w:ascii="Times New Roman" w:hAnsi="Times New Roman" w:cs="Times New Roman"/>
                <w:lang w:val="uk-UA"/>
              </w:rPr>
              <w:t>00</w:t>
            </w:r>
          </w:p>
          <w:p w:rsidR="00E15FD8" w:rsidRPr="00E15FD8" w:rsidRDefault="00E15FD8" w:rsidP="00BD5E36">
            <w:pPr>
              <w:jc w:val="both"/>
              <w:rPr>
                <w:rFonts w:ascii="Times New Roman" w:hAnsi="Times New Roman" w:cs="Times New Roman"/>
                <w:sz w:val="28"/>
                <w:szCs w:val="28"/>
              </w:rPr>
            </w:pPr>
            <w:r w:rsidRPr="00CF2061">
              <w:rPr>
                <w:position w:val="-14"/>
              </w:rPr>
              <w:object w:dxaOrig="440" w:dyaOrig="400">
                <v:shape id="_x0000_i1030" type="#_x0000_t75" style="width:21.45pt;height:19.9pt" o:ole="">
                  <v:imagedata r:id="rId14" o:title=""/>
                </v:shape>
                <o:OLEObject Type="Embed" ProgID="Equation.3" ShapeID="_x0000_i1030" DrawAspect="Content" ObjectID="_1737796549" r:id="rId16"/>
              </w:object>
            </w:r>
            <w:r>
              <w:rPr>
                <w:rFonts w:ascii="Times New Roman" w:hAnsi="Times New Roman" w:cs="Times New Roman"/>
                <w:lang w:val="uk-UA"/>
              </w:rPr>
              <w:t>баз=</w:t>
            </w:r>
            <w:r w:rsidR="00793655">
              <w:rPr>
                <w:rFonts w:ascii="Times New Roman" w:hAnsi="Times New Roman" w:cs="Times New Roman"/>
                <w:lang w:val="uk-UA"/>
              </w:rPr>
              <w:t>0</w:t>
            </w:r>
          </w:p>
        </w:tc>
      </w:tr>
    </w:tbl>
    <w:p w:rsidR="00B73DE3" w:rsidRPr="006B71C9" w:rsidRDefault="00B73DE3" w:rsidP="006B71C9">
      <w:pPr>
        <w:spacing w:after="0" w:line="240" w:lineRule="auto"/>
        <w:ind w:firstLine="539"/>
        <w:jc w:val="both"/>
        <w:rPr>
          <w:rFonts w:ascii="Times New Roman" w:hAnsi="Times New Roman"/>
          <w:b/>
          <w:sz w:val="28"/>
          <w:szCs w:val="28"/>
        </w:rPr>
      </w:pPr>
      <w:r w:rsidRPr="00E1671E">
        <w:rPr>
          <w:rFonts w:ascii="Times New Roman" w:hAnsi="Times New Roman"/>
          <w:sz w:val="28"/>
          <w:szCs w:val="28"/>
        </w:rPr>
        <w:lastRenderedPageBreak/>
        <w:t xml:space="preserve">в)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порівняння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результативності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із</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попередніх</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періоді</w:t>
      </w:r>
      <w:proofErr w:type="gramStart"/>
      <w:r w:rsidRPr="00E1671E">
        <w:rPr>
          <w:rFonts w:ascii="Times New Roman" w:hAnsi="Times New Roman"/>
          <w:sz w:val="28"/>
          <w:szCs w:val="28"/>
        </w:rPr>
        <w:t>в</w:t>
      </w:r>
      <w:proofErr w:type="spellEnd"/>
      <w:proofErr w:type="gramEnd"/>
      <w:r w:rsidRPr="006B71C9">
        <w:rPr>
          <w:rFonts w:ascii="Times New Roman" w:hAnsi="Times New Roman"/>
          <w:b/>
          <w:sz w:val="28"/>
          <w:szCs w:val="28"/>
        </w:rPr>
        <w:t>:</w:t>
      </w:r>
    </w:p>
    <w:p w:rsidR="00B73DE3" w:rsidRPr="00042FD2" w:rsidRDefault="001C53FA" w:rsidP="00B73DE3">
      <w:pPr>
        <w:spacing w:line="360" w:lineRule="auto"/>
        <w:jc w:val="center"/>
        <w:rPr>
          <w:rFonts w:ascii="Times New Roman" w:hAnsi="Times New Roman"/>
          <w:szCs w:val="28"/>
        </w:rPr>
      </w:pPr>
      <w:r w:rsidRPr="00BF79C1">
        <w:rPr>
          <w:rFonts w:ascii="Times New Roman" w:hAnsi="Times New Roman"/>
          <w:position w:val="-38"/>
          <w:szCs w:val="28"/>
        </w:rPr>
        <w:object w:dxaOrig="1340" w:dyaOrig="880">
          <v:shape id="_x0000_i1031" type="#_x0000_t75" style="width:66.65pt;height:44.45pt" o:ole="">
            <v:imagedata r:id="rId17" o:title=""/>
          </v:shape>
          <o:OLEObject Type="Embed" ProgID="Equation.3" ShapeID="_x0000_i1031" DrawAspect="Content" ObjectID="_1737796550" r:id="rId18"/>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pStyle w:val="a4"/>
              <w:ind w:left="0"/>
              <w:jc w:val="both"/>
              <w:rPr>
                <w:rFonts w:ascii="Times New Roman" w:hAnsi="Times New Roman" w:cs="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порівняння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результативності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із</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попередніх</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періоді</w:t>
            </w:r>
            <w:proofErr w:type="gramStart"/>
            <w:r w:rsidRPr="00A700AC">
              <w:rPr>
                <w:rFonts w:ascii="Times New Roman" w:hAnsi="Times New Roman"/>
                <w:b/>
                <w:sz w:val="28"/>
                <w:szCs w:val="28"/>
              </w:rPr>
              <w:t>в</w:t>
            </w:r>
            <w:proofErr w:type="spellEnd"/>
            <w:proofErr w:type="gramEnd"/>
            <w:r w:rsidRPr="00A700AC">
              <w:rPr>
                <w:rFonts w:ascii="Times New Roman" w:hAnsi="Times New Roman"/>
                <w:b/>
                <w:sz w:val="28"/>
                <w:szCs w:val="28"/>
              </w:rPr>
              <w:t>:</w:t>
            </w:r>
          </w:p>
        </w:tc>
      </w:tr>
      <w:tr w:rsidR="006E4D60" w:rsidRPr="001C53FA" w:rsidTr="006E4D60">
        <w:tc>
          <w:tcPr>
            <w:tcW w:w="9344" w:type="dxa"/>
          </w:tcPr>
          <w:p w:rsidR="00A700AC" w:rsidRPr="001C53FA" w:rsidRDefault="00BB0A2C" w:rsidP="00BB0A2C">
            <w:pPr>
              <w:spacing w:after="160" w:line="259" w:lineRule="auto"/>
              <w:contextualSpacing/>
              <w:jc w:val="both"/>
              <w:rPr>
                <w:rFonts w:ascii="Times New Roman" w:hAnsi="Times New Roman" w:cs="Times New Roman"/>
                <w:sz w:val="28"/>
                <w:szCs w:val="28"/>
                <w:lang w:val="uk-UA"/>
              </w:rPr>
            </w:pPr>
            <w:r w:rsidRPr="00BB0A2C">
              <w:rPr>
                <w:rFonts w:ascii="Times New Roman" w:eastAsia="Calibri" w:hAnsi="Times New Roman" w:cs="Times New Roman"/>
                <w:position w:val="-10"/>
              </w:rPr>
              <w:object w:dxaOrig="220" w:dyaOrig="360">
                <v:shape id="_x0000_i1032" type="#_x0000_t75" style="width:11.5pt;height:18.4pt" o:ole="">
                  <v:imagedata r:id="rId19" o:title=""/>
                </v:shape>
                <o:OLEObject Type="Embed" ProgID="Equation.3" ShapeID="_x0000_i1032" DrawAspect="Content" ObjectID="_1737796551" r:id="rId20"/>
              </w:object>
            </w:r>
            <w:r w:rsidRPr="00BB0A2C">
              <w:rPr>
                <w:rFonts w:ascii="Times New Roman" w:eastAsia="Calibri" w:hAnsi="Times New Roman" w:cs="Times New Roman"/>
                <w:lang w:val="uk-UA"/>
              </w:rPr>
              <w:t xml:space="preserve"> </w:t>
            </w:r>
            <w:r>
              <w:rPr>
                <w:rFonts w:ascii="Times New Roman" w:eastAsia="Calibri" w:hAnsi="Times New Roman" w:cs="Times New Roman"/>
                <w:lang w:val="uk-UA"/>
              </w:rPr>
              <w:t>122,3/107,2=1,141</w:t>
            </w:r>
            <w:r w:rsidRPr="00BB0A2C">
              <w:rPr>
                <w:rFonts w:ascii="Times New Roman" w:eastAsia="Calibri" w:hAnsi="Times New Roman" w:cs="Times New Roman"/>
                <w:lang w:val="uk-UA"/>
              </w:rPr>
              <w:t xml:space="preserve"> відповідно до критеріїв оцінки </w:t>
            </w:r>
            <w:r w:rsidRPr="000F31FF">
              <w:rPr>
                <w:rFonts w:ascii="Times New Roman" w:hAnsi="Times New Roman"/>
                <w:position w:val="-10"/>
                <w:sz w:val="28"/>
                <w:szCs w:val="28"/>
              </w:rPr>
              <w:object w:dxaOrig="560" w:dyaOrig="360">
                <v:shape id="_x0000_i1033" type="#_x0000_t75" style="width:27.55pt;height:18.4pt" o:ole="">
                  <v:imagedata r:id="rId21" o:title=""/>
                </v:shape>
                <o:OLEObject Type="Embed" ProgID="Equation.3" ShapeID="_x0000_i1033" DrawAspect="Content" ObjectID="_1737796552" r:id="rId22"/>
              </w:object>
            </w:r>
            <w:r w:rsidRPr="00BB0A2C">
              <w:rPr>
                <w:rFonts w:ascii="Times New Roman" w:eastAsia="Calibri" w:hAnsi="Times New Roman" w:cs="Times New Roman"/>
                <w:sz w:val="28"/>
                <w:szCs w:val="28"/>
                <w:lang w:val="uk-UA"/>
              </w:rPr>
              <w:t xml:space="preserve">, а відповідно </w:t>
            </w:r>
            <w:r>
              <w:rPr>
                <w:rFonts w:ascii="Times New Roman" w:eastAsia="Calibri" w:hAnsi="Times New Roman" w:cs="Times New Roman"/>
                <w:sz w:val="28"/>
                <w:szCs w:val="28"/>
                <w:lang w:val="uk-UA"/>
              </w:rPr>
              <w:t>25</w:t>
            </w:r>
            <w:r w:rsidRPr="00BB0A2C">
              <w:rPr>
                <w:rFonts w:ascii="Times New Roman" w:eastAsia="Calibri" w:hAnsi="Times New Roman" w:cs="Times New Roman"/>
                <w:sz w:val="28"/>
                <w:szCs w:val="28"/>
                <w:lang w:val="uk-UA"/>
              </w:rPr>
              <w:t xml:space="preserve"> балів</w:t>
            </w:r>
          </w:p>
        </w:tc>
      </w:tr>
    </w:tbl>
    <w:p w:rsidR="003B2842" w:rsidRPr="003B2842" w:rsidRDefault="00E1671E" w:rsidP="000F31FF">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розрахунках для усіх показників-</w:t>
      </w:r>
      <w:proofErr w:type="spellStart"/>
      <w:r>
        <w:rPr>
          <w:rFonts w:ascii="Times New Roman" w:hAnsi="Times New Roman" w:cs="Times New Roman"/>
          <w:sz w:val="28"/>
          <w:szCs w:val="28"/>
          <w:lang w:val="uk-UA"/>
        </w:rPr>
        <w:t>дестимуляторів</w:t>
      </w:r>
      <w:proofErr w:type="spellEnd"/>
      <w:r>
        <w:rPr>
          <w:rFonts w:ascii="Times New Roman" w:hAnsi="Times New Roman" w:cs="Times New Roman"/>
          <w:sz w:val="28"/>
          <w:szCs w:val="28"/>
          <w:lang w:val="uk-UA"/>
        </w:rPr>
        <w:t xml:space="preserve"> потрібно використовувати обернене значення </w:t>
      </w:r>
      <w:r w:rsidRPr="00020972">
        <w:rPr>
          <w:rFonts w:ascii="Times New Roman" w:hAnsi="Times New Roman"/>
          <w:szCs w:val="28"/>
        </w:rPr>
        <w:t>(</w:t>
      </w:r>
      <w:r w:rsidRPr="00020972">
        <w:rPr>
          <w:rFonts w:ascii="Times New Roman" w:hAnsi="Times New Roman"/>
          <w:position w:val="-34"/>
          <w:szCs w:val="28"/>
        </w:rPr>
        <w:object w:dxaOrig="740" w:dyaOrig="740">
          <v:shape id="_x0000_i1034" type="#_x0000_t75" style="width:36.75pt;height:36.75pt" o:ole="">
            <v:imagedata r:id="rId23" o:title=""/>
          </v:shape>
          <o:OLEObject Type="Embed" ProgID="Equation.3" ShapeID="_x0000_i1034" DrawAspect="Content" ObjectID="_1737796553" r:id="rId24"/>
        </w:object>
      </w:r>
      <w:r w:rsidRPr="00020972">
        <w:rPr>
          <w:rFonts w:ascii="Times New Roman" w:hAnsi="Times New Roman"/>
          <w:szCs w:val="28"/>
        </w:rPr>
        <w:t>).</w:t>
      </w:r>
    </w:p>
    <w:p w:rsidR="000F31FF" w:rsidRPr="000F31FF" w:rsidRDefault="000F31FF" w:rsidP="000F31FF">
      <w:pPr>
        <w:spacing w:after="0" w:line="240" w:lineRule="auto"/>
        <w:ind w:firstLine="709"/>
        <w:jc w:val="both"/>
        <w:rPr>
          <w:rFonts w:ascii="Times New Roman" w:hAnsi="Times New Roman"/>
          <w:sz w:val="28"/>
          <w:szCs w:val="28"/>
        </w:rPr>
      </w:pPr>
      <w:r w:rsidRPr="000F31FF">
        <w:rPr>
          <w:rFonts w:ascii="Times New Roman" w:hAnsi="Times New Roman"/>
          <w:sz w:val="28"/>
          <w:szCs w:val="28"/>
        </w:rPr>
        <w:t xml:space="preserve">Для </w:t>
      </w:r>
      <w:proofErr w:type="spellStart"/>
      <w:r w:rsidRPr="000F31FF">
        <w:rPr>
          <w:rFonts w:ascii="Times New Roman" w:hAnsi="Times New Roman"/>
          <w:sz w:val="28"/>
          <w:szCs w:val="28"/>
        </w:rPr>
        <w:t>розрахунку</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кількості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r w:rsidRPr="000F31FF">
        <w:rPr>
          <w:rFonts w:ascii="Times New Roman" w:hAnsi="Times New Roman"/>
          <w:sz w:val="28"/>
          <w:szCs w:val="28"/>
        </w:rPr>
        <w:t xml:space="preserve"> за параметром </w:t>
      </w:r>
      <w:proofErr w:type="spellStart"/>
      <w:r w:rsidRPr="000F31FF">
        <w:rPr>
          <w:rFonts w:ascii="Times New Roman" w:hAnsi="Times New Roman"/>
          <w:sz w:val="28"/>
          <w:szCs w:val="28"/>
        </w:rPr>
        <w:t>порівняння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результативності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показниками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попередніх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використовується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наступна</w:t>
      </w:r>
      <w:proofErr w:type="spellEnd"/>
      <w:r w:rsidRPr="000F31FF">
        <w:rPr>
          <w:rFonts w:ascii="Times New Roman" w:hAnsi="Times New Roman"/>
          <w:sz w:val="28"/>
          <w:szCs w:val="28"/>
        </w:rPr>
        <w:t xml:space="preserve"> шкала: </w:t>
      </w:r>
    </w:p>
    <w:p w:rsidR="000F31FF" w:rsidRPr="000F31FF" w:rsidRDefault="000F31FF" w:rsidP="000F31FF">
      <w:pPr>
        <w:spacing w:after="0" w:line="240" w:lineRule="auto"/>
        <w:ind w:firstLine="539"/>
        <w:jc w:val="both"/>
        <w:rPr>
          <w:rFonts w:ascii="Times New Roman" w:hAnsi="Times New Roman"/>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0F31FF" w:rsidRPr="000F31FF" w:rsidTr="00652226">
        <w:trPr>
          <w:trHeight w:val="124"/>
          <w:tblHeader/>
          <w:tblCellSpacing w:w="0" w:type="dxa"/>
          <w:jc w:val="center"/>
        </w:trPr>
        <w:tc>
          <w:tcPr>
            <w:tcW w:w="4870" w:type="dxa"/>
          </w:tcPr>
          <w:p w:rsidR="000F31FF" w:rsidRPr="000F31FF" w:rsidRDefault="000F31FF" w:rsidP="000F31FF">
            <w:pPr>
              <w:keepNext/>
              <w:spacing w:after="0" w:line="240" w:lineRule="auto"/>
              <w:jc w:val="center"/>
              <w:rPr>
                <w:rFonts w:ascii="Times New Roman" w:hAnsi="Times New Roman"/>
                <w:sz w:val="28"/>
                <w:szCs w:val="28"/>
              </w:rPr>
            </w:pPr>
            <w:proofErr w:type="spellStart"/>
            <w:r w:rsidRPr="000F31FF">
              <w:rPr>
                <w:rFonts w:ascii="Times New Roman" w:hAnsi="Times New Roman"/>
                <w:sz w:val="28"/>
                <w:szCs w:val="28"/>
              </w:rPr>
              <w:t>Критерій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p>
        </w:tc>
        <w:tc>
          <w:tcPr>
            <w:tcW w:w="3600" w:type="dxa"/>
          </w:tcPr>
          <w:p w:rsidR="000F31FF" w:rsidRPr="000F31FF" w:rsidRDefault="000F31FF" w:rsidP="000F31FF">
            <w:pPr>
              <w:keepNext/>
              <w:spacing w:after="0" w:line="240" w:lineRule="auto"/>
              <w:ind w:firstLine="539"/>
              <w:jc w:val="center"/>
              <w:rPr>
                <w:rFonts w:ascii="Times New Roman" w:hAnsi="Times New Roman"/>
                <w:sz w:val="28"/>
                <w:szCs w:val="28"/>
              </w:rPr>
            </w:pPr>
            <w:proofErr w:type="spellStart"/>
            <w:r w:rsidRPr="000F31FF">
              <w:rPr>
                <w:rFonts w:ascii="Times New Roman" w:hAnsi="Times New Roman"/>
                <w:sz w:val="28"/>
                <w:szCs w:val="28"/>
              </w:rPr>
              <w:t>Кількість</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p>
        </w:tc>
      </w:tr>
      <w:tr w:rsidR="000F31FF" w:rsidRPr="000F31FF" w:rsidTr="00652226">
        <w:trPr>
          <w:trHeight w:val="21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900" w:dyaOrig="360">
                <v:shape id="_x0000_i1035" type="#_x0000_t75" style="width:45.2pt;height:18.4pt" o:ole="">
                  <v:imagedata r:id="rId25" o:title=""/>
                </v:shape>
                <o:OLEObject Type="Embed" ProgID="Equation.3" ShapeID="_x0000_i1035" DrawAspect="Content" ObjectID="_1737796554" r:id="rId26"/>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0</w:t>
            </w:r>
          </w:p>
        </w:tc>
      </w:tr>
      <w:tr w:rsidR="000F31FF" w:rsidRPr="000F31FF" w:rsidTr="00652226">
        <w:trPr>
          <w:trHeight w:val="6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1240" w:dyaOrig="360">
                <v:shape id="_x0000_i1036" type="#_x0000_t75" style="width:62.05pt;height:18.4pt" o:ole="">
                  <v:imagedata r:id="rId27" o:title=""/>
                </v:shape>
                <o:OLEObject Type="Embed" ProgID="Equation.3" ShapeID="_x0000_i1036" DrawAspect="Content" ObjectID="_1737796555" r:id="rId28"/>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15</w:t>
            </w:r>
          </w:p>
        </w:tc>
      </w:tr>
      <w:tr w:rsidR="000F31FF" w:rsidRPr="000F31FF" w:rsidTr="00652226">
        <w:trPr>
          <w:trHeight w:val="25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560" w:dyaOrig="360">
                <v:shape id="_x0000_i1037" type="#_x0000_t75" style="width:27.55pt;height:18.4pt" o:ole="">
                  <v:imagedata r:id="rId21" o:title=""/>
                </v:shape>
                <o:OLEObject Type="Embed" ProgID="Equation.3" ShapeID="_x0000_i1037" DrawAspect="Content" ObjectID="_1737796556" r:id="rId29"/>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25</w:t>
            </w:r>
          </w:p>
        </w:tc>
      </w:tr>
    </w:tbl>
    <w:p w:rsidR="000F31FF" w:rsidRPr="000F31FF" w:rsidRDefault="000F31FF" w:rsidP="000F31FF">
      <w:pPr>
        <w:spacing w:after="0" w:line="240" w:lineRule="auto"/>
        <w:ind w:firstLine="709"/>
        <w:jc w:val="both"/>
        <w:rPr>
          <w:rFonts w:ascii="Times New Roman" w:hAnsi="Times New Roman"/>
          <w:sz w:val="28"/>
          <w:szCs w:val="28"/>
        </w:rPr>
      </w:pPr>
      <w:proofErr w:type="spellStart"/>
      <w:r w:rsidRPr="000F31FF">
        <w:rPr>
          <w:rFonts w:ascii="Times New Roman" w:hAnsi="Times New Roman"/>
          <w:sz w:val="28"/>
          <w:szCs w:val="28"/>
        </w:rPr>
        <w:t>Кінцевий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розрахунок</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ефективності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складається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суми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балів</w:t>
      </w:r>
      <w:proofErr w:type="spellEnd"/>
      <w:r w:rsidRPr="000F31FF">
        <w:rPr>
          <w:rFonts w:ascii="Times New Roman" w:hAnsi="Times New Roman"/>
          <w:sz w:val="28"/>
          <w:szCs w:val="28"/>
        </w:rPr>
        <w:t xml:space="preserve"> за </w:t>
      </w:r>
      <w:proofErr w:type="spellStart"/>
      <w:r w:rsidRPr="000F31FF">
        <w:rPr>
          <w:rFonts w:ascii="Times New Roman" w:hAnsi="Times New Roman"/>
          <w:sz w:val="28"/>
          <w:szCs w:val="28"/>
        </w:rPr>
        <w:t>кожним</w:t>
      </w:r>
      <w:proofErr w:type="spellEnd"/>
      <w:r w:rsidRPr="000F31FF">
        <w:rPr>
          <w:rFonts w:ascii="Times New Roman" w:hAnsi="Times New Roman"/>
          <w:sz w:val="28"/>
          <w:szCs w:val="28"/>
        </w:rPr>
        <w:t xml:space="preserve"> з </w:t>
      </w:r>
      <w:proofErr w:type="spellStart"/>
      <w:r w:rsidRPr="000F31FF">
        <w:rPr>
          <w:rFonts w:ascii="Times New Roman" w:hAnsi="Times New Roman"/>
          <w:sz w:val="28"/>
          <w:szCs w:val="28"/>
        </w:rPr>
        <w:t>параметрів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звітного</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періоду</w:t>
      </w:r>
      <w:proofErr w:type="spellEnd"/>
      <w:r w:rsidRPr="000F31FF">
        <w:rPr>
          <w:rFonts w:ascii="Times New Roman" w:hAnsi="Times New Roman"/>
          <w:sz w:val="28"/>
          <w:szCs w:val="28"/>
        </w:rPr>
        <w:t>:</w:t>
      </w:r>
    </w:p>
    <w:p w:rsidR="000F31FF" w:rsidRDefault="00AA007C" w:rsidP="000F31FF">
      <w:pPr>
        <w:spacing w:line="360" w:lineRule="auto"/>
        <w:jc w:val="center"/>
        <w:rPr>
          <w:rFonts w:ascii="Times New Roman" w:hAnsi="Times New Roman"/>
          <w:szCs w:val="28"/>
        </w:rPr>
      </w:pPr>
      <w:r w:rsidRPr="009E2FBC">
        <w:rPr>
          <w:rFonts w:ascii="Times New Roman" w:hAnsi="Times New Roman"/>
          <w:position w:val="-14"/>
          <w:szCs w:val="28"/>
        </w:rPr>
        <w:object w:dxaOrig="1939" w:dyaOrig="400">
          <v:shape id="_x0000_i1038" type="#_x0000_t75" style="width:96.5pt;height:19.9pt" o:ole="">
            <v:imagedata r:id="rId30" o:title=""/>
          </v:shape>
          <o:OLEObject Type="Embed" ProgID="Equation.3" ShapeID="_x0000_i1038" DrawAspect="Content" ObjectID="_1737796557" r:id="rId31"/>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spacing w:line="360" w:lineRule="auto"/>
              <w:rPr>
                <w:rFonts w:ascii="Times New Roman" w:hAnsi="Times New Roman"/>
                <w:b/>
                <w:sz w:val="28"/>
                <w:szCs w:val="28"/>
                <w:lang w:val="uk-UA"/>
              </w:rPr>
            </w:pPr>
            <w:proofErr w:type="spellStart"/>
            <w:r w:rsidRPr="00A700AC">
              <w:rPr>
                <w:rFonts w:ascii="Times New Roman" w:hAnsi="Times New Roman"/>
                <w:b/>
                <w:sz w:val="28"/>
                <w:szCs w:val="28"/>
              </w:rPr>
              <w:t>Кінцевий</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загальної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RPr="006E4D60" w:rsidTr="006E4D60">
        <w:tc>
          <w:tcPr>
            <w:tcW w:w="9344" w:type="dxa"/>
          </w:tcPr>
          <w:p w:rsidR="00994643" w:rsidRPr="0027648D" w:rsidRDefault="001C53FA" w:rsidP="00BB0A2C">
            <w:pPr>
              <w:spacing w:line="360" w:lineRule="auto"/>
              <w:rPr>
                <w:rFonts w:ascii="Times New Roman" w:hAnsi="Times New Roman" w:cs="Times New Roman"/>
                <w:sz w:val="24"/>
                <w:szCs w:val="24"/>
                <w:lang w:val="uk-UA"/>
              </w:rPr>
            </w:pPr>
            <w:r>
              <w:rPr>
                <w:rFonts w:ascii="Times New Roman" w:hAnsi="Times New Roman"/>
                <w:sz w:val="28"/>
                <w:szCs w:val="28"/>
                <w:lang w:val="uk-UA"/>
              </w:rPr>
              <w:t>Е =</w:t>
            </w:r>
            <w:r w:rsidR="003C1CD2">
              <w:rPr>
                <w:rFonts w:ascii="Times New Roman" w:hAnsi="Times New Roman"/>
                <w:sz w:val="28"/>
                <w:szCs w:val="28"/>
                <w:lang w:val="uk-UA"/>
              </w:rPr>
              <w:t>122,3+100</w:t>
            </w:r>
            <w:r w:rsidR="00A2115E">
              <w:rPr>
                <w:rFonts w:ascii="Times New Roman" w:hAnsi="Times New Roman"/>
                <w:sz w:val="28"/>
                <w:szCs w:val="28"/>
                <w:lang w:val="uk-UA"/>
              </w:rPr>
              <w:t>+</w:t>
            </w:r>
            <w:r w:rsidR="00BB0A2C">
              <w:rPr>
                <w:rFonts w:ascii="Times New Roman" w:hAnsi="Times New Roman"/>
                <w:sz w:val="28"/>
                <w:szCs w:val="28"/>
                <w:lang w:val="uk-UA"/>
              </w:rPr>
              <w:t>25</w:t>
            </w:r>
            <w:r>
              <w:rPr>
                <w:rFonts w:ascii="Times New Roman" w:hAnsi="Times New Roman"/>
                <w:sz w:val="28"/>
                <w:szCs w:val="28"/>
                <w:lang w:val="uk-UA"/>
              </w:rPr>
              <w:t xml:space="preserve"> = </w:t>
            </w:r>
            <w:r w:rsidR="003C1CD2">
              <w:rPr>
                <w:rFonts w:ascii="Times New Roman" w:hAnsi="Times New Roman"/>
                <w:sz w:val="28"/>
                <w:szCs w:val="28"/>
                <w:lang w:val="uk-UA"/>
              </w:rPr>
              <w:t>247,3</w:t>
            </w:r>
            <w:r w:rsidR="00E15FD8">
              <w:rPr>
                <w:rFonts w:ascii="Times New Roman" w:hAnsi="Times New Roman"/>
                <w:sz w:val="28"/>
                <w:szCs w:val="28"/>
                <w:lang w:val="uk-UA"/>
              </w:rPr>
              <w:t xml:space="preserve"> бал</w:t>
            </w:r>
            <w:r w:rsidR="00894B09">
              <w:rPr>
                <w:rFonts w:ascii="Times New Roman" w:hAnsi="Times New Roman"/>
                <w:sz w:val="28"/>
                <w:szCs w:val="28"/>
                <w:lang w:val="uk-UA"/>
              </w:rPr>
              <w:t>ів</w:t>
            </w:r>
          </w:p>
        </w:tc>
      </w:tr>
    </w:tbl>
    <w:p w:rsidR="00A700AC" w:rsidRDefault="00A700AC" w:rsidP="00652226">
      <w:pPr>
        <w:spacing w:after="0" w:line="240" w:lineRule="auto"/>
        <w:jc w:val="both"/>
        <w:rPr>
          <w:rFonts w:ascii="Times New Roman" w:hAnsi="Times New Roman" w:cs="Times New Roman"/>
          <w:sz w:val="24"/>
          <w:szCs w:val="24"/>
          <w:lang w:val="uk-UA"/>
        </w:rPr>
      </w:pPr>
    </w:p>
    <w:p w:rsidR="003B2842" w:rsidRPr="00652226" w:rsidRDefault="00652226" w:rsidP="00652226">
      <w:pPr>
        <w:spacing w:after="0" w:line="240" w:lineRule="auto"/>
        <w:jc w:val="both"/>
        <w:rPr>
          <w:rFonts w:ascii="Times New Roman" w:hAnsi="Times New Roman" w:cs="Times New Roman"/>
          <w:lang w:val="uk-UA"/>
        </w:rPr>
      </w:pPr>
      <w:r>
        <w:rPr>
          <w:rFonts w:ascii="Times New Roman" w:hAnsi="Times New Roman" w:cs="Times New Roman"/>
          <w:sz w:val="24"/>
          <w:szCs w:val="24"/>
          <w:lang w:val="uk-UA"/>
        </w:rPr>
        <w:t>ПРИМІТКА</w:t>
      </w:r>
      <w:r w:rsidRPr="00652226">
        <w:rPr>
          <w:rFonts w:ascii="Times New Roman" w:hAnsi="Times New Roman" w:cs="Times New Roman"/>
          <w:lang w:val="uk-UA"/>
        </w:rPr>
        <w:t>: /Для бюджетних програм (окремих завдань програми), які не містять групи результативних показників ефективності або якості, та бюджетних програм, для яких не має даних за попередні бюджетні періоди, загальна шкала аналізу ефективності бюджетної програми повинна коригуватись. Відсутність даних для розрахунку кожного з параметрів оцінки зменшує відповідне значення шкали ефективності програми на 100 балів (для</w:t>
      </w:r>
      <w:r w:rsidRPr="00652226">
        <w:t xml:space="preserve"> </w:t>
      </w:r>
      <w:r w:rsidRPr="00652226">
        <w:rPr>
          <w:position w:val="-14"/>
        </w:rPr>
        <w:object w:dxaOrig="460" w:dyaOrig="400">
          <v:shape id="_x0000_i1039" type="#_x0000_t75" style="width:23pt;height:19.9pt" o:ole="">
            <v:imagedata r:id="rId32" o:title=""/>
          </v:shape>
          <o:OLEObject Type="Embed" ProgID="Equation.3" ShapeID="_x0000_i1039" DrawAspect="Content" ObjectID="_1737796558" r:id="rId33"/>
        </w:object>
      </w:r>
      <w:r w:rsidRPr="00652226">
        <w:rPr>
          <w:lang w:val="uk-UA"/>
        </w:rPr>
        <w:t xml:space="preserve">, </w:t>
      </w:r>
      <w:r w:rsidRPr="00652226">
        <w:rPr>
          <w:rFonts w:ascii="Times New Roman" w:hAnsi="Times New Roman" w:cs="Times New Roman"/>
          <w:lang w:val="uk-UA"/>
        </w:rPr>
        <w:t xml:space="preserve"> </w:t>
      </w:r>
      <w:r w:rsidRPr="00652226">
        <w:rPr>
          <w:position w:val="-14"/>
        </w:rPr>
        <w:object w:dxaOrig="440" w:dyaOrig="400">
          <v:shape id="_x0000_i1040" type="#_x0000_t75" style="width:21.45pt;height:19.9pt" o:ole="">
            <v:imagedata r:id="rId34" o:title=""/>
          </v:shape>
          <o:OLEObject Type="Embed" ProgID="Equation.3" ShapeID="_x0000_i1040" DrawAspect="Content" ObjectID="_1737796559" r:id="rId35"/>
        </w:object>
      </w:r>
      <w:r w:rsidRPr="00652226">
        <w:rPr>
          <w:rFonts w:ascii="Times New Roman" w:hAnsi="Times New Roman" w:cs="Times New Roman"/>
          <w:lang w:val="uk-UA"/>
        </w:rPr>
        <w:t xml:space="preserve">) або на 25 балів для </w:t>
      </w:r>
      <w:r w:rsidRPr="00652226">
        <w:rPr>
          <w:position w:val="-10"/>
        </w:rPr>
        <w:object w:dxaOrig="220" w:dyaOrig="360">
          <v:shape id="_x0000_i1041" type="#_x0000_t75" style="width:11.5pt;height:18.4pt" o:ole="">
            <v:imagedata r:id="rId36" o:title=""/>
          </v:shape>
          <o:OLEObject Type="Embed" ProgID="Equation.3" ShapeID="_x0000_i1041" DrawAspect="Content" ObjectID="_1737796560" r:id="rId37"/>
        </w:object>
      </w:r>
      <w:r w:rsidRPr="00652226">
        <w:rPr>
          <w:lang w:val="uk-UA"/>
        </w:rPr>
        <w:t>./</w:t>
      </w:r>
    </w:p>
    <w:p w:rsidR="0049778C" w:rsidRDefault="0049778C" w:rsidP="0049778C">
      <w:pPr>
        <w:keepNext/>
        <w:spacing w:after="0" w:line="240" w:lineRule="auto"/>
        <w:jc w:val="center"/>
        <w:rPr>
          <w:rFonts w:ascii="Times New Roman" w:hAnsi="Times New Roman"/>
          <w:b/>
          <w:bCs/>
          <w:sz w:val="28"/>
          <w:szCs w:val="28"/>
        </w:rPr>
      </w:pPr>
      <w:r w:rsidRPr="00A700AC">
        <w:rPr>
          <w:rFonts w:ascii="Times New Roman" w:hAnsi="Times New Roman"/>
          <w:b/>
          <w:bCs/>
          <w:sz w:val="28"/>
          <w:szCs w:val="28"/>
        </w:rPr>
        <w:t xml:space="preserve">Шкала </w:t>
      </w:r>
      <w:proofErr w:type="spellStart"/>
      <w:r w:rsidRPr="00A700AC">
        <w:rPr>
          <w:rFonts w:ascii="Times New Roman" w:hAnsi="Times New Roman"/>
          <w:b/>
          <w:bCs/>
          <w:sz w:val="28"/>
          <w:szCs w:val="28"/>
        </w:rPr>
        <w:t>оцінки</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ефективності</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бюджетної</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програми</w:t>
      </w:r>
      <w:proofErr w:type="spellEnd"/>
    </w:p>
    <w:p w:rsidR="00A700AC" w:rsidRPr="00A700AC" w:rsidRDefault="00A700AC" w:rsidP="0049778C">
      <w:pPr>
        <w:keepNext/>
        <w:spacing w:after="0" w:line="240" w:lineRule="auto"/>
        <w:jc w:val="center"/>
        <w:rPr>
          <w:rFonts w:ascii="Times New Roman" w:hAnsi="Times New Roman"/>
          <w:b/>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49778C" w:rsidRPr="0049778C" w:rsidTr="00A700AC">
        <w:trPr>
          <w:trHeight w:val="603"/>
          <w:tblHeader/>
          <w:tblCellSpacing w:w="0" w:type="dxa"/>
          <w:jc w:val="center"/>
        </w:trPr>
        <w:tc>
          <w:tcPr>
            <w:tcW w:w="487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бюджетної</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Кількість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p w:rsidR="0049778C" w:rsidRPr="0049778C" w:rsidRDefault="0049778C" w:rsidP="0049778C">
            <w:pPr>
              <w:keepNext/>
              <w:spacing w:after="0" w:line="240" w:lineRule="auto"/>
              <w:ind w:firstLine="539"/>
              <w:jc w:val="center"/>
              <w:rPr>
                <w:rFonts w:ascii="Times New Roman" w:hAnsi="Times New Roman"/>
                <w:sz w:val="28"/>
                <w:szCs w:val="28"/>
              </w:rPr>
            </w:pPr>
            <w:r w:rsidRPr="0049778C">
              <w:rPr>
                <w:rFonts w:ascii="Times New Roman" w:hAnsi="Times New Roman"/>
                <w:i/>
                <w:sz w:val="28"/>
                <w:szCs w:val="28"/>
              </w:rPr>
              <w:t>(</w:t>
            </w:r>
            <w:proofErr w:type="spellStart"/>
            <w:r w:rsidRPr="0049778C">
              <w:rPr>
                <w:rFonts w:ascii="Times New Roman" w:hAnsi="Times New Roman"/>
                <w:i/>
                <w:sz w:val="28"/>
                <w:szCs w:val="28"/>
              </w:rPr>
              <w:t>пропонована</w:t>
            </w:r>
            <w:proofErr w:type="spellEnd"/>
            <w:r w:rsidRPr="0049778C">
              <w:rPr>
                <w:rFonts w:ascii="Times New Roman" w:hAnsi="Times New Roman"/>
                <w:i/>
                <w:sz w:val="28"/>
                <w:szCs w:val="28"/>
              </w:rPr>
              <w:t xml:space="preserve"> шкала)</w:t>
            </w:r>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Висока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215 і </w:t>
            </w:r>
            <w:proofErr w:type="spellStart"/>
            <w:r w:rsidRPr="0049778C">
              <w:rPr>
                <w:rFonts w:ascii="Times New Roman" w:hAnsi="Times New Roman"/>
                <w:sz w:val="28"/>
                <w:szCs w:val="28"/>
              </w:rPr>
              <w:t>більше</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Середня</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190–215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4"/>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Низька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менше</w:t>
            </w:r>
            <w:proofErr w:type="spellEnd"/>
            <w:r w:rsidRPr="0049778C">
              <w:rPr>
                <w:rFonts w:ascii="Times New Roman" w:hAnsi="Times New Roman"/>
                <w:sz w:val="28"/>
                <w:szCs w:val="28"/>
              </w:rPr>
              <w:t xml:space="preserve"> 190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bl>
    <w:p w:rsidR="00E56A36" w:rsidRPr="00652226" w:rsidRDefault="00E56A36" w:rsidP="00652226">
      <w:pPr>
        <w:spacing w:after="0" w:line="240" w:lineRule="auto"/>
        <w:jc w:val="both"/>
        <w:rPr>
          <w:rFonts w:ascii="Times New Roman" w:hAnsi="Times New Roman" w:cs="Times New Roman"/>
          <w:sz w:val="24"/>
          <w:szCs w:val="24"/>
          <w:lang w:val="uk-UA"/>
        </w:rPr>
      </w:pPr>
    </w:p>
    <w:p w:rsidR="00E56A36" w:rsidRPr="00652226" w:rsidRDefault="00E56A36" w:rsidP="00652226">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9344"/>
      </w:tblGrid>
      <w:tr w:rsidR="00A700AC" w:rsidRPr="00A700AC" w:rsidTr="00A700AC">
        <w:tc>
          <w:tcPr>
            <w:tcW w:w="9344" w:type="dxa"/>
          </w:tcPr>
          <w:p w:rsidR="00A700AC" w:rsidRPr="00A700AC" w:rsidRDefault="00A700AC" w:rsidP="00652226">
            <w:pPr>
              <w:jc w:val="both"/>
              <w:rPr>
                <w:rFonts w:ascii="Times New Roman" w:hAnsi="Times New Roman" w:cs="Times New Roman"/>
                <w:b/>
                <w:sz w:val="28"/>
                <w:szCs w:val="28"/>
                <w:lang w:val="uk-UA"/>
              </w:rPr>
            </w:pPr>
            <w:r w:rsidRPr="00A700AC">
              <w:rPr>
                <w:rFonts w:ascii="Times New Roman" w:hAnsi="Times New Roman" w:cs="Times New Roman"/>
                <w:b/>
                <w:sz w:val="28"/>
                <w:szCs w:val="28"/>
                <w:lang w:val="uk-UA"/>
              </w:rPr>
              <w:t>Висновок щодо ефективності бюджетної програми:</w:t>
            </w:r>
          </w:p>
        </w:tc>
      </w:tr>
      <w:tr w:rsidR="00A700AC" w:rsidRPr="00A12FE3" w:rsidTr="00A700AC">
        <w:tc>
          <w:tcPr>
            <w:tcW w:w="9344" w:type="dxa"/>
          </w:tcPr>
          <w:p w:rsidR="00BB0A2C" w:rsidRPr="00BB0A2C" w:rsidRDefault="001C53FA" w:rsidP="00BB0A2C">
            <w:pPr>
              <w:ind w:firstLine="709"/>
              <w:jc w:val="both"/>
              <w:rPr>
                <w:rFonts w:ascii="Times New Roman" w:eastAsia="Calibri" w:hAnsi="Times New Roman" w:cs="Times New Roman"/>
                <w:sz w:val="24"/>
                <w:szCs w:val="24"/>
                <w:lang w:val="uk-UA"/>
              </w:rPr>
            </w:pPr>
            <w:r w:rsidRPr="005F5F84">
              <w:rPr>
                <w:rFonts w:ascii="Times New Roman" w:hAnsi="Times New Roman" w:cs="Times New Roman"/>
                <w:sz w:val="24"/>
                <w:szCs w:val="24"/>
                <w:lang w:val="uk-UA"/>
              </w:rPr>
              <w:t>Відповідно до розрахунків порівняльного аналізу ефективності бюджетної програми «</w:t>
            </w:r>
            <w:r w:rsidR="0027648D" w:rsidRPr="00C844D4">
              <w:rPr>
                <w:rFonts w:ascii="Times New Roman" w:hAnsi="Times New Roman" w:cs="Times New Roman"/>
                <w:sz w:val="24"/>
                <w:szCs w:val="24"/>
                <w:lang w:val="uk-UA"/>
              </w:rPr>
              <w:t>Надання загальної середньої освіти закладами загальної середньої освіти</w:t>
            </w:r>
            <w:r w:rsidRPr="005F5F84">
              <w:rPr>
                <w:rFonts w:ascii="Times New Roman" w:hAnsi="Times New Roman" w:cs="Times New Roman"/>
                <w:sz w:val="24"/>
                <w:szCs w:val="24"/>
                <w:lang w:val="uk-UA"/>
              </w:rPr>
              <w:t>» отримано кінцевий показник ефективності бюджетної програми, який становить</w:t>
            </w:r>
            <w:r w:rsidR="0067009E">
              <w:rPr>
                <w:rFonts w:ascii="Times New Roman" w:hAnsi="Times New Roman" w:cs="Times New Roman"/>
                <w:sz w:val="24"/>
                <w:szCs w:val="24"/>
                <w:lang w:val="uk-UA"/>
              </w:rPr>
              <w:t xml:space="preserve"> </w:t>
            </w:r>
            <w:r w:rsidR="003C1CD2">
              <w:rPr>
                <w:rFonts w:ascii="Times New Roman" w:hAnsi="Times New Roman" w:cs="Times New Roman"/>
                <w:sz w:val="24"/>
                <w:szCs w:val="24"/>
                <w:lang w:val="uk-UA"/>
              </w:rPr>
              <w:t>247,3</w:t>
            </w:r>
            <w:r w:rsidR="00894B09">
              <w:rPr>
                <w:rFonts w:ascii="Times New Roman" w:hAnsi="Times New Roman" w:cs="Times New Roman"/>
                <w:sz w:val="24"/>
                <w:szCs w:val="24"/>
                <w:lang w:val="uk-UA"/>
              </w:rPr>
              <w:t xml:space="preserve"> </w:t>
            </w:r>
            <w:r w:rsidR="0067009E">
              <w:rPr>
                <w:rFonts w:ascii="Times New Roman" w:hAnsi="Times New Roman" w:cs="Times New Roman"/>
                <w:sz w:val="24"/>
                <w:szCs w:val="24"/>
                <w:lang w:val="uk-UA"/>
              </w:rPr>
              <w:t>бал</w:t>
            </w:r>
            <w:r w:rsidR="00894B09">
              <w:rPr>
                <w:rFonts w:ascii="Times New Roman" w:hAnsi="Times New Roman" w:cs="Times New Roman"/>
                <w:sz w:val="24"/>
                <w:szCs w:val="24"/>
                <w:lang w:val="uk-UA"/>
              </w:rPr>
              <w:t>ів</w:t>
            </w:r>
            <w:r w:rsidR="003100C2">
              <w:rPr>
                <w:rFonts w:ascii="Times New Roman" w:hAnsi="Times New Roman" w:cs="Times New Roman"/>
                <w:sz w:val="24"/>
                <w:szCs w:val="24"/>
                <w:lang w:val="uk-UA"/>
              </w:rPr>
              <w:t xml:space="preserve">. </w:t>
            </w:r>
            <w:r w:rsidR="00BB0A2C" w:rsidRPr="00BB0A2C">
              <w:rPr>
                <w:rFonts w:ascii="Times New Roman" w:eastAsia="Calibri" w:hAnsi="Times New Roman" w:cs="Times New Roman"/>
                <w:sz w:val="24"/>
                <w:szCs w:val="24"/>
                <w:lang w:val="uk-UA"/>
              </w:rPr>
              <w:t>Відповідно до шкали оцінки ефективності бюджетної програми бюджетна програма «</w:t>
            </w:r>
            <w:r w:rsidR="00BB0A2C" w:rsidRPr="00C844D4">
              <w:rPr>
                <w:rFonts w:ascii="Times New Roman" w:hAnsi="Times New Roman" w:cs="Times New Roman"/>
                <w:sz w:val="24"/>
                <w:szCs w:val="24"/>
                <w:lang w:val="uk-UA"/>
              </w:rPr>
              <w:t>Надання загальної середньої освіти закладами загальної середньої освіти</w:t>
            </w:r>
            <w:r w:rsidR="00BB0A2C" w:rsidRPr="00BB0A2C">
              <w:rPr>
                <w:rFonts w:ascii="Times New Roman" w:eastAsia="Calibri" w:hAnsi="Times New Roman" w:cs="Times New Roman"/>
                <w:sz w:val="24"/>
                <w:szCs w:val="24"/>
                <w:lang w:val="uk-UA"/>
              </w:rPr>
              <w:t xml:space="preserve">» досягнуто </w:t>
            </w:r>
            <w:r w:rsidR="00BB0A2C">
              <w:rPr>
                <w:rFonts w:ascii="Times New Roman" w:eastAsia="Calibri" w:hAnsi="Times New Roman" w:cs="Times New Roman"/>
                <w:sz w:val="24"/>
                <w:szCs w:val="24"/>
                <w:lang w:val="uk-UA"/>
              </w:rPr>
              <w:t>високої</w:t>
            </w:r>
            <w:r w:rsidR="00BB0A2C" w:rsidRPr="00BB0A2C">
              <w:rPr>
                <w:rFonts w:ascii="Times New Roman" w:eastAsia="Calibri" w:hAnsi="Times New Roman" w:cs="Times New Roman"/>
                <w:sz w:val="24"/>
                <w:szCs w:val="24"/>
                <w:lang w:val="uk-UA"/>
              </w:rPr>
              <w:t xml:space="preserve"> ефективності бюджетної програми. </w:t>
            </w:r>
          </w:p>
          <w:p w:rsidR="005F5F84" w:rsidRPr="002672DB" w:rsidRDefault="005F5F84" w:rsidP="00BB0A2C">
            <w:pPr>
              <w:ind w:firstLine="709"/>
              <w:jc w:val="both"/>
              <w:rPr>
                <w:rFonts w:ascii="Times New Roman" w:hAnsi="Times New Roman" w:cs="Times New Roman"/>
                <w:sz w:val="24"/>
                <w:szCs w:val="24"/>
                <w:lang w:val="uk-UA"/>
              </w:rPr>
            </w:pPr>
          </w:p>
        </w:tc>
      </w:tr>
    </w:tbl>
    <w:p w:rsidR="000F31FF" w:rsidRDefault="000F31FF" w:rsidP="00652226">
      <w:pPr>
        <w:spacing w:after="0" w:line="240" w:lineRule="auto"/>
        <w:jc w:val="both"/>
        <w:rPr>
          <w:rFonts w:ascii="Times New Roman" w:hAnsi="Times New Roman" w:cs="Times New Roman"/>
          <w:sz w:val="24"/>
          <w:szCs w:val="24"/>
          <w:lang w:val="uk-UA"/>
        </w:rPr>
      </w:pPr>
    </w:p>
    <w:p w:rsidR="002D48EB" w:rsidRDefault="002D48EB" w:rsidP="00652226">
      <w:pPr>
        <w:spacing w:after="0" w:line="240" w:lineRule="auto"/>
        <w:jc w:val="both"/>
        <w:rPr>
          <w:rFonts w:ascii="Times New Roman" w:hAnsi="Times New Roman" w:cs="Times New Roman"/>
          <w:sz w:val="24"/>
          <w:szCs w:val="24"/>
          <w:lang w:val="uk-UA"/>
        </w:rPr>
      </w:pPr>
    </w:p>
    <w:p w:rsidR="002D48EB" w:rsidRPr="002D48EB" w:rsidRDefault="002D48EB" w:rsidP="006522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Розрахунки </w:t>
      </w:r>
      <w:r w:rsidRPr="002D48EB">
        <w:rPr>
          <w:rFonts w:ascii="Times New Roman" w:hAnsi="Times New Roman" w:cs="Times New Roman"/>
          <w:sz w:val="28"/>
          <w:szCs w:val="28"/>
          <w:lang w:val="uk-UA"/>
        </w:rPr>
        <w:t>порівняльного аналізу ефективності бюджетної програми виконав</w:t>
      </w:r>
      <w:r>
        <w:rPr>
          <w:rFonts w:ascii="Times New Roman" w:hAnsi="Times New Roman" w:cs="Times New Roman"/>
          <w:sz w:val="28"/>
          <w:szCs w:val="28"/>
          <w:lang w:val="uk-UA"/>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2D48EB" w:rsidRPr="00963284" w:rsidTr="002D48EB">
        <w:tc>
          <w:tcPr>
            <w:tcW w:w="3114" w:type="dxa"/>
            <w:tcBorders>
              <w:bottom w:val="single" w:sz="4" w:space="0" w:color="auto"/>
            </w:tcBorders>
          </w:tcPr>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Pr="00CD6BDA" w:rsidRDefault="003F5E02" w:rsidP="002D48EB">
            <w:pPr>
              <w:jc w:val="center"/>
              <w:rPr>
                <w:rFonts w:ascii="Times New Roman" w:hAnsi="Times New Roman" w:cs="Times New Roman"/>
                <w:sz w:val="24"/>
                <w:szCs w:val="24"/>
                <w:lang w:val="uk-UA"/>
              </w:rPr>
            </w:pPr>
          </w:p>
          <w:p w:rsidR="002D48EB" w:rsidRPr="00963284" w:rsidRDefault="0067009E" w:rsidP="002D48EB">
            <w:pPr>
              <w:jc w:val="center"/>
              <w:rPr>
                <w:rFonts w:ascii="Times New Roman" w:hAnsi="Times New Roman" w:cs="Times New Roman"/>
                <w:sz w:val="18"/>
                <w:szCs w:val="18"/>
                <w:lang w:val="uk-UA"/>
              </w:rPr>
            </w:pPr>
            <w:r w:rsidRPr="00CD6BDA">
              <w:rPr>
                <w:rFonts w:ascii="Times New Roman" w:hAnsi="Times New Roman" w:cs="Times New Roman"/>
                <w:sz w:val="24"/>
                <w:szCs w:val="24"/>
                <w:lang w:val="uk-UA"/>
              </w:rPr>
              <w:t>Начальник відділу планування, бухгалтерського обліку та звітності - головний бухгалтер</w:t>
            </w: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2D48EB" w:rsidRPr="00CD6BDA" w:rsidRDefault="000A3EAF" w:rsidP="002D48EB">
            <w:pPr>
              <w:jc w:val="center"/>
              <w:rPr>
                <w:rFonts w:ascii="Times New Roman" w:hAnsi="Times New Roman" w:cs="Times New Roman"/>
                <w:sz w:val="24"/>
                <w:szCs w:val="24"/>
                <w:lang w:val="uk-UA"/>
              </w:rPr>
            </w:pPr>
            <w:r>
              <w:rPr>
                <w:rFonts w:ascii="Times New Roman" w:hAnsi="Times New Roman" w:cs="Times New Roman"/>
                <w:sz w:val="24"/>
                <w:szCs w:val="24"/>
                <w:lang w:val="uk-UA"/>
              </w:rPr>
              <w:t>Любов ШУЛЬГІНА</w:t>
            </w:r>
          </w:p>
        </w:tc>
      </w:tr>
      <w:tr w:rsidR="002D48EB" w:rsidRPr="00963284" w:rsidTr="002D48EB">
        <w:tc>
          <w:tcPr>
            <w:tcW w:w="3114"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(посада)</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(підпис)</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(ініціали та прізвище)</w:t>
            </w:r>
          </w:p>
        </w:tc>
      </w:tr>
    </w:tbl>
    <w:p w:rsidR="002D48EB" w:rsidRPr="00963284" w:rsidRDefault="002D48EB" w:rsidP="00652226">
      <w:pPr>
        <w:spacing w:after="0" w:line="240" w:lineRule="auto"/>
        <w:jc w:val="both"/>
        <w:rPr>
          <w:rFonts w:ascii="Times New Roman" w:hAnsi="Times New Roman" w:cs="Times New Roman"/>
          <w:sz w:val="18"/>
          <w:szCs w:val="18"/>
          <w:lang w:val="uk-UA"/>
        </w:rPr>
      </w:pPr>
    </w:p>
    <w:sectPr w:rsidR="002D48EB" w:rsidRPr="00963284" w:rsidSect="004B234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03C85"/>
    <w:multiLevelType w:val="hybridMultilevel"/>
    <w:tmpl w:val="F9CA4EB8"/>
    <w:lvl w:ilvl="0" w:tplc="58C6089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971B1"/>
    <w:multiLevelType w:val="hybridMultilevel"/>
    <w:tmpl w:val="D220A8E2"/>
    <w:lvl w:ilvl="0" w:tplc="EA36AA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77"/>
    <w:rsid w:val="00022A8E"/>
    <w:rsid w:val="00093218"/>
    <w:rsid w:val="000947D1"/>
    <w:rsid w:val="000A14B6"/>
    <w:rsid w:val="000A3EAF"/>
    <w:rsid w:val="000F31FF"/>
    <w:rsid w:val="0010167E"/>
    <w:rsid w:val="00132429"/>
    <w:rsid w:val="0013505E"/>
    <w:rsid w:val="001C53FA"/>
    <w:rsid w:val="002672DB"/>
    <w:rsid w:val="0027648D"/>
    <w:rsid w:val="00281F79"/>
    <w:rsid w:val="00296067"/>
    <w:rsid w:val="002979E1"/>
    <w:rsid w:val="002B2F62"/>
    <w:rsid w:val="002B5DE3"/>
    <w:rsid w:val="002D48EB"/>
    <w:rsid w:val="003100C2"/>
    <w:rsid w:val="0032673C"/>
    <w:rsid w:val="00353F2B"/>
    <w:rsid w:val="003630AC"/>
    <w:rsid w:val="0039608E"/>
    <w:rsid w:val="003B2842"/>
    <w:rsid w:val="003C1CD2"/>
    <w:rsid w:val="003E1405"/>
    <w:rsid w:val="003F5E02"/>
    <w:rsid w:val="0040793C"/>
    <w:rsid w:val="00422825"/>
    <w:rsid w:val="00444125"/>
    <w:rsid w:val="00463F54"/>
    <w:rsid w:val="0049778C"/>
    <w:rsid w:val="004B2347"/>
    <w:rsid w:val="00546B49"/>
    <w:rsid w:val="005F5F84"/>
    <w:rsid w:val="00617E24"/>
    <w:rsid w:val="00652226"/>
    <w:rsid w:val="0067009E"/>
    <w:rsid w:val="00676759"/>
    <w:rsid w:val="00682111"/>
    <w:rsid w:val="00684AEB"/>
    <w:rsid w:val="006A187C"/>
    <w:rsid w:val="006B50B1"/>
    <w:rsid w:val="006B71C9"/>
    <w:rsid w:val="006C3D59"/>
    <w:rsid w:val="006E0418"/>
    <w:rsid w:val="006E4D60"/>
    <w:rsid w:val="00712AB0"/>
    <w:rsid w:val="00713339"/>
    <w:rsid w:val="00793655"/>
    <w:rsid w:val="00795877"/>
    <w:rsid w:val="007B12E5"/>
    <w:rsid w:val="007B1337"/>
    <w:rsid w:val="00811912"/>
    <w:rsid w:val="008242A9"/>
    <w:rsid w:val="0084161B"/>
    <w:rsid w:val="00843680"/>
    <w:rsid w:val="00875E9F"/>
    <w:rsid w:val="00894B09"/>
    <w:rsid w:val="008C1CA3"/>
    <w:rsid w:val="008D4986"/>
    <w:rsid w:val="008F2777"/>
    <w:rsid w:val="00913934"/>
    <w:rsid w:val="00930015"/>
    <w:rsid w:val="00931003"/>
    <w:rsid w:val="00945D15"/>
    <w:rsid w:val="009601E4"/>
    <w:rsid w:val="00963284"/>
    <w:rsid w:val="00983CCA"/>
    <w:rsid w:val="00994643"/>
    <w:rsid w:val="009B2C60"/>
    <w:rsid w:val="009B46A0"/>
    <w:rsid w:val="009D5FE8"/>
    <w:rsid w:val="009E7142"/>
    <w:rsid w:val="00A04BCA"/>
    <w:rsid w:val="00A12FE3"/>
    <w:rsid w:val="00A2115E"/>
    <w:rsid w:val="00A62477"/>
    <w:rsid w:val="00A700AC"/>
    <w:rsid w:val="00AA007C"/>
    <w:rsid w:val="00AF0F81"/>
    <w:rsid w:val="00B04719"/>
    <w:rsid w:val="00B403C4"/>
    <w:rsid w:val="00B5087E"/>
    <w:rsid w:val="00B6326E"/>
    <w:rsid w:val="00B73DE3"/>
    <w:rsid w:val="00BB0A2C"/>
    <w:rsid w:val="00BD5E36"/>
    <w:rsid w:val="00BE12FF"/>
    <w:rsid w:val="00C844D4"/>
    <w:rsid w:val="00C86F55"/>
    <w:rsid w:val="00CD6BDA"/>
    <w:rsid w:val="00CE166A"/>
    <w:rsid w:val="00D56B9F"/>
    <w:rsid w:val="00D77018"/>
    <w:rsid w:val="00DA3C73"/>
    <w:rsid w:val="00DD1EC2"/>
    <w:rsid w:val="00DE627F"/>
    <w:rsid w:val="00DE714B"/>
    <w:rsid w:val="00E04240"/>
    <w:rsid w:val="00E15FD8"/>
    <w:rsid w:val="00E1671E"/>
    <w:rsid w:val="00E56A36"/>
    <w:rsid w:val="00E672B9"/>
    <w:rsid w:val="00ED78B1"/>
    <w:rsid w:val="00F50599"/>
    <w:rsid w:val="00F71524"/>
    <w:rsid w:val="00F92738"/>
    <w:rsid w:val="00FC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 w:type="paragraph" w:styleId="a5">
    <w:name w:val="Balloon Text"/>
    <w:basedOn w:val="a"/>
    <w:link w:val="a6"/>
    <w:uiPriority w:val="99"/>
    <w:semiHidden/>
    <w:unhideWhenUsed/>
    <w:rsid w:val="008119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19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 w:type="paragraph" w:styleId="a5">
    <w:name w:val="Balloon Text"/>
    <w:basedOn w:val="a"/>
    <w:link w:val="a6"/>
    <w:uiPriority w:val="99"/>
    <w:semiHidden/>
    <w:unhideWhenUsed/>
    <w:rsid w:val="008119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3.wmf"/><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5.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image" Target="media/image12.wmf"/><Relationship Id="rId37" Type="http://schemas.openxmlformats.org/officeDocument/2006/relationships/oleObject" Target="embeddings/oleObject17.bin"/><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image" Target="media/image8.wmf"/><Relationship Id="rId28" Type="http://schemas.openxmlformats.org/officeDocument/2006/relationships/oleObject" Target="embeddings/oleObject12.bin"/><Relationship Id="rId36" Type="http://schemas.openxmlformats.org/officeDocument/2006/relationships/image" Target="media/image14.wmf"/><Relationship Id="rId10" Type="http://schemas.openxmlformats.org/officeDocument/2006/relationships/oleObject" Target="embeddings/oleObject2.bin"/><Relationship Id="rId19" Type="http://schemas.openxmlformats.org/officeDocument/2006/relationships/image" Target="media/image6.wmf"/><Relationship Id="rId31" Type="http://schemas.openxmlformats.org/officeDocument/2006/relationships/oleObject" Target="embeddings/oleObject14.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oleObject" Target="embeddings/oleObject1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A5442-332C-4C00-8452-DD2C5ABD9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795</Words>
  <Characters>4536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дом</cp:lastModifiedBy>
  <cp:revision>59</cp:revision>
  <cp:lastPrinted>2023-02-13T10:29:00Z</cp:lastPrinted>
  <dcterms:created xsi:type="dcterms:W3CDTF">2022-02-09T14:16:00Z</dcterms:created>
  <dcterms:modified xsi:type="dcterms:W3CDTF">2023-02-13T10:29:00Z</dcterms:modified>
</cp:coreProperties>
</file>