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2246C0"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353F2B"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DF14E3"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0211160</w:t>
            </w:r>
          </w:p>
        </w:tc>
        <w:tc>
          <w:tcPr>
            <w:tcW w:w="7229" w:type="dxa"/>
            <w:tcBorders>
              <w:bottom w:val="single" w:sz="4" w:space="0" w:color="auto"/>
            </w:tcBorders>
          </w:tcPr>
          <w:p w:rsidR="008D4986" w:rsidRPr="008D4986" w:rsidRDefault="00DF14E3"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Забезпечення діяльності центрів професійного розвитку педагогічних працівників</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261"/>
        <w:gridCol w:w="1869"/>
        <w:gridCol w:w="1869"/>
        <w:gridCol w:w="1869"/>
      </w:tblGrid>
      <w:tr w:rsidR="00DD1EC2" w:rsidTr="00353F2B">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261"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607"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353F2B">
        <w:tc>
          <w:tcPr>
            <w:tcW w:w="562" w:type="dxa"/>
            <w:vMerge/>
          </w:tcPr>
          <w:p w:rsidR="00DD1EC2" w:rsidRPr="00DD1EC2" w:rsidRDefault="00DD1EC2" w:rsidP="008D4986">
            <w:pPr>
              <w:rPr>
                <w:rFonts w:ascii="Times New Roman" w:hAnsi="Times New Roman" w:cs="Times New Roman"/>
                <w:sz w:val="24"/>
                <w:szCs w:val="24"/>
                <w:lang w:val="uk-UA"/>
              </w:rPr>
            </w:pPr>
          </w:p>
        </w:tc>
        <w:tc>
          <w:tcPr>
            <w:tcW w:w="3261" w:type="dxa"/>
            <w:vMerge/>
          </w:tcPr>
          <w:p w:rsidR="00DD1EC2" w:rsidRPr="00DD1EC2" w:rsidRDefault="00DD1EC2" w:rsidP="008D4986">
            <w:pPr>
              <w:rPr>
                <w:rFonts w:ascii="Times New Roman" w:hAnsi="Times New Roman" w:cs="Times New Roman"/>
                <w:sz w:val="24"/>
                <w:szCs w:val="24"/>
                <w:lang w:val="uk-UA"/>
              </w:rPr>
            </w:pP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353F2B">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353F2B">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DF14E3" w:rsidRPr="00DF14E3">
              <w:rPr>
                <w:rFonts w:ascii="Times New Roman" w:hAnsi="Times New Roman" w:cs="Times New Roman"/>
                <w:sz w:val="24"/>
                <w:szCs w:val="24"/>
                <w:lang w:val="uk-UA"/>
              </w:rPr>
              <w:t>Забезпечення діяльності центрів професійного розвитку педагогічних працівників</w:t>
            </w:r>
            <w:r w:rsidRPr="00930015">
              <w:rPr>
                <w:rFonts w:ascii="Times New Roman" w:hAnsi="Times New Roman" w:cs="Times New Roman"/>
                <w:sz w:val="24"/>
                <w:szCs w:val="24"/>
                <w:lang w:val="uk-UA"/>
              </w:rPr>
              <w:t>»</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353F2B">
        <w:trPr>
          <w:trHeight w:val="770"/>
        </w:trPr>
        <w:tc>
          <w:tcPr>
            <w:tcW w:w="3823" w:type="dxa"/>
            <w:gridSpan w:val="2"/>
          </w:tcPr>
          <w:p w:rsidR="0027648D" w:rsidRDefault="0027648D" w:rsidP="00B91EA9">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DF14E3" w:rsidRPr="00DF14E3">
              <w:rPr>
                <w:rFonts w:ascii="Times New Roman" w:hAnsi="Times New Roman" w:cs="Times New Roman"/>
                <w:sz w:val="24"/>
                <w:szCs w:val="24"/>
                <w:lang w:val="uk-UA"/>
              </w:rPr>
              <w:t>Забезпечення діяльності центрів професійного розвитку педагогічних працівників</w:t>
            </w:r>
            <w:r w:rsidRPr="00DD1EC2">
              <w:rPr>
                <w:rFonts w:ascii="Times New Roman" w:hAnsi="Times New Roman" w:cs="Times New Roman"/>
                <w:sz w:val="24"/>
                <w:szCs w:val="24"/>
                <w:lang w:val="uk-UA"/>
              </w:rPr>
              <w:t>»</w:t>
            </w:r>
          </w:p>
        </w:tc>
        <w:tc>
          <w:tcPr>
            <w:tcW w:w="1869" w:type="dxa"/>
            <w:vAlign w:val="center"/>
          </w:tcPr>
          <w:p w:rsidR="0027648D" w:rsidRDefault="00036C86" w:rsidP="00EB53D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036C86"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206,5</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353F2B">
        <w:trPr>
          <w:trHeight w:val="720"/>
        </w:trPr>
        <w:tc>
          <w:tcPr>
            <w:tcW w:w="3823"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869" w:type="dxa"/>
          </w:tcPr>
          <w:p w:rsidR="0027648D" w:rsidRPr="00DD1EC2" w:rsidRDefault="00036C86" w:rsidP="00EB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036C86"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206,5</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BE12FF" w:rsidRDefault="00BE12FF" w:rsidP="008D4986">
      <w:pPr>
        <w:spacing w:after="0" w:line="240" w:lineRule="auto"/>
        <w:rPr>
          <w:rFonts w:ascii="Times New Roman" w:hAnsi="Times New Roman" w:cs="Times New Roman"/>
          <w:sz w:val="18"/>
          <w:szCs w:val="18"/>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913934" w:rsidRDefault="00913934" w:rsidP="008D4986">
      <w:pPr>
        <w:spacing w:after="0" w:line="240" w:lineRule="auto"/>
        <w:rPr>
          <w:rFonts w:ascii="Times New Roman" w:hAnsi="Times New Roman" w:cs="Times New Roman"/>
          <w:sz w:val="24"/>
          <w:szCs w:val="24"/>
          <w:lang w:val="uk-UA"/>
        </w:rPr>
      </w:pPr>
    </w:p>
    <w:p w:rsidR="00913934" w:rsidRP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E56A36" w:rsidRDefault="003B2842" w:rsidP="003B2842">
      <w:pPr>
        <w:spacing w:after="0" w:line="240" w:lineRule="auto"/>
        <w:jc w:val="center"/>
        <w:rPr>
          <w:rFonts w:ascii="Times New Roman" w:hAnsi="Times New Roman" w:cs="Times New Roman"/>
          <w:b/>
          <w:sz w:val="28"/>
          <w:szCs w:val="28"/>
          <w:lang w:val="uk-UA"/>
        </w:rPr>
      </w:pPr>
      <w:bookmarkStart w:id="0" w:name="_GoBack"/>
      <w:bookmarkEnd w:id="0"/>
      <w:r w:rsidRPr="006B71C9">
        <w:rPr>
          <w:rFonts w:ascii="Times New Roman" w:hAnsi="Times New Roman" w:cs="Times New Roman"/>
          <w:b/>
          <w:sz w:val="28"/>
          <w:szCs w:val="28"/>
          <w:lang w:val="uk-UA"/>
        </w:rPr>
        <w:t>Порівняльний аналіз ефективності бюджетної програми «</w:t>
      </w:r>
      <w:r w:rsidR="007206B8">
        <w:rPr>
          <w:rFonts w:ascii="Times New Roman" w:hAnsi="Times New Roman" w:cs="Times New Roman"/>
          <w:b/>
          <w:sz w:val="28"/>
          <w:szCs w:val="28"/>
          <w:lang w:val="uk-UA"/>
        </w:rPr>
        <w:t>Забезпечення діяльності центрів професійного розвитку педагогічних працівників</w:t>
      </w:r>
      <w:r w:rsidRPr="006B71C9">
        <w:rPr>
          <w:rFonts w:ascii="Times New Roman" w:hAnsi="Times New Roman" w:cs="Times New Roman"/>
          <w:b/>
          <w:sz w:val="28"/>
          <w:szCs w:val="28"/>
          <w:lang w:val="uk-UA"/>
        </w:rPr>
        <w:t>»</w:t>
      </w:r>
    </w:p>
    <w:p w:rsidR="00894B09" w:rsidRPr="006B71C9" w:rsidRDefault="00894B09"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2246C0"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2246C0">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2246C0" w:rsidRPr="006B71C9" w:rsidTr="00C86F55">
        <w:trPr>
          <w:jc w:val="center"/>
        </w:trPr>
        <w:tc>
          <w:tcPr>
            <w:tcW w:w="1972" w:type="dxa"/>
          </w:tcPr>
          <w:p w:rsidR="002246C0" w:rsidRPr="007206B8" w:rsidRDefault="002246C0" w:rsidP="002246C0">
            <w:pPr>
              <w:pStyle w:val="a4"/>
              <w:ind w:left="0"/>
              <w:jc w:val="center"/>
              <w:rPr>
                <w:rFonts w:ascii="Times New Roman" w:hAnsi="Times New Roman" w:cs="Times New Roman"/>
                <w:sz w:val="20"/>
                <w:szCs w:val="20"/>
                <w:lang w:val="uk-UA"/>
              </w:rPr>
            </w:pPr>
            <w:r w:rsidRPr="007206B8">
              <w:rPr>
                <w:rFonts w:ascii="Times New Roman" w:hAnsi="Times New Roman" w:cs="Times New Roman"/>
                <w:sz w:val="24"/>
                <w:szCs w:val="24"/>
                <w:lang w:val="uk-UA"/>
              </w:rPr>
              <w:t xml:space="preserve">Середні </w:t>
            </w:r>
            <w:r>
              <w:rPr>
                <w:rFonts w:ascii="Times New Roman" w:hAnsi="Times New Roman" w:cs="Times New Roman"/>
                <w:sz w:val="24"/>
                <w:szCs w:val="24"/>
                <w:lang w:val="uk-UA"/>
              </w:rPr>
              <w:t>витрати</w:t>
            </w:r>
            <w:r w:rsidRPr="007206B8">
              <w:rPr>
                <w:rFonts w:ascii="Times New Roman" w:hAnsi="Times New Roman" w:cs="Times New Roman"/>
                <w:sz w:val="24"/>
                <w:szCs w:val="24"/>
                <w:lang w:val="uk-UA"/>
              </w:rPr>
              <w:t xml:space="preserve"> на </w:t>
            </w:r>
            <w:r>
              <w:rPr>
                <w:rFonts w:ascii="Times New Roman" w:hAnsi="Times New Roman" w:cs="Times New Roman"/>
                <w:sz w:val="24"/>
                <w:szCs w:val="24"/>
                <w:lang w:val="uk-UA"/>
              </w:rPr>
              <w:t xml:space="preserve">утримання однієї штатної одиниці </w:t>
            </w:r>
            <w:r>
              <w:rPr>
                <w:rFonts w:ascii="Times New Roman" w:hAnsi="Times New Roman" w:cs="Times New Roman"/>
                <w:sz w:val="20"/>
                <w:szCs w:val="20"/>
                <w:lang w:val="uk-UA"/>
              </w:rPr>
              <w:t>(показник-</w:t>
            </w:r>
            <w:proofErr w:type="spellStart"/>
            <w:r>
              <w:rPr>
                <w:rFonts w:ascii="Times New Roman" w:hAnsi="Times New Roman" w:cs="Times New Roman"/>
                <w:sz w:val="20"/>
                <w:szCs w:val="20"/>
                <w:lang w:val="uk-UA"/>
              </w:rPr>
              <w:t>дестимулятор</w:t>
            </w:r>
            <w:proofErr w:type="spellEnd"/>
            <w:r>
              <w:rPr>
                <w:rFonts w:ascii="Times New Roman" w:hAnsi="Times New Roman" w:cs="Times New Roman"/>
                <w:sz w:val="20"/>
                <w:szCs w:val="20"/>
                <w:lang w:val="uk-UA"/>
              </w:rPr>
              <w:t>)</w:t>
            </w:r>
          </w:p>
        </w:tc>
        <w:tc>
          <w:tcPr>
            <w:tcW w:w="1354" w:type="dxa"/>
            <w:vAlign w:val="center"/>
          </w:tcPr>
          <w:p w:rsidR="002246C0" w:rsidRPr="006B71C9" w:rsidRDefault="002246C0" w:rsidP="00022A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178768,00</w:t>
            </w:r>
          </w:p>
        </w:tc>
        <w:tc>
          <w:tcPr>
            <w:tcW w:w="1236" w:type="dxa"/>
            <w:vAlign w:val="center"/>
          </w:tcPr>
          <w:p w:rsidR="002246C0" w:rsidRPr="006B71C9" w:rsidRDefault="002246C0" w:rsidP="00022A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172956,68</w:t>
            </w:r>
          </w:p>
        </w:tc>
        <w:tc>
          <w:tcPr>
            <w:tcW w:w="1210" w:type="dxa"/>
            <w:vAlign w:val="center"/>
          </w:tcPr>
          <w:p w:rsidR="002246C0" w:rsidRPr="006B71C9" w:rsidRDefault="002246C0" w:rsidP="00022A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96,8%</w:t>
            </w:r>
          </w:p>
        </w:tc>
        <w:tc>
          <w:tcPr>
            <w:tcW w:w="1353" w:type="dxa"/>
            <w:vAlign w:val="center"/>
          </w:tcPr>
          <w:p w:rsidR="002246C0" w:rsidRPr="006B71C9" w:rsidRDefault="002246C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197808,00</w:t>
            </w:r>
          </w:p>
        </w:tc>
        <w:tc>
          <w:tcPr>
            <w:tcW w:w="1236" w:type="dxa"/>
            <w:vAlign w:val="center"/>
          </w:tcPr>
          <w:p w:rsidR="002246C0" w:rsidRPr="006B71C9" w:rsidRDefault="002246C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234900,39</w:t>
            </w:r>
          </w:p>
        </w:tc>
        <w:tc>
          <w:tcPr>
            <w:tcW w:w="1209" w:type="dxa"/>
            <w:vAlign w:val="center"/>
          </w:tcPr>
          <w:p w:rsidR="002246C0" w:rsidRPr="006B71C9" w:rsidRDefault="00036C86"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84,2</w:t>
            </w:r>
            <w:r w:rsidR="002246C0">
              <w:rPr>
                <w:rFonts w:ascii="Times New Roman" w:hAnsi="Times New Roman" w:cs="Times New Roman"/>
                <w:sz w:val="24"/>
                <w:szCs w:val="24"/>
                <w:lang w:val="uk-UA"/>
              </w:rPr>
              <w:t>%</w:t>
            </w:r>
          </w:p>
        </w:tc>
      </w:tr>
      <w:tr w:rsidR="002246C0" w:rsidRPr="006B71C9" w:rsidTr="00C86F55">
        <w:trPr>
          <w:jc w:val="center"/>
        </w:trPr>
        <w:tc>
          <w:tcPr>
            <w:tcW w:w="1972" w:type="dxa"/>
          </w:tcPr>
          <w:p w:rsidR="002246C0" w:rsidRDefault="002246C0" w:rsidP="002246C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кількість педагогічних працівників, яка припадає на одного консультанта центу</w:t>
            </w:r>
          </w:p>
        </w:tc>
        <w:tc>
          <w:tcPr>
            <w:tcW w:w="1354" w:type="dxa"/>
            <w:vAlign w:val="center"/>
          </w:tcPr>
          <w:p w:rsidR="002246C0" w:rsidRDefault="002246C0" w:rsidP="00022A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280</w:t>
            </w:r>
          </w:p>
        </w:tc>
        <w:tc>
          <w:tcPr>
            <w:tcW w:w="1236" w:type="dxa"/>
            <w:vAlign w:val="center"/>
          </w:tcPr>
          <w:p w:rsidR="002246C0" w:rsidRDefault="002246C0" w:rsidP="00022A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263</w:t>
            </w:r>
          </w:p>
        </w:tc>
        <w:tc>
          <w:tcPr>
            <w:tcW w:w="1210" w:type="dxa"/>
            <w:vAlign w:val="center"/>
          </w:tcPr>
          <w:p w:rsidR="002246C0" w:rsidRDefault="002246C0" w:rsidP="00022A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94,0%</w:t>
            </w:r>
          </w:p>
        </w:tc>
        <w:tc>
          <w:tcPr>
            <w:tcW w:w="1353" w:type="dxa"/>
            <w:vAlign w:val="center"/>
          </w:tcPr>
          <w:p w:rsidR="002246C0" w:rsidRDefault="002246C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166</w:t>
            </w:r>
          </w:p>
        </w:tc>
        <w:tc>
          <w:tcPr>
            <w:tcW w:w="1236" w:type="dxa"/>
            <w:vAlign w:val="center"/>
          </w:tcPr>
          <w:p w:rsidR="002246C0" w:rsidRDefault="002246C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164</w:t>
            </w:r>
          </w:p>
        </w:tc>
        <w:tc>
          <w:tcPr>
            <w:tcW w:w="1209" w:type="dxa"/>
            <w:vAlign w:val="center"/>
          </w:tcPr>
          <w:p w:rsidR="002246C0" w:rsidRDefault="00036C86"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98,8</w:t>
            </w:r>
            <w:r w:rsidR="002246C0">
              <w:rPr>
                <w:rFonts w:ascii="Times New Roman" w:hAnsi="Times New Roman" w:cs="Times New Roman"/>
                <w:sz w:val="24"/>
                <w:szCs w:val="24"/>
                <w:lang w:val="uk-UA"/>
              </w:rPr>
              <w:t>%</w:t>
            </w:r>
          </w:p>
        </w:tc>
      </w:tr>
      <w:tr w:rsidR="002246C0" w:rsidRPr="006B71C9" w:rsidTr="00B91EA9">
        <w:trPr>
          <w:trHeight w:val="433"/>
          <w:jc w:val="center"/>
        </w:trPr>
        <w:tc>
          <w:tcPr>
            <w:tcW w:w="1972" w:type="dxa"/>
          </w:tcPr>
          <w:p w:rsidR="002246C0" w:rsidRPr="006B71C9" w:rsidRDefault="002246C0"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2246C0" w:rsidRPr="006B71C9" w:rsidRDefault="002246C0" w:rsidP="00022AFA">
            <w:pPr>
              <w:pStyle w:val="a4"/>
              <w:ind w:left="0"/>
              <w:jc w:val="center"/>
              <w:rPr>
                <w:rFonts w:ascii="Times New Roman" w:hAnsi="Times New Roman" w:cs="Times New Roman"/>
                <w:sz w:val="24"/>
                <w:szCs w:val="24"/>
                <w:lang w:val="uk-UA"/>
              </w:rPr>
            </w:pPr>
          </w:p>
        </w:tc>
        <w:tc>
          <w:tcPr>
            <w:tcW w:w="1236" w:type="dxa"/>
            <w:vAlign w:val="center"/>
          </w:tcPr>
          <w:p w:rsidR="002246C0" w:rsidRPr="006B71C9" w:rsidRDefault="002246C0" w:rsidP="00022AFA">
            <w:pPr>
              <w:pStyle w:val="a4"/>
              <w:ind w:left="0"/>
              <w:jc w:val="center"/>
              <w:rPr>
                <w:rFonts w:ascii="Times New Roman" w:hAnsi="Times New Roman" w:cs="Times New Roman"/>
                <w:sz w:val="24"/>
                <w:szCs w:val="24"/>
                <w:lang w:val="uk-UA"/>
              </w:rPr>
            </w:pPr>
          </w:p>
        </w:tc>
        <w:tc>
          <w:tcPr>
            <w:tcW w:w="1210" w:type="dxa"/>
            <w:vAlign w:val="center"/>
          </w:tcPr>
          <w:p w:rsidR="002246C0" w:rsidRPr="006B71C9" w:rsidRDefault="002246C0" w:rsidP="00022AFA">
            <w:pPr>
              <w:pStyle w:val="a4"/>
              <w:ind w:left="0"/>
              <w:jc w:val="center"/>
              <w:rPr>
                <w:rFonts w:ascii="Times New Roman" w:hAnsi="Times New Roman" w:cs="Times New Roman"/>
                <w:sz w:val="24"/>
                <w:szCs w:val="24"/>
                <w:lang w:val="uk-UA"/>
              </w:rPr>
            </w:pPr>
          </w:p>
        </w:tc>
        <w:tc>
          <w:tcPr>
            <w:tcW w:w="1353" w:type="dxa"/>
            <w:vAlign w:val="center"/>
          </w:tcPr>
          <w:p w:rsidR="002246C0" w:rsidRPr="006B71C9" w:rsidRDefault="002246C0" w:rsidP="00C86F55">
            <w:pPr>
              <w:pStyle w:val="a4"/>
              <w:ind w:left="0"/>
              <w:jc w:val="center"/>
              <w:rPr>
                <w:rFonts w:ascii="Times New Roman" w:hAnsi="Times New Roman" w:cs="Times New Roman"/>
                <w:sz w:val="24"/>
                <w:szCs w:val="24"/>
                <w:lang w:val="uk-UA"/>
              </w:rPr>
            </w:pPr>
          </w:p>
        </w:tc>
        <w:tc>
          <w:tcPr>
            <w:tcW w:w="1236" w:type="dxa"/>
            <w:vAlign w:val="center"/>
          </w:tcPr>
          <w:p w:rsidR="002246C0" w:rsidRPr="006B71C9" w:rsidRDefault="002246C0" w:rsidP="00C86F55">
            <w:pPr>
              <w:pStyle w:val="a4"/>
              <w:ind w:left="0"/>
              <w:jc w:val="center"/>
              <w:rPr>
                <w:rFonts w:ascii="Times New Roman" w:hAnsi="Times New Roman" w:cs="Times New Roman"/>
                <w:sz w:val="24"/>
                <w:szCs w:val="24"/>
                <w:lang w:val="uk-UA"/>
              </w:rPr>
            </w:pPr>
          </w:p>
        </w:tc>
        <w:tc>
          <w:tcPr>
            <w:tcW w:w="1209" w:type="dxa"/>
            <w:vAlign w:val="center"/>
          </w:tcPr>
          <w:p w:rsidR="002246C0" w:rsidRPr="006B71C9" w:rsidRDefault="002246C0" w:rsidP="00C86F55">
            <w:pPr>
              <w:pStyle w:val="a4"/>
              <w:ind w:left="0"/>
              <w:jc w:val="center"/>
              <w:rPr>
                <w:rFonts w:ascii="Times New Roman" w:hAnsi="Times New Roman" w:cs="Times New Roman"/>
                <w:sz w:val="24"/>
                <w:szCs w:val="24"/>
                <w:lang w:val="uk-UA"/>
              </w:rPr>
            </w:pPr>
          </w:p>
        </w:tc>
      </w:tr>
      <w:tr w:rsidR="002246C0" w:rsidRPr="006B71C9" w:rsidTr="00C86F55">
        <w:trPr>
          <w:jc w:val="center"/>
        </w:trPr>
        <w:tc>
          <w:tcPr>
            <w:tcW w:w="1972" w:type="dxa"/>
          </w:tcPr>
          <w:p w:rsidR="002246C0" w:rsidRPr="00353F2B" w:rsidRDefault="002246C0" w:rsidP="002246C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Відсоток о</w:t>
            </w:r>
            <w:r w:rsidR="00036C86">
              <w:rPr>
                <w:rFonts w:ascii="Times New Roman" w:hAnsi="Times New Roman" w:cs="Times New Roman"/>
                <w:sz w:val="24"/>
                <w:szCs w:val="24"/>
                <w:lang w:val="uk-UA"/>
              </w:rPr>
              <w:t>хоплення педагогічних працівників центром професійного розвитку</w:t>
            </w:r>
            <w:r>
              <w:rPr>
                <w:rFonts w:ascii="Times New Roman" w:hAnsi="Times New Roman" w:cs="Times New Roman"/>
                <w:sz w:val="24"/>
                <w:szCs w:val="24"/>
                <w:lang w:val="uk-UA"/>
              </w:rPr>
              <w:t xml:space="preserve"> </w:t>
            </w:r>
          </w:p>
        </w:tc>
        <w:tc>
          <w:tcPr>
            <w:tcW w:w="1354" w:type="dxa"/>
            <w:vAlign w:val="center"/>
          </w:tcPr>
          <w:p w:rsidR="002246C0" w:rsidRPr="006B71C9" w:rsidRDefault="002246C0" w:rsidP="00022A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2246C0" w:rsidRPr="006B71C9" w:rsidRDefault="002246C0" w:rsidP="00022A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2246C0" w:rsidRPr="006B71C9" w:rsidRDefault="002246C0" w:rsidP="00022A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2246C0" w:rsidRPr="006B71C9" w:rsidRDefault="00036C86"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2246C0" w:rsidRPr="006B71C9" w:rsidRDefault="00036C86"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2246C0" w:rsidRPr="006B71C9" w:rsidRDefault="00036C86"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r w:rsidR="002246C0">
              <w:rPr>
                <w:rFonts w:ascii="Times New Roman" w:hAnsi="Times New Roman" w:cs="Times New Roman"/>
                <w:sz w:val="24"/>
                <w:szCs w:val="24"/>
                <w:lang w:val="uk-UA"/>
              </w:rPr>
              <w:t>%</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6680"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6681"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036C86">
              <w:rPr>
                <w:rFonts w:ascii="Times New Roman" w:hAnsi="Times New Roman" w:cs="Times New Roman"/>
                <w:lang w:val="uk-UA"/>
              </w:rPr>
              <w:t>197808/234900,93+164/166</w:t>
            </w:r>
            <w:r w:rsidR="009601E4">
              <w:rPr>
                <w:rFonts w:ascii="Times New Roman" w:hAnsi="Times New Roman" w:cs="Times New Roman"/>
                <w:lang w:val="uk-UA"/>
              </w:rPr>
              <w:t>)÷</w:t>
            </w:r>
            <w:r w:rsidR="00EB3E0D">
              <w:rPr>
                <w:rFonts w:ascii="Times New Roman" w:hAnsi="Times New Roman" w:cs="Times New Roman"/>
                <w:lang w:val="uk-UA"/>
              </w:rPr>
              <w:t>2</w:t>
            </w:r>
            <w:r w:rsidR="003E1405">
              <w:rPr>
                <w:rFonts w:ascii="Times New Roman" w:hAnsi="Times New Roman" w:cs="Times New Roman"/>
                <w:lang w:val="uk-UA"/>
              </w:rPr>
              <w:t>*100=</w:t>
            </w:r>
            <w:r w:rsidR="00CD4B82">
              <w:rPr>
                <w:rFonts w:ascii="Times New Roman" w:hAnsi="Times New Roman" w:cs="Times New Roman"/>
                <w:lang w:val="uk-UA"/>
              </w:rPr>
              <w:t>(</w:t>
            </w:r>
            <w:r w:rsidR="00036C86">
              <w:rPr>
                <w:rFonts w:ascii="Times New Roman" w:hAnsi="Times New Roman" w:cs="Times New Roman"/>
                <w:lang w:val="uk-UA"/>
              </w:rPr>
              <w:t>0,842+0,988</w:t>
            </w:r>
            <w:r w:rsidR="00CD4B82">
              <w:rPr>
                <w:rFonts w:ascii="Times New Roman" w:hAnsi="Times New Roman" w:cs="Times New Roman"/>
                <w:lang w:val="uk-UA"/>
              </w:rPr>
              <w:t>)÷2*100=9</w:t>
            </w:r>
            <w:r w:rsidR="00036C86">
              <w:rPr>
                <w:rFonts w:ascii="Times New Roman" w:hAnsi="Times New Roman" w:cs="Times New Roman"/>
                <w:lang w:val="uk-UA"/>
              </w:rPr>
              <w:t>1,5</w:t>
            </w:r>
          </w:p>
          <w:p w:rsidR="003E1405" w:rsidRPr="003E1405" w:rsidRDefault="00F71524" w:rsidP="00036C86">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6682"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036C86" w:rsidRPr="00F71524">
              <w:rPr>
                <w:rFonts w:ascii="Times New Roman" w:hAnsi="Times New Roman" w:cs="Times New Roman"/>
                <w:lang w:val="uk-UA"/>
              </w:rPr>
              <w:t>(</w:t>
            </w:r>
            <w:r w:rsidR="00036C86">
              <w:rPr>
                <w:rFonts w:ascii="Times New Roman" w:hAnsi="Times New Roman" w:cs="Times New Roman"/>
                <w:lang w:val="uk-UA"/>
              </w:rPr>
              <w:t>178768/172956,68+263/280)÷2*100=(1,034+0,940)÷2*100=98,7</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6683"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lastRenderedPageBreak/>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036C86">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6684"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6D3FC4">
              <w:rPr>
                <w:rFonts w:ascii="Times New Roman" w:hAnsi="Times New Roman" w:cs="Times New Roman"/>
                <w:lang w:val="uk-UA"/>
              </w:rPr>
              <w:t>(100/100)÷1*100=100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6685"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A700AC" w:rsidRPr="001C53FA" w:rsidRDefault="00036C86" w:rsidP="00036C86">
            <w:pPr>
              <w:pStyle w:val="a4"/>
              <w:ind w:left="0"/>
              <w:jc w:val="both"/>
              <w:rPr>
                <w:rFonts w:ascii="Times New Roman" w:hAnsi="Times New Roman" w:cs="Times New Roman"/>
                <w:sz w:val="28"/>
                <w:szCs w:val="28"/>
                <w:lang w:val="uk-UA"/>
              </w:rPr>
            </w:pPr>
            <w:r w:rsidRPr="00036C86">
              <w:rPr>
                <w:rFonts w:ascii="Times New Roman" w:eastAsia="Calibri"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6686" r:id="rId19"/>
              </w:object>
            </w:r>
            <w:r>
              <w:rPr>
                <w:rFonts w:ascii="Times New Roman" w:eastAsia="Calibri" w:hAnsi="Times New Roman" w:cs="Times New Roman"/>
                <w:lang w:val="uk-UA"/>
              </w:rPr>
              <w:t>=91,5</w:t>
            </w:r>
            <w:r w:rsidRPr="00036C86">
              <w:rPr>
                <w:rFonts w:ascii="Times New Roman" w:eastAsia="Calibri" w:hAnsi="Times New Roman" w:cs="Times New Roman"/>
                <w:lang w:val="uk-UA"/>
              </w:rPr>
              <w:t>/</w:t>
            </w:r>
            <w:r>
              <w:rPr>
                <w:rFonts w:ascii="Times New Roman" w:eastAsia="Calibri" w:hAnsi="Times New Roman" w:cs="Times New Roman"/>
                <w:lang w:val="uk-UA"/>
              </w:rPr>
              <w:t>98,7</w:t>
            </w:r>
            <w:r w:rsidRPr="00036C86">
              <w:rPr>
                <w:rFonts w:ascii="Times New Roman" w:eastAsia="Calibri" w:hAnsi="Times New Roman" w:cs="Times New Roman"/>
                <w:lang w:val="uk-UA"/>
              </w:rPr>
              <w:t>=0,</w:t>
            </w:r>
            <w:r>
              <w:rPr>
                <w:rFonts w:ascii="Times New Roman" w:eastAsia="Calibri" w:hAnsi="Times New Roman" w:cs="Times New Roman"/>
                <w:lang w:val="uk-UA"/>
              </w:rPr>
              <w:t>927</w:t>
            </w:r>
            <w:r w:rsidRPr="00036C86">
              <w:rPr>
                <w:rFonts w:ascii="Times New Roman" w:eastAsia="Calibri" w:hAnsi="Times New Roman" w:cs="Times New Roman"/>
                <w:lang w:val="uk-UA"/>
              </w:rPr>
              <w:t xml:space="preserve"> відповідно до критеріїв оцінки </w:t>
            </w:r>
            <w:r w:rsidRPr="000F31FF">
              <w:rPr>
                <w:rFonts w:ascii="Times New Roman" w:hAnsi="Times New Roman"/>
                <w:position w:val="-10"/>
                <w:sz w:val="28"/>
                <w:szCs w:val="28"/>
              </w:rPr>
              <w:object w:dxaOrig="1240" w:dyaOrig="360">
                <v:shape id="_x0000_i1032" type="#_x0000_t75" style="width:62.05pt;height:18.4pt" o:ole="">
                  <v:imagedata r:id="rId20" o:title=""/>
                </v:shape>
                <o:OLEObject Type="Embed" ProgID="Equation.3" ShapeID="_x0000_i1032" DrawAspect="Content" ObjectID="_1737796687" r:id="rId21"/>
              </w:object>
            </w:r>
            <w:r w:rsidRPr="00036C86">
              <w:rPr>
                <w:rFonts w:ascii="Times New Roman" w:eastAsia="Calibri" w:hAnsi="Times New Roman" w:cs="Times New Roman"/>
                <w:sz w:val="28"/>
                <w:szCs w:val="28"/>
                <w:lang w:val="uk-UA"/>
              </w:rPr>
              <w:t xml:space="preserve">, а відповідно </w:t>
            </w:r>
            <w:r>
              <w:rPr>
                <w:rFonts w:ascii="Times New Roman" w:eastAsia="Calibri" w:hAnsi="Times New Roman" w:cs="Times New Roman"/>
                <w:sz w:val="28"/>
                <w:szCs w:val="28"/>
                <w:lang w:val="uk-UA"/>
              </w:rPr>
              <w:t>15</w:t>
            </w:r>
            <w:r w:rsidRPr="00036C86">
              <w:rPr>
                <w:rFonts w:ascii="Times New Roman" w:eastAsia="Calibri" w:hAnsi="Times New Roman" w:cs="Times New Roman"/>
                <w:sz w:val="28"/>
                <w:szCs w:val="28"/>
                <w:lang w:val="uk-UA"/>
              </w:rPr>
              <w:t xml:space="preserve"> балів </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96688"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4" o:title=""/>
                </v:shape>
                <o:OLEObject Type="Embed" ProgID="Equation.3" ShapeID="_x0000_i1034" DrawAspect="Content" ObjectID="_1737796689"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0" o:title=""/>
                </v:shape>
                <o:OLEObject Type="Embed" ProgID="Equation.3" ShapeID="_x0000_i1035" DrawAspect="Content" ObjectID="_1737796690"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7" o:title=""/>
                </v:shape>
                <o:OLEObject Type="Embed" ProgID="Equation.3" ShapeID="_x0000_i1036" DrawAspect="Content" ObjectID="_1737796691"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96692"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036C86">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036C86">
              <w:rPr>
                <w:rFonts w:ascii="Times New Roman" w:hAnsi="Times New Roman"/>
                <w:sz w:val="28"/>
                <w:szCs w:val="28"/>
                <w:lang w:val="uk-UA"/>
              </w:rPr>
              <w:t>91,5</w:t>
            </w:r>
            <w:r w:rsidR="003105A6">
              <w:rPr>
                <w:rFonts w:ascii="Times New Roman" w:hAnsi="Times New Roman"/>
                <w:sz w:val="28"/>
                <w:szCs w:val="28"/>
                <w:lang w:val="uk-UA"/>
              </w:rPr>
              <w:t>+</w:t>
            </w:r>
            <w:r w:rsidR="006D3FC4">
              <w:rPr>
                <w:rFonts w:ascii="Times New Roman" w:hAnsi="Times New Roman"/>
                <w:sz w:val="28"/>
                <w:szCs w:val="28"/>
                <w:lang w:val="uk-UA"/>
              </w:rPr>
              <w:t>10</w:t>
            </w:r>
            <w:r w:rsidR="00365834">
              <w:rPr>
                <w:rFonts w:ascii="Times New Roman" w:hAnsi="Times New Roman"/>
                <w:sz w:val="28"/>
                <w:szCs w:val="28"/>
                <w:lang w:val="uk-UA"/>
              </w:rPr>
              <w:t>0</w:t>
            </w:r>
            <w:r w:rsidR="00A2115E">
              <w:rPr>
                <w:rFonts w:ascii="Times New Roman" w:hAnsi="Times New Roman"/>
                <w:sz w:val="28"/>
                <w:szCs w:val="28"/>
                <w:lang w:val="uk-UA"/>
              </w:rPr>
              <w:t>+</w:t>
            </w:r>
            <w:r w:rsidR="00036C86">
              <w:rPr>
                <w:rFonts w:ascii="Times New Roman" w:hAnsi="Times New Roman"/>
                <w:sz w:val="28"/>
                <w:szCs w:val="28"/>
                <w:lang w:val="uk-UA"/>
              </w:rPr>
              <w:t>15</w:t>
            </w:r>
            <w:r>
              <w:rPr>
                <w:rFonts w:ascii="Times New Roman" w:hAnsi="Times New Roman"/>
                <w:sz w:val="28"/>
                <w:szCs w:val="28"/>
                <w:lang w:val="uk-UA"/>
              </w:rPr>
              <w:t xml:space="preserve"> = </w:t>
            </w:r>
            <w:r w:rsidR="00036C86">
              <w:rPr>
                <w:rFonts w:ascii="Times New Roman" w:hAnsi="Times New Roman"/>
                <w:sz w:val="28"/>
                <w:szCs w:val="28"/>
                <w:lang w:val="uk-UA"/>
              </w:rPr>
              <w:t>206,5</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96693"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96694"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96695"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lastRenderedPageBreak/>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0D3B59" w:rsidTr="00A700AC">
        <w:tc>
          <w:tcPr>
            <w:tcW w:w="9344" w:type="dxa"/>
          </w:tcPr>
          <w:p w:rsidR="009470D2" w:rsidRDefault="001C53FA" w:rsidP="00036C86">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F9181E" w:rsidRPr="00DF14E3">
              <w:rPr>
                <w:rFonts w:ascii="Times New Roman" w:hAnsi="Times New Roman" w:cs="Times New Roman"/>
                <w:sz w:val="24"/>
                <w:szCs w:val="24"/>
                <w:lang w:val="uk-UA"/>
              </w:rPr>
              <w:t>Забезпечення діяльності центрів професійного розвитку педагогічних працівників</w:t>
            </w:r>
            <w:r w:rsidRPr="005F5F84">
              <w:rPr>
                <w:rFonts w:ascii="Times New Roman" w:hAnsi="Times New Roman" w:cs="Times New Roman"/>
                <w:sz w:val="24"/>
                <w:szCs w:val="24"/>
                <w:lang w:val="uk-UA"/>
              </w:rPr>
              <w:t>»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036C86">
              <w:rPr>
                <w:rFonts w:ascii="Times New Roman" w:hAnsi="Times New Roman" w:cs="Times New Roman"/>
                <w:sz w:val="24"/>
                <w:szCs w:val="24"/>
                <w:lang w:val="uk-UA"/>
              </w:rPr>
              <w:t>206,5</w:t>
            </w:r>
            <w:r w:rsidR="006F0DCD">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p>
          <w:p w:rsidR="005F5F84" w:rsidRPr="002672DB" w:rsidRDefault="00036C86" w:rsidP="00036C86">
            <w:pPr>
              <w:ind w:firstLine="709"/>
              <w:jc w:val="both"/>
              <w:rPr>
                <w:rFonts w:ascii="Times New Roman" w:hAnsi="Times New Roman" w:cs="Times New Roman"/>
                <w:sz w:val="24"/>
                <w:szCs w:val="24"/>
                <w:lang w:val="uk-UA"/>
              </w:rPr>
            </w:pPr>
            <w:r w:rsidRPr="00036C86">
              <w:rPr>
                <w:rFonts w:ascii="Times New Roman" w:eastAsia="Calibri" w:hAnsi="Times New Roman" w:cs="Times New Roman"/>
                <w:sz w:val="24"/>
                <w:szCs w:val="24"/>
                <w:lang w:val="uk-UA"/>
              </w:rPr>
              <w:t xml:space="preserve">Відповідно до шкали оцінки ефективності бюджетної програми бюджетна програма </w:t>
            </w:r>
            <w:r w:rsidRPr="005F5F84">
              <w:rPr>
                <w:rFonts w:ascii="Times New Roman" w:hAnsi="Times New Roman" w:cs="Times New Roman"/>
                <w:sz w:val="24"/>
                <w:szCs w:val="24"/>
                <w:lang w:val="uk-UA"/>
              </w:rPr>
              <w:t>«</w:t>
            </w:r>
            <w:r w:rsidRPr="00DF14E3">
              <w:rPr>
                <w:rFonts w:ascii="Times New Roman" w:hAnsi="Times New Roman" w:cs="Times New Roman"/>
                <w:sz w:val="24"/>
                <w:szCs w:val="24"/>
                <w:lang w:val="uk-UA"/>
              </w:rPr>
              <w:t>Забезпечення діяльності центрів професійного розвитку педагогічних працівників</w:t>
            </w:r>
            <w:r w:rsidRPr="005F5F8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36C86">
              <w:rPr>
                <w:rFonts w:ascii="Times New Roman" w:eastAsia="Calibri" w:hAnsi="Times New Roman" w:cs="Times New Roman"/>
                <w:sz w:val="24"/>
                <w:szCs w:val="24"/>
                <w:lang w:val="uk-UA"/>
              </w:rPr>
              <w:t xml:space="preserve">досягнуто </w:t>
            </w:r>
            <w:r>
              <w:rPr>
                <w:rFonts w:ascii="Times New Roman" w:eastAsia="Calibri" w:hAnsi="Times New Roman" w:cs="Times New Roman"/>
                <w:sz w:val="24"/>
                <w:szCs w:val="24"/>
                <w:lang w:val="uk-UA"/>
              </w:rPr>
              <w:t xml:space="preserve">середньої </w:t>
            </w:r>
            <w:r w:rsidRPr="00036C86">
              <w:rPr>
                <w:rFonts w:ascii="Times New Roman" w:eastAsia="Calibri" w:hAnsi="Times New Roman" w:cs="Times New Roman"/>
                <w:sz w:val="24"/>
                <w:szCs w:val="24"/>
                <w:lang w:val="uk-UA"/>
              </w:rPr>
              <w:t>ефективності бюджетної програми</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62372E"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36C86"/>
    <w:rsid w:val="00093218"/>
    <w:rsid w:val="000947D1"/>
    <w:rsid w:val="000A14B6"/>
    <w:rsid w:val="000D3B59"/>
    <w:rsid w:val="000E0853"/>
    <w:rsid w:val="000F31FF"/>
    <w:rsid w:val="0010167E"/>
    <w:rsid w:val="001177EC"/>
    <w:rsid w:val="00132429"/>
    <w:rsid w:val="0013505E"/>
    <w:rsid w:val="001C53FA"/>
    <w:rsid w:val="002246C0"/>
    <w:rsid w:val="002672DB"/>
    <w:rsid w:val="0027648D"/>
    <w:rsid w:val="00281F79"/>
    <w:rsid w:val="002979E1"/>
    <w:rsid w:val="002B2F62"/>
    <w:rsid w:val="002B5DE3"/>
    <w:rsid w:val="002D48EB"/>
    <w:rsid w:val="003100C2"/>
    <w:rsid w:val="003105A6"/>
    <w:rsid w:val="0032673C"/>
    <w:rsid w:val="00353F2B"/>
    <w:rsid w:val="003630AC"/>
    <w:rsid w:val="00365834"/>
    <w:rsid w:val="003B2842"/>
    <w:rsid w:val="003E1405"/>
    <w:rsid w:val="003F5E02"/>
    <w:rsid w:val="0040793C"/>
    <w:rsid w:val="00422825"/>
    <w:rsid w:val="00444125"/>
    <w:rsid w:val="00463F54"/>
    <w:rsid w:val="0049778C"/>
    <w:rsid w:val="004B2347"/>
    <w:rsid w:val="00546B49"/>
    <w:rsid w:val="005F5F84"/>
    <w:rsid w:val="00617E24"/>
    <w:rsid w:val="0062372E"/>
    <w:rsid w:val="00652226"/>
    <w:rsid w:val="0067009E"/>
    <w:rsid w:val="00676759"/>
    <w:rsid w:val="00682111"/>
    <w:rsid w:val="00684AEB"/>
    <w:rsid w:val="006A187C"/>
    <w:rsid w:val="006B50B1"/>
    <w:rsid w:val="006B71C9"/>
    <w:rsid w:val="006C3D59"/>
    <w:rsid w:val="006D3FC4"/>
    <w:rsid w:val="006E0418"/>
    <w:rsid w:val="006E4D60"/>
    <w:rsid w:val="006F0DCD"/>
    <w:rsid w:val="00712AB0"/>
    <w:rsid w:val="00713339"/>
    <w:rsid w:val="007205F6"/>
    <w:rsid w:val="007206B8"/>
    <w:rsid w:val="00793655"/>
    <w:rsid w:val="00795877"/>
    <w:rsid w:val="007B12E5"/>
    <w:rsid w:val="007B1337"/>
    <w:rsid w:val="007F3377"/>
    <w:rsid w:val="008242A9"/>
    <w:rsid w:val="00835762"/>
    <w:rsid w:val="00843680"/>
    <w:rsid w:val="00875E9F"/>
    <w:rsid w:val="00894B09"/>
    <w:rsid w:val="008C1CA3"/>
    <w:rsid w:val="008D4986"/>
    <w:rsid w:val="008F2777"/>
    <w:rsid w:val="00913934"/>
    <w:rsid w:val="00930015"/>
    <w:rsid w:val="00931003"/>
    <w:rsid w:val="00945D15"/>
    <w:rsid w:val="009470D2"/>
    <w:rsid w:val="009601E4"/>
    <w:rsid w:val="00963284"/>
    <w:rsid w:val="00983CCA"/>
    <w:rsid w:val="00994643"/>
    <w:rsid w:val="009B2C60"/>
    <w:rsid w:val="009B46A0"/>
    <w:rsid w:val="009D34E3"/>
    <w:rsid w:val="009D5FE8"/>
    <w:rsid w:val="009E7142"/>
    <w:rsid w:val="00A04BCA"/>
    <w:rsid w:val="00A2115E"/>
    <w:rsid w:val="00A62477"/>
    <w:rsid w:val="00A700AC"/>
    <w:rsid w:val="00AA007C"/>
    <w:rsid w:val="00AF0F81"/>
    <w:rsid w:val="00B04719"/>
    <w:rsid w:val="00B403C4"/>
    <w:rsid w:val="00B5087E"/>
    <w:rsid w:val="00B6326E"/>
    <w:rsid w:val="00B73DE3"/>
    <w:rsid w:val="00B91EA9"/>
    <w:rsid w:val="00BD5E36"/>
    <w:rsid w:val="00BE12FF"/>
    <w:rsid w:val="00C84195"/>
    <w:rsid w:val="00C844D4"/>
    <w:rsid w:val="00C86F55"/>
    <w:rsid w:val="00C94271"/>
    <w:rsid w:val="00CD4B82"/>
    <w:rsid w:val="00CD6BDA"/>
    <w:rsid w:val="00CE166A"/>
    <w:rsid w:val="00D56B9F"/>
    <w:rsid w:val="00D77018"/>
    <w:rsid w:val="00DA3C73"/>
    <w:rsid w:val="00DD1EC2"/>
    <w:rsid w:val="00DE627F"/>
    <w:rsid w:val="00DE714B"/>
    <w:rsid w:val="00DF14E3"/>
    <w:rsid w:val="00E04240"/>
    <w:rsid w:val="00E15FD8"/>
    <w:rsid w:val="00E1671E"/>
    <w:rsid w:val="00E56A36"/>
    <w:rsid w:val="00E672B9"/>
    <w:rsid w:val="00EB3E0D"/>
    <w:rsid w:val="00ED78B1"/>
    <w:rsid w:val="00F50599"/>
    <w:rsid w:val="00F71524"/>
    <w:rsid w:val="00F9181E"/>
    <w:rsid w:val="00F92738"/>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BE65-3907-4BBB-81E2-F2E29775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78</cp:revision>
  <dcterms:created xsi:type="dcterms:W3CDTF">2022-02-09T14:16:00Z</dcterms:created>
  <dcterms:modified xsi:type="dcterms:W3CDTF">2023-02-13T10:31:00Z</dcterms:modified>
</cp:coreProperties>
</file>