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10"/>
      </w:tblGrid>
      <w:tr w:rsidR="00136356" w:rsidRPr="00E4034C" w14:paraId="50BF2C67" w14:textId="77777777" w:rsidTr="00250CE0">
        <w:tc>
          <w:tcPr>
            <w:tcW w:w="5920" w:type="dxa"/>
          </w:tcPr>
          <w:p w14:paraId="16B58811" w14:textId="77777777" w:rsidR="00136356" w:rsidRPr="00D80179" w:rsidRDefault="00136356" w:rsidP="00250CE0">
            <w:pPr>
              <w:jc w:val="right"/>
              <w:rPr>
                <w:rFonts w:ascii="Times New Roman" w:hAnsi="Times New Roman"/>
                <w:bCs/>
                <w:sz w:val="28"/>
                <w:szCs w:val="28"/>
                <w:shd w:val="clear" w:color="auto" w:fill="FFFFFF"/>
                <w:lang w:val="uk-UA"/>
              </w:rPr>
            </w:pPr>
          </w:p>
          <w:p w14:paraId="4D31A27B" w14:textId="77777777" w:rsidR="00136356" w:rsidRPr="00D80179" w:rsidRDefault="00136356" w:rsidP="00250CE0">
            <w:pPr>
              <w:jc w:val="right"/>
              <w:rPr>
                <w:rFonts w:ascii="Times New Roman" w:hAnsi="Times New Roman"/>
                <w:bCs/>
                <w:sz w:val="28"/>
                <w:szCs w:val="28"/>
                <w:shd w:val="clear" w:color="auto" w:fill="FFFFFF"/>
                <w:lang w:val="uk-UA"/>
              </w:rPr>
            </w:pPr>
          </w:p>
          <w:p w14:paraId="04332C44" w14:textId="77777777" w:rsidR="00136356" w:rsidRPr="00D80179" w:rsidRDefault="00136356" w:rsidP="00250CE0">
            <w:pPr>
              <w:jc w:val="right"/>
              <w:rPr>
                <w:rFonts w:ascii="Times New Roman" w:hAnsi="Times New Roman"/>
                <w:bCs/>
                <w:sz w:val="28"/>
                <w:szCs w:val="28"/>
                <w:shd w:val="clear" w:color="auto" w:fill="FFFFFF"/>
                <w:lang w:val="uk-UA"/>
              </w:rPr>
            </w:pPr>
          </w:p>
          <w:p w14:paraId="3A35EF8A" w14:textId="77777777" w:rsidR="00136356" w:rsidRPr="00D80179" w:rsidRDefault="00136356" w:rsidP="00250CE0">
            <w:pPr>
              <w:jc w:val="right"/>
              <w:rPr>
                <w:rFonts w:ascii="Times New Roman" w:hAnsi="Times New Roman"/>
                <w:bCs/>
                <w:sz w:val="28"/>
                <w:szCs w:val="28"/>
                <w:shd w:val="clear" w:color="auto" w:fill="FFFFFF"/>
                <w:lang w:val="uk-UA"/>
              </w:rPr>
            </w:pPr>
          </w:p>
          <w:p w14:paraId="42335BDF" w14:textId="77777777" w:rsidR="00136356" w:rsidRPr="00D80179" w:rsidRDefault="00136356" w:rsidP="00250CE0">
            <w:pPr>
              <w:jc w:val="right"/>
              <w:rPr>
                <w:rFonts w:ascii="Times New Roman" w:hAnsi="Times New Roman"/>
                <w:bCs/>
                <w:sz w:val="28"/>
                <w:szCs w:val="28"/>
                <w:shd w:val="clear" w:color="auto" w:fill="FFFFFF"/>
                <w:lang w:val="uk-UA"/>
              </w:rPr>
            </w:pPr>
          </w:p>
          <w:p w14:paraId="47585294" w14:textId="77777777" w:rsidR="00136356" w:rsidRPr="00D80179" w:rsidRDefault="00136356" w:rsidP="00250CE0">
            <w:pPr>
              <w:jc w:val="right"/>
              <w:rPr>
                <w:rFonts w:ascii="Times New Roman" w:hAnsi="Times New Roman"/>
                <w:bCs/>
                <w:sz w:val="28"/>
                <w:szCs w:val="28"/>
                <w:shd w:val="clear" w:color="auto" w:fill="FFFFFF"/>
                <w:lang w:val="uk-UA"/>
              </w:rPr>
            </w:pPr>
          </w:p>
        </w:tc>
        <w:tc>
          <w:tcPr>
            <w:tcW w:w="3510" w:type="dxa"/>
          </w:tcPr>
          <w:p w14:paraId="2264C611" w14:textId="77777777" w:rsidR="00136356" w:rsidRPr="00D80179" w:rsidRDefault="00136356" w:rsidP="00250CE0">
            <w:pPr>
              <w:rPr>
                <w:rFonts w:ascii="Times New Roman" w:hAnsi="Times New Roman"/>
                <w:bCs/>
                <w:sz w:val="28"/>
                <w:szCs w:val="28"/>
                <w:shd w:val="clear" w:color="auto" w:fill="FFFFFF"/>
                <w:lang w:val="uk-UA"/>
              </w:rPr>
            </w:pPr>
            <w:r w:rsidRPr="00D80179">
              <w:rPr>
                <w:rFonts w:ascii="Times New Roman" w:hAnsi="Times New Roman"/>
                <w:bCs/>
                <w:sz w:val="28"/>
                <w:szCs w:val="28"/>
                <w:shd w:val="clear" w:color="auto" w:fill="FFFFFF"/>
                <w:lang w:val="uk-UA"/>
              </w:rPr>
              <w:t>Додаток 1</w:t>
            </w:r>
          </w:p>
          <w:p w14:paraId="0F0F4CE6" w14:textId="77777777" w:rsidR="00136356" w:rsidRPr="00D80179" w:rsidRDefault="00136356" w:rsidP="00250CE0">
            <w:pPr>
              <w:rPr>
                <w:rFonts w:ascii="Times New Roman" w:eastAsia="Times New Roman" w:hAnsi="Times New Roman"/>
                <w:bCs/>
                <w:sz w:val="28"/>
                <w:szCs w:val="28"/>
                <w:lang w:val="uk-UA"/>
              </w:rPr>
            </w:pPr>
            <w:r w:rsidRPr="00D80179">
              <w:rPr>
                <w:rFonts w:ascii="Times New Roman" w:eastAsia="Times New Roman" w:hAnsi="Times New Roman"/>
                <w:bCs/>
                <w:sz w:val="28"/>
                <w:szCs w:val="28"/>
                <w:lang w:val="uk-UA"/>
              </w:rPr>
              <w:t>до  проєкту рішення сесії</w:t>
            </w:r>
          </w:p>
          <w:p w14:paraId="5905DB69" w14:textId="77777777" w:rsidR="00136356" w:rsidRPr="00D80179" w:rsidRDefault="00136356" w:rsidP="00250CE0">
            <w:pPr>
              <w:rPr>
                <w:rFonts w:ascii="Times New Roman" w:hAnsi="Times New Roman"/>
                <w:bCs/>
                <w:sz w:val="28"/>
                <w:szCs w:val="28"/>
                <w:shd w:val="clear" w:color="auto" w:fill="FFFFFF"/>
                <w:lang w:val="uk-UA"/>
              </w:rPr>
            </w:pPr>
            <w:r w:rsidRPr="00D80179">
              <w:rPr>
                <w:rFonts w:ascii="Times New Roman" w:hAnsi="Times New Roman"/>
                <w:bCs/>
                <w:sz w:val="28"/>
                <w:szCs w:val="28"/>
                <w:shd w:val="clear" w:color="auto" w:fill="FFFFFF"/>
                <w:lang w:val="uk-UA"/>
              </w:rPr>
              <w:t xml:space="preserve">Степанківської сільської ради </w:t>
            </w:r>
            <w:r w:rsidRPr="00D80179">
              <w:rPr>
                <w:rFonts w:ascii="Times New Roman" w:eastAsia="Times New Roman" w:hAnsi="Times New Roman"/>
                <w:sz w:val="28"/>
                <w:szCs w:val="28"/>
                <w:lang w:val="uk-UA"/>
              </w:rPr>
              <w:t>№ 00-00/VІІІ від 00.07.2022 року</w:t>
            </w:r>
            <w:r w:rsidRPr="00D80179">
              <w:rPr>
                <w:rFonts w:ascii="Times New Roman" w:eastAsia="Times New Roman" w:hAnsi="Times New Roman"/>
                <w:sz w:val="24"/>
                <w:szCs w:val="24"/>
                <w:lang w:val="uk-UA"/>
              </w:rPr>
              <w:t xml:space="preserve"> </w:t>
            </w:r>
          </w:p>
        </w:tc>
      </w:tr>
    </w:tbl>
    <w:p w14:paraId="51173C6A" w14:textId="77777777" w:rsidR="00136356" w:rsidRPr="00D80179" w:rsidRDefault="00136356" w:rsidP="00136356">
      <w:pPr>
        <w:spacing w:after="0" w:line="240" w:lineRule="auto"/>
        <w:jc w:val="right"/>
        <w:rPr>
          <w:rFonts w:ascii="Times New Roman" w:hAnsi="Times New Roman"/>
          <w:bCs/>
          <w:sz w:val="28"/>
          <w:szCs w:val="28"/>
          <w:shd w:val="clear" w:color="auto" w:fill="FFFFFF"/>
          <w:lang w:val="uk-UA"/>
        </w:rPr>
      </w:pPr>
    </w:p>
    <w:p w14:paraId="037595EA" w14:textId="77777777" w:rsidR="00136356" w:rsidRPr="00D80179" w:rsidRDefault="00136356" w:rsidP="00136356">
      <w:pPr>
        <w:spacing w:after="0" w:line="240" w:lineRule="auto"/>
        <w:jc w:val="right"/>
        <w:rPr>
          <w:rFonts w:ascii="Times New Roman" w:hAnsi="Times New Roman"/>
          <w:bCs/>
          <w:sz w:val="28"/>
          <w:szCs w:val="28"/>
          <w:shd w:val="clear" w:color="auto" w:fill="FFFFFF"/>
          <w:lang w:val="uk-UA"/>
        </w:rPr>
      </w:pPr>
    </w:p>
    <w:p w14:paraId="5104D898" w14:textId="77777777" w:rsidR="00136356" w:rsidRPr="00D80179" w:rsidRDefault="00136356" w:rsidP="00136356">
      <w:pPr>
        <w:spacing w:after="0" w:line="240" w:lineRule="auto"/>
        <w:jc w:val="center"/>
        <w:rPr>
          <w:rFonts w:ascii="Times New Roman" w:hAnsi="Times New Roman"/>
          <w:bCs/>
          <w:sz w:val="28"/>
          <w:szCs w:val="28"/>
          <w:shd w:val="clear" w:color="auto" w:fill="FFFFFF"/>
          <w:lang w:val="uk-UA"/>
        </w:rPr>
      </w:pPr>
    </w:p>
    <w:p w14:paraId="41F62DF7" w14:textId="77777777" w:rsidR="00136356" w:rsidRPr="00D80179" w:rsidRDefault="00136356" w:rsidP="00136356">
      <w:pPr>
        <w:spacing w:after="0" w:line="240" w:lineRule="auto"/>
        <w:jc w:val="center"/>
        <w:rPr>
          <w:rFonts w:ascii="Times New Roman" w:hAnsi="Times New Roman"/>
          <w:bCs/>
          <w:sz w:val="28"/>
          <w:szCs w:val="28"/>
          <w:shd w:val="clear" w:color="auto" w:fill="FFFFFF"/>
          <w:lang w:val="uk-UA"/>
        </w:rPr>
      </w:pPr>
    </w:p>
    <w:p w14:paraId="1C4E220B"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r w:rsidRPr="00D80179">
        <w:rPr>
          <w:rFonts w:ascii="Times New Roman" w:hAnsi="Times New Roman"/>
          <w:b/>
          <w:sz w:val="32"/>
          <w:szCs w:val="32"/>
          <w:lang w:val="uk-UA"/>
        </w:rPr>
        <w:t>ЗВІТ</w:t>
      </w:r>
    </w:p>
    <w:p w14:paraId="7C7CB425"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5717D977"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r w:rsidRPr="00D80179">
        <w:rPr>
          <w:rFonts w:ascii="Times New Roman" w:hAnsi="Times New Roman"/>
          <w:b/>
          <w:sz w:val="32"/>
          <w:szCs w:val="32"/>
          <w:lang w:val="uk-UA"/>
        </w:rPr>
        <w:t>про виконання Плану соціально-економічного розвитку</w:t>
      </w:r>
    </w:p>
    <w:p w14:paraId="48FE84F8"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r w:rsidRPr="00D80179">
        <w:rPr>
          <w:rFonts w:ascii="Times New Roman" w:hAnsi="Times New Roman"/>
          <w:b/>
          <w:sz w:val="32"/>
          <w:szCs w:val="32"/>
          <w:lang w:val="uk-UA"/>
        </w:rPr>
        <w:t>Степанківської сільської  територіальної громади</w:t>
      </w:r>
    </w:p>
    <w:p w14:paraId="673FF6A8"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r w:rsidRPr="00D80179">
        <w:rPr>
          <w:rFonts w:ascii="Times New Roman" w:hAnsi="Times New Roman"/>
          <w:b/>
          <w:sz w:val="32"/>
          <w:szCs w:val="32"/>
          <w:lang w:val="uk-UA"/>
        </w:rPr>
        <w:t>за І півріччя 2022 року</w:t>
      </w:r>
    </w:p>
    <w:p w14:paraId="1BE67FB2"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74BDA262"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2A0B77D3"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150094A0"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52526FBA"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3F9515DA"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55741985"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6203EE89"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4BE2FB33"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5DCBAFEA"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6A287C6C"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2E3A21F6"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0735B555"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327A44FD"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17B55FDA" w14:textId="77777777" w:rsidR="00136356" w:rsidRPr="00D80179" w:rsidRDefault="00136356" w:rsidP="00136356">
      <w:pPr>
        <w:spacing w:after="0" w:line="240" w:lineRule="auto"/>
        <w:ind w:right="-285"/>
        <w:rPr>
          <w:rFonts w:ascii="Times New Roman" w:hAnsi="Times New Roman"/>
          <w:b/>
          <w:sz w:val="32"/>
          <w:szCs w:val="32"/>
          <w:lang w:val="uk-UA"/>
        </w:rPr>
      </w:pPr>
    </w:p>
    <w:p w14:paraId="242ADBAE" w14:textId="77777777" w:rsidR="00136356" w:rsidRPr="00D80179" w:rsidRDefault="00136356" w:rsidP="00136356">
      <w:pPr>
        <w:spacing w:after="0" w:line="240" w:lineRule="auto"/>
        <w:ind w:right="-285"/>
        <w:rPr>
          <w:rFonts w:ascii="Times New Roman" w:hAnsi="Times New Roman"/>
          <w:b/>
          <w:sz w:val="32"/>
          <w:szCs w:val="32"/>
          <w:lang w:val="uk-UA"/>
        </w:rPr>
      </w:pPr>
    </w:p>
    <w:p w14:paraId="1B3A5F81"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296EA1AB" w14:textId="77777777" w:rsidR="00136356" w:rsidRPr="00D80179" w:rsidRDefault="00136356" w:rsidP="00136356">
      <w:pPr>
        <w:spacing w:after="0" w:line="240" w:lineRule="auto"/>
        <w:ind w:right="-285" w:firstLine="567"/>
        <w:jc w:val="center"/>
        <w:rPr>
          <w:rFonts w:ascii="Times New Roman" w:hAnsi="Times New Roman"/>
          <w:b/>
          <w:sz w:val="32"/>
          <w:szCs w:val="32"/>
          <w:lang w:val="uk-UA"/>
        </w:rPr>
      </w:pPr>
    </w:p>
    <w:p w14:paraId="143CF3BE" w14:textId="77777777" w:rsidR="00136356" w:rsidRPr="00D80179" w:rsidRDefault="00136356" w:rsidP="00136356">
      <w:pPr>
        <w:spacing w:after="0" w:line="240" w:lineRule="auto"/>
        <w:ind w:right="-285"/>
        <w:rPr>
          <w:rFonts w:ascii="Times New Roman" w:hAnsi="Times New Roman"/>
          <w:b/>
          <w:sz w:val="32"/>
          <w:szCs w:val="32"/>
          <w:lang w:val="uk-UA"/>
        </w:rPr>
      </w:pPr>
    </w:p>
    <w:p w14:paraId="015F729B" w14:textId="77777777" w:rsidR="00136356" w:rsidRPr="00D80179" w:rsidRDefault="00136356" w:rsidP="00136356">
      <w:pPr>
        <w:spacing w:after="0" w:line="240" w:lineRule="auto"/>
        <w:ind w:right="-285"/>
        <w:rPr>
          <w:rFonts w:ascii="Times New Roman" w:hAnsi="Times New Roman"/>
          <w:b/>
          <w:lang w:val="uk-UA"/>
        </w:rPr>
      </w:pPr>
    </w:p>
    <w:p w14:paraId="45BC48B9" w14:textId="77777777" w:rsidR="00136356" w:rsidRPr="00D80179" w:rsidRDefault="00136356" w:rsidP="00136356">
      <w:pPr>
        <w:spacing w:after="0" w:line="240" w:lineRule="auto"/>
        <w:ind w:right="-285" w:firstLine="567"/>
        <w:jc w:val="center"/>
        <w:rPr>
          <w:rFonts w:ascii="Times New Roman" w:hAnsi="Times New Roman"/>
          <w:b/>
          <w:lang w:val="uk-UA"/>
        </w:rPr>
      </w:pPr>
    </w:p>
    <w:p w14:paraId="633EC5AF" w14:textId="77777777" w:rsidR="00136356" w:rsidRPr="00D80179" w:rsidRDefault="00136356" w:rsidP="00136356">
      <w:pPr>
        <w:spacing w:after="0" w:line="240" w:lineRule="auto"/>
        <w:ind w:right="-285" w:firstLine="567"/>
        <w:jc w:val="center"/>
        <w:rPr>
          <w:rFonts w:ascii="Times New Roman" w:hAnsi="Times New Roman"/>
          <w:b/>
          <w:lang w:val="uk-UA"/>
        </w:rPr>
      </w:pPr>
    </w:p>
    <w:p w14:paraId="7A32C621" w14:textId="77777777" w:rsidR="00136356" w:rsidRPr="00D80179" w:rsidRDefault="00136356" w:rsidP="00136356">
      <w:pPr>
        <w:spacing w:after="0" w:line="240" w:lineRule="auto"/>
        <w:ind w:right="-285" w:firstLine="567"/>
        <w:jc w:val="center"/>
        <w:rPr>
          <w:rFonts w:ascii="Times New Roman" w:hAnsi="Times New Roman"/>
          <w:b/>
          <w:lang w:val="uk-UA"/>
        </w:rPr>
      </w:pPr>
    </w:p>
    <w:p w14:paraId="08E7CDFD" w14:textId="77777777" w:rsidR="00136356" w:rsidRPr="00D80179" w:rsidRDefault="00136356" w:rsidP="00136356">
      <w:pPr>
        <w:spacing w:after="0" w:line="240" w:lineRule="auto"/>
        <w:ind w:right="-285" w:firstLine="567"/>
        <w:jc w:val="center"/>
        <w:rPr>
          <w:rFonts w:ascii="Times New Roman" w:hAnsi="Times New Roman"/>
          <w:b/>
          <w:lang w:val="uk-UA"/>
        </w:rPr>
      </w:pPr>
    </w:p>
    <w:p w14:paraId="3FD608E6" w14:textId="77777777" w:rsidR="00136356" w:rsidRPr="00D80179" w:rsidRDefault="00136356" w:rsidP="00136356">
      <w:pPr>
        <w:spacing w:after="0" w:line="240" w:lineRule="auto"/>
        <w:ind w:right="-285" w:firstLine="567"/>
        <w:jc w:val="center"/>
        <w:rPr>
          <w:rFonts w:ascii="Times New Roman" w:hAnsi="Times New Roman"/>
          <w:b/>
          <w:lang w:val="uk-UA"/>
        </w:rPr>
      </w:pPr>
    </w:p>
    <w:p w14:paraId="11203CEB" w14:textId="77777777" w:rsidR="00136356" w:rsidRPr="00D80179" w:rsidRDefault="00136356" w:rsidP="00136356">
      <w:pPr>
        <w:spacing w:after="0" w:line="240" w:lineRule="auto"/>
        <w:ind w:right="-285" w:firstLine="567"/>
        <w:jc w:val="center"/>
        <w:rPr>
          <w:rFonts w:ascii="Times New Roman" w:hAnsi="Times New Roman"/>
          <w:b/>
          <w:lang w:val="uk-UA"/>
        </w:rPr>
      </w:pPr>
    </w:p>
    <w:p w14:paraId="1CCDC34A" w14:textId="77777777" w:rsidR="00136356" w:rsidRPr="00D80179" w:rsidRDefault="00136356" w:rsidP="00136356">
      <w:pPr>
        <w:spacing w:after="0" w:line="240" w:lineRule="auto"/>
        <w:ind w:right="-285" w:firstLine="567"/>
        <w:jc w:val="center"/>
        <w:rPr>
          <w:rFonts w:ascii="Times New Roman" w:hAnsi="Times New Roman"/>
          <w:b/>
          <w:lang w:val="uk-UA"/>
        </w:rPr>
      </w:pPr>
      <w:r w:rsidRPr="00D80179">
        <w:rPr>
          <w:rFonts w:ascii="Times New Roman" w:hAnsi="Times New Roman"/>
          <w:b/>
          <w:lang w:val="uk-UA"/>
        </w:rPr>
        <w:t>Степанківська СТГ, 2022 рік</w:t>
      </w:r>
    </w:p>
    <w:p w14:paraId="1CC99F0A" w14:textId="77777777" w:rsidR="00136356" w:rsidRPr="00D80179" w:rsidRDefault="00136356" w:rsidP="00136356">
      <w:pPr>
        <w:spacing w:after="0" w:line="240" w:lineRule="auto"/>
        <w:jc w:val="both"/>
        <w:textAlignment w:val="baseline"/>
        <w:rPr>
          <w:rFonts w:ascii="Times New Roman" w:eastAsia="Times New Roman" w:hAnsi="Times New Roman"/>
          <w:b/>
          <w:sz w:val="36"/>
          <w:szCs w:val="36"/>
          <w:lang w:val="uk-UA"/>
        </w:rPr>
      </w:pPr>
      <w:r w:rsidRPr="00D80179">
        <w:rPr>
          <w:rFonts w:ascii="Times New Roman" w:eastAsia="Times New Roman" w:hAnsi="Times New Roman"/>
          <w:b/>
          <w:sz w:val="36"/>
          <w:szCs w:val="36"/>
          <w:lang w:val="uk-UA"/>
        </w:rPr>
        <w:tab/>
      </w:r>
    </w:p>
    <w:p w14:paraId="7DE6FC19" w14:textId="77777777" w:rsidR="00136356" w:rsidRPr="00D80179" w:rsidRDefault="00136356" w:rsidP="00136356">
      <w:pPr>
        <w:pStyle w:val="a3"/>
        <w:spacing w:before="0" w:beforeAutospacing="0" w:after="0" w:afterAutospacing="0" w:line="276" w:lineRule="auto"/>
        <w:ind w:firstLine="720"/>
        <w:jc w:val="both"/>
        <w:rPr>
          <w:sz w:val="28"/>
          <w:szCs w:val="28"/>
          <w:lang w:val="uk-UA"/>
        </w:rPr>
      </w:pPr>
      <w:r w:rsidRPr="00D80179">
        <w:rPr>
          <w:sz w:val="28"/>
          <w:szCs w:val="28"/>
          <w:lang w:val="uk-UA"/>
        </w:rPr>
        <w:t xml:space="preserve">З початку 2022 року робота Виконавчого комітету та його структурних підрозділів була направлена на реалізацію завдань та заходів Плану  соціально-економічного розвитку Степанківської сільської територіальної громади на 2022 рік, що затверджений рішенням сесії  Степанківської сільської ради </w:t>
      </w:r>
      <w:r w:rsidRPr="00CF6282">
        <w:rPr>
          <w:sz w:val="28"/>
          <w:szCs w:val="28"/>
          <w:lang w:val="uk-UA"/>
        </w:rPr>
        <w:t xml:space="preserve">        </w:t>
      </w:r>
      <w:r>
        <w:rPr>
          <w:sz w:val="28"/>
          <w:szCs w:val="28"/>
          <w:lang w:val="uk-UA"/>
        </w:rPr>
        <w:t xml:space="preserve"> №</w:t>
      </w:r>
      <w:r w:rsidRPr="00D80179">
        <w:rPr>
          <w:sz w:val="28"/>
          <w:szCs w:val="28"/>
          <w:lang w:val="uk-UA"/>
        </w:rPr>
        <w:t>19-32/VIII від 03.12.2021 року. План розроблено відповідно до Законів України «Про добровільне об’єднання територіальних громад», «Про місцеве самоврядування в Україні»,  Постанови Кабінету Міністрів України від 26.04.2003р. № 621 «Про розроблення прогнозних і програмних документів економічного і соціального розвитку та складання проекту державного бюджету»,  розпорядження Кабінету Мін</w:t>
      </w:r>
      <w:r>
        <w:rPr>
          <w:sz w:val="28"/>
          <w:szCs w:val="28"/>
          <w:lang w:val="uk-UA"/>
        </w:rPr>
        <w:t>істрів України від 22.09.2016 №</w:t>
      </w:r>
      <w:r w:rsidRPr="00D80179">
        <w:rPr>
          <w:sz w:val="28"/>
          <w:szCs w:val="28"/>
          <w:lang w:val="uk-UA"/>
        </w:rPr>
        <w:t>688-р. «Про деякі питання реалізації Концепції реформування місцевого самоврядування та територіальної організації влади в Україні», Наказу Міністерства регіонального розвитку, будівництва та житлово-комунального господарства України № 75 від 30.03.2016 р. «Про затвердження Методичних рекомендацій щодо формування і реалізації прогнозних та програмних документів соціально - економічного розвитку об’єднаної територіальної громади».</w:t>
      </w:r>
    </w:p>
    <w:p w14:paraId="21625780" w14:textId="77777777" w:rsidR="00136356" w:rsidRPr="00D80179" w:rsidRDefault="00136356" w:rsidP="00136356">
      <w:pPr>
        <w:shd w:val="clear" w:color="auto" w:fill="FFFFFF"/>
        <w:spacing w:after="0" w:line="240" w:lineRule="auto"/>
        <w:jc w:val="both"/>
        <w:rPr>
          <w:rFonts w:ascii="Times New Roman" w:eastAsia="Times New Roman" w:hAnsi="Times New Roman"/>
          <w:color w:val="333333"/>
          <w:sz w:val="21"/>
          <w:szCs w:val="21"/>
          <w:lang w:val="uk-UA"/>
        </w:rPr>
      </w:pPr>
      <w:r w:rsidRPr="00D80179">
        <w:rPr>
          <w:rFonts w:ascii="Times New Roman" w:eastAsia="Times New Roman" w:hAnsi="Times New Roman"/>
          <w:color w:val="000000"/>
          <w:sz w:val="28"/>
          <w:szCs w:val="28"/>
          <w:bdr w:val="none" w:sz="0" w:space="0" w:color="auto" w:frame="1"/>
          <w:lang w:val="uk-UA"/>
        </w:rPr>
        <w:tab/>
        <w:t xml:space="preserve">У Плані визначено пріоритети, оперативні цілі, завдання та заходи економічної та соціальної політики на 2022 рік, які спрямовані на стабілізацію економічного і соціального розвитку громади, забезпечення якісного та безпечного середовища життєдіяльності населення, </w:t>
      </w:r>
      <w:r w:rsidRPr="00D80179">
        <w:rPr>
          <w:rFonts w:ascii="Times New Roman" w:hAnsi="Times New Roman"/>
          <w:sz w:val="28"/>
          <w:szCs w:val="28"/>
          <w:lang w:val="uk-UA"/>
        </w:rPr>
        <w:t>об’єднання зусиль усіх структурних підрозділів та відділів сільської ради навколо спільних проблем та інтересів.</w:t>
      </w:r>
      <w:r w:rsidRPr="00D80179">
        <w:rPr>
          <w:rFonts w:ascii="Times New Roman" w:eastAsia="Times New Roman" w:hAnsi="Times New Roman"/>
          <w:color w:val="333333"/>
          <w:sz w:val="21"/>
          <w:szCs w:val="21"/>
          <w:lang w:val="uk-UA"/>
        </w:rPr>
        <w:t xml:space="preserve"> </w:t>
      </w:r>
      <w:r w:rsidRPr="00D80179">
        <w:rPr>
          <w:rFonts w:ascii="Times New Roman" w:eastAsia="Times New Roman" w:hAnsi="Times New Roman"/>
          <w:color w:val="000000"/>
          <w:sz w:val="28"/>
          <w:szCs w:val="28"/>
          <w:bdr w:val="none" w:sz="0" w:space="0" w:color="auto" w:frame="1"/>
          <w:lang w:val="uk-UA"/>
        </w:rPr>
        <w:t>Також План передбачає концентрацію ресурсів на реалізацію низки інфраструктурних проектів, вкрай необхідних для територіальної громади, виконання заходів, спрямованих на підвищення якості освіти, медичного обслуговування та рівня соціального захисту громадян.</w:t>
      </w:r>
    </w:p>
    <w:p w14:paraId="54C38C43" w14:textId="77777777" w:rsidR="00136356" w:rsidRPr="00D80179" w:rsidRDefault="00136356" w:rsidP="00136356">
      <w:pPr>
        <w:pStyle w:val="a3"/>
        <w:spacing w:before="0" w:beforeAutospacing="0" w:after="0" w:afterAutospacing="0" w:line="276" w:lineRule="auto"/>
        <w:ind w:firstLine="720"/>
        <w:jc w:val="both"/>
        <w:rPr>
          <w:sz w:val="28"/>
          <w:szCs w:val="28"/>
          <w:lang w:val="uk-UA"/>
        </w:rPr>
      </w:pPr>
      <w:r w:rsidRPr="00D80179">
        <w:rPr>
          <w:sz w:val="28"/>
          <w:szCs w:val="28"/>
          <w:lang w:val="uk-UA"/>
        </w:rPr>
        <w:t xml:space="preserve">Провівши аналіз виконання Плану за І півріччя 2022 року, необхідно відзначити, що фінансування заходів здійснювалось за рахунок коштів сільського бюджету. </w:t>
      </w:r>
    </w:p>
    <w:p w14:paraId="6CE8BA1B" w14:textId="77777777" w:rsidR="00136356" w:rsidRPr="00D80179" w:rsidRDefault="00136356" w:rsidP="00136356">
      <w:pPr>
        <w:pStyle w:val="a3"/>
        <w:spacing w:before="0" w:beforeAutospacing="0" w:after="0" w:afterAutospacing="0" w:line="276" w:lineRule="auto"/>
        <w:ind w:firstLine="720"/>
        <w:jc w:val="both"/>
        <w:rPr>
          <w:color w:val="000000"/>
          <w:sz w:val="28"/>
          <w:szCs w:val="28"/>
          <w:bdr w:val="none" w:sz="0" w:space="0" w:color="auto" w:frame="1"/>
          <w:lang w:val="uk-UA"/>
        </w:rPr>
      </w:pPr>
      <w:r w:rsidRPr="00D80179">
        <w:rPr>
          <w:sz w:val="28"/>
          <w:szCs w:val="28"/>
          <w:lang w:val="uk-UA"/>
        </w:rPr>
        <w:t xml:space="preserve">Негативний вплив на реалізацію проектів розвитку громади спричинило введення карантинних обмежень, зумовлених  розповсюдженням вірусної інфекції COVID-19, військова агресія російської федерації проти України та введення воєнного стану Указом Президента України від 24.02.2022 № 64/2022. </w:t>
      </w:r>
    </w:p>
    <w:p w14:paraId="3738A0DC" w14:textId="77777777" w:rsidR="00136356" w:rsidRPr="00D80179" w:rsidRDefault="00136356" w:rsidP="00136356">
      <w:pPr>
        <w:shd w:val="clear" w:color="auto" w:fill="FFFFFF"/>
        <w:spacing w:after="0" w:line="240" w:lineRule="auto"/>
        <w:jc w:val="both"/>
        <w:rPr>
          <w:rFonts w:ascii="Times New Roman" w:eastAsia="Times New Roman" w:hAnsi="Times New Roman"/>
          <w:b/>
          <w:bCs/>
          <w:color w:val="333333"/>
          <w:sz w:val="28"/>
          <w:szCs w:val="28"/>
          <w:bdr w:val="none" w:sz="0" w:space="0" w:color="auto" w:frame="1"/>
          <w:lang w:val="uk-UA"/>
        </w:rPr>
      </w:pPr>
    </w:p>
    <w:p w14:paraId="127FE5ED" w14:textId="77777777" w:rsidR="00136356" w:rsidRPr="005B538E" w:rsidRDefault="00136356" w:rsidP="00136356">
      <w:pPr>
        <w:spacing w:after="0" w:line="240" w:lineRule="auto"/>
        <w:jc w:val="center"/>
        <w:textAlignment w:val="baseline"/>
        <w:rPr>
          <w:rFonts w:ascii="Times New Roman" w:eastAsia="Times New Roman" w:hAnsi="Times New Roman"/>
          <w:b/>
          <w:sz w:val="28"/>
          <w:szCs w:val="28"/>
          <w:lang w:val="uk-UA"/>
        </w:rPr>
      </w:pPr>
      <w:r w:rsidRPr="00D80179">
        <w:rPr>
          <w:b/>
          <w:sz w:val="28"/>
          <w:szCs w:val="28"/>
          <w:lang w:val="uk-UA"/>
        </w:rPr>
        <w:tab/>
      </w:r>
      <w:r w:rsidRPr="00D80179">
        <w:rPr>
          <w:sz w:val="28"/>
          <w:szCs w:val="28"/>
          <w:lang w:val="uk-UA"/>
        </w:rPr>
        <w:t xml:space="preserve"> </w:t>
      </w:r>
      <w:r w:rsidRPr="00D80179">
        <w:rPr>
          <w:rFonts w:ascii="Times New Roman" w:eastAsia="Times New Roman" w:hAnsi="Times New Roman"/>
          <w:b/>
          <w:sz w:val="28"/>
          <w:szCs w:val="28"/>
          <w:lang w:val="uk-UA"/>
        </w:rPr>
        <w:t>Демографічна ситуація</w:t>
      </w:r>
    </w:p>
    <w:p w14:paraId="4FA46BF2" w14:textId="77777777" w:rsidR="00136356" w:rsidRPr="005B538E" w:rsidRDefault="00136356" w:rsidP="00136356">
      <w:pPr>
        <w:spacing w:after="0" w:line="240" w:lineRule="auto"/>
        <w:ind w:left="-142" w:hanging="284"/>
        <w:jc w:val="both"/>
        <w:rPr>
          <w:rFonts w:ascii="Times New Roman" w:eastAsia="Times New Roman" w:hAnsi="Times New Roman"/>
          <w:bCs/>
          <w:sz w:val="28"/>
          <w:szCs w:val="28"/>
          <w:lang w:val="uk-UA"/>
        </w:rPr>
      </w:pPr>
      <w:r w:rsidRPr="00D80179">
        <w:rPr>
          <w:rFonts w:ascii="Times New Roman" w:eastAsia="Times New Roman" w:hAnsi="Times New Roman"/>
          <w:b/>
          <w:noProof/>
          <w:sz w:val="28"/>
          <w:szCs w:val="28"/>
        </w:rPr>
        <w:lastRenderedPageBreak/>
        <w:drawing>
          <wp:anchor distT="0" distB="0" distL="114300" distR="114300" simplePos="0" relativeHeight="251675648" behindDoc="0" locked="0" layoutInCell="1" allowOverlap="1" wp14:anchorId="0A5D9CCB" wp14:editId="4454C441">
            <wp:simplePos x="0" y="0"/>
            <wp:positionH relativeFrom="column">
              <wp:posOffset>-129540</wp:posOffset>
            </wp:positionH>
            <wp:positionV relativeFrom="paragraph">
              <wp:posOffset>313690</wp:posOffset>
            </wp:positionV>
            <wp:extent cx="2325370" cy="165862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Р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5370" cy="1658620"/>
                    </a:xfrm>
                    <a:prstGeom prst="rect">
                      <a:avLst/>
                    </a:prstGeom>
                  </pic:spPr>
                </pic:pic>
              </a:graphicData>
            </a:graphic>
          </wp:anchor>
        </w:drawing>
      </w:r>
      <w:r w:rsidRPr="00D80179">
        <w:rPr>
          <w:rFonts w:ascii="Times New Roman" w:eastAsia="Times New Roman" w:hAnsi="Times New Roman"/>
          <w:bCs/>
          <w:sz w:val="28"/>
          <w:szCs w:val="28"/>
          <w:lang w:val="uk-UA"/>
        </w:rPr>
        <w:t xml:space="preserve">      Загальна кількість постійного населення Степанківської сільської територіальної громади станом на 01.07.2022 року  складає 7 429 осіб. За  звітний період народилося 20 дітей та померло 55 осіб. Також наша громада надала прихисток  270 </w:t>
      </w:r>
      <w:r w:rsidRPr="00D80179">
        <w:rPr>
          <w:rFonts w:ascii="Times New Roman" w:hAnsi="Times New Roman"/>
          <w:sz w:val="28"/>
          <w:szCs w:val="24"/>
          <w:lang w:val="uk-UA"/>
        </w:rPr>
        <w:t xml:space="preserve">внутрішньо переміщеним </w:t>
      </w:r>
      <w:r>
        <w:rPr>
          <w:rFonts w:ascii="Times New Roman" w:eastAsia="Times New Roman" w:hAnsi="Times New Roman"/>
          <w:bCs/>
          <w:sz w:val="28"/>
          <w:szCs w:val="28"/>
          <w:lang w:val="uk-UA"/>
        </w:rPr>
        <w:t>особам.</w:t>
      </w:r>
    </w:p>
    <w:p w14:paraId="71CDFB40" w14:textId="77777777" w:rsidR="00136356" w:rsidRPr="00D80179" w:rsidRDefault="00136356" w:rsidP="00136356">
      <w:pPr>
        <w:shd w:val="clear" w:color="auto" w:fill="FFFFFF"/>
        <w:spacing w:after="0" w:line="240" w:lineRule="auto"/>
        <w:jc w:val="both"/>
        <w:rPr>
          <w:rFonts w:ascii="Times New Roman" w:eastAsia="Times New Roman" w:hAnsi="Times New Roman"/>
          <w:b/>
          <w:bCs/>
          <w:color w:val="333333"/>
          <w:sz w:val="28"/>
          <w:szCs w:val="28"/>
          <w:bdr w:val="none" w:sz="0" w:space="0" w:color="auto" w:frame="1"/>
          <w:lang w:val="uk-UA"/>
        </w:rPr>
      </w:pPr>
    </w:p>
    <w:p w14:paraId="062CCC60" w14:textId="77777777" w:rsidR="00136356" w:rsidRPr="005B538E" w:rsidRDefault="00136356" w:rsidP="00136356">
      <w:pPr>
        <w:shd w:val="clear" w:color="auto" w:fill="FFFFFF"/>
        <w:spacing w:after="0" w:line="240" w:lineRule="auto"/>
        <w:jc w:val="center"/>
        <w:rPr>
          <w:rFonts w:ascii="Times New Roman" w:eastAsia="Times New Roman" w:hAnsi="Times New Roman"/>
          <w:b/>
          <w:bCs/>
          <w:sz w:val="28"/>
          <w:szCs w:val="28"/>
          <w:bdr w:val="none" w:sz="0" w:space="0" w:color="auto" w:frame="1"/>
          <w:lang w:val="uk-UA"/>
        </w:rPr>
      </w:pPr>
      <w:r w:rsidRPr="00D80179">
        <w:rPr>
          <w:rFonts w:ascii="Times New Roman" w:eastAsia="Times New Roman" w:hAnsi="Times New Roman"/>
          <w:b/>
          <w:bCs/>
          <w:sz w:val="28"/>
          <w:szCs w:val="28"/>
          <w:bdr w:val="none" w:sz="0" w:space="0" w:color="auto" w:frame="1"/>
          <w:lang w:val="uk-UA"/>
        </w:rPr>
        <w:t>Бюджетно-фінансова політика</w:t>
      </w:r>
    </w:p>
    <w:p w14:paraId="7FA937BE" w14:textId="77777777" w:rsidR="00136356" w:rsidRPr="00D80179" w:rsidRDefault="00136356" w:rsidP="00136356">
      <w:pPr>
        <w:spacing w:after="0" w:line="240" w:lineRule="auto"/>
        <w:jc w:val="both"/>
        <w:textAlignment w:val="baseline"/>
        <w:rPr>
          <w:rFonts w:ascii="Times New Roman" w:hAnsi="Times New Roman"/>
          <w:sz w:val="28"/>
          <w:szCs w:val="28"/>
          <w:lang w:val="uk-UA"/>
        </w:rPr>
      </w:pPr>
      <w:r w:rsidRPr="00D80179">
        <w:rPr>
          <w:rFonts w:ascii="Times New Roman" w:eastAsia="Times New Roman" w:hAnsi="Times New Roman"/>
          <w:b/>
          <w:noProof/>
          <w:sz w:val="28"/>
          <w:szCs w:val="28"/>
        </w:rPr>
        <w:drawing>
          <wp:anchor distT="0" distB="0" distL="114300" distR="114300" simplePos="0" relativeHeight="251662336" behindDoc="1" locked="0" layoutInCell="1" allowOverlap="1" wp14:anchorId="02F9C769" wp14:editId="4363B9CC">
            <wp:simplePos x="0" y="0"/>
            <wp:positionH relativeFrom="column">
              <wp:posOffset>-3810</wp:posOffset>
            </wp:positionH>
            <wp:positionV relativeFrom="paragraph">
              <wp:posOffset>546100</wp:posOffset>
            </wp:positionV>
            <wp:extent cx="1943100" cy="15303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530350"/>
                    </a:xfrm>
                    <a:prstGeom prst="rect">
                      <a:avLst/>
                    </a:prstGeom>
                  </pic:spPr>
                </pic:pic>
              </a:graphicData>
            </a:graphic>
          </wp:anchor>
        </w:drawing>
      </w:r>
      <w:r w:rsidRPr="00D80179">
        <w:rPr>
          <w:rFonts w:ascii="Times New Roman" w:eastAsia="Times New Roman" w:hAnsi="Times New Roman"/>
          <w:sz w:val="28"/>
          <w:szCs w:val="28"/>
          <w:bdr w:val="none" w:sz="0" w:space="0" w:color="auto" w:frame="1"/>
          <w:lang w:val="uk-UA"/>
        </w:rPr>
        <w:tab/>
        <w:t>За І півріччя</w:t>
      </w:r>
      <w:r w:rsidRPr="00D80179">
        <w:rPr>
          <w:rFonts w:ascii="Times New Roman" w:hAnsi="Times New Roman"/>
          <w:sz w:val="28"/>
          <w:szCs w:val="28"/>
          <w:lang w:val="uk-UA"/>
        </w:rPr>
        <w:t xml:space="preserve"> 2022 року бюджетом Степанківської сільської територіальної громади отримано 40 476 410,42 грн доходів, з яких 39 915 093,52 грн – до загального фонду та 563 316,90  грн – до спеціального фонду.</w:t>
      </w:r>
    </w:p>
    <w:p w14:paraId="19CC6F0F" w14:textId="77777777" w:rsidR="00136356" w:rsidRPr="00D80179" w:rsidRDefault="00136356" w:rsidP="00136356">
      <w:pPr>
        <w:spacing w:after="0" w:line="240" w:lineRule="auto"/>
        <w:jc w:val="both"/>
        <w:textAlignment w:val="baseline"/>
        <w:rPr>
          <w:rFonts w:ascii="Times New Roman" w:hAnsi="Times New Roman"/>
          <w:sz w:val="28"/>
          <w:szCs w:val="28"/>
          <w:lang w:val="uk-UA"/>
        </w:rPr>
      </w:pPr>
      <w:r w:rsidRPr="00D80179">
        <w:rPr>
          <w:rFonts w:ascii="Times New Roman" w:hAnsi="Times New Roman"/>
          <w:sz w:val="28"/>
          <w:szCs w:val="28"/>
          <w:lang w:val="uk-UA"/>
        </w:rPr>
        <w:t>У звітному періоді власних надходженнь отримано  27 564 617,42 грн, виконання  становить 111,9%, порівняно  з надходженнями за І півріччя 2021 року власні надходження загального фонду збільшились на 9 464 168,00 грн.</w:t>
      </w:r>
    </w:p>
    <w:p w14:paraId="52CD4FD1" w14:textId="77777777" w:rsidR="00136356" w:rsidRPr="00D80179" w:rsidRDefault="00136356" w:rsidP="00136356">
      <w:pPr>
        <w:spacing w:after="0" w:line="240" w:lineRule="auto"/>
        <w:jc w:val="both"/>
        <w:textAlignment w:val="baseline"/>
        <w:rPr>
          <w:rFonts w:ascii="Times New Roman" w:hAnsi="Times New Roman"/>
          <w:sz w:val="28"/>
          <w:szCs w:val="28"/>
          <w:lang w:val="uk-UA"/>
        </w:rPr>
      </w:pPr>
      <w:r w:rsidRPr="00D80179">
        <w:rPr>
          <w:rFonts w:ascii="Times New Roman" w:hAnsi="Times New Roman"/>
          <w:sz w:val="28"/>
          <w:szCs w:val="28"/>
          <w:lang w:val="uk-UA"/>
        </w:rPr>
        <w:t>У звітному періоді до спеціального фонду бюджету територіальної громади отримано 563 316,90 грн, виконання  становить 22,9%, надходження порівняно з І півріччям 2021 року збільшились на 88 644,62 грн.</w:t>
      </w:r>
    </w:p>
    <w:p w14:paraId="297BD5B3" w14:textId="77777777" w:rsidR="00136356" w:rsidRPr="00D80179" w:rsidRDefault="00136356" w:rsidP="00136356">
      <w:pPr>
        <w:spacing w:after="0" w:line="240" w:lineRule="auto"/>
        <w:ind w:firstLine="567"/>
        <w:jc w:val="both"/>
        <w:rPr>
          <w:rFonts w:ascii="Times New Roman" w:eastAsia="Times New Roman" w:hAnsi="Times New Roman"/>
          <w:b/>
          <w:sz w:val="24"/>
          <w:szCs w:val="24"/>
          <w:lang w:val="uk-UA"/>
        </w:rPr>
      </w:pPr>
    </w:p>
    <w:p w14:paraId="0EC20687" w14:textId="77777777" w:rsidR="00136356" w:rsidRPr="00D80179" w:rsidRDefault="00136356" w:rsidP="00136356">
      <w:pPr>
        <w:spacing w:after="0" w:line="240" w:lineRule="auto"/>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ab/>
        <w:t>Основними платниками податків аграрного сектору, що здійснюють свою діяльність на території Степанківської сільської територіальної громади є</w:t>
      </w:r>
      <w:r>
        <w:rPr>
          <w:rFonts w:ascii="Times New Roman" w:eastAsia="Times New Roman" w:hAnsi="Times New Roman"/>
          <w:sz w:val="28"/>
          <w:szCs w:val="28"/>
          <w:lang w:val="uk-UA"/>
        </w:rPr>
        <w:t xml:space="preserve">:     </w:t>
      </w:r>
      <w:r w:rsidRPr="00D80179">
        <w:rPr>
          <w:rFonts w:ascii="Times New Roman" w:eastAsia="Times New Roman" w:hAnsi="Times New Roman"/>
          <w:sz w:val="28"/>
          <w:szCs w:val="28"/>
          <w:lang w:val="uk-UA"/>
        </w:rPr>
        <w:t xml:space="preserve"> ПП «Хацьки-Агро», СТОВ «Степанки», Філія «Птахофабрика «Перше Травня», ПАТ «Агрохолдинг Авангард», ТОВ «Нікопольська зернова компанія», </w:t>
      </w:r>
      <w:r>
        <w:rPr>
          <w:rFonts w:ascii="Times New Roman" w:eastAsia="Times New Roman" w:hAnsi="Times New Roman"/>
          <w:sz w:val="28"/>
          <w:szCs w:val="28"/>
          <w:lang w:val="uk-UA"/>
        </w:rPr>
        <w:t xml:space="preserve">      ТОВ </w:t>
      </w:r>
      <w:r w:rsidRPr="00D80179">
        <w:rPr>
          <w:rFonts w:ascii="Times New Roman" w:eastAsia="Times New Roman" w:hAnsi="Times New Roman"/>
          <w:sz w:val="28"/>
          <w:szCs w:val="28"/>
          <w:lang w:val="uk-UA"/>
        </w:rPr>
        <w:t>«Оптімусагро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p>
    <w:p w14:paraId="44811BFF" w14:textId="77777777" w:rsidR="00136356" w:rsidRPr="00D80179" w:rsidRDefault="00136356" w:rsidP="00136356">
      <w:pPr>
        <w:spacing w:after="0" w:line="240" w:lineRule="auto"/>
        <w:jc w:val="both"/>
        <w:rPr>
          <w:rFonts w:ascii="Times New Roman" w:eastAsia="Times New Roman" w:hAnsi="Times New Roman"/>
          <w:sz w:val="28"/>
          <w:szCs w:val="28"/>
          <w:lang w:val="uk-UA"/>
        </w:rPr>
      </w:pPr>
    </w:p>
    <w:p w14:paraId="281BCCE5" w14:textId="77777777" w:rsidR="00136356" w:rsidRPr="00D80179" w:rsidRDefault="00136356" w:rsidP="00136356">
      <w:pPr>
        <w:spacing w:after="0" w:line="240" w:lineRule="auto"/>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Надходження від основних платників аграрного сектору за І півріччя 2022 року характеризуються:</w:t>
      </w:r>
    </w:p>
    <w:p w14:paraId="4D903D11" w14:textId="77777777" w:rsidR="00136356" w:rsidRPr="00D80179" w:rsidRDefault="00136356" w:rsidP="00136356">
      <w:pPr>
        <w:spacing w:after="0" w:line="240" w:lineRule="auto"/>
        <w:jc w:val="center"/>
        <w:rPr>
          <w:rFonts w:ascii="Times New Roman" w:eastAsia="Times New Roman" w:hAnsi="Times New Roman"/>
          <w:sz w:val="28"/>
          <w:szCs w:val="28"/>
          <w:lang w:val="uk-UA"/>
        </w:rPr>
      </w:pPr>
    </w:p>
    <w:tbl>
      <w:tblPr>
        <w:tblStyle w:val="14"/>
        <w:tblW w:w="9461" w:type="dxa"/>
        <w:jc w:val="center"/>
        <w:tblLayout w:type="fixed"/>
        <w:tblLook w:val="04A0" w:firstRow="1" w:lastRow="0" w:firstColumn="1" w:lastColumn="0" w:noHBand="0" w:noVBand="1"/>
      </w:tblPr>
      <w:tblGrid>
        <w:gridCol w:w="1782"/>
        <w:gridCol w:w="970"/>
        <w:gridCol w:w="1039"/>
        <w:gridCol w:w="921"/>
        <w:gridCol w:w="933"/>
        <w:gridCol w:w="981"/>
        <w:gridCol w:w="940"/>
        <w:gridCol w:w="992"/>
        <w:gridCol w:w="903"/>
      </w:tblGrid>
      <w:tr w:rsidR="00136356" w:rsidRPr="00D80179" w14:paraId="49DB4116" w14:textId="77777777" w:rsidTr="00250CE0">
        <w:trPr>
          <w:cantSplit/>
          <w:trHeight w:val="1759"/>
          <w:jc w:val="center"/>
        </w:trPr>
        <w:tc>
          <w:tcPr>
            <w:tcW w:w="1782" w:type="dxa"/>
          </w:tcPr>
          <w:p w14:paraId="318380C8" w14:textId="77777777" w:rsidR="00136356" w:rsidRPr="00D80179" w:rsidRDefault="00136356" w:rsidP="00250CE0">
            <w:pPr>
              <w:ind w:left="-74" w:hanging="74"/>
              <w:jc w:val="center"/>
              <w:rPr>
                <w:rFonts w:ascii="Times New Roman" w:eastAsia="Times New Roman" w:hAnsi="Times New Roman"/>
                <w:lang w:val="uk-UA"/>
              </w:rPr>
            </w:pPr>
            <w:r w:rsidRPr="00D80179">
              <w:rPr>
                <w:rFonts w:ascii="Times New Roman" w:eastAsia="Times New Roman" w:hAnsi="Times New Roman"/>
                <w:lang w:val="uk-UA"/>
              </w:rPr>
              <w:t>Найменування</w:t>
            </w:r>
          </w:p>
        </w:tc>
        <w:tc>
          <w:tcPr>
            <w:tcW w:w="970" w:type="dxa"/>
            <w:textDirection w:val="btLr"/>
          </w:tcPr>
          <w:p w14:paraId="1CF036B3" w14:textId="77777777" w:rsidR="00136356" w:rsidRPr="00D80179" w:rsidRDefault="00136356" w:rsidP="00250CE0">
            <w:pPr>
              <w:ind w:left="-132" w:right="-106"/>
              <w:jc w:val="center"/>
              <w:rPr>
                <w:rFonts w:ascii="Times New Roman" w:eastAsia="Times New Roman" w:hAnsi="Times New Roman"/>
                <w:lang w:val="uk-UA"/>
              </w:rPr>
            </w:pPr>
            <w:r w:rsidRPr="00D80179">
              <w:rPr>
                <w:rFonts w:ascii="Times New Roman" w:eastAsia="Times New Roman" w:hAnsi="Times New Roman"/>
                <w:lang w:val="uk-UA"/>
              </w:rPr>
              <w:t>ПП «Хацьки-</w:t>
            </w:r>
          </w:p>
          <w:p w14:paraId="466F33CA" w14:textId="77777777" w:rsidR="00136356" w:rsidRPr="00D80179" w:rsidRDefault="00136356" w:rsidP="00250CE0">
            <w:pPr>
              <w:ind w:left="-132" w:right="-106"/>
              <w:jc w:val="center"/>
              <w:rPr>
                <w:rFonts w:ascii="Times New Roman" w:eastAsia="Times New Roman" w:hAnsi="Times New Roman"/>
                <w:lang w:val="uk-UA"/>
              </w:rPr>
            </w:pPr>
            <w:r w:rsidRPr="00D80179">
              <w:rPr>
                <w:rFonts w:ascii="Times New Roman" w:eastAsia="Times New Roman" w:hAnsi="Times New Roman"/>
                <w:lang w:val="uk-UA"/>
              </w:rPr>
              <w:t>Агро»</w:t>
            </w:r>
          </w:p>
        </w:tc>
        <w:tc>
          <w:tcPr>
            <w:tcW w:w="1039" w:type="dxa"/>
            <w:textDirection w:val="btLr"/>
          </w:tcPr>
          <w:p w14:paraId="3322A027" w14:textId="77777777" w:rsidR="00136356" w:rsidRPr="00D80179" w:rsidRDefault="00136356" w:rsidP="00250CE0">
            <w:pPr>
              <w:ind w:left="-112" w:right="-106"/>
              <w:jc w:val="center"/>
              <w:rPr>
                <w:rFonts w:ascii="Times New Roman" w:eastAsia="Times New Roman" w:hAnsi="Times New Roman"/>
                <w:lang w:val="uk-UA"/>
              </w:rPr>
            </w:pPr>
            <w:r w:rsidRPr="00D80179">
              <w:rPr>
                <w:rFonts w:ascii="Times New Roman" w:eastAsia="Times New Roman" w:hAnsi="Times New Roman"/>
                <w:lang w:val="uk-UA"/>
              </w:rPr>
              <w:t xml:space="preserve">СТОВ </w:t>
            </w:r>
          </w:p>
          <w:p w14:paraId="5266D4DA" w14:textId="77777777" w:rsidR="00136356" w:rsidRPr="00D80179" w:rsidRDefault="00136356" w:rsidP="00250CE0">
            <w:pPr>
              <w:ind w:left="-112" w:right="-106"/>
              <w:jc w:val="center"/>
              <w:rPr>
                <w:rFonts w:ascii="Times New Roman" w:eastAsia="Times New Roman" w:hAnsi="Times New Roman"/>
                <w:lang w:val="uk-UA"/>
              </w:rPr>
            </w:pPr>
            <w:r w:rsidRPr="00D80179">
              <w:rPr>
                <w:rFonts w:ascii="Times New Roman" w:eastAsia="Times New Roman" w:hAnsi="Times New Roman"/>
                <w:lang w:val="uk-UA"/>
              </w:rPr>
              <w:t>«Степанки»</w:t>
            </w:r>
          </w:p>
        </w:tc>
        <w:tc>
          <w:tcPr>
            <w:tcW w:w="921" w:type="dxa"/>
            <w:textDirection w:val="btLr"/>
          </w:tcPr>
          <w:p w14:paraId="4E00A37C" w14:textId="77777777" w:rsidR="00136356" w:rsidRPr="00D80179" w:rsidRDefault="00136356" w:rsidP="00250CE0">
            <w:pPr>
              <w:ind w:left="-254" w:right="-110"/>
              <w:jc w:val="center"/>
              <w:rPr>
                <w:rFonts w:ascii="Times New Roman" w:eastAsia="Times New Roman" w:hAnsi="Times New Roman"/>
                <w:lang w:val="uk-UA"/>
              </w:rPr>
            </w:pPr>
            <w:r w:rsidRPr="00D80179">
              <w:rPr>
                <w:rFonts w:ascii="Times New Roman" w:eastAsia="Times New Roman" w:hAnsi="Times New Roman"/>
                <w:lang w:val="uk-UA"/>
              </w:rPr>
              <w:t xml:space="preserve">Філія </w:t>
            </w:r>
          </w:p>
          <w:p w14:paraId="098CA24B" w14:textId="77777777" w:rsidR="00136356" w:rsidRPr="00D80179" w:rsidRDefault="00136356" w:rsidP="00250CE0">
            <w:pPr>
              <w:ind w:left="-254" w:right="-110"/>
              <w:jc w:val="center"/>
              <w:rPr>
                <w:rFonts w:ascii="Times New Roman" w:eastAsia="Times New Roman" w:hAnsi="Times New Roman"/>
                <w:lang w:val="uk-UA"/>
              </w:rPr>
            </w:pPr>
            <w:r w:rsidRPr="00D80179">
              <w:rPr>
                <w:rFonts w:ascii="Times New Roman" w:eastAsia="Times New Roman" w:hAnsi="Times New Roman"/>
                <w:lang w:val="uk-UA"/>
              </w:rPr>
              <w:t xml:space="preserve">«Птахофабрика «Перше </w:t>
            </w:r>
          </w:p>
          <w:p w14:paraId="733ACD57" w14:textId="77777777" w:rsidR="00136356" w:rsidRPr="00D80179" w:rsidRDefault="00136356" w:rsidP="00250CE0">
            <w:pPr>
              <w:ind w:left="-254" w:right="-110"/>
              <w:jc w:val="center"/>
              <w:rPr>
                <w:rFonts w:ascii="Times New Roman" w:eastAsia="Times New Roman" w:hAnsi="Times New Roman"/>
                <w:lang w:val="uk-UA"/>
              </w:rPr>
            </w:pPr>
            <w:r w:rsidRPr="00D80179">
              <w:rPr>
                <w:rFonts w:ascii="Times New Roman" w:eastAsia="Times New Roman" w:hAnsi="Times New Roman"/>
                <w:lang w:val="uk-UA"/>
              </w:rPr>
              <w:t>Травня»</w:t>
            </w:r>
          </w:p>
        </w:tc>
        <w:tc>
          <w:tcPr>
            <w:tcW w:w="933" w:type="dxa"/>
            <w:textDirection w:val="btLr"/>
          </w:tcPr>
          <w:p w14:paraId="31E4885B" w14:textId="77777777" w:rsidR="00136356" w:rsidRPr="00D80179" w:rsidRDefault="00136356" w:rsidP="00250CE0">
            <w:pPr>
              <w:ind w:left="113" w:right="113"/>
              <w:jc w:val="center"/>
              <w:rPr>
                <w:rFonts w:ascii="Times New Roman" w:eastAsia="Times New Roman" w:hAnsi="Times New Roman"/>
                <w:lang w:val="uk-UA"/>
              </w:rPr>
            </w:pPr>
            <w:r w:rsidRPr="00D80179">
              <w:rPr>
                <w:rFonts w:ascii="Times New Roman" w:eastAsia="Times New Roman" w:hAnsi="Times New Roman"/>
                <w:lang w:val="uk-UA"/>
              </w:rPr>
              <w:t>ТОВ «Нікопольська зернова компанія»</w:t>
            </w:r>
          </w:p>
        </w:tc>
        <w:tc>
          <w:tcPr>
            <w:tcW w:w="981" w:type="dxa"/>
            <w:textDirection w:val="btLr"/>
          </w:tcPr>
          <w:p w14:paraId="274FC761" w14:textId="77777777" w:rsidR="00136356" w:rsidRPr="00D80179" w:rsidRDefault="00136356" w:rsidP="00250CE0">
            <w:pPr>
              <w:ind w:left="113" w:right="113"/>
              <w:jc w:val="center"/>
              <w:rPr>
                <w:rFonts w:ascii="Times New Roman" w:eastAsia="Times New Roman" w:hAnsi="Times New Roman"/>
                <w:lang w:val="uk-UA"/>
              </w:rPr>
            </w:pPr>
            <w:r w:rsidRPr="00D80179">
              <w:rPr>
                <w:rFonts w:ascii="Times New Roman" w:eastAsia="Times New Roman" w:hAnsi="Times New Roman"/>
                <w:lang w:val="uk-UA"/>
              </w:rPr>
              <w:t>ТОВ «Оптімусагро Трейд»</w:t>
            </w:r>
          </w:p>
        </w:tc>
        <w:tc>
          <w:tcPr>
            <w:tcW w:w="940" w:type="dxa"/>
            <w:textDirection w:val="btLr"/>
          </w:tcPr>
          <w:p w14:paraId="3AA0902E" w14:textId="77777777" w:rsidR="00136356" w:rsidRPr="00D80179" w:rsidRDefault="00136356" w:rsidP="00250CE0">
            <w:pPr>
              <w:ind w:left="113" w:right="113"/>
              <w:jc w:val="center"/>
              <w:rPr>
                <w:rFonts w:ascii="Times New Roman" w:eastAsia="Times New Roman" w:hAnsi="Times New Roman"/>
                <w:lang w:val="uk-UA"/>
              </w:rPr>
            </w:pPr>
            <w:r w:rsidRPr="00D80179">
              <w:rPr>
                <w:rFonts w:ascii="Times New Roman" w:eastAsia="Times New Roman" w:hAnsi="Times New Roman"/>
                <w:lang w:val="uk-UA"/>
              </w:rPr>
              <w:t>СТОВ «Смілянський агросоюз»</w:t>
            </w:r>
          </w:p>
        </w:tc>
        <w:tc>
          <w:tcPr>
            <w:tcW w:w="992" w:type="dxa"/>
            <w:textDirection w:val="btLr"/>
          </w:tcPr>
          <w:p w14:paraId="3CC81A8A" w14:textId="77777777" w:rsidR="00136356" w:rsidRPr="00D80179" w:rsidRDefault="00136356" w:rsidP="00250CE0">
            <w:pPr>
              <w:ind w:left="-41" w:right="-42"/>
              <w:jc w:val="center"/>
              <w:rPr>
                <w:rFonts w:ascii="Times New Roman" w:eastAsia="Times New Roman" w:hAnsi="Times New Roman"/>
                <w:lang w:val="uk-UA"/>
              </w:rPr>
            </w:pPr>
            <w:r w:rsidRPr="00D80179">
              <w:rPr>
                <w:rFonts w:ascii="Times New Roman" w:eastAsia="Times New Roman" w:hAnsi="Times New Roman"/>
                <w:lang w:val="uk-UA"/>
              </w:rPr>
              <w:t>ТОВ «Голов'ятинське»</w:t>
            </w:r>
          </w:p>
        </w:tc>
        <w:tc>
          <w:tcPr>
            <w:tcW w:w="903" w:type="dxa"/>
            <w:textDirection w:val="btLr"/>
          </w:tcPr>
          <w:p w14:paraId="63AEF433" w14:textId="77777777" w:rsidR="00136356" w:rsidRPr="00D80179" w:rsidRDefault="00136356" w:rsidP="00250CE0">
            <w:pPr>
              <w:ind w:left="-41" w:right="-17"/>
              <w:jc w:val="center"/>
              <w:rPr>
                <w:rFonts w:ascii="Times New Roman" w:eastAsia="Times New Roman" w:hAnsi="Times New Roman"/>
                <w:lang w:val="uk-UA"/>
              </w:rPr>
            </w:pPr>
            <w:r w:rsidRPr="00D80179">
              <w:rPr>
                <w:rFonts w:ascii="Times New Roman" w:eastAsia="Times New Roman" w:hAnsi="Times New Roman"/>
                <w:lang w:val="uk-UA"/>
              </w:rPr>
              <w:t>ТОВ «Агропромислова компанія «Маїс»</w:t>
            </w:r>
          </w:p>
        </w:tc>
      </w:tr>
      <w:tr w:rsidR="00136356" w:rsidRPr="00D80179" w14:paraId="6DAD3403" w14:textId="77777777" w:rsidTr="00250CE0">
        <w:trPr>
          <w:jc w:val="center"/>
        </w:trPr>
        <w:tc>
          <w:tcPr>
            <w:tcW w:w="1782" w:type="dxa"/>
          </w:tcPr>
          <w:p w14:paraId="7B5CCCCB" w14:textId="77777777" w:rsidR="00136356" w:rsidRPr="00D80179" w:rsidRDefault="00136356" w:rsidP="00250CE0">
            <w:pPr>
              <w:rPr>
                <w:rFonts w:ascii="Times New Roman" w:eastAsia="Times New Roman" w:hAnsi="Times New Roman"/>
                <w:lang w:val="uk-UA"/>
              </w:rPr>
            </w:pPr>
            <w:r w:rsidRPr="00D80179">
              <w:rPr>
                <w:rFonts w:ascii="Times New Roman" w:eastAsia="Times New Roman" w:hAnsi="Times New Roman"/>
                <w:lang w:val="uk-UA"/>
              </w:rPr>
              <w:t xml:space="preserve">Всього зарахованих надходжень, грн. </w:t>
            </w:r>
          </w:p>
        </w:tc>
        <w:tc>
          <w:tcPr>
            <w:tcW w:w="970" w:type="dxa"/>
            <w:shd w:val="clear" w:color="auto" w:fill="auto"/>
          </w:tcPr>
          <w:p w14:paraId="322985DA"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124855</w:t>
            </w:r>
          </w:p>
        </w:tc>
        <w:tc>
          <w:tcPr>
            <w:tcW w:w="1039" w:type="dxa"/>
            <w:shd w:val="clear" w:color="auto" w:fill="auto"/>
          </w:tcPr>
          <w:p w14:paraId="7E00CAA4"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987708</w:t>
            </w:r>
          </w:p>
        </w:tc>
        <w:tc>
          <w:tcPr>
            <w:tcW w:w="921" w:type="dxa"/>
            <w:shd w:val="clear" w:color="auto" w:fill="auto"/>
          </w:tcPr>
          <w:p w14:paraId="7F6AFC98" w14:textId="77777777" w:rsidR="00136356" w:rsidRPr="00D80179" w:rsidRDefault="00136356" w:rsidP="00250CE0">
            <w:pPr>
              <w:ind w:left="-118"/>
              <w:jc w:val="center"/>
              <w:rPr>
                <w:rFonts w:ascii="Times New Roman" w:eastAsia="Times New Roman" w:hAnsi="Times New Roman"/>
                <w:b/>
                <w:lang w:val="uk-UA"/>
              </w:rPr>
            </w:pPr>
            <w:r w:rsidRPr="00D80179">
              <w:rPr>
                <w:rFonts w:ascii="Times New Roman" w:eastAsia="Times New Roman" w:hAnsi="Times New Roman"/>
                <w:b/>
                <w:lang w:val="uk-UA"/>
              </w:rPr>
              <w:t>124546</w:t>
            </w:r>
          </w:p>
        </w:tc>
        <w:tc>
          <w:tcPr>
            <w:tcW w:w="933" w:type="dxa"/>
            <w:shd w:val="clear" w:color="auto" w:fill="auto"/>
          </w:tcPr>
          <w:p w14:paraId="46695FB6"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514157</w:t>
            </w:r>
          </w:p>
        </w:tc>
        <w:tc>
          <w:tcPr>
            <w:tcW w:w="981" w:type="dxa"/>
            <w:shd w:val="clear" w:color="auto" w:fill="auto"/>
          </w:tcPr>
          <w:p w14:paraId="538992C5"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351055</w:t>
            </w:r>
          </w:p>
        </w:tc>
        <w:tc>
          <w:tcPr>
            <w:tcW w:w="940" w:type="dxa"/>
            <w:shd w:val="clear" w:color="auto" w:fill="auto"/>
          </w:tcPr>
          <w:p w14:paraId="5FD07E9C"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132570</w:t>
            </w:r>
          </w:p>
        </w:tc>
        <w:tc>
          <w:tcPr>
            <w:tcW w:w="992" w:type="dxa"/>
            <w:shd w:val="clear" w:color="auto" w:fill="auto"/>
          </w:tcPr>
          <w:p w14:paraId="5C9607DA"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705055</w:t>
            </w:r>
          </w:p>
        </w:tc>
        <w:tc>
          <w:tcPr>
            <w:tcW w:w="903" w:type="dxa"/>
            <w:shd w:val="clear" w:color="auto" w:fill="auto"/>
          </w:tcPr>
          <w:p w14:paraId="02B82698"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122667</w:t>
            </w:r>
          </w:p>
        </w:tc>
      </w:tr>
    </w:tbl>
    <w:p w14:paraId="28B14A09" w14:textId="77777777" w:rsidR="00136356" w:rsidRPr="00D80179" w:rsidRDefault="00136356" w:rsidP="00136356">
      <w:pPr>
        <w:spacing w:after="0" w:line="240" w:lineRule="auto"/>
        <w:jc w:val="both"/>
        <w:rPr>
          <w:rFonts w:ascii="Times New Roman" w:eastAsia="Times New Roman" w:hAnsi="Times New Roman"/>
          <w:sz w:val="28"/>
          <w:szCs w:val="28"/>
          <w:lang w:val="uk-UA"/>
        </w:rPr>
      </w:pPr>
    </w:p>
    <w:p w14:paraId="3471F7E3" w14:textId="77777777" w:rsidR="00136356" w:rsidRPr="00D80179" w:rsidRDefault="00136356" w:rsidP="00136356">
      <w:pPr>
        <w:spacing w:after="0" w:line="240" w:lineRule="auto"/>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ab/>
        <w:t xml:space="preserve">Основними представниками платників податків промислового сектору, що здійснюють свою діяльність на території Степанківської сільської </w:t>
      </w:r>
      <w:r w:rsidRPr="00D80179">
        <w:rPr>
          <w:rFonts w:ascii="Times New Roman" w:eastAsia="Times New Roman" w:hAnsi="Times New Roman"/>
          <w:sz w:val="28"/>
          <w:szCs w:val="28"/>
          <w:lang w:val="uk-UA"/>
        </w:rPr>
        <w:lastRenderedPageBreak/>
        <w:t>територіальної громади є ТОВ «Національна горілчана компанія», ТОВ «Інфо Кар», ТОВ «Гросдорф», ПРАТ «Черкаси Авто», ПРАТ «Мало-Бузуківський гранітний кар’єр», ТОВ «Мало-Бузуківський камінь».</w:t>
      </w:r>
    </w:p>
    <w:p w14:paraId="133F9749" w14:textId="77777777" w:rsidR="00136356" w:rsidRPr="00D80179" w:rsidRDefault="00136356" w:rsidP="00136356">
      <w:pPr>
        <w:spacing w:after="0" w:line="240" w:lineRule="auto"/>
        <w:jc w:val="both"/>
        <w:rPr>
          <w:rFonts w:ascii="Times New Roman" w:eastAsia="Times New Roman" w:hAnsi="Times New Roman"/>
          <w:sz w:val="28"/>
          <w:szCs w:val="28"/>
          <w:lang w:val="uk-UA"/>
        </w:rPr>
      </w:pPr>
    </w:p>
    <w:p w14:paraId="099B7A81" w14:textId="77777777" w:rsidR="00136356" w:rsidRPr="00D80179" w:rsidRDefault="00136356" w:rsidP="00136356">
      <w:pPr>
        <w:spacing w:after="0" w:line="240" w:lineRule="auto"/>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Надходження від основних платників промислового сектору за І півріччя     2022 року характеризуються:</w:t>
      </w:r>
    </w:p>
    <w:p w14:paraId="2CB75612" w14:textId="77777777" w:rsidR="00136356" w:rsidRPr="00D80179" w:rsidRDefault="00136356" w:rsidP="00136356">
      <w:pPr>
        <w:spacing w:after="0" w:line="240" w:lineRule="auto"/>
        <w:jc w:val="center"/>
        <w:rPr>
          <w:rFonts w:ascii="Times New Roman" w:eastAsia="Times New Roman" w:hAnsi="Times New Roman"/>
          <w:sz w:val="28"/>
          <w:szCs w:val="28"/>
          <w:lang w:val="uk-UA"/>
        </w:rPr>
      </w:pPr>
    </w:p>
    <w:tbl>
      <w:tblPr>
        <w:tblStyle w:val="14"/>
        <w:tblW w:w="9499" w:type="dxa"/>
        <w:jc w:val="center"/>
        <w:tblLayout w:type="fixed"/>
        <w:tblLook w:val="04A0" w:firstRow="1" w:lastRow="0" w:firstColumn="1" w:lastColumn="0" w:noHBand="0" w:noVBand="1"/>
      </w:tblPr>
      <w:tblGrid>
        <w:gridCol w:w="2128"/>
        <w:gridCol w:w="1701"/>
        <w:gridCol w:w="1170"/>
        <w:gridCol w:w="1134"/>
        <w:gridCol w:w="957"/>
        <w:gridCol w:w="1417"/>
        <w:gridCol w:w="992"/>
      </w:tblGrid>
      <w:tr w:rsidR="00136356" w:rsidRPr="00D80179" w14:paraId="7BC9A5A4" w14:textId="77777777" w:rsidTr="00250CE0">
        <w:trPr>
          <w:cantSplit/>
          <w:trHeight w:val="1562"/>
          <w:jc w:val="center"/>
        </w:trPr>
        <w:tc>
          <w:tcPr>
            <w:tcW w:w="2128" w:type="dxa"/>
          </w:tcPr>
          <w:p w14:paraId="106DB4A7" w14:textId="77777777" w:rsidR="00136356" w:rsidRPr="00D80179" w:rsidRDefault="00136356" w:rsidP="00250CE0">
            <w:pPr>
              <w:jc w:val="center"/>
              <w:rPr>
                <w:rFonts w:ascii="Times New Roman" w:eastAsia="Times New Roman" w:hAnsi="Times New Roman"/>
                <w:lang w:val="uk-UA"/>
              </w:rPr>
            </w:pPr>
            <w:r w:rsidRPr="00D80179">
              <w:rPr>
                <w:rFonts w:ascii="Times New Roman" w:eastAsia="Times New Roman" w:hAnsi="Times New Roman"/>
                <w:lang w:val="uk-UA"/>
              </w:rPr>
              <w:t>Найменування</w:t>
            </w:r>
          </w:p>
        </w:tc>
        <w:tc>
          <w:tcPr>
            <w:tcW w:w="1701" w:type="dxa"/>
            <w:textDirection w:val="btLr"/>
          </w:tcPr>
          <w:p w14:paraId="5BB8226A" w14:textId="77777777" w:rsidR="00136356" w:rsidRPr="00D80179" w:rsidRDefault="00136356" w:rsidP="00250CE0">
            <w:pPr>
              <w:ind w:left="-236" w:right="-106"/>
              <w:jc w:val="center"/>
              <w:rPr>
                <w:rFonts w:ascii="Times New Roman" w:eastAsia="Times New Roman" w:hAnsi="Times New Roman"/>
                <w:lang w:val="uk-UA"/>
              </w:rPr>
            </w:pPr>
            <w:r w:rsidRPr="00D80179">
              <w:rPr>
                <w:rFonts w:ascii="Times New Roman" w:eastAsia="Times New Roman" w:hAnsi="Times New Roman"/>
                <w:lang w:val="uk-UA"/>
              </w:rPr>
              <w:t>ТОВ</w:t>
            </w:r>
          </w:p>
          <w:p w14:paraId="420D1BBE" w14:textId="77777777" w:rsidR="00136356" w:rsidRPr="00D80179" w:rsidRDefault="00136356" w:rsidP="00250CE0">
            <w:pPr>
              <w:ind w:left="-236" w:right="-106"/>
              <w:jc w:val="center"/>
              <w:rPr>
                <w:rFonts w:ascii="Times New Roman" w:eastAsia="Times New Roman" w:hAnsi="Times New Roman"/>
                <w:lang w:val="uk-UA"/>
              </w:rPr>
            </w:pPr>
            <w:r w:rsidRPr="00D80179">
              <w:rPr>
                <w:rFonts w:ascii="Times New Roman" w:eastAsia="Times New Roman" w:hAnsi="Times New Roman"/>
                <w:lang w:val="uk-UA"/>
              </w:rPr>
              <w:t>«Національна горілчана</w:t>
            </w:r>
          </w:p>
          <w:p w14:paraId="0BEE1CB2" w14:textId="77777777" w:rsidR="00136356" w:rsidRPr="00D80179" w:rsidRDefault="00136356" w:rsidP="00250CE0">
            <w:pPr>
              <w:ind w:left="-236" w:right="-106"/>
              <w:jc w:val="center"/>
              <w:rPr>
                <w:rFonts w:ascii="Times New Roman" w:eastAsia="Times New Roman" w:hAnsi="Times New Roman"/>
                <w:lang w:val="uk-UA"/>
              </w:rPr>
            </w:pPr>
            <w:r w:rsidRPr="00D80179">
              <w:rPr>
                <w:rFonts w:ascii="Times New Roman" w:eastAsia="Times New Roman" w:hAnsi="Times New Roman"/>
                <w:lang w:val="uk-UA"/>
              </w:rPr>
              <w:t>компанія»</w:t>
            </w:r>
          </w:p>
        </w:tc>
        <w:tc>
          <w:tcPr>
            <w:tcW w:w="1170" w:type="dxa"/>
            <w:textDirection w:val="btLr"/>
          </w:tcPr>
          <w:p w14:paraId="48CF95E1" w14:textId="77777777" w:rsidR="00136356" w:rsidRPr="00D80179" w:rsidRDefault="00136356" w:rsidP="00250CE0">
            <w:pPr>
              <w:ind w:left="-236" w:right="-106"/>
              <w:jc w:val="center"/>
              <w:rPr>
                <w:rFonts w:ascii="Times New Roman" w:eastAsia="Times New Roman" w:hAnsi="Times New Roman"/>
                <w:lang w:val="uk-UA"/>
              </w:rPr>
            </w:pPr>
            <w:r w:rsidRPr="00D80179">
              <w:rPr>
                <w:rFonts w:ascii="Times New Roman" w:eastAsia="Times New Roman" w:hAnsi="Times New Roman"/>
                <w:lang w:val="uk-UA"/>
              </w:rPr>
              <w:t>ТОВ</w:t>
            </w:r>
          </w:p>
          <w:p w14:paraId="5EB5C1F0" w14:textId="77777777" w:rsidR="00136356" w:rsidRPr="00D80179" w:rsidRDefault="00136356" w:rsidP="00250CE0">
            <w:pPr>
              <w:ind w:left="-236" w:right="-106"/>
              <w:jc w:val="center"/>
              <w:rPr>
                <w:rFonts w:ascii="Times New Roman" w:eastAsia="Times New Roman" w:hAnsi="Times New Roman"/>
                <w:lang w:val="uk-UA"/>
              </w:rPr>
            </w:pPr>
            <w:r w:rsidRPr="00D80179">
              <w:rPr>
                <w:rFonts w:ascii="Times New Roman" w:eastAsia="Times New Roman" w:hAnsi="Times New Roman"/>
                <w:lang w:val="uk-UA"/>
              </w:rPr>
              <w:t>«Інфо Кар»</w:t>
            </w:r>
          </w:p>
        </w:tc>
        <w:tc>
          <w:tcPr>
            <w:tcW w:w="1134" w:type="dxa"/>
            <w:textDirection w:val="btLr"/>
          </w:tcPr>
          <w:p w14:paraId="7DDDEEEC" w14:textId="77777777" w:rsidR="00136356" w:rsidRPr="00D80179" w:rsidRDefault="00136356" w:rsidP="00250CE0">
            <w:pPr>
              <w:ind w:left="-236" w:right="-110"/>
              <w:jc w:val="center"/>
              <w:rPr>
                <w:rFonts w:ascii="Times New Roman" w:eastAsia="Times New Roman" w:hAnsi="Times New Roman"/>
                <w:lang w:val="uk-UA"/>
              </w:rPr>
            </w:pPr>
            <w:r w:rsidRPr="00D80179">
              <w:rPr>
                <w:rFonts w:ascii="Times New Roman" w:eastAsia="Times New Roman" w:hAnsi="Times New Roman"/>
                <w:lang w:val="uk-UA"/>
              </w:rPr>
              <w:t>ТОВ</w:t>
            </w:r>
          </w:p>
          <w:p w14:paraId="4623D2AA" w14:textId="77777777" w:rsidR="00136356" w:rsidRPr="00D80179" w:rsidRDefault="00136356" w:rsidP="00250CE0">
            <w:pPr>
              <w:ind w:left="-236" w:right="-110"/>
              <w:jc w:val="center"/>
              <w:rPr>
                <w:rFonts w:ascii="Times New Roman" w:eastAsia="Times New Roman" w:hAnsi="Times New Roman"/>
                <w:lang w:val="uk-UA"/>
              </w:rPr>
            </w:pPr>
            <w:r w:rsidRPr="00D80179">
              <w:rPr>
                <w:rFonts w:ascii="Times New Roman" w:eastAsia="Times New Roman" w:hAnsi="Times New Roman"/>
                <w:lang w:val="uk-UA"/>
              </w:rPr>
              <w:t>«Гросдорф»</w:t>
            </w:r>
          </w:p>
        </w:tc>
        <w:tc>
          <w:tcPr>
            <w:tcW w:w="957" w:type="dxa"/>
            <w:textDirection w:val="btLr"/>
          </w:tcPr>
          <w:p w14:paraId="67559235" w14:textId="77777777" w:rsidR="00136356" w:rsidRPr="00D80179" w:rsidRDefault="00136356" w:rsidP="00250CE0">
            <w:pPr>
              <w:ind w:left="-236" w:right="113"/>
              <w:jc w:val="center"/>
              <w:rPr>
                <w:rFonts w:ascii="Times New Roman" w:eastAsia="Times New Roman" w:hAnsi="Times New Roman"/>
                <w:lang w:val="uk-UA"/>
              </w:rPr>
            </w:pPr>
            <w:r w:rsidRPr="00D80179">
              <w:rPr>
                <w:rFonts w:ascii="Times New Roman" w:eastAsia="Times New Roman" w:hAnsi="Times New Roman"/>
                <w:lang w:val="uk-UA"/>
              </w:rPr>
              <w:t>ПРАТ</w:t>
            </w:r>
          </w:p>
          <w:p w14:paraId="58D6DBE9" w14:textId="77777777" w:rsidR="00136356" w:rsidRPr="00D80179" w:rsidRDefault="00136356" w:rsidP="00250CE0">
            <w:pPr>
              <w:ind w:left="-236" w:right="113"/>
              <w:jc w:val="center"/>
              <w:rPr>
                <w:rFonts w:ascii="Times New Roman" w:eastAsia="Times New Roman" w:hAnsi="Times New Roman"/>
                <w:lang w:val="uk-UA"/>
              </w:rPr>
            </w:pPr>
            <w:r w:rsidRPr="00D80179">
              <w:rPr>
                <w:rFonts w:ascii="Times New Roman" w:eastAsia="Times New Roman" w:hAnsi="Times New Roman"/>
                <w:lang w:val="uk-UA"/>
              </w:rPr>
              <w:t>«Черкаси</w:t>
            </w:r>
          </w:p>
          <w:p w14:paraId="45BF5F9F" w14:textId="77777777" w:rsidR="00136356" w:rsidRPr="00D80179" w:rsidRDefault="00136356" w:rsidP="00250CE0">
            <w:pPr>
              <w:ind w:left="-236" w:right="113"/>
              <w:jc w:val="center"/>
              <w:rPr>
                <w:rFonts w:ascii="Times New Roman" w:eastAsia="Times New Roman" w:hAnsi="Times New Roman"/>
                <w:lang w:val="uk-UA"/>
              </w:rPr>
            </w:pPr>
            <w:r w:rsidRPr="00D80179">
              <w:rPr>
                <w:rFonts w:ascii="Times New Roman" w:eastAsia="Times New Roman" w:hAnsi="Times New Roman"/>
                <w:lang w:val="uk-UA"/>
              </w:rPr>
              <w:t xml:space="preserve"> Авто»</w:t>
            </w:r>
          </w:p>
        </w:tc>
        <w:tc>
          <w:tcPr>
            <w:tcW w:w="1417" w:type="dxa"/>
            <w:textDirection w:val="btLr"/>
          </w:tcPr>
          <w:p w14:paraId="59C438C4" w14:textId="77777777" w:rsidR="00136356" w:rsidRPr="00D80179" w:rsidRDefault="00136356" w:rsidP="00250CE0">
            <w:pPr>
              <w:ind w:left="-236" w:right="113"/>
              <w:jc w:val="center"/>
              <w:rPr>
                <w:rFonts w:ascii="Times New Roman" w:eastAsia="Times New Roman" w:hAnsi="Times New Roman"/>
                <w:lang w:val="uk-UA"/>
              </w:rPr>
            </w:pPr>
            <w:r w:rsidRPr="00D80179">
              <w:rPr>
                <w:rFonts w:ascii="Times New Roman" w:eastAsia="Times New Roman" w:hAnsi="Times New Roman"/>
                <w:lang w:val="uk-UA"/>
              </w:rPr>
              <w:t>ПРАТ</w:t>
            </w:r>
          </w:p>
          <w:p w14:paraId="57C2A785" w14:textId="77777777" w:rsidR="00136356" w:rsidRPr="00D80179" w:rsidRDefault="00136356" w:rsidP="00250CE0">
            <w:pPr>
              <w:ind w:left="-236" w:right="113"/>
              <w:jc w:val="center"/>
              <w:rPr>
                <w:rFonts w:ascii="Times New Roman" w:eastAsia="Times New Roman" w:hAnsi="Times New Roman"/>
                <w:lang w:val="uk-UA"/>
              </w:rPr>
            </w:pPr>
            <w:r w:rsidRPr="00D80179">
              <w:rPr>
                <w:rFonts w:ascii="Times New Roman" w:eastAsia="Times New Roman" w:hAnsi="Times New Roman"/>
                <w:lang w:val="uk-UA"/>
              </w:rPr>
              <w:t xml:space="preserve"> «Мало-Бузуківський гранітний </w:t>
            </w:r>
          </w:p>
          <w:p w14:paraId="61A17DDE" w14:textId="77777777" w:rsidR="00136356" w:rsidRPr="00D80179" w:rsidRDefault="00136356" w:rsidP="00250CE0">
            <w:pPr>
              <w:ind w:left="-236" w:right="113"/>
              <w:jc w:val="center"/>
              <w:rPr>
                <w:rFonts w:ascii="Times New Roman" w:eastAsia="Times New Roman" w:hAnsi="Times New Roman"/>
                <w:lang w:val="uk-UA"/>
              </w:rPr>
            </w:pPr>
            <w:r w:rsidRPr="00D80179">
              <w:rPr>
                <w:rFonts w:ascii="Times New Roman" w:eastAsia="Times New Roman" w:hAnsi="Times New Roman"/>
                <w:lang w:val="uk-UA"/>
              </w:rPr>
              <w:t>кар'єр»</w:t>
            </w:r>
          </w:p>
        </w:tc>
        <w:tc>
          <w:tcPr>
            <w:tcW w:w="992" w:type="dxa"/>
            <w:textDirection w:val="btLr"/>
          </w:tcPr>
          <w:p w14:paraId="0B66A4B7" w14:textId="77777777" w:rsidR="00136356" w:rsidRPr="00D80179" w:rsidRDefault="00136356" w:rsidP="00250CE0">
            <w:pPr>
              <w:ind w:left="-236" w:right="113"/>
              <w:jc w:val="center"/>
              <w:rPr>
                <w:rFonts w:ascii="Times New Roman" w:eastAsia="Times New Roman" w:hAnsi="Times New Roman"/>
                <w:lang w:val="uk-UA"/>
              </w:rPr>
            </w:pPr>
            <w:r w:rsidRPr="00D80179">
              <w:rPr>
                <w:rFonts w:ascii="Times New Roman" w:eastAsia="Times New Roman" w:hAnsi="Times New Roman"/>
                <w:lang w:val="uk-UA"/>
              </w:rPr>
              <w:t>ТОВ «Мало-Бузуківський камінь»</w:t>
            </w:r>
          </w:p>
        </w:tc>
      </w:tr>
      <w:tr w:rsidR="00136356" w:rsidRPr="00D80179" w14:paraId="73903C8E" w14:textId="77777777" w:rsidTr="00250CE0">
        <w:trPr>
          <w:jc w:val="center"/>
        </w:trPr>
        <w:tc>
          <w:tcPr>
            <w:tcW w:w="2128" w:type="dxa"/>
          </w:tcPr>
          <w:p w14:paraId="01E48862" w14:textId="77777777" w:rsidR="00136356" w:rsidRPr="00D80179" w:rsidRDefault="00136356" w:rsidP="00250CE0">
            <w:pPr>
              <w:rPr>
                <w:rFonts w:ascii="Times New Roman" w:eastAsia="Times New Roman" w:hAnsi="Times New Roman"/>
                <w:lang w:val="uk-UA"/>
              </w:rPr>
            </w:pPr>
            <w:r w:rsidRPr="00D80179">
              <w:rPr>
                <w:rFonts w:ascii="Times New Roman" w:eastAsia="Times New Roman" w:hAnsi="Times New Roman"/>
                <w:lang w:val="uk-UA"/>
              </w:rPr>
              <w:t>Всього зарахованих надходжень, грн.</w:t>
            </w:r>
          </w:p>
        </w:tc>
        <w:tc>
          <w:tcPr>
            <w:tcW w:w="1701" w:type="dxa"/>
          </w:tcPr>
          <w:p w14:paraId="3750B832"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3900021</w:t>
            </w:r>
          </w:p>
        </w:tc>
        <w:tc>
          <w:tcPr>
            <w:tcW w:w="1170" w:type="dxa"/>
          </w:tcPr>
          <w:p w14:paraId="2EB73088"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255568</w:t>
            </w:r>
          </w:p>
        </w:tc>
        <w:tc>
          <w:tcPr>
            <w:tcW w:w="1134" w:type="dxa"/>
          </w:tcPr>
          <w:p w14:paraId="44CD9E22"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 xml:space="preserve">5102179 </w:t>
            </w:r>
          </w:p>
        </w:tc>
        <w:tc>
          <w:tcPr>
            <w:tcW w:w="957" w:type="dxa"/>
          </w:tcPr>
          <w:p w14:paraId="1F385831"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559580</w:t>
            </w:r>
          </w:p>
        </w:tc>
        <w:tc>
          <w:tcPr>
            <w:tcW w:w="1417" w:type="dxa"/>
          </w:tcPr>
          <w:p w14:paraId="4F9C2179"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1072955</w:t>
            </w:r>
          </w:p>
        </w:tc>
        <w:tc>
          <w:tcPr>
            <w:tcW w:w="992" w:type="dxa"/>
          </w:tcPr>
          <w:p w14:paraId="33BCF859" w14:textId="77777777" w:rsidR="00136356" w:rsidRPr="00D80179" w:rsidRDefault="00136356" w:rsidP="00250CE0">
            <w:pPr>
              <w:jc w:val="center"/>
              <w:rPr>
                <w:rFonts w:ascii="Times New Roman" w:eastAsia="Times New Roman" w:hAnsi="Times New Roman"/>
                <w:b/>
                <w:lang w:val="uk-UA"/>
              </w:rPr>
            </w:pPr>
            <w:r w:rsidRPr="00D80179">
              <w:rPr>
                <w:rFonts w:ascii="Times New Roman" w:eastAsia="Times New Roman" w:hAnsi="Times New Roman"/>
                <w:b/>
                <w:lang w:val="uk-UA"/>
              </w:rPr>
              <w:t>51289</w:t>
            </w:r>
          </w:p>
        </w:tc>
      </w:tr>
    </w:tbl>
    <w:p w14:paraId="7F7005B3" w14:textId="77777777" w:rsidR="00136356" w:rsidRPr="00D80179" w:rsidRDefault="00136356" w:rsidP="00136356">
      <w:pPr>
        <w:tabs>
          <w:tab w:val="left" w:pos="0"/>
        </w:tabs>
        <w:spacing w:after="0" w:line="240" w:lineRule="auto"/>
        <w:contextualSpacing/>
        <w:jc w:val="both"/>
        <w:rPr>
          <w:rFonts w:ascii="Times New Roman" w:eastAsia="Times New Roman" w:hAnsi="Times New Roman"/>
          <w:sz w:val="28"/>
          <w:szCs w:val="28"/>
          <w:lang w:val="uk-UA"/>
        </w:rPr>
      </w:pPr>
    </w:p>
    <w:p w14:paraId="07979672" w14:textId="77777777" w:rsidR="00136356" w:rsidRPr="00D80179" w:rsidRDefault="00136356" w:rsidP="00136356">
      <w:pPr>
        <w:spacing w:after="0" w:line="240" w:lineRule="auto"/>
        <w:ind w:left="-142" w:firstLine="142"/>
        <w:jc w:val="both"/>
        <w:rPr>
          <w:rFonts w:ascii="Times New Roman" w:hAnsi="Times New Roman"/>
          <w:sz w:val="28"/>
          <w:szCs w:val="28"/>
          <w:lang w:val="uk-UA" w:eastAsia="en-US"/>
        </w:rPr>
      </w:pPr>
      <w:r w:rsidRPr="00D80179">
        <w:rPr>
          <w:rFonts w:ascii="Times New Roman" w:hAnsi="Times New Roman"/>
          <w:b/>
          <w:i/>
          <w:sz w:val="28"/>
          <w:szCs w:val="28"/>
          <w:lang w:val="uk-UA" w:eastAsia="en-US"/>
        </w:rPr>
        <w:tab/>
        <w:t>Видатки  бюджету</w:t>
      </w:r>
      <w:r w:rsidRPr="00D80179">
        <w:rPr>
          <w:rFonts w:ascii="Times New Roman" w:hAnsi="Times New Roman"/>
          <w:sz w:val="28"/>
          <w:szCs w:val="28"/>
          <w:lang w:val="uk-UA" w:eastAsia="en-US"/>
        </w:rPr>
        <w:t xml:space="preserve"> Степанківської сільської територіальної громади  </w:t>
      </w:r>
    </w:p>
    <w:p w14:paraId="5D7354FA" w14:textId="77777777" w:rsidR="00136356" w:rsidRPr="00D80179" w:rsidRDefault="00136356" w:rsidP="00136356">
      <w:pPr>
        <w:spacing w:after="0" w:line="240" w:lineRule="auto"/>
        <w:jc w:val="both"/>
        <w:rPr>
          <w:rFonts w:ascii="Times New Roman" w:hAnsi="Times New Roman"/>
          <w:sz w:val="28"/>
          <w:szCs w:val="28"/>
          <w:lang w:val="uk-UA" w:eastAsia="en-US"/>
        </w:rPr>
      </w:pPr>
      <w:r w:rsidRPr="00D80179">
        <w:rPr>
          <w:rFonts w:ascii="Times New Roman" w:hAnsi="Times New Roman"/>
          <w:sz w:val="28"/>
          <w:szCs w:val="28"/>
          <w:lang w:val="uk-UA" w:eastAsia="en-US"/>
        </w:rPr>
        <w:t>виконані в сумі 31 346 613,11грн. Із загального фонду бюджету Степанківської сільської територіальної громади на утримання установ, фінансування програм та заходів спрямовано 28 978 826,11 грн, передано міжбюджетних трансферів іншим бюджетам – 2 367 787,00 грн.</w:t>
      </w:r>
    </w:p>
    <w:p w14:paraId="2C8FD230" w14:textId="77777777" w:rsidR="00136356" w:rsidRPr="00D80179" w:rsidRDefault="00136356" w:rsidP="00136356">
      <w:pPr>
        <w:pStyle w:val="a3"/>
        <w:shd w:val="clear" w:color="auto" w:fill="FFFFFF"/>
        <w:tabs>
          <w:tab w:val="left" w:pos="927"/>
        </w:tabs>
        <w:spacing w:before="225" w:beforeAutospacing="0" w:after="225" w:afterAutospacing="0"/>
        <w:jc w:val="both"/>
        <w:rPr>
          <w:sz w:val="28"/>
          <w:szCs w:val="28"/>
          <w:lang w:val="uk-UA"/>
        </w:rPr>
      </w:pPr>
      <w:r w:rsidRPr="00D80179">
        <w:rPr>
          <w:sz w:val="28"/>
          <w:szCs w:val="28"/>
          <w:lang w:val="uk-UA" w:eastAsia="en-US"/>
        </w:rPr>
        <w:t>Видатки з загального фонду</w:t>
      </w:r>
      <w:r w:rsidRPr="00D80179">
        <w:rPr>
          <w:sz w:val="28"/>
          <w:szCs w:val="28"/>
          <w:lang w:val="uk-UA"/>
        </w:rPr>
        <w:t xml:space="preserve"> здійснювались відповідно до планових призначень та зареєстрованих зобов’язань, зокрема:</w:t>
      </w:r>
    </w:p>
    <w:p w14:paraId="247F4D56" w14:textId="77777777" w:rsidR="00136356" w:rsidRPr="00D80179" w:rsidRDefault="00136356" w:rsidP="00136356">
      <w:pPr>
        <w:numPr>
          <w:ilvl w:val="0"/>
          <w:numId w:val="5"/>
        </w:numPr>
        <w:shd w:val="clear" w:color="auto" w:fill="FFFFFF"/>
        <w:spacing w:after="0" w:line="240" w:lineRule="auto"/>
        <w:ind w:left="705" w:right="225"/>
        <w:jc w:val="both"/>
        <w:rPr>
          <w:rFonts w:ascii="Arial" w:eastAsia="Times New Roman" w:hAnsi="Arial" w:cs="Arial"/>
          <w:sz w:val="28"/>
          <w:szCs w:val="28"/>
          <w:lang w:val="uk-UA" w:eastAsia="uk-UA"/>
        </w:rPr>
      </w:pPr>
      <w:r w:rsidRPr="00D80179">
        <w:rPr>
          <w:rFonts w:ascii="Times New Roman" w:eastAsia="Times New Roman" w:hAnsi="Times New Roman"/>
          <w:sz w:val="28"/>
          <w:szCs w:val="28"/>
          <w:bdr w:val="none" w:sz="0" w:space="0" w:color="auto" w:frame="1"/>
          <w:lang w:val="uk-UA" w:eastAsia="uk-UA"/>
        </w:rPr>
        <w:t>освіту та забезпеч</w:t>
      </w:r>
      <w:r>
        <w:rPr>
          <w:rFonts w:ascii="Times New Roman" w:eastAsia="Times New Roman" w:hAnsi="Times New Roman"/>
          <w:sz w:val="28"/>
          <w:szCs w:val="28"/>
          <w:bdr w:val="none" w:sz="0" w:space="0" w:color="auto" w:frame="1"/>
          <w:lang w:val="uk-UA" w:eastAsia="uk-UA"/>
        </w:rPr>
        <w:t>ення діяльності центру – 18 510 </w:t>
      </w:r>
      <w:r w:rsidRPr="00D80179">
        <w:rPr>
          <w:rFonts w:ascii="Times New Roman" w:eastAsia="Times New Roman" w:hAnsi="Times New Roman"/>
          <w:sz w:val="28"/>
          <w:szCs w:val="28"/>
          <w:bdr w:val="none" w:sz="0" w:space="0" w:color="auto" w:frame="1"/>
          <w:lang w:val="uk-UA" w:eastAsia="uk-UA"/>
        </w:rPr>
        <w:t>5</w:t>
      </w:r>
      <w:r>
        <w:rPr>
          <w:rFonts w:ascii="Times New Roman" w:eastAsia="Times New Roman" w:hAnsi="Times New Roman"/>
          <w:sz w:val="28"/>
          <w:szCs w:val="28"/>
          <w:bdr w:val="none" w:sz="0" w:space="0" w:color="auto" w:frame="1"/>
          <w:lang w:val="uk-UA" w:eastAsia="uk-UA"/>
        </w:rPr>
        <w:t>00,00</w:t>
      </w:r>
      <w:r w:rsidRPr="00D80179">
        <w:rPr>
          <w:rFonts w:ascii="Times New Roman" w:eastAsia="Times New Roman" w:hAnsi="Times New Roman"/>
          <w:sz w:val="28"/>
          <w:szCs w:val="28"/>
          <w:bdr w:val="none" w:sz="0" w:space="0" w:color="auto" w:frame="1"/>
          <w:lang w:val="uk-UA" w:eastAsia="uk-UA"/>
        </w:rPr>
        <w:t xml:space="preserve"> грн;</w:t>
      </w:r>
    </w:p>
    <w:p w14:paraId="42C6A42C" w14:textId="77777777" w:rsidR="00136356" w:rsidRPr="00D80179" w:rsidRDefault="00136356" w:rsidP="00136356">
      <w:pPr>
        <w:numPr>
          <w:ilvl w:val="0"/>
          <w:numId w:val="5"/>
        </w:numPr>
        <w:shd w:val="clear" w:color="auto" w:fill="FFFFFF"/>
        <w:spacing w:after="0" w:line="240" w:lineRule="auto"/>
        <w:ind w:left="705" w:right="225"/>
        <w:jc w:val="both"/>
        <w:rPr>
          <w:rFonts w:ascii="Arial" w:eastAsia="Times New Roman" w:hAnsi="Arial" w:cs="Arial"/>
          <w:sz w:val="28"/>
          <w:szCs w:val="28"/>
          <w:lang w:val="uk-UA" w:eastAsia="uk-UA"/>
        </w:rPr>
      </w:pPr>
      <w:r>
        <w:rPr>
          <w:rFonts w:ascii="Times New Roman" w:eastAsia="Times New Roman" w:hAnsi="Times New Roman"/>
          <w:sz w:val="28"/>
          <w:szCs w:val="28"/>
          <w:bdr w:val="none" w:sz="0" w:space="0" w:color="auto" w:frame="1"/>
          <w:lang w:val="uk-UA" w:eastAsia="uk-UA"/>
        </w:rPr>
        <w:t>державне управління – 5 601 900,00 грн</w:t>
      </w:r>
      <w:r w:rsidRPr="00D80179">
        <w:rPr>
          <w:rFonts w:ascii="Times New Roman" w:eastAsia="Times New Roman" w:hAnsi="Times New Roman"/>
          <w:sz w:val="28"/>
          <w:szCs w:val="28"/>
          <w:bdr w:val="none" w:sz="0" w:space="0" w:color="auto" w:frame="1"/>
          <w:lang w:val="uk-UA" w:eastAsia="uk-UA"/>
        </w:rPr>
        <w:t>;</w:t>
      </w:r>
    </w:p>
    <w:p w14:paraId="59951435" w14:textId="77777777" w:rsidR="00136356" w:rsidRPr="00D80179" w:rsidRDefault="00136356" w:rsidP="00136356">
      <w:pPr>
        <w:pStyle w:val="a3"/>
        <w:numPr>
          <w:ilvl w:val="0"/>
          <w:numId w:val="5"/>
        </w:numPr>
        <w:shd w:val="clear" w:color="auto" w:fill="FFFFFF"/>
        <w:spacing w:before="0" w:beforeAutospacing="0" w:after="0" w:afterAutospacing="0"/>
        <w:jc w:val="both"/>
        <w:rPr>
          <w:sz w:val="28"/>
          <w:szCs w:val="28"/>
          <w:lang w:val="uk-UA"/>
        </w:rPr>
      </w:pPr>
      <w:r>
        <w:rPr>
          <w:sz w:val="28"/>
          <w:szCs w:val="28"/>
          <w:bdr w:val="none" w:sz="0" w:space="0" w:color="auto" w:frame="1"/>
          <w:lang w:val="uk-UA"/>
        </w:rPr>
        <w:t>міжбюджетні трансферти – 2 367 </w:t>
      </w:r>
      <w:r w:rsidRPr="00D80179">
        <w:rPr>
          <w:sz w:val="28"/>
          <w:szCs w:val="28"/>
          <w:bdr w:val="none" w:sz="0" w:space="0" w:color="auto" w:frame="1"/>
          <w:lang w:val="uk-UA"/>
        </w:rPr>
        <w:t>8</w:t>
      </w:r>
      <w:r>
        <w:rPr>
          <w:sz w:val="28"/>
          <w:szCs w:val="28"/>
          <w:bdr w:val="none" w:sz="0" w:space="0" w:color="auto" w:frame="1"/>
          <w:lang w:val="uk-UA"/>
        </w:rPr>
        <w:t xml:space="preserve">00,00 </w:t>
      </w:r>
      <w:r w:rsidRPr="00D80179">
        <w:rPr>
          <w:sz w:val="28"/>
          <w:szCs w:val="28"/>
          <w:bdr w:val="none" w:sz="0" w:space="0" w:color="auto" w:frame="1"/>
          <w:lang w:val="uk-UA"/>
        </w:rPr>
        <w:t>грн;</w:t>
      </w:r>
    </w:p>
    <w:p w14:paraId="4735287E" w14:textId="77777777" w:rsidR="00136356" w:rsidRPr="00D80179" w:rsidRDefault="00136356" w:rsidP="00136356">
      <w:pPr>
        <w:numPr>
          <w:ilvl w:val="0"/>
          <w:numId w:val="5"/>
        </w:numPr>
        <w:shd w:val="clear" w:color="auto" w:fill="FFFFFF"/>
        <w:spacing w:after="0" w:line="240" w:lineRule="auto"/>
        <w:ind w:left="705" w:right="225"/>
        <w:jc w:val="both"/>
        <w:rPr>
          <w:rFonts w:ascii="Arial" w:eastAsia="Times New Roman" w:hAnsi="Arial" w:cs="Arial"/>
          <w:sz w:val="28"/>
          <w:szCs w:val="28"/>
          <w:lang w:val="uk-UA" w:eastAsia="uk-UA"/>
        </w:rPr>
      </w:pPr>
      <w:r w:rsidRPr="00D80179">
        <w:rPr>
          <w:rFonts w:ascii="Times New Roman" w:eastAsia="Times New Roman" w:hAnsi="Times New Roman"/>
          <w:sz w:val="28"/>
          <w:szCs w:val="28"/>
          <w:bdr w:val="none" w:sz="0" w:space="0" w:color="auto" w:frame="1"/>
          <w:lang w:val="uk-UA" w:eastAsia="uk-UA"/>
        </w:rPr>
        <w:t>культуру</w:t>
      </w:r>
      <w:r>
        <w:rPr>
          <w:rFonts w:ascii="Times New Roman" w:eastAsia="Times New Roman" w:hAnsi="Times New Roman"/>
          <w:sz w:val="28"/>
          <w:szCs w:val="28"/>
          <w:bdr w:val="none" w:sz="0" w:space="0" w:color="auto" w:frame="1"/>
          <w:lang w:val="uk-UA" w:eastAsia="uk-UA"/>
        </w:rPr>
        <w:t xml:space="preserve"> і мистецтво – 1 226 </w:t>
      </w:r>
      <w:r w:rsidRPr="00D80179">
        <w:rPr>
          <w:rFonts w:ascii="Times New Roman" w:eastAsia="Times New Roman" w:hAnsi="Times New Roman"/>
          <w:sz w:val="28"/>
          <w:szCs w:val="28"/>
          <w:bdr w:val="none" w:sz="0" w:space="0" w:color="auto" w:frame="1"/>
          <w:lang w:val="uk-UA" w:eastAsia="uk-UA"/>
        </w:rPr>
        <w:t>5</w:t>
      </w:r>
      <w:r>
        <w:rPr>
          <w:rFonts w:ascii="Times New Roman" w:eastAsia="Times New Roman" w:hAnsi="Times New Roman"/>
          <w:sz w:val="28"/>
          <w:szCs w:val="28"/>
          <w:bdr w:val="none" w:sz="0" w:space="0" w:color="auto" w:frame="1"/>
          <w:lang w:val="uk-UA" w:eastAsia="uk-UA"/>
        </w:rPr>
        <w:t>00,00  грн</w:t>
      </w:r>
      <w:r w:rsidRPr="00D80179">
        <w:rPr>
          <w:rFonts w:ascii="Times New Roman" w:eastAsia="Times New Roman" w:hAnsi="Times New Roman"/>
          <w:sz w:val="28"/>
          <w:szCs w:val="28"/>
          <w:bdr w:val="none" w:sz="0" w:space="0" w:color="auto" w:frame="1"/>
          <w:lang w:val="uk-UA" w:eastAsia="uk-UA"/>
        </w:rPr>
        <w:t>;</w:t>
      </w:r>
    </w:p>
    <w:p w14:paraId="5D5F518C" w14:textId="77777777" w:rsidR="00136356" w:rsidRPr="00D80179" w:rsidRDefault="00136356" w:rsidP="00136356">
      <w:pPr>
        <w:numPr>
          <w:ilvl w:val="0"/>
          <w:numId w:val="5"/>
        </w:numPr>
        <w:shd w:val="clear" w:color="auto" w:fill="FFFFFF"/>
        <w:spacing w:after="0" w:line="240" w:lineRule="auto"/>
        <w:ind w:left="705" w:right="225"/>
        <w:jc w:val="both"/>
        <w:rPr>
          <w:rFonts w:ascii="Arial" w:eastAsia="Times New Roman" w:hAnsi="Arial" w:cs="Arial"/>
          <w:sz w:val="28"/>
          <w:szCs w:val="28"/>
          <w:lang w:val="uk-UA" w:eastAsia="uk-UA"/>
        </w:rPr>
      </w:pPr>
      <w:r w:rsidRPr="00D80179">
        <w:rPr>
          <w:rFonts w:ascii="Times New Roman" w:eastAsia="Times New Roman" w:hAnsi="Times New Roman"/>
          <w:sz w:val="28"/>
          <w:szCs w:val="28"/>
          <w:bdr w:val="none" w:sz="0" w:space="0" w:color="auto" w:frame="1"/>
          <w:lang w:val="uk-UA" w:eastAsia="uk-UA"/>
        </w:rPr>
        <w:t>забезпечення діяльності мі</w:t>
      </w:r>
      <w:r>
        <w:rPr>
          <w:rFonts w:ascii="Times New Roman" w:eastAsia="Times New Roman" w:hAnsi="Times New Roman"/>
          <w:sz w:val="28"/>
          <w:szCs w:val="28"/>
          <w:bdr w:val="none" w:sz="0" w:space="0" w:color="auto" w:frame="1"/>
          <w:lang w:val="uk-UA" w:eastAsia="uk-UA"/>
        </w:rPr>
        <w:t>сцевої пожежної команди – 1 259 </w:t>
      </w:r>
      <w:r w:rsidRPr="00D80179">
        <w:rPr>
          <w:rFonts w:ascii="Times New Roman" w:eastAsia="Times New Roman" w:hAnsi="Times New Roman"/>
          <w:sz w:val="28"/>
          <w:szCs w:val="28"/>
          <w:bdr w:val="none" w:sz="0" w:space="0" w:color="auto" w:frame="1"/>
          <w:lang w:val="uk-UA" w:eastAsia="uk-UA"/>
        </w:rPr>
        <w:t>2</w:t>
      </w:r>
      <w:r>
        <w:rPr>
          <w:rFonts w:ascii="Times New Roman" w:eastAsia="Times New Roman" w:hAnsi="Times New Roman"/>
          <w:sz w:val="28"/>
          <w:szCs w:val="28"/>
          <w:bdr w:val="none" w:sz="0" w:space="0" w:color="auto" w:frame="1"/>
          <w:lang w:val="uk-UA" w:eastAsia="uk-UA"/>
        </w:rPr>
        <w:t>00,00 грн</w:t>
      </w:r>
      <w:r w:rsidRPr="00D80179">
        <w:rPr>
          <w:rFonts w:ascii="Times New Roman" w:eastAsia="Times New Roman" w:hAnsi="Times New Roman"/>
          <w:sz w:val="28"/>
          <w:szCs w:val="28"/>
          <w:bdr w:val="none" w:sz="0" w:space="0" w:color="auto" w:frame="1"/>
          <w:lang w:val="uk-UA" w:eastAsia="uk-UA"/>
        </w:rPr>
        <w:t>;</w:t>
      </w:r>
    </w:p>
    <w:p w14:paraId="2CC857A7" w14:textId="77777777" w:rsidR="00136356" w:rsidRPr="00D80179" w:rsidRDefault="00136356" w:rsidP="00136356">
      <w:pPr>
        <w:numPr>
          <w:ilvl w:val="0"/>
          <w:numId w:val="5"/>
        </w:numPr>
        <w:shd w:val="clear" w:color="auto" w:fill="FFFFFF"/>
        <w:spacing w:after="0" w:line="240" w:lineRule="auto"/>
        <w:ind w:left="705" w:right="225"/>
        <w:jc w:val="both"/>
        <w:rPr>
          <w:rFonts w:ascii="Arial" w:eastAsia="Times New Roman" w:hAnsi="Arial" w:cs="Arial"/>
          <w:sz w:val="28"/>
          <w:szCs w:val="28"/>
          <w:lang w:val="uk-UA" w:eastAsia="uk-UA"/>
        </w:rPr>
      </w:pPr>
      <w:r w:rsidRPr="00D80179">
        <w:rPr>
          <w:rFonts w:ascii="Times New Roman" w:eastAsia="Times New Roman" w:hAnsi="Times New Roman"/>
          <w:sz w:val="28"/>
          <w:szCs w:val="28"/>
          <w:bdr w:val="none" w:sz="0" w:space="0" w:color="auto" w:frame="1"/>
          <w:lang w:val="uk-UA" w:eastAsia="uk-UA"/>
        </w:rPr>
        <w:t>житлово-комунальне господарство – 1</w:t>
      </w:r>
      <w:r>
        <w:rPr>
          <w:rFonts w:ascii="Times New Roman" w:eastAsia="Times New Roman" w:hAnsi="Times New Roman"/>
          <w:sz w:val="28"/>
          <w:szCs w:val="28"/>
          <w:bdr w:val="none" w:sz="0" w:space="0" w:color="auto" w:frame="1"/>
          <w:lang w:val="uk-UA" w:eastAsia="uk-UA"/>
        </w:rPr>
        <w:t> </w:t>
      </w:r>
      <w:r w:rsidRPr="00D80179">
        <w:rPr>
          <w:rFonts w:ascii="Times New Roman" w:eastAsia="Times New Roman" w:hAnsi="Times New Roman"/>
          <w:sz w:val="28"/>
          <w:szCs w:val="28"/>
          <w:bdr w:val="none" w:sz="0" w:space="0" w:color="auto" w:frame="1"/>
          <w:lang w:val="uk-UA" w:eastAsia="uk-UA"/>
        </w:rPr>
        <w:t>176</w:t>
      </w:r>
      <w:r>
        <w:rPr>
          <w:rFonts w:ascii="Times New Roman" w:eastAsia="Times New Roman" w:hAnsi="Times New Roman"/>
          <w:sz w:val="28"/>
          <w:szCs w:val="28"/>
          <w:bdr w:val="none" w:sz="0" w:space="0" w:color="auto" w:frame="1"/>
          <w:lang w:val="uk-UA" w:eastAsia="uk-UA"/>
        </w:rPr>
        <w:t> </w:t>
      </w:r>
      <w:r w:rsidRPr="00D80179">
        <w:rPr>
          <w:rFonts w:ascii="Times New Roman" w:eastAsia="Times New Roman" w:hAnsi="Times New Roman"/>
          <w:sz w:val="28"/>
          <w:szCs w:val="28"/>
          <w:bdr w:val="none" w:sz="0" w:space="0" w:color="auto" w:frame="1"/>
          <w:lang w:val="uk-UA" w:eastAsia="uk-UA"/>
        </w:rPr>
        <w:t>9</w:t>
      </w:r>
      <w:r>
        <w:rPr>
          <w:rFonts w:ascii="Times New Roman" w:eastAsia="Times New Roman" w:hAnsi="Times New Roman"/>
          <w:sz w:val="28"/>
          <w:szCs w:val="28"/>
          <w:bdr w:val="none" w:sz="0" w:space="0" w:color="auto" w:frame="1"/>
          <w:lang w:val="uk-UA" w:eastAsia="uk-UA"/>
        </w:rPr>
        <w:t>00,00 грн</w:t>
      </w:r>
      <w:r w:rsidRPr="00D80179">
        <w:rPr>
          <w:rFonts w:ascii="Times New Roman" w:eastAsia="Times New Roman" w:hAnsi="Times New Roman"/>
          <w:sz w:val="28"/>
          <w:szCs w:val="28"/>
          <w:bdr w:val="none" w:sz="0" w:space="0" w:color="auto" w:frame="1"/>
          <w:lang w:val="uk-UA" w:eastAsia="uk-UA"/>
        </w:rPr>
        <w:t>;</w:t>
      </w:r>
    </w:p>
    <w:p w14:paraId="1CD77BCF" w14:textId="77777777" w:rsidR="00136356" w:rsidRPr="00D80179" w:rsidRDefault="00136356" w:rsidP="00136356">
      <w:pPr>
        <w:numPr>
          <w:ilvl w:val="0"/>
          <w:numId w:val="5"/>
        </w:numPr>
        <w:shd w:val="clear" w:color="auto" w:fill="FFFFFF"/>
        <w:spacing w:after="0" w:line="240" w:lineRule="auto"/>
        <w:ind w:left="705" w:right="225"/>
        <w:jc w:val="both"/>
        <w:rPr>
          <w:rFonts w:ascii="Arial" w:eastAsia="Times New Roman" w:hAnsi="Arial" w:cs="Arial"/>
          <w:sz w:val="28"/>
          <w:szCs w:val="28"/>
          <w:lang w:val="uk-UA" w:eastAsia="uk-UA"/>
        </w:rPr>
      </w:pPr>
      <w:r>
        <w:rPr>
          <w:rFonts w:ascii="Times New Roman" w:eastAsia="Times New Roman" w:hAnsi="Times New Roman"/>
          <w:sz w:val="28"/>
          <w:szCs w:val="28"/>
          <w:bdr w:val="none" w:sz="0" w:space="0" w:color="auto" w:frame="1"/>
          <w:lang w:val="uk-UA" w:eastAsia="uk-UA"/>
        </w:rPr>
        <w:t>соціальне забезпечення – 824 </w:t>
      </w:r>
      <w:r w:rsidRPr="00D80179">
        <w:rPr>
          <w:rFonts w:ascii="Times New Roman" w:eastAsia="Times New Roman" w:hAnsi="Times New Roman"/>
          <w:sz w:val="28"/>
          <w:szCs w:val="28"/>
          <w:bdr w:val="none" w:sz="0" w:space="0" w:color="auto" w:frame="1"/>
          <w:lang w:val="uk-UA" w:eastAsia="uk-UA"/>
        </w:rPr>
        <w:t>6</w:t>
      </w:r>
      <w:r>
        <w:rPr>
          <w:rFonts w:ascii="Times New Roman" w:eastAsia="Times New Roman" w:hAnsi="Times New Roman"/>
          <w:sz w:val="28"/>
          <w:szCs w:val="28"/>
          <w:bdr w:val="none" w:sz="0" w:space="0" w:color="auto" w:frame="1"/>
          <w:lang w:val="uk-UA" w:eastAsia="uk-UA"/>
        </w:rPr>
        <w:t>00,00 грн</w:t>
      </w:r>
      <w:r w:rsidRPr="00D80179">
        <w:rPr>
          <w:rFonts w:ascii="Times New Roman" w:eastAsia="Times New Roman" w:hAnsi="Times New Roman"/>
          <w:sz w:val="28"/>
          <w:szCs w:val="28"/>
          <w:bdr w:val="none" w:sz="0" w:space="0" w:color="auto" w:frame="1"/>
          <w:lang w:val="uk-UA" w:eastAsia="uk-UA"/>
        </w:rPr>
        <w:t>;</w:t>
      </w:r>
    </w:p>
    <w:p w14:paraId="11B57B62" w14:textId="77777777" w:rsidR="00136356" w:rsidRPr="00D80179" w:rsidRDefault="00136356" w:rsidP="00136356">
      <w:pPr>
        <w:numPr>
          <w:ilvl w:val="0"/>
          <w:numId w:val="5"/>
        </w:numPr>
        <w:shd w:val="clear" w:color="auto" w:fill="FFFFFF"/>
        <w:spacing w:after="0" w:line="240" w:lineRule="auto"/>
        <w:ind w:left="705" w:right="225"/>
        <w:jc w:val="both"/>
        <w:rPr>
          <w:rFonts w:ascii="Arial" w:eastAsia="Times New Roman" w:hAnsi="Arial" w:cs="Arial"/>
          <w:sz w:val="28"/>
          <w:szCs w:val="28"/>
          <w:lang w:val="uk-UA" w:eastAsia="uk-UA"/>
        </w:rPr>
      </w:pPr>
      <w:r>
        <w:rPr>
          <w:rFonts w:ascii="Times New Roman" w:eastAsia="Times New Roman" w:hAnsi="Times New Roman"/>
          <w:sz w:val="28"/>
          <w:szCs w:val="28"/>
          <w:bdr w:val="none" w:sz="0" w:space="0" w:color="auto" w:frame="1"/>
          <w:lang w:val="uk-UA" w:eastAsia="uk-UA"/>
        </w:rPr>
        <w:t>охорона здоров’я – 379 </w:t>
      </w:r>
      <w:r w:rsidRPr="00D80179">
        <w:rPr>
          <w:rFonts w:ascii="Times New Roman" w:eastAsia="Times New Roman" w:hAnsi="Times New Roman"/>
          <w:sz w:val="28"/>
          <w:szCs w:val="28"/>
          <w:bdr w:val="none" w:sz="0" w:space="0" w:color="auto" w:frame="1"/>
          <w:lang w:val="uk-UA" w:eastAsia="uk-UA"/>
        </w:rPr>
        <w:t>3</w:t>
      </w:r>
      <w:r>
        <w:rPr>
          <w:rFonts w:ascii="Times New Roman" w:eastAsia="Times New Roman" w:hAnsi="Times New Roman"/>
          <w:sz w:val="28"/>
          <w:szCs w:val="28"/>
          <w:bdr w:val="none" w:sz="0" w:space="0" w:color="auto" w:frame="1"/>
          <w:lang w:val="uk-UA" w:eastAsia="uk-UA"/>
        </w:rPr>
        <w:t>00,00 грн</w:t>
      </w:r>
      <w:r w:rsidRPr="00D80179">
        <w:rPr>
          <w:rFonts w:ascii="Times New Roman" w:eastAsia="Times New Roman" w:hAnsi="Times New Roman"/>
          <w:sz w:val="28"/>
          <w:szCs w:val="28"/>
          <w:bdr w:val="none" w:sz="0" w:space="0" w:color="auto" w:frame="1"/>
          <w:lang w:val="uk-UA" w:eastAsia="uk-UA"/>
        </w:rPr>
        <w:t>;</w:t>
      </w:r>
    </w:p>
    <w:p w14:paraId="7A4B2781" w14:textId="77777777" w:rsidR="00136356" w:rsidRPr="005B538E" w:rsidRDefault="00136356" w:rsidP="00136356">
      <w:pPr>
        <w:spacing w:after="0" w:line="240" w:lineRule="auto"/>
        <w:textAlignment w:val="baseline"/>
        <w:rPr>
          <w:rFonts w:ascii="Times New Roman" w:eastAsia="Times New Roman" w:hAnsi="Times New Roman"/>
          <w:b/>
          <w:sz w:val="28"/>
          <w:szCs w:val="28"/>
          <w:lang w:val="uk-UA"/>
        </w:rPr>
      </w:pPr>
      <w:r w:rsidRPr="005B538E">
        <w:rPr>
          <w:rFonts w:ascii="Times New Roman" w:eastAsia="Times New Roman" w:hAnsi="Times New Roman"/>
          <w:b/>
          <w:sz w:val="28"/>
          <w:szCs w:val="28"/>
          <w:lang w:val="uk-UA"/>
        </w:rPr>
        <w:t>Бюджет розвитку</w:t>
      </w:r>
    </w:p>
    <w:p w14:paraId="303775F4" w14:textId="77777777" w:rsidR="00136356" w:rsidRPr="00D80179" w:rsidRDefault="00136356" w:rsidP="00136356">
      <w:pPr>
        <w:spacing w:after="0" w:line="240" w:lineRule="auto"/>
        <w:jc w:val="both"/>
        <w:textAlignment w:val="baseline"/>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ab/>
        <w:t>Впродовж  І півріччя 2022 року до бюджету розвитку фактично надійшло 253 134,00 грн, за рахунок коштів переданих із загального бюджету до бюджету розвитку спеціального фонду. Видатки проведено на суму 18 000,00 грн</w:t>
      </w:r>
      <w:r w:rsidRPr="00D80179">
        <w:rPr>
          <w:rFonts w:ascii="Times New Roman" w:hAnsi="Times New Roman"/>
          <w:sz w:val="28"/>
          <w:szCs w:val="28"/>
          <w:lang w:val="uk-UA" w:eastAsia="en-US"/>
        </w:rPr>
        <w:t xml:space="preserve"> на підтримку Черкаського батальйону територіальної оборони та 189 000,00 грн на проведення капітального ремонту системи подачі кисню до лікувального корпусу КНП «Черкаська центральна районна лікарня» та на капітальний ремонт системи киснепостачання КНП «Черкаська центральна районна лікарня»</w:t>
      </w:r>
      <w:r w:rsidRPr="00D80179">
        <w:rPr>
          <w:rFonts w:ascii="Times New Roman" w:eastAsia="Times New Roman" w:hAnsi="Times New Roman"/>
          <w:sz w:val="28"/>
          <w:szCs w:val="28"/>
          <w:lang w:val="uk-UA"/>
        </w:rPr>
        <w:t>.</w:t>
      </w:r>
    </w:p>
    <w:p w14:paraId="5AB4CF4E" w14:textId="77777777" w:rsidR="00136356" w:rsidRDefault="00136356" w:rsidP="00136356">
      <w:pPr>
        <w:spacing w:after="0" w:line="240" w:lineRule="auto"/>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p>
    <w:p w14:paraId="6581CFFB" w14:textId="77777777" w:rsidR="00136356" w:rsidRPr="005B538E" w:rsidRDefault="00136356" w:rsidP="00136356">
      <w:pPr>
        <w:pStyle w:val="a3"/>
        <w:shd w:val="clear" w:color="auto" w:fill="FFFFFF"/>
        <w:spacing w:before="0" w:beforeAutospacing="0" w:after="0" w:afterAutospacing="0"/>
        <w:jc w:val="center"/>
        <w:textAlignment w:val="baseline"/>
        <w:rPr>
          <w:b/>
          <w:color w:val="000000"/>
          <w:sz w:val="28"/>
          <w:szCs w:val="28"/>
          <w:lang w:val="uk-UA"/>
        </w:rPr>
      </w:pPr>
      <w:r w:rsidRPr="00D80179">
        <w:rPr>
          <w:b/>
          <w:color w:val="000000"/>
          <w:sz w:val="28"/>
          <w:szCs w:val="28"/>
          <w:lang w:val="uk-UA"/>
        </w:rPr>
        <w:t>Благоустрій</w:t>
      </w:r>
    </w:p>
    <w:p w14:paraId="4014B88F" w14:textId="77777777" w:rsidR="00136356" w:rsidRPr="00D80179" w:rsidRDefault="00136356" w:rsidP="00136356">
      <w:pPr>
        <w:pStyle w:val="a3"/>
        <w:shd w:val="clear" w:color="auto" w:fill="FFFFFF"/>
        <w:spacing w:before="0" w:beforeAutospacing="0" w:after="0" w:afterAutospacing="0"/>
        <w:jc w:val="both"/>
        <w:textAlignment w:val="baseline"/>
        <w:rPr>
          <w:color w:val="000000"/>
          <w:sz w:val="28"/>
          <w:szCs w:val="28"/>
          <w:lang w:val="uk-UA"/>
        </w:rPr>
      </w:pPr>
      <w:r w:rsidRPr="00D80179">
        <w:rPr>
          <w:noProof/>
          <w:color w:val="000000"/>
          <w:sz w:val="28"/>
          <w:szCs w:val="28"/>
        </w:rPr>
        <w:lastRenderedPageBreak/>
        <w:drawing>
          <wp:anchor distT="0" distB="0" distL="114300" distR="114300" simplePos="0" relativeHeight="251663360" behindDoc="1" locked="0" layoutInCell="1" allowOverlap="1" wp14:anchorId="63DB98DB" wp14:editId="7A8400EB">
            <wp:simplePos x="0" y="0"/>
            <wp:positionH relativeFrom="column">
              <wp:posOffset>-3405</wp:posOffset>
            </wp:positionH>
            <wp:positionV relativeFrom="paragraph">
              <wp:posOffset>441960</wp:posOffset>
            </wp:positionV>
            <wp:extent cx="1800225" cy="1671061"/>
            <wp:effectExtent l="0" t="0" r="0" b="5715"/>
            <wp:wrapTight wrapText="bothSides">
              <wp:wrapPolygon edited="0">
                <wp:start x="0" y="0"/>
                <wp:lineTo x="0" y="21428"/>
                <wp:lineTo x="21257" y="21428"/>
                <wp:lineTo x="21257"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Благоуст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671061"/>
                    </a:xfrm>
                    <a:prstGeom prst="rect">
                      <a:avLst/>
                    </a:prstGeom>
                  </pic:spPr>
                </pic:pic>
              </a:graphicData>
            </a:graphic>
          </wp:anchor>
        </w:drawing>
      </w:r>
      <w:r w:rsidRPr="00D80179">
        <w:rPr>
          <w:color w:val="000000"/>
          <w:sz w:val="28"/>
          <w:szCs w:val="28"/>
          <w:lang w:val="uk-UA"/>
        </w:rPr>
        <w:tab/>
        <w:t xml:space="preserve">Протягом звітного періоду особлива увага приділялась благоустрою населених пунктів громади. </w:t>
      </w:r>
      <w:r w:rsidRPr="00D80179">
        <w:rPr>
          <w:sz w:val="28"/>
          <w:szCs w:val="28"/>
          <w:lang w:val="uk-UA"/>
        </w:rPr>
        <w:t>Силами групи з благоустрою регулярно з</w:t>
      </w:r>
      <w:r w:rsidRPr="00D80179">
        <w:rPr>
          <w:color w:val="000000"/>
          <w:sz w:val="28"/>
          <w:szCs w:val="28"/>
          <w:lang w:val="uk-UA"/>
        </w:rPr>
        <w:t xml:space="preserve">дійснювалось прибирання  парку,  дитячих майданчиків, автобусних зупинок та прилеглих територій комунальних  установ. Забезпечено приведення до належного естетичного та санітарного стану кладовищ громади та братських могил. </w:t>
      </w:r>
    </w:p>
    <w:p w14:paraId="75F920C2" w14:textId="77777777" w:rsidR="00136356" w:rsidRPr="00D80179" w:rsidRDefault="00136356" w:rsidP="00136356">
      <w:pPr>
        <w:pStyle w:val="a3"/>
        <w:shd w:val="clear" w:color="auto" w:fill="FFFFFF"/>
        <w:spacing w:before="0" w:beforeAutospacing="0" w:after="0" w:afterAutospacing="0"/>
        <w:jc w:val="both"/>
        <w:textAlignment w:val="baseline"/>
        <w:rPr>
          <w:b/>
          <w:sz w:val="28"/>
          <w:szCs w:val="28"/>
          <w:lang w:val="uk-UA"/>
        </w:rPr>
      </w:pPr>
      <w:r w:rsidRPr="00D80179">
        <w:rPr>
          <w:color w:val="000000"/>
          <w:sz w:val="28"/>
          <w:szCs w:val="28"/>
          <w:lang w:val="uk-UA"/>
        </w:rPr>
        <w:tab/>
        <w:t xml:space="preserve">Також на території громади </w:t>
      </w:r>
      <w:r w:rsidRPr="00D80179">
        <w:rPr>
          <w:sz w:val="28"/>
          <w:szCs w:val="28"/>
          <w:lang w:val="uk-UA"/>
        </w:rPr>
        <w:t>з метою покращення екологічної ситуації,</w:t>
      </w:r>
      <w:r w:rsidRPr="00D80179">
        <w:rPr>
          <w:color w:val="000000"/>
          <w:sz w:val="28"/>
          <w:szCs w:val="28"/>
          <w:lang w:val="uk-UA"/>
        </w:rPr>
        <w:t xml:space="preserve"> щовесни </w:t>
      </w:r>
      <w:r w:rsidRPr="00D80179">
        <w:rPr>
          <w:sz w:val="28"/>
          <w:szCs w:val="28"/>
          <w:lang w:val="uk-UA"/>
        </w:rPr>
        <w:t xml:space="preserve">Степанківська сільська рада проводить інформаційну кампанію </w:t>
      </w:r>
      <w:r w:rsidRPr="00D80179">
        <w:rPr>
          <w:color w:val="000000"/>
          <w:sz w:val="28"/>
          <w:szCs w:val="28"/>
          <w:lang w:val="uk-UA"/>
        </w:rPr>
        <w:t>«Нам цим дихати», де</w:t>
      </w:r>
      <w:r w:rsidRPr="00D80179">
        <w:rPr>
          <w:sz w:val="28"/>
          <w:szCs w:val="28"/>
          <w:lang w:val="uk-UA"/>
        </w:rPr>
        <w:t xml:space="preserve"> надає інформацію шляхом розповсюдження друкованих матеріалів про  шкоду диму для здоров’я людини при спалюванні бур’янів та користі компостування.</w:t>
      </w:r>
    </w:p>
    <w:p w14:paraId="716AB85F" w14:textId="77777777" w:rsidR="00136356" w:rsidRPr="00D80179" w:rsidRDefault="00136356" w:rsidP="00136356">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eastAsia="Times New Roman" w:hAnsi="Times New Roman"/>
          <w:color w:val="000000"/>
          <w:sz w:val="28"/>
          <w:szCs w:val="28"/>
          <w:bdr w:val="none" w:sz="0" w:space="0" w:color="auto" w:frame="1"/>
          <w:lang w:val="uk-UA"/>
        </w:rPr>
      </w:pPr>
      <w:r w:rsidRPr="00D80179">
        <w:rPr>
          <w:rFonts w:ascii="Times New Roman" w:eastAsia="Times New Roman" w:hAnsi="Times New Roman"/>
          <w:color w:val="000000"/>
          <w:sz w:val="28"/>
          <w:szCs w:val="28"/>
          <w:bdr w:val="none" w:sz="0" w:space="0" w:color="auto" w:frame="1"/>
          <w:lang w:val="uk-UA"/>
        </w:rPr>
        <w:t>За  підсумками І півріччя видатки на благоустрій склали 938 729,48 грн.</w:t>
      </w:r>
    </w:p>
    <w:p w14:paraId="26300521" w14:textId="77777777" w:rsidR="00136356" w:rsidRPr="00D80179" w:rsidRDefault="00136356" w:rsidP="00136356">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8"/>
          <w:szCs w:val="28"/>
          <w:lang w:val="uk-UA"/>
        </w:rPr>
      </w:pPr>
    </w:p>
    <w:p w14:paraId="1B419D21" w14:textId="77777777" w:rsidR="00136356" w:rsidRPr="005B538E" w:rsidRDefault="00136356" w:rsidP="00136356">
      <w:pPr>
        <w:pStyle w:val="a3"/>
        <w:shd w:val="clear" w:color="auto" w:fill="FFFFFF"/>
        <w:spacing w:before="0" w:beforeAutospacing="0" w:after="0" w:afterAutospacing="0"/>
        <w:jc w:val="center"/>
        <w:textAlignment w:val="baseline"/>
        <w:rPr>
          <w:b/>
          <w:color w:val="000000"/>
          <w:sz w:val="28"/>
          <w:szCs w:val="28"/>
          <w:lang w:val="uk-UA"/>
        </w:rPr>
      </w:pPr>
      <w:r w:rsidRPr="00D80179">
        <w:rPr>
          <w:b/>
          <w:color w:val="000000"/>
          <w:sz w:val="28"/>
          <w:szCs w:val="28"/>
          <w:lang w:val="uk-UA"/>
        </w:rPr>
        <w:t>Транспортне сполучення</w:t>
      </w:r>
    </w:p>
    <w:p w14:paraId="3F35C22C" w14:textId="77777777" w:rsidR="00136356" w:rsidRPr="00D80179" w:rsidRDefault="00136356" w:rsidP="00136356">
      <w:pPr>
        <w:pStyle w:val="a3"/>
        <w:shd w:val="clear" w:color="auto" w:fill="FFFFFF"/>
        <w:spacing w:before="0" w:beforeAutospacing="0" w:after="0" w:afterAutospacing="0"/>
        <w:jc w:val="both"/>
        <w:textAlignment w:val="baseline"/>
        <w:rPr>
          <w:sz w:val="28"/>
          <w:szCs w:val="28"/>
          <w:lang w:val="uk-UA"/>
        </w:rPr>
      </w:pPr>
      <w:r w:rsidRPr="00D80179">
        <w:rPr>
          <w:b/>
          <w:noProof/>
          <w:color w:val="000000"/>
          <w:sz w:val="28"/>
          <w:szCs w:val="28"/>
        </w:rPr>
        <w:drawing>
          <wp:anchor distT="0" distB="0" distL="114300" distR="114300" simplePos="0" relativeHeight="251660288" behindDoc="1" locked="0" layoutInCell="1" allowOverlap="1" wp14:anchorId="35241EC6" wp14:editId="45BD5EE2">
            <wp:simplePos x="0" y="0"/>
            <wp:positionH relativeFrom="column">
              <wp:posOffset>62230</wp:posOffset>
            </wp:positionH>
            <wp:positionV relativeFrom="paragraph">
              <wp:posOffset>610870</wp:posOffset>
            </wp:positionV>
            <wp:extent cx="2124075" cy="1370965"/>
            <wp:effectExtent l="0" t="0" r="9525" b="635"/>
            <wp:wrapTight wrapText="bothSides">
              <wp:wrapPolygon edited="0">
                <wp:start x="0" y="0"/>
                <wp:lineTo x="0" y="21310"/>
                <wp:lineTo x="21503" y="21310"/>
                <wp:lineTo x="21503"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пр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370965"/>
                    </a:xfrm>
                    <a:prstGeom prst="rect">
                      <a:avLst/>
                    </a:prstGeom>
                  </pic:spPr>
                </pic:pic>
              </a:graphicData>
            </a:graphic>
          </wp:anchor>
        </w:drawing>
      </w:r>
      <w:r w:rsidRPr="00D80179">
        <w:rPr>
          <w:color w:val="000000"/>
          <w:sz w:val="28"/>
          <w:szCs w:val="28"/>
          <w:lang w:val="uk-UA"/>
        </w:rPr>
        <w:t>Здійснення пасажирських перевезень на маршрутах загального користування, в громаді, забезпечують 4 автоперевізники,</w:t>
      </w:r>
      <w:r w:rsidRPr="00D80179">
        <w:rPr>
          <w:sz w:val="28"/>
          <w:szCs w:val="28"/>
          <w:lang w:val="uk-UA"/>
        </w:rPr>
        <w:t xml:space="preserve"> а саме: ПП «Еліт-Транс», ПАТ «АТП 17127», ПАТ «СМІЛЯНСЬКЕ АТП 17128»  та  ТОВ «ПМК № 92». </w:t>
      </w:r>
    </w:p>
    <w:p w14:paraId="0C66DAE5" w14:textId="77777777" w:rsidR="00136356" w:rsidRPr="00D80179" w:rsidRDefault="00136356" w:rsidP="00136356">
      <w:pPr>
        <w:pStyle w:val="a3"/>
        <w:shd w:val="clear" w:color="auto" w:fill="FFFFFF"/>
        <w:spacing w:before="0" w:beforeAutospacing="0" w:after="0" w:afterAutospacing="0"/>
        <w:jc w:val="both"/>
        <w:textAlignment w:val="baseline"/>
        <w:rPr>
          <w:b/>
          <w:color w:val="000000"/>
          <w:sz w:val="28"/>
          <w:szCs w:val="28"/>
          <w:u w:val="single"/>
          <w:lang w:val="uk-UA"/>
        </w:rPr>
      </w:pPr>
      <w:r w:rsidRPr="00D80179">
        <w:rPr>
          <w:color w:val="000000"/>
          <w:sz w:val="28"/>
          <w:szCs w:val="28"/>
          <w:lang w:val="uk-UA"/>
        </w:rPr>
        <w:t>Перелік маршрутів за якими здійснюються перевезення на території громади виглядає наступним чином:</w:t>
      </w:r>
    </w:p>
    <w:p w14:paraId="60E82C8D" w14:textId="77777777" w:rsidR="00136356" w:rsidRPr="00D80179" w:rsidRDefault="00136356" w:rsidP="00136356">
      <w:pPr>
        <w:pStyle w:val="a3"/>
        <w:shd w:val="clear" w:color="auto" w:fill="FFFFFF"/>
        <w:spacing w:before="0" w:beforeAutospacing="0" w:after="0" w:afterAutospacing="0"/>
        <w:jc w:val="both"/>
        <w:textAlignment w:val="baseline"/>
        <w:rPr>
          <w:color w:val="000000"/>
          <w:sz w:val="28"/>
          <w:szCs w:val="28"/>
          <w:lang w:val="uk-UA"/>
        </w:rPr>
      </w:pPr>
      <w:r w:rsidRPr="00D80179">
        <w:rPr>
          <w:color w:val="000000"/>
          <w:sz w:val="28"/>
          <w:szCs w:val="28"/>
          <w:lang w:val="uk-UA"/>
        </w:rPr>
        <w:t xml:space="preserve">№ 102 «Черкаси – Бузуків (Малий Бузуків)» - обслуговує </w:t>
      </w:r>
      <w:r w:rsidRPr="00D80179">
        <w:rPr>
          <w:sz w:val="28"/>
          <w:szCs w:val="28"/>
          <w:lang w:val="uk-UA"/>
        </w:rPr>
        <w:t>ПАТ «АТП 17127»</w:t>
      </w:r>
      <w:r w:rsidRPr="00D80179">
        <w:rPr>
          <w:color w:val="000000"/>
          <w:sz w:val="28"/>
          <w:szCs w:val="28"/>
          <w:lang w:val="uk-UA"/>
        </w:rPr>
        <w:t>;</w:t>
      </w:r>
    </w:p>
    <w:p w14:paraId="46020140" w14:textId="77777777" w:rsidR="00136356" w:rsidRPr="00D80179" w:rsidRDefault="00136356" w:rsidP="00136356">
      <w:pPr>
        <w:pStyle w:val="a3"/>
        <w:shd w:val="clear" w:color="auto" w:fill="FFFFFF"/>
        <w:spacing w:before="0" w:beforeAutospacing="0" w:after="0" w:afterAutospacing="0"/>
        <w:jc w:val="both"/>
        <w:textAlignment w:val="baseline"/>
        <w:rPr>
          <w:color w:val="000000"/>
          <w:sz w:val="28"/>
          <w:szCs w:val="28"/>
          <w:lang w:val="uk-UA"/>
        </w:rPr>
      </w:pPr>
      <w:r w:rsidRPr="00D80179">
        <w:rPr>
          <w:color w:val="000000"/>
          <w:sz w:val="28"/>
          <w:szCs w:val="28"/>
          <w:lang w:val="uk-UA"/>
        </w:rPr>
        <w:t xml:space="preserve">№ 103 «Черкаси-Хацьки» - обслуговує </w:t>
      </w:r>
      <w:r w:rsidRPr="00D80179">
        <w:rPr>
          <w:sz w:val="28"/>
          <w:szCs w:val="28"/>
          <w:lang w:val="uk-UA"/>
        </w:rPr>
        <w:t>ПП «Еліт-Транс»</w:t>
      </w:r>
      <w:r w:rsidRPr="00D80179">
        <w:rPr>
          <w:color w:val="000000"/>
          <w:sz w:val="28"/>
          <w:szCs w:val="28"/>
          <w:lang w:val="uk-UA"/>
        </w:rPr>
        <w:t xml:space="preserve">»; </w:t>
      </w:r>
    </w:p>
    <w:p w14:paraId="55F6E0E5" w14:textId="77777777" w:rsidR="00136356" w:rsidRPr="00D80179" w:rsidRDefault="00136356" w:rsidP="00136356">
      <w:pPr>
        <w:pStyle w:val="a3"/>
        <w:shd w:val="clear" w:color="auto" w:fill="FFFFFF"/>
        <w:spacing w:before="0" w:beforeAutospacing="0" w:after="0" w:afterAutospacing="0"/>
        <w:jc w:val="both"/>
        <w:textAlignment w:val="baseline"/>
        <w:rPr>
          <w:color w:val="000000"/>
          <w:sz w:val="28"/>
          <w:szCs w:val="28"/>
          <w:lang w:val="uk-UA"/>
        </w:rPr>
      </w:pPr>
      <w:r w:rsidRPr="00D80179">
        <w:rPr>
          <w:color w:val="000000"/>
          <w:sz w:val="28"/>
          <w:szCs w:val="28"/>
          <w:lang w:val="uk-UA"/>
        </w:rPr>
        <w:t xml:space="preserve">№ 136 «Сміла-Залевки» - обслуговує  </w:t>
      </w:r>
      <w:r w:rsidRPr="00D80179">
        <w:rPr>
          <w:sz w:val="28"/>
          <w:szCs w:val="28"/>
          <w:lang w:val="uk-UA"/>
        </w:rPr>
        <w:t>ПАТ «СМІЛЯНСЬКЕ АТП 17128»</w:t>
      </w:r>
      <w:r w:rsidRPr="00D80179">
        <w:rPr>
          <w:color w:val="000000"/>
          <w:sz w:val="28"/>
          <w:szCs w:val="28"/>
          <w:lang w:val="uk-UA"/>
        </w:rPr>
        <w:t>;</w:t>
      </w:r>
    </w:p>
    <w:p w14:paraId="7B1E9990" w14:textId="77777777" w:rsidR="00136356" w:rsidRPr="00D80179" w:rsidRDefault="00136356" w:rsidP="00136356">
      <w:pPr>
        <w:pStyle w:val="a3"/>
        <w:shd w:val="clear" w:color="auto" w:fill="FFFFFF"/>
        <w:spacing w:before="0" w:beforeAutospacing="0" w:after="0" w:afterAutospacing="0"/>
        <w:jc w:val="both"/>
        <w:textAlignment w:val="baseline"/>
        <w:rPr>
          <w:color w:val="000000"/>
          <w:sz w:val="28"/>
          <w:szCs w:val="28"/>
          <w:lang w:val="uk-UA"/>
        </w:rPr>
      </w:pPr>
      <w:r w:rsidRPr="00D80179">
        <w:rPr>
          <w:color w:val="000000"/>
          <w:sz w:val="28"/>
          <w:szCs w:val="28"/>
          <w:lang w:val="uk-UA"/>
        </w:rPr>
        <w:t xml:space="preserve">№ 137 «Сміла-Сунки-Голов’ятине-Малий Бузуків» - обслуговує  </w:t>
      </w:r>
      <w:r w:rsidRPr="00D80179">
        <w:rPr>
          <w:sz w:val="28"/>
          <w:szCs w:val="28"/>
          <w:lang w:val="uk-UA"/>
        </w:rPr>
        <w:t>ПАТ «СМІЛЯНСЬКЕ АТП 17128»</w:t>
      </w:r>
      <w:r w:rsidRPr="00D80179">
        <w:rPr>
          <w:color w:val="000000"/>
          <w:sz w:val="28"/>
          <w:szCs w:val="28"/>
          <w:lang w:val="uk-UA"/>
        </w:rPr>
        <w:t>;</w:t>
      </w:r>
    </w:p>
    <w:p w14:paraId="5FF62A7D" w14:textId="77777777" w:rsidR="00136356" w:rsidRPr="00D80179" w:rsidRDefault="00136356" w:rsidP="00136356">
      <w:pPr>
        <w:pStyle w:val="a3"/>
        <w:shd w:val="clear" w:color="auto" w:fill="FFFFFF"/>
        <w:spacing w:before="0" w:beforeAutospacing="0" w:after="0" w:afterAutospacing="0"/>
        <w:jc w:val="both"/>
        <w:textAlignment w:val="baseline"/>
        <w:rPr>
          <w:sz w:val="28"/>
          <w:szCs w:val="28"/>
          <w:lang w:val="uk-UA"/>
        </w:rPr>
      </w:pPr>
      <w:r w:rsidRPr="00D80179">
        <w:rPr>
          <w:color w:val="000000"/>
          <w:sz w:val="28"/>
          <w:szCs w:val="28"/>
          <w:lang w:val="uk-UA"/>
        </w:rPr>
        <w:t>№ 159 «Черкас</w:t>
      </w:r>
      <w:r>
        <w:rPr>
          <w:color w:val="000000"/>
          <w:sz w:val="28"/>
          <w:szCs w:val="28"/>
          <w:lang w:val="uk-UA"/>
        </w:rPr>
        <w:t>и-Вергуни-Нечаївка-Гуляйгородок</w:t>
      </w:r>
      <w:r w:rsidRPr="00D80179">
        <w:rPr>
          <w:color w:val="000000"/>
          <w:sz w:val="28"/>
          <w:szCs w:val="28"/>
          <w:lang w:val="uk-UA"/>
        </w:rPr>
        <w:t xml:space="preserve"> - Драбів» - обслуговує </w:t>
      </w:r>
      <w:r w:rsidRPr="00D80179">
        <w:rPr>
          <w:sz w:val="28"/>
          <w:szCs w:val="28"/>
          <w:lang w:val="uk-UA"/>
        </w:rPr>
        <w:t xml:space="preserve">ТОВ «ПМК № 92». </w:t>
      </w:r>
    </w:p>
    <w:p w14:paraId="01C8DCF3" w14:textId="77777777" w:rsidR="00136356" w:rsidRPr="00D80179" w:rsidRDefault="00136356" w:rsidP="00136356">
      <w:pPr>
        <w:pStyle w:val="a3"/>
        <w:shd w:val="clear" w:color="auto" w:fill="FFFFFF"/>
        <w:spacing w:before="0" w:beforeAutospacing="0" w:after="0" w:afterAutospacing="0"/>
        <w:jc w:val="both"/>
        <w:textAlignment w:val="baseline"/>
        <w:rPr>
          <w:sz w:val="28"/>
          <w:szCs w:val="28"/>
          <w:lang w:val="uk-UA"/>
        </w:rPr>
      </w:pPr>
      <w:r w:rsidRPr="00D80179">
        <w:rPr>
          <w:color w:val="000000"/>
          <w:sz w:val="28"/>
          <w:szCs w:val="28"/>
          <w:lang w:val="uk-UA"/>
        </w:rPr>
        <w:tab/>
      </w:r>
      <w:r w:rsidRPr="00D80179">
        <w:rPr>
          <w:sz w:val="28"/>
          <w:szCs w:val="28"/>
          <w:lang w:val="uk-UA"/>
        </w:rPr>
        <w:t xml:space="preserve">Також зовнішні транспортні зв’язки здійснювалися залізничним транспортом, а саме зі станції «Хацьки»,«Білозíр'я» та «Степанки». </w:t>
      </w:r>
    </w:p>
    <w:p w14:paraId="11D0FA19" w14:textId="77777777" w:rsidR="00136356" w:rsidRPr="00D80179" w:rsidRDefault="00136356" w:rsidP="00136356">
      <w:pPr>
        <w:pStyle w:val="a3"/>
        <w:shd w:val="clear" w:color="auto" w:fill="FFFFFF"/>
        <w:spacing w:before="0" w:beforeAutospacing="0" w:after="0" w:afterAutospacing="0"/>
        <w:jc w:val="center"/>
        <w:textAlignment w:val="baseline"/>
        <w:rPr>
          <w:b/>
          <w:color w:val="000000"/>
          <w:sz w:val="28"/>
          <w:szCs w:val="28"/>
          <w:lang w:val="uk-UA"/>
        </w:rPr>
      </w:pPr>
    </w:p>
    <w:p w14:paraId="19173DD2" w14:textId="77777777" w:rsidR="00136356" w:rsidRPr="005B538E" w:rsidRDefault="00136356" w:rsidP="00136356">
      <w:pPr>
        <w:pStyle w:val="a3"/>
        <w:shd w:val="clear" w:color="auto" w:fill="FFFFFF"/>
        <w:spacing w:before="0" w:beforeAutospacing="0" w:after="0" w:afterAutospacing="0"/>
        <w:jc w:val="center"/>
        <w:textAlignment w:val="baseline"/>
        <w:rPr>
          <w:b/>
          <w:color w:val="000000"/>
          <w:sz w:val="28"/>
          <w:szCs w:val="28"/>
          <w:lang w:val="uk-UA"/>
        </w:rPr>
      </w:pPr>
      <w:r w:rsidRPr="00D80179">
        <w:rPr>
          <w:b/>
          <w:color w:val="000000"/>
          <w:sz w:val="28"/>
          <w:szCs w:val="28"/>
          <w:lang w:val="uk-UA"/>
        </w:rPr>
        <w:t>Зв’язок.</w:t>
      </w:r>
    </w:p>
    <w:p w14:paraId="2BAB5644" w14:textId="77777777" w:rsidR="00136356" w:rsidRPr="00D80179" w:rsidRDefault="00136356" w:rsidP="00136356">
      <w:pPr>
        <w:pStyle w:val="a3"/>
        <w:shd w:val="clear" w:color="auto" w:fill="FFFFFF"/>
        <w:spacing w:before="0" w:beforeAutospacing="0" w:after="0" w:afterAutospacing="0"/>
        <w:jc w:val="both"/>
        <w:textAlignment w:val="baseline"/>
        <w:rPr>
          <w:color w:val="000000"/>
          <w:sz w:val="28"/>
          <w:szCs w:val="28"/>
          <w:lang w:val="uk-UA"/>
        </w:rPr>
      </w:pPr>
      <w:r w:rsidRPr="00D80179">
        <w:rPr>
          <w:noProof/>
          <w:color w:val="000000"/>
          <w:sz w:val="28"/>
          <w:szCs w:val="28"/>
        </w:rPr>
        <w:drawing>
          <wp:anchor distT="0" distB="0" distL="114300" distR="114300" simplePos="0" relativeHeight="251661312" behindDoc="0" locked="0" layoutInCell="1" allowOverlap="1" wp14:anchorId="0CEDCC7C" wp14:editId="19CA765C">
            <wp:simplePos x="0" y="0"/>
            <wp:positionH relativeFrom="column">
              <wp:posOffset>-51435</wp:posOffset>
            </wp:positionH>
            <wp:positionV relativeFrom="paragraph">
              <wp:posOffset>463550</wp:posOffset>
            </wp:positionV>
            <wp:extent cx="2534285" cy="100965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олро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4285" cy="1009650"/>
                    </a:xfrm>
                    <a:prstGeom prst="rect">
                      <a:avLst/>
                    </a:prstGeom>
                  </pic:spPr>
                </pic:pic>
              </a:graphicData>
            </a:graphic>
          </wp:anchor>
        </w:drawing>
      </w:r>
      <w:r w:rsidRPr="00D80179">
        <w:rPr>
          <w:color w:val="000000"/>
          <w:sz w:val="28"/>
          <w:szCs w:val="28"/>
          <w:lang w:val="uk-UA"/>
        </w:rPr>
        <w:tab/>
        <w:t xml:space="preserve">На сьогодні у громаді збережені послуги поштового зв’язку. </w:t>
      </w:r>
      <w:r>
        <w:rPr>
          <w:color w:val="000000"/>
          <w:sz w:val="28"/>
          <w:szCs w:val="28"/>
          <w:lang w:val="uk-UA"/>
        </w:rPr>
        <w:t xml:space="preserve"> У селах Степанки та Хацьки п</w:t>
      </w:r>
      <w:r w:rsidRPr="00D80179">
        <w:rPr>
          <w:color w:val="000000"/>
          <w:sz w:val="28"/>
          <w:szCs w:val="28"/>
          <w:lang w:val="uk-UA"/>
        </w:rPr>
        <w:t>рацюють два стаціонарні відділення «Укрпошти»</w:t>
      </w:r>
      <w:r>
        <w:rPr>
          <w:color w:val="000000"/>
          <w:sz w:val="28"/>
          <w:szCs w:val="28"/>
          <w:lang w:val="uk-UA"/>
        </w:rPr>
        <w:t xml:space="preserve"> та </w:t>
      </w:r>
      <w:r w:rsidRPr="00D80179">
        <w:rPr>
          <w:color w:val="000000"/>
          <w:sz w:val="28"/>
          <w:szCs w:val="28"/>
          <w:lang w:val="uk-UA"/>
        </w:rPr>
        <w:t xml:space="preserve"> відділення «Нової пошти»</w:t>
      </w:r>
      <w:r>
        <w:rPr>
          <w:color w:val="000000"/>
          <w:sz w:val="28"/>
          <w:szCs w:val="28"/>
          <w:lang w:val="uk-UA"/>
        </w:rPr>
        <w:t xml:space="preserve">. </w:t>
      </w:r>
      <w:r w:rsidRPr="00D80179">
        <w:rPr>
          <w:color w:val="000000"/>
          <w:sz w:val="28"/>
          <w:szCs w:val="28"/>
          <w:lang w:val="uk-UA"/>
        </w:rPr>
        <w:t>Послуги поштового зв’язку в селах Голов’ятине та Залевки здійснюються двома мобільними відділеннями «Укрпошти».</w:t>
      </w:r>
    </w:p>
    <w:p w14:paraId="67193249" w14:textId="77777777" w:rsidR="00136356" w:rsidRPr="00D80179" w:rsidRDefault="00136356" w:rsidP="00136356">
      <w:pPr>
        <w:pStyle w:val="a3"/>
        <w:shd w:val="clear" w:color="auto" w:fill="FFFFFF"/>
        <w:spacing w:before="0" w:beforeAutospacing="0" w:after="0" w:afterAutospacing="0"/>
        <w:ind w:firstLine="709"/>
        <w:jc w:val="both"/>
        <w:textAlignment w:val="baseline"/>
        <w:rPr>
          <w:color w:val="000000"/>
          <w:sz w:val="28"/>
          <w:szCs w:val="28"/>
          <w:lang w:val="uk-UA"/>
        </w:rPr>
      </w:pPr>
      <w:r w:rsidRPr="00D80179">
        <w:rPr>
          <w:rFonts w:eastAsia="ProbaPro"/>
          <w:sz w:val="28"/>
          <w:szCs w:val="28"/>
          <w:shd w:val="clear" w:color="auto" w:fill="FFFFFF"/>
          <w:lang w:val="uk-UA"/>
        </w:rPr>
        <w:t xml:space="preserve">На території громади діє стаціонарний зв’язок та мобільний зв’язок, що забезпечується операторами Київстар, Водафон, Лайф. Послуги доступу до </w:t>
      </w:r>
      <w:r w:rsidRPr="00D80179">
        <w:rPr>
          <w:rFonts w:eastAsia="ProbaPro"/>
          <w:sz w:val="28"/>
          <w:szCs w:val="28"/>
          <w:shd w:val="clear" w:color="auto" w:fill="FFFFFF"/>
          <w:lang w:val="uk-UA"/>
        </w:rPr>
        <w:lastRenderedPageBreak/>
        <w:t xml:space="preserve">мережі Інтернет надають провайдери </w:t>
      </w:r>
      <w:r w:rsidRPr="00D80179">
        <w:rPr>
          <w:sz w:val="28"/>
          <w:szCs w:val="28"/>
          <w:lang w:val="uk-UA"/>
        </w:rPr>
        <w:t>ПАТ «Укртелеком», ТОВ «Інтертелеком», кооператив «Радіотехнік», ТОВ «Пан Телеком», ПП «ALDEN», ТОВ «Маклаут Офіс».</w:t>
      </w:r>
    </w:p>
    <w:p w14:paraId="4CAB1494" w14:textId="77777777" w:rsidR="00136356" w:rsidRPr="00D80179" w:rsidRDefault="00136356" w:rsidP="00136356">
      <w:pPr>
        <w:spacing w:after="0" w:line="240" w:lineRule="auto"/>
        <w:ind w:firstLine="567"/>
        <w:jc w:val="both"/>
        <w:rPr>
          <w:rFonts w:ascii="Times New Roman" w:eastAsia="Times New Roman" w:hAnsi="Times New Roman"/>
          <w:b/>
          <w:sz w:val="28"/>
          <w:szCs w:val="28"/>
          <w:lang w:val="uk-UA"/>
        </w:rPr>
      </w:pPr>
    </w:p>
    <w:p w14:paraId="5A41477B" w14:textId="77777777" w:rsidR="00136356" w:rsidRPr="00D80179" w:rsidRDefault="00136356" w:rsidP="00136356">
      <w:pPr>
        <w:spacing w:after="0" w:line="240" w:lineRule="auto"/>
        <w:ind w:firstLine="567"/>
        <w:jc w:val="center"/>
        <w:rPr>
          <w:rFonts w:ascii="Times New Roman" w:eastAsia="Times New Roman" w:hAnsi="Times New Roman"/>
          <w:b/>
          <w:sz w:val="28"/>
          <w:szCs w:val="28"/>
          <w:lang w:val="uk-UA"/>
        </w:rPr>
      </w:pPr>
      <w:r w:rsidRPr="00D80179">
        <w:rPr>
          <w:rFonts w:ascii="Times New Roman" w:hAnsi="Times New Roman"/>
          <w:sz w:val="28"/>
          <w:szCs w:val="28"/>
          <w:lang w:val="uk-UA"/>
        </w:rPr>
        <w:tab/>
      </w:r>
      <w:r w:rsidRPr="00D80179">
        <w:rPr>
          <w:rFonts w:ascii="Times New Roman" w:eastAsia="Times New Roman" w:hAnsi="Times New Roman"/>
          <w:b/>
          <w:sz w:val="28"/>
          <w:szCs w:val="28"/>
          <w:lang w:val="uk-UA"/>
        </w:rPr>
        <w:t>Освіта</w:t>
      </w:r>
    </w:p>
    <w:p w14:paraId="15603219" w14:textId="77777777" w:rsidR="00136356" w:rsidRPr="00D80179" w:rsidRDefault="00136356" w:rsidP="00136356">
      <w:pPr>
        <w:pStyle w:val="a3"/>
        <w:shd w:val="clear" w:color="auto" w:fill="FFFFFF"/>
        <w:spacing w:before="0" w:beforeAutospacing="0" w:after="0" w:afterAutospacing="0"/>
        <w:jc w:val="both"/>
        <w:textAlignment w:val="baseline"/>
        <w:rPr>
          <w:sz w:val="28"/>
          <w:szCs w:val="28"/>
          <w:lang w:val="uk-UA"/>
        </w:rPr>
      </w:pPr>
      <w:r w:rsidRPr="00D80179">
        <w:rPr>
          <w:sz w:val="28"/>
          <w:szCs w:val="28"/>
          <w:lang w:val="uk-UA"/>
        </w:rPr>
        <w:tab/>
        <w:t>На території Степанківської сільської територіальної громади функціонують 3 заклади загальної середньої освіти</w:t>
      </w:r>
      <w:r>
        <w:rPr>
          <w:sz w:val="28"/>
          <w:szCs w:val="28"/>
          <w:lang w:val="uk-UA"/>
        </w:rPr>
        <w:t>.</w:t>
      </w:r>
    </w:p>
    <w:p w14:paraId="266E9897" w14:textId="77777777" w:rsidR="00136356" w:rsidRPr="00D80179"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b/>
          <w:noProof/>
          <w:sz w:val="28"/>
          <w:szCs w:val="28"/>
          <w:highlight w:val="yellow"/>
        </w:rPr>
        <w:drawing>
          <wp:anchor distT="0" distB="0" distL="114300" distR="114300" simplePos="0" relativeHeight="251670528" behindDoc="1" locked="0" layoutInCell="1" allowOverlap="1" wp14:anchorId="072B5B93" wp14:editId="2564DA11">
            <wp:simplePos x="0" y="0"/>
            <wp:positionH relativeFrom="column">
              <wp:posOffset>-138430</wp:posOffset>
            </wp:positionH>
            <wp:positionV relativeFrom="paragraph">
              <wp:posOffset>-92075</wp:posOffset>
            </wp:positionV>
            <wp:extent cx="1676400" cy="1676400"/>
            <wp:effectExtent l="0" t="0" r="0" b="0"/>
            <wp:wrapTight wrapText="bothSides">
              <wp:wrapPolygon edited="0">
                <wp:start x="0" y="0"/>
                <wp:lineTo x="0" y="21355"/>
                <wp:lineTo x="21355" y="21355"/>
                <wp:lineTo x="21355"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anchor>
        </w:drawing>
      </w:r>
      <w:r w:rsidRPr="00D80179">
        <w:rPr>
          <w:sz w:val="28"/>
          <w:szCs w:val="28"/>
          <w:lang w:val="uk-UA"/>
        </w:rPr>
        <w:t xml:space="preserve">У закладах загальної середньої освіти – двох ліцеях  та  гімназії, здобувають освіту 595 учнів у 36 класах, три з яких є інклюзивними. Середня наповнюваність класів складає 17 учнів. </w:t>
      </w:r>
    </w:p>
    <w:p w14:paraId="7BE09279" w14:textId="77777777" w:rsidR="00136356" w:rsidRPr="00D80179"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sz w:val="28"/>
          <w:szCs w:val="28"/>
          <w:lang w:val="uk-UA"/>
        </w:rPr>
        <w:t xml:space="preserve">У трьох закладах дошкільної освіти та дошкільному підрозділі гімназії здобувають освіту 148 вихованців, у 8 групах, одна з яких є інклюзивною. Відсоток охоплення дошкільною освітою дітей дошкільного віку, які проживають у населених пунктах громади становить 98%. </w:t>
      </w:r>
    </w:p>
    <w:p w14:paraId="71601FF1" w14:textId="77777777" w:rsidR="00136356" w:rsidRPr="00D80179"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sz w:val="28"/>
          <w:szCs w:val="28"/>
          <w:lang w:val="uk-UA"/>
        </w:rPr>
        <w:t>На початку 2022 року заклади загальної середньої освіти працювали за дистанційною або змішаною формою навчання, а у закладах дошкільної освіти призупинявся освітній процес через захворювання учасників освітнього процесу на  COVID-19 та ГРВІ.</w:t>
      </w:r>
    </w:p>
    <w:p w14:paraId="0FB667A6" w14:textId="77777777" w:rsidR="00136356" w:rsidRPr="00D80179"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sz w:val="28"/>
          <w:szCs w:val="28"/>
          <w:lang w:val="uk-UA"/>
        </w:rPr>
        <w:t xml:space="preserve"> З введенням воєнного стану усі заклади освіти  впродовж І півріччя 2022 року працювали дистанційно.</w:t>
      </w:r>
    </w:p>
    <w:p w14:paraId="63B311F6" w14:textId="77777777" w:rsidR="00136356" w:rsidRPr="00D80179"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sz w:val="28"/>
          <w:szCs w:val="28"/>
          <w:lang w:val="uk-UA"/>
        </w:rPr>
        <w:t>За дистанційною формою педагогічні працівники проходили навчання з метою підвищення кваліфікації, а здобувачі освіти взяли участь в низці конкурсів, вікторин, акцій, експедицій, конференцій тощо.</w:t>
      </w:r>
    </w:p>
    <w:p w14:paraId="67C4EF38" w14:textId="77777777" w:rsidR="00136356" w:rsidRPr="00D80179"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sz w:val="28"/>
          <w:szCs w:val="28"/>
          <w:lang w:val="uk-UA"/>
        </w:rPr>
        <w:t>Здійснено попереднє замовлення документів про освіту на 2022 рік – 54 свідоцтва про здобуття базової середньої освіти та 28 свідоцтв про здобуття повної загальної середньої освіти.</w:t>
      </w:r>
    </w:p>
    <w:p w14:paraId="091A23EB" w14:textId="77777777" w:rsidR="00136356" w:rsidRPr="00D80179"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sz w:val="28"/>
          <w:szCs w:val="28"/>
          <w:lang w:val="uk-UA"/>
        </w:rPr>
        <w:t>У березні у закладах освіти була успішно проведена атестація педагогічних працівників атестаційними комісіями І рівня.</w:t>
      </w:r>
      <w:r w:rsidRPr="00D80179">
        <w:rPr>
          <w:color w:val="000000"/>
          <w:sz w:val="28"/>
          <w:szCs w:val="28"/>
          <w:lang w:val="uk-UA"/>
        </w:rPr>
        <w:t xml:space="preserve"> За рахунок коштів </w:t>
      </w:r>
      <w:r w:rsidRPr="00D80179">
        <w:rPr>
          <w:sz w:val="28"/>
          <w:szCs w:val="28"/>
          <w:lang w:val="uk-UA"/>
        </w:rPr>
        <w:t>бюджету громади</w:t>
      </w:r>
      <w:r>
        <w:rPr>
          <w:sz w:val="28"/>
          <w:szCs w:val="28"/>
          <w:lang w:val="uk-UA"/>
        </w:rPr>
        <w:t>, на початку навчального року,</w:t>
      </w:r>
      <w:r w:rsidRPr="00D80179">
        <w:rPr>
          <w:sz w:val="28"/>
          <w:szCs w:val="28"/>
          <w:lang w:val="uk-UA"/>
        </w:rPr>
        <w:t xml:space="preserve"> забезпечено виплату компенсації батькам за підвезення учнів до ЗЗСО  на приміських автобусних маршрутах загального користування  на суму 27 584,00 грн.</w:t>
      </w:r>
    </w:p>
    <w:p w14:paraId="4AE0A96A" w14:textId="77777777" w:rsidR="00136356" w:rsidRPr="00D80179" w:rsidRDefault="00136356" w:rsidP="00136356">
      <w:pPr>
        <w:shd w:val="clear" w:color="auto" w:fill="FFFFFF" w:themeFill="background1"/>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За підсумком І кварталу на утримання закладів загальної середньої освіти фактично використано  13 868 293,53 грн.</w:t>
      </w:r>
    </w:p>
    <w:p w14:paraId="27D02672" w14:textId="77777777" w:rsidR="00136356" w:rsidRPr="00D80179"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sz w:val="28"/>
          <w:szCs w:val="28"/>
          <w:lang w:val="uk-UA"/>
        </w:rPr>
        <w:t>На території громади працює КУ «Центр професійного розвитку педагогічних працівників» Степанківської сільської ради Черкаського району Черкаської області. Основним завданням центру є сприяння професійному розвитку педагогічних працівників, їх психологічна підтримка та консультування, а також надання фахової допомоги при формуванні внутрішніх документів закладу освіти, освітніх програм та  організації освітнього процесу у закладах освіти за різними формами здобуття освіти.</w:t>
      </w:r>
    </w:p>
    <w:p w14:paraId="775F9C35" w14:textId="77777777" w:rsidR="00136356" w:rsidRPr="00D76C7C" w:rsidRDefault="00136356" w:rsidP="00136356">
      <w:pPr>
        <w:pStyle w:val="a3"/>
        <w:shd w:val="clear" w:color="auto" w:fill="FFFFFF"/>
        <w:spacing w:before="0" w:beforeAutospacing="0" w:after="0" w:afterAutospacing="0"/>
        <w:ind w:firstLine="709"/>
        <w:jc w:val="both"/>
        <w:textAlignment w:val="baseline"/>
        <w:rPr>
          <w:sz w:val="28"/>
          <w:szCs w:val="28"/>
          <w:lang w:val="uk-UA"/>
        </w:rPr>
      </w:pPr>
      <w:r w:rsidRPr="00D80179">
        <w:rPr>
          <w:sz w:val="28"/>
          <w:szCs w:val="28"/>
          <w:lang w:val="uk-UA"/>
        </w:rPr>
        <w:t>На забезпечення діяльності центру професійного розвитку педагогічних працівників фактично використано 646 943,05 грн.</w:t>
      </w:r>
    </w:p>
    <w:p w14:paraId="29F89152" w14:textId="77777777" w:rsidR="00136356" w:rsidRPr="00D80179" w:rsidRDefault="00136356" w:rsidP="00136356">
      <w:pPr>
        <w:shd w:val="clear" w:color="auto" w:fill="FFFFFF" w:themeFill="background1"/>
        <w:spacing w:after="0" w:line="240" w:lineRule="auto"/>
        <w:rPr>
          <w:rFonts w:ascii="Times New Roman" w:hAnsi="Times New Roman"/>
          <w:b/>
          <w:sz w:val="28"/>
          <w:szCs w:val="28"/>
          <w:lang w:val="uk-UA"/>
        </w:rPr>
      </w:pPr>
    </w:p>
    <w:p w14:paraId="3FEBB834" w14:textId="77777777" w:rsidR="00136356" w:rsidRPr="00D80179" w:rsidRDefault="00136356" w:rsidP="00136356">
      <w:pPr>
        <w:shd w:val="clear" w:color="auto" w:fill="FFFFFF" w:themeFill="background1"/>
        <w:spacing w:after="0" w:line="240" w:lineRule="auto"/>
        <w:rPr>
          <w:rFonts w:ascii="Times New Roman" w:hAnsi="Times New Roman"/>
          <w:b/>
          <w:sz w:val="28"/>
          <w:szCs w:val="28"/>
          <w:lang w:val="uk-UA"/>
        </w:rPr>
      </w:pPr>
      <w:r w:rsidRPr="00D80179">
        <w:rPr>
          <w:rFonts w:ascii="Times New Roman" w:hAnsi="Times New Roman"/>
          <w:b/>
          <w:sz w:val="28"/>
          <w:szCs w:val="28"/>
          <w:lang w:val="uk-UA"/>
        </w:rPr>
        <w:lastRenderedPageBreak/>
        <w:t>Дошкільна освіта</w:t>
      </w:r>
    </w:p>
    <w:p w14:paraId="51066C52" w14:textId="77777777" w:rsidR="00136356" w:rsidRPr="00D80179" w:rsidRDefault="00136356" w:rsidP="00136356">
      <w:pPr>
        <w:shd w:val="clear" w:color="auto" w:fill="FFFFFF" w:themeFill="background1"/>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ab/>
        <w:t xml:space="preserve">Мережа закладів дошкільної освіти складається з 3 закладів дошкільної освіти та дошкільного підрозділу гімназії, у яких охоплено дошкільним навчанням та  вихованням 148 дітей. </w:t>
      </w:r>
    </w:p>
    <w:p w14:paraId="7E765FED" w14:textId="77777777" w:rsidR="00136356" w:rsidRPr="00D80179" w:rsidRDefault="00136356" w:rsidP="00136356">
      <w:pPr>
        <w:shd w:val="clear" w:color="auto" w:fill="FFFFFF" w:themeFill="background1"/>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ab/>
        <w:t xml:space="preserve">Головним завданням в галузі дошкільної освіти є  збереження мережі закладів дошкільної освіти,  з метою забезпечення належних умов для виховання і розвитку дітей. </w:t>
      </w:r>
    </w:p>
    <w:p w14:paraId="1E4AF4A5" w14:textId="77777777" w:rsidR="00136356" w:rsidRPr="00D80179" w:rsidRDefault="00136356" w:rsidP="00136356">
      <w:pPr>
        <w:shd w:val="clear" w:color="auto" w:fill="FFFFFF" w:themeFill="background1"/>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ab/>
        <w:t>За підсумками І півріччя на утримання закладів дошкільної освіти фактично використано 4 083 947,83 грн.</w:t>
      </w:r>
    </w:p>
    <w:p w14:paraId="3C9826FF" w14:textId="77777777" w:rsidR="00136356" w:rsidRPr="00D80179" w:rsidRDefault="00136356" w:rsidP="00136356">
      <w:pPr>
        <w:shd w:val="clear" w:color="auto" w:fill="FFFFFF"/>
        <w:spacing w:after="0" w:line="240" w:lineRule="auto"/>
        <w:jc w:val="center"/>
        <w:rPr>
          <w:rFonts w:ascii="Times New Roman" w:eastAsia="Times New Roman" w:hAnsi="Times New Roman"/>
          <w:b/>
          <w:sz w:val="28"/>
          <w:szCs w:val="28"/>
          <w:lang w:val="uk-UA"/>
        </w:rPr>
      </w:pPr>
    </w:p>
    <w:p w14:paraId="341CE24C" w14:textId="77777777" w:rsidR="00136356" w:rsidRPr="00D80179" w:rsidRDefault="00136356" w:rsidP="00136356">
      <w:pPr>
        <w:shd w:val="clear" w:color="auto" w:fill="FFFFFF"/>
        <w:spacing w:after="0" w:line="240" w:lineRule="auto"/>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Охорона здоров’я</w:t>
      </w:r>
    </w:p>
    <w:p w14:paraId="53225965" w14:textId="77777777" w:rsidR="00136356" w:rsidRPr="00D80179" w:rsidRDefault="00136356" w:rsidP="00136356">
      <w:pPr>
        <w:spacing w:after="0" w:line="240" w:lineRule="auto"/>
        <w:ind w:firstLine="708"/>
        <w:jc w:val="both"/>
        <w:rPr>
          <w:rFonts w:ascii="Times New Roman" w:hAnsi="Times New Roman"/>
          <w:sz w:val="28"/>
          <w:lang w:val="uk-UA"/>
        </w:rPr>
      </w:pPr>
      <w:r w:rsidRPr="00D80179">
        <w:rPr>
          <w:rFonts w:ascii="Times New Roman" w:eastAsia="Times New Roman" w:hAnsi="Times New Roman"/>
          <w:b/>
          <w:bCs/>
          <w:noProof/>
          <w:sz w:val="28"/>
          <w:szCs w:val="28"/>
          <w:bdr w:val="none" w:sz="0" w:space="0" w:color="auto" w:frame="1"/>
        </w:rPr>
        <w:drawing>
          <wp:anchor distT="0" distB="0" distL="114300" distR="114300" simplePos="0" relativeHeight="251671552" behindDoc="0" locked="0" layoutInCell="1" allowOverlap="1" wp14:anchorId="290E727A" wp14:editId="2A4A83EB">
            <wp:simplePos x="0" y="0"/>
            <wp:positionH relativeFrom="column">
              <wp:posOffset>91440</wp:posOffset>
            </wp:positionH>
            <wp:positionV relativeFrom="paragraph">
              <wp:posOffset>563880</wp:posOffset>
            </wp:positionV>
            <wp:extent cx="1609725" cy="1417320"/>
            <wp:effectExtent l="0" t="0" r="952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ngtree-medical-health-logo-image_796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1417320"/>
                    </a:xfrm>
                    <a:prstGeom prst="rect">
                      <a:avLst/>
                    </a:prstGeom>
                  </pic:spPr>
                </pic:pic>
              </a:graphicData>
            </a:graphic>
          </wp:anchor>
        </w:drawing>
      </w:r>
      <w:r w:rsidRPr="00D80179">
        <w:rPr>
          <w:rFonts w:ascii="Times New Roman" w:hAnsi="Times New Roman"/>
          <w:sz w:val="28"/>
          <w:lang w:val="uk-UA"/>
        </w:rPr>
        <w:t>На території Степанківської громади м</w:t>
      </w:r>
      <w:r w:rsidRPr="00D80179">
        <w:rPr>
          <w:rFonts w:ascii="Times New Roman" w:eastAsia="Times New Roman" w:hAnsi="Times New Roman"/>
          <w:sz w:val="28"/>
          <w:szCs w:val="28"/>
          <w:bdr w:val="none" w:sz="0" w:space="0" w:color="auto" w:frame="1"/>
          <w:lang w:val="uk-UA"/>
        </w:rPr>
        <w:t xml:space="preserve">едичну </w:t>
      </w:r>
      <w:r w:rsidRPr="00D80179">
        <w:rPr>
          <w:rFonts w:ascii="Times New Roman" w:hAnsi="Times New Roman"/>
          <w:sz w:val="28"/>
          <w:lang w:val="uk-UA"/>
        </w:rPr>
        <w:t>первинну допомогу жителям громади надають</w:t>
      </w:r>
      <w:r w:rsidRPr="00D80179">
        <w:rPr>
          <w:rFonts w:ascii="Times New Roman" w:eastAsia="Times New Roman" w:hAnsi="Times New Roman"/>
          <w:sz w:val="28"/>
          <w:szCs w:val="28"/>
          <w:bdr w:val="none" w:sz="0" w:space="0" w:color="auto" w:frame="1"/>
          <w:lang w:val="uk-UA"/>
        </w:rPr>
        <w:t xml:space="preserve"> 5 </w:t>
      </w:r>
      <w:r w:rsidRPr="00D80179">
        <w:rPr>
          <w:rFonts w:ascii="Times New Roman" w:hAnsi="Times New Roman"/>
          <w:sz w:val="28"/>
          <w:lang w:val="uk-UA"/>
        </w:rPr>
        <w:t>медичних закладів, зокрема: 2 АЗПСМ та  3 тимчасових пункти.</w:t>
      </w:r>
      <w:r w:rsidRPr="00D80179">
        <w:rPr>
          <w:rFonts w:ascii="Times New Roman" w:eastAsia="Times New Roman" w:hAnsi="Times New Roman"/>
          <w:sz w:val="28"/>
          <w:szCs w:val="28"/>
          <w:bdr w:val="none" w:sz="0" w:space="0" w:color="auto" w:frame="1"/>
          <w:lang w:val="uk-UA"/>
        </w:rPr>
        <w:t xml:space="preserve"> У  закладах забезпечується надання всіх послуг передбачених порядком надання первинної медичної допомоги.</w:t>
      </w:r>
      <w:r w:rsidRPr="00D80179">
        <w:rPr>
          <w:rFonts w:ascii="Times New Roman" w:hAnsi="Times New Roman"/>
          <w:sz w:val="28"/>
          <w:lang w:val="uk-UA"/>
        </w:rPr>
        <w:t xml:space="preserve"> В усіх АЗПСМ запроваджено електронне направлення до фахівців вторинного чи третинного рівня, електронна виписка рецептів за програмою «Доступні ліки», впроваджений електронний реєстр пацієнта, електронний реєстр вакцинації проти COVID-19. </w:t>
      </w:r>
    </w:p>
    <w:p w14:paraId="67CC6516" w14:textId="77777777" w:rsidR="00136356" w:rsidRPr="00D80179" w:rsidRDefault="00136356" w:rsidP="00136356">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8"/>
          <w:szCs w:val="28"/>
          <w:lang w:val="uk-UA"/>
        </w:rPr>
      </w:pPr>
      <w:r w:rsidRPr="00D80179">
        <w:rPr>
          <w:rFonts w:ascii="Times New Roman" w:eastAsia="Times New Roman" w:hAnsi="Times New Roman"/>
          <w:sz w:val="28"/>
          <w:szCs w:val="28"/>
          <w:bdr w:val="none" w:sz="0" w:space="0" w:color="auto" w:frame="1"/>
          <w:lang w:val="uk-UA"/>
        </w:rPr>
        <w:t>    Залишаються  не вирішеними ряд проблемних питань за відповідним напрямком діяльності, зокрема, проблема з кадровим забезпеченням лікарями первинної ланки.  О</w:t>
      </w:r>
      <w:r w:rsidRPr="00D80179">
        <w:rPr>
          <w:rFonts w:ascii="Times New Roman" w:hAnsi="Times New Roman"/>
          <w:sz w:val="28"/>
          <w:szCs w:val="28"/>
          <w:lang w:val="uk-UA"/>
        </w:rPr>
        <w:t>сновним завданням, що стоїть перед АЗПСМ</w:t>
      </w:r>
      <w:r w:rsidRPr="00D80179">
        <w:rPr>
          <w:rFonts w:ascii="Times New Roman" w:hAnsi="Times New Roman"/>
          <w:sz w:val="28"/>
          <w:lang w:val="uk-UA"/>
        </w:rPr>
        <w:t>, є н</w:t>
      </w:r>
      <w:r w:rsidRPr="00D80179">
        <w:rPr>
          <w:rFonts w:ascii="Times New Roman" w:hAnsi="Times New Roman"/>
          <w:sz w:val="28"/>
          <w:szCs w:val="28"/>
          <w:lang w:val="uk-UA"/>
        </w:rPr>
        <w:t xml:space="preserve">адання  якісної медичної допомоги населенню спрямованої на збереження і зміцнення здоров’я людини. </w:t>
      </w:r>
    </w:p>
    <w:p w14:paraId="274EDE53" w14:textId="77777777" w:rsidR="00136356" w:rsidRPr="00D80179" w:rsidRDefault="00136356" w:rsidP="00136356">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8"/>
          <w:szCs w:val="28"/>
          <w:lang w:val="uk-UA"/>
        </w:rPr>
      </w:pPr>
    </w:p>
    <w:p w14:paraId="17B3EE1F" w14:textId="77777777" w:rsidR="00136356" w:rsidRPr="00D80179" w:rsidRDefault="00136356" w:rsidP="00136356">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eastAsia="Times New Roman" w:hAnsi="Times New Roman"/>
          <w:color w:val="000000"/>
          <w:sz w:val="28"/>
          <w:szCs w:val="28"/>
          <w:bdr w:val="none" w:sz="0" w:space="0" w:color="auto" w:frame="1"/>
          <w:lang w:val="uk-UA"/>
        </w:rPr>
      </w:pPr>
      <w:r w:rsidRPr="00D80179">
        <w:rPr>
          <w:rFonts w:ascii="Times New Roman" w:hAnsi="Times New Roman"/>
          <w:sz w:val="28"/>
          <w:szCs w:val="28"/>
          <w:lang w:val="uk-UA"/>
        </w:rPr>
        <w:t xml:space="preserve">        Для м</w:t>
      </w:r>
      <w:r w:rsidRPr="00D80179">
        <w:rPr>
          <w:rFonts w:ascii="Times New Roman" w:eastAsia="Times New Roman" w:hAnsi="Times New Roman"/>
          <w:color w:val="000000"/>
          <w:sz w:val="28"/>
          <w:szCs w:val="28"/>
          <w:bdr w:val="none" w:sz="0" w:space="0" w:color="auto" w:frame="1"/>
          <w:lang w:val="uk-UA"/>
        </w:rPr>
        <w:t>едичного забезпечення жителів громади за  І півріччя 2022 року  наданні  субвенції:</w:t>
      </w:r>
    </w:p>
    <w:p w14:paraId="6CC2D82D" w14:textId="77777777" w:rsidR="00136356" w:rsidRPr="00D80179" w:rsidRDefault="00136356" w:rsidP="00136356">
      <w:pPr>
        <w:pStyle w:val="a6"/>
        <w:numPr>
          <w:ilvl w:val="0"/>
          <w:numId w:val="4"/>
        </w:num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eastAsia="Times New Roman" w:hAnsi="Times New Roman"/>
          <w:color w:val="000000"/>
          <w:sz w:val="28"/>
          <w:szCs w:val="28"/>
          <w:bdr w:val="none" w:sz="0" w:space="0" w:color="auto" w:frame="1"/>
          <w:lang w:val="uk-UA"/>
        </w:rPr>
      </w:pPr>
      <w:r w:rsidRPr="00D80179">
        <w:rPr>
          <w:rFonts w:ascii="Times New Roman" w:eastAsia="Times New Roman" w:hAnsi="Times New Roman"/>
          <w:color w:val="000000"/>
          <w:sz w:val="28"/>
          <w:szCs w:val="28"/>
          <w:bdr w:val="none" w:sz="0" w:space="0" w:color="auto" w:frame="1"/>
          <w:lang w:val="uk-UA"/>
        </w:rPr>
        <w:t xml:space="preserve">КНП </w:t>
      </w:r>
      <w:r w:rsidRPr="00D80179">
        <w:rPr>
          <w:rFonts w:ascii="Times New Roman" w:hAnsi="Times New Roman"/>
          <w:sz w:val="28"/>
          <w:szCs w:val="28"/>
          <w:lang w:val="uk-UA"/>
        </w:rPr>
        <w:t>«Черкаська центральна районна лікарня» у сумі 506 400,00 грн</w:t>
      </w:r>
      <w:r w:rsidRPr="00D80179">
        <w:rPr>
          <w:rFonts w:ascii="Times New Roman" w:eastAsia="Times New Roman" w:hAnsi="Times New Roman"/>
          <w:color w:val="000000"/>
          <w:sz w:val="28"/>
          <w:szCs w:val="28"/>
          <w:bdr w:val="none" w:sz="0" w:space="0" w:color="auto" w:frame="1"/>
          <w:lang w:val="uk-UA"/>
        </w:rPr>
        <w:t>, а саме на оплату праці лікаря-стоматолога, медичної сестри, молодшої медичної сестри, фельдшера-лаборанта с. Хацьки, на оплату комунальних послуг та енергоносіїв, повірку та ремонт апаратури клініко-діагностичної лабораторії в с. Хацьки;</w:t>
      </w:r>
    </w:p>
    <w:p w14:paraId="09EC2A0A" w14:textId="77777777" w:rsidR="00136356" w:rsidRPr="00D80179" w:rsidRDefault="00136356" w:rsidP="00136356">
      <w:pPr>
        <w:pStyle w:val="a6"/>
        <w:numPr>
          <w:ilvl w:val="0"/>
          <w:numId w:val="4"/>
        </w:num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8"/>
          <w:szCs w:val="28"/>
          <w:lang w:val="uk-UA"/>
        </w:rPr>
      </w:pPr>
      <w:r w:rsidRPr="00D80179">
        <w:rPr>
          <w:rFonts w:ascii="Times New Roman" w:eastAsia="Times New Roman" w:hAnsi="Times New Roman"/>
          <w:color w:val="000000"/>
          <w:sz w:val="28"/>
          <w:szCs w:val="28"/>
          <w:bdr w:val="none" w:sz="0" w:space="0" w:color="auto" w:frame="1"/>
          <w:lang w:val="uk-UA"/>
        </w:rPr>
        <w:t xml:space="preserve">КНП </w:t>
      </w:r>
      <w:r w:rsidRPr="00D80179">
        <w:rPr>
          <w:rFonts w:ascii="Times New Roman" w:hAnsi="Times New Roman"/>
          <w:sz w:val="28"/>
          <w:szCs w:val="28"/>
          <w:lang w:val="uk-UA"/>
        </w:rPr>
        <w:t>«Смілянська багатопрофільна лікарня ім. Софії Бобринської» у сумі 239 113,00 грн, а саме на закупівлю медичних бланків, медикаментів, перев’язувальних матеріалів, бензину, мастил, автозапчастин, господарчих товарів, продуктів харчування,  забезпечення оплати пожежної охорони, охорони приміщень, технічного обслуговування ліфтів, поточного ремонту та повірки медичного обладнання, оплату комунальних послуг;</w:t>
      </w:r>
    </w:p>
    <w:p w14:paraId="4415867E" w14:textId="77777777" w:rsidR="00136356" w:rsidRPr="00D80179" w:rsidRDefault="00136356" w:rsidP="00136356">
      <w:pPr>
        <w:pStyle w:val="a6"/>
        <w:numPr>
          <w:ilvl w:val="0"/>
          <w:numId w:val="4"/>
        </w:num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КНП «Черкаський районний центр первинної медико – санітарної допомоги» у сумі 228 200,00 грн, а саме на оплату комунальних послуг, енергоносіїв тощо.</w:t>
      </w:r>
    </w:p>
    <w:p w14:paraId="08D566D8" w14:textId="77777777" w:rsidR="00136356" w:rsidRPr="00D80179" w:rsidRDefault="00136356" w:rsidP="00136356">
      <w:pPr>
        <w:shd w:val="clear" w:color="auto" w:fill="FFFFFF"/>
        <w:spacing w:after="0" w:line="240" w:lineRule="auto"/>
        <w:jc w:val="both"/>
        <w:rPr>
          <w:rFonts w:ascii="Times New Roman" w:hAnsi="Times New Roman"/>
          <w:sz w:val="28"/>
          <w:szCs w:val="28"/>
          <w:lang w:val="uk-UA"/>
        </w:rPr>
      </w:pPr>
    </w:p>
    <w:p w14:paraId="7DD7227D" w14:textId="77777777" w:rsidR="00136356" w:rsidRPr="005B538E" w:rsidRDefault="00136356" w:rsidP="00136356">
      <w:pPr>
        <w:shd w:val="clear" w:color="auto" w:fill="FFFFFF"/>
        <w:spacing w:after="0" w:line="240" w:lineRule="auto"/>
        <w:jc w:val="center"/>
        <w:rPr>
          <w:rFonts w:ascii="Times New Roman" w:eastAsia="Times New Roman" w:hAnsi="Times New Roman"/>
          <w:b/>
          <w:bCs/>
          <w:sz w:val="28"/>
          <w:szCs w:val="28"/>
          <w:bdr w:val="none" w:sz="0" w:space="0" w:color="auto" w:frame="1"/>
          <w:lang w:val="uk-UA"/>
        </w:rPr>
      </w:pPr>
      <w:r w:rsidRPr="00D80179">
        <w:rPr>
          <w:rFonts w:ascii="Times New Roman" w:eastAsia="Times New Roman" w:hAnsi="Times New Roman"/>
          <w:b/>
          <w:bCs/>
          <w:sz w:val="28"/>
          <w:szCs w:val="28"/>
          <w:bdr w:val="none" w:sz="0" w:space="0" w:color="auto" w:frame="1"/>
          <w:lang w:val="uk-UA"/>
        </w:rPr>
        <w:t>Адміністративні послуги</w:t>
      </w:r>
    </w:p>
    <w:p w14:paraId="41531430" w14:textId="77777777" w:rsidR="00136356" w:rsidRPr="00D80179" w:rsidRDefault="00136356" w:rsidP="00136356">
      <w:pPr>
        <w:shd w:val="clear" w:color="auto" w:fill="FFFFFF"/>
        <w:spacing w:after="0" w:line="240" w:lineRule="auto"/>
        <w:jc w:val="both"/>
        <w:rPr>
          <w:rFonts w:ascii="Times New Roman" w:eastAsia="Times New Roman" w:hAnsi="Times New Roman"/>
          <w:sz w:val="28"/>
          <w:szCs w:val="28"/>
          <w:bdr w:val="none" w:sz="0" w:space="0" w:color="auto" w:frame="1"/>
          <w:shd w:val="clear" w:color="auto" w:fill="FFFFFF"/>
          <w:lang w:val="uk-UA"/>
        </w:rPr>
      </w:pPr>
      <w:r>
        <w:rPr>
          <w:rFonts w:ascii="Arial" w:eastAsia="Times New Roman" w:hAnsi="Arial" w:cs="Arial"/>
          <w:sz w:val="21"/>
          <w:szCs w:val="21"/>
          <w:lang w:val="uk-UA"/>
        </w:rPr>
        <w:lastRenderedPageBreak/>
        <w:tab/>
      </w:r>
      <w:r w:rsidRPr="00D80179">
        <w:rPr>
          <w:rFonts w:ascii="Times New Roman" w:eastAsia="Times New Roman" w:hAnsi="Times New Roman"/>
          <w:sz w:val="28"/>
          <w:szCs w:val="28"/>
          <w:lang w:val="uk-UA"/>
        </w:rPr>
        <w:t>Центр надання адміністративних послуг виконавчого комітету Степанківської сільської ради надає мешканцям громади 242 послуги із них  найпоширеніші є послуги соціального характеру, реєстрація місця проживання, місцеві послуги та послуги державного реєстратора.</w:t>
      </w:r>
      <w:r w:rsidRPr="00D80179">
        <w:rPr>
          <w:rFonts w:ascii="Times New Roman" w:eastAsia="Times New Roman" w:hAnsi="Times New Roman"/>
          <w:b/>
          <w:bCs/>
          <w:noProof/>
          <w:sz w:val="28"/>
          <w:szCs w:val="28"/>
          <w:bdr w:val="none" w:sz="0" w:space="0" w:color="auto" w:frame="1"/>
        </w:rPr>
        <w:drawing>
          <wp:anchor distT="0" distB="0" distL="114300" distR="114300" simplePos="0" relativeHeight="251665408" behindDoc="0" locked="0" layoutInCell="1" allowOverlap="1" wp14:anchorId="07B3A0CC" wp14:editId="112C5E18">
            <wp:simplePos x="0" y="0"/>
            <wp:positionH relativeFrom="column">
              <wp:posOffset>91440</wp:posOffset>
            </wp:positionH>
            <wp:positionV relativeFrom="paragraph">
              <wp:posOffset>382270</wp:posOffset>
            </wp:positionV>
            <wp:extent cx="1743075" cy="1440815"/>
            <wp:effectExtent l="0" t="0" r="9525" b="698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ry7zgqpynvo4f8lo4vms5f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440815"/>
                    </a:xfrm>
                    <a:prstGeom prst="rect">
                      <a:avLst/>
                    </a:prstGeom>
                  </pic:spPr>
                </pic:pic>
              </a:graphicData>
            </a:graphic>
          </wp:anchor>
        </w:drawing>
      </w:r>
      <w:r w:rsidRPr="00D80179">
        <w:rPr>
          <w:rFonts w:ascii="Times New Roman" w:eastAsia="Times New Roman" w:hAnsi="Times New Roman"/>
          <w:sz w:val="28"/>
          <w:szCs w:val="28"/>
          <w:lang w:val="uk-UA"/>
        </w:rPr>
        <w:t xml:space="preserve"> </w:t>
      </w:r>
      <w:r w:rsidRPr="00D80179">
        <w:rPr>
          <w:rFonts w:ascii="Times New Roman" w:eastAsia="Times New Roman" w:hAnsi="Times New Roman"/>
          <w:sz w:val="28"/>
          <w:szCs w:val="28"/>
          <w:bdr w:val="none" w:sz="0" w:space="0" w:color="auto" w:frame="1"/>
          <w:shd w:val="clear" w:color="auto" w:fill="FFFFFF"/>
          <w:lang w:val="uk-UA"/>
        </w:rPr>
        <w:t>Центр надання адміністративних послуг постійно розширює спектр послуг для зручності жителів громади. Відповідно до Переліку адміністративних послуг найбільший попит є на такі послуги:</w:t>
      </w:r>
    </w:p>
    <w:p w14:paraId="2B3A5C2A" w14:textId="77777777" w:rsidR="00136356" w:rsidRPr="00D80179" w:rsidRDefault="00136356" w:rsidP="00136356">
      <w:pPr>
        <w:numPr>
          <w:ilvl w:val="0"/>
          <w:numId w:val="2"/>
        </w:numPr>
        <w:shd w:val="clear" w:color="auto" w:fill="FFFFFF"/>
        <w:spacing w:after="0" w:line="240" w:lineRule="auto"/>
        <w:ind w:left="0"/>
        <w:contextualSpacing/>
        <w:jc w:val="both"/>
        <w:rPr>
          <w:rFonts w:ascii="Arial" w:eastAsia="Times New Roman" w:hAnsi="Arial" w:cs="Arial"/>
          <w:sz w:val="21"/>
          <w:szCs w:val="21"/>
          <w:lang w:val="uk-UA" w:eastAsia="en-US"/>
        </w:rPr>
      </w:pPr>
      <w:r w:rsidRPr="00D80179">
        <w:rPr>
          <w:rFonts w:ascii="Times New Roman" w:eastAsia="Times New Roman" w:hAnsi="Times New Roman"/>
          <w:sz w:val="28"/>
          <w:szCs w:val="28"/>
          <w:bdr w:val="none" w:sz="0" w:space="0" w:color="auto" w:frame="1"/>
          <w:shd w:val="clear" w:color="auto" w:fill="FFFFFF"/>
          <w:lang w:val="uk-UA" w:eastAsia="en-US"/>
        </w:rPr>
        <w:t xml:space="preserve">реєстрація місця перебування; </w:t>
      </w:r>
    </w:p>
    <w:p w14:paraId="78EE9238" w14:textId="77777777" w:rsidR="00136356" w:rsidRPr="00D80179" w:rsidRDefault="00136356" w:rsidP="00136356">
      <w:pPr>
        <w:numPr>
          <w:ilvl w:val="0"/>
          <w:numId w:val="2"/>
        </w:numPr>
        <w:shd w:val="clear" w:color="auto" w:fill="FFFFFF"/>
        <w:spacing w:after="0" w:line="240" w:lineRule="auto"/>
        <w:ind w:left="0"/>
        <w:contextualSpacing/>
        <w:jc w:val="both"/>
        <w:rPr>
          <w:rFonts w:ascii="Arial" w:eastAsia="Times New Roman" w:hAnsi="Arial" w:cs="Arial"/>
          <w:sz w:val="21"/>
          <w:szCs w:val="21"/>
          <w:lang w:val="uk-UA" w:eastAsia="en-US"/>
        </w:rPr>
      </w:pPr>
      <w:r w:rsidRPr="00D80179">
        <w:rPr>
          <w:rFonts w:ascii="Times New Roman" w:eastAsia="Times New Roman" w:hAnsi="Times New Roman"/>
          <w:sz w:val="28"/>
          <w:szCs w:val="28"/>
          <w:bdr w:val="none" w:sz="0" w:space="0" w:color="auto" w:frame="1"/>
          <w:shd w:val="clear" w:color="auto" w:fill="FFFFFF"/>
          <w:lang w:val="uk-UA" w:eastAsia="en-US"/>
        </w:rPr>
        <w:t>реєстрація місця проживання - 1692;</w:t>
      </w:r>
    </w:p>
    <w:p w14:paraId="736C5BD0" w14:textId="77777777" w:rsidR="00136356" w:rsidRPr="00D80179" w:rsidRDefault="00136356" w:rsidP="00136356">
      <w:pPr>
        <w:numPr>
          <w:ilvl w:val="0"/>
          <w:numId w:val="2"/>
        </w:numPr>
        <w:shd w:val="clear" w:color="auto" w:fill="FFFFFF"/>
        <w:spacing w:after="0" w:line="240" w:lineRule="auto"/>
        <w:ind w:left="0"/>
        <w:contextualSpacing/>
        <w:jc w:val="both"/>
        <w:rPr>
          <w:rFonts w:ascii="Arial" w:eastAsia="Times New Roman" w:hAnsi="Arial" w:cs="Arial"/>
          <w:sz w:val="21"/>
          <w:szCs w:val="21"/>
          <w:lang w:val="uk-UA" w:eastAsia="en-US"/>
        </w:rPr>
      </w:pPr>
      <w:r w:rsidRPr="00D80179">
        <w:rPr>
          <w:rFonts w:ascii="Times New Roman" w:eastAsia="Times New Roman" w:hAnsi="Times New Roman"/>
          <w:sz w:val="28"/>
          <w:szCs w:val="28"/>
          <w:bdr w:val="none" w:sz="0" w:space="0" w:color="auto" w:frame="1"/>
          <w:shd w:val="clear" w:color="auto" w:fill="FFFFFF"/>
          <w:lang w:val="uk-UA" w:eastAsia="en-US"/>
        </w:rPr>
        <w:t>реєстрація речових прав на нерухоме майно ;</w:t>
      </w:r>
    </w:p>
    <w:p w14:paraId="1F0B22F1" w14:textId="77777777" w:rsidR="00136356" w:rsidRPr="00D80179" w:rsidRDefault="00136356" w:rsidP="00136356">
      <w:pPr>
        <w:numPr>
          <w:ilvl w:val="0"/>
          <w:numId w:val="2"/>
        </w:numPr>
        <w:shd w:val="clear" w:color="auto" w:fill="FFFFFF"/>
        <w:spacing w:after="0" w:line="240" w:lineRule="auto"/>
        <w:ind w:left="0"/>
        <w:contextualSpacing/>
        <w:jc w:val="both"/>
        <w:rPr>
          <w:rFonts w:ascii="Arial" w:eastAsia="Times New Roman" w:hAnsi="Arial" w:cs="Arial"/>
          <w:sz w:val="21"/>
          <w:szCs w:val="21"/>
          <w:lang w:val="uk-UA" w:eastAsia="en-US"/>
        </w:rPr>
      </w:pPr>
      <w:r w:rsidRPr="00D80179">
        <w:rPr>
          <w:rFonts w:ascii="Times New Roman" w:eastAsia="Times New Roman" w:hAnsi="Times New Roman"/>
          <w:sz w:val="28"/>
          <w:szCs w:val="28"/>
          <w:bdr w:val="none" w:sz="0" w:space="0" w:color="auto" w:frame="1"/>
          <w:shd w:val="clear" w:color="auto" w:fill="FFFFFF"/>
          <w:lang w:val="uk-UA" w:eastAsia="en-US"/>
        </w:rPr>
        <w:t>реєстрація актів цивільного стану - 983;</w:t>
      </w:r>
    </w:p>
    <w:p w14:paraId="09482C14" w14:textId="77777777" w:rsidR="00136356" w:rsidRPr="00D80179" w:rsidRDefault="00136356" w:rsidP="00136356">
      <w:pPr>
        <w:shd w:val="clear" w:color="auto" w:fill="FFFFFF"/>
        <w:spacing w:after="0" w:line="240" w:lineRule="auto"/>
        <w:jc w:val="both"/>
        <w:rPr>
          <w:rFonts w:ascii="Times New Roman" w:eastAsia="Times New Roman" w:hAnsi="Times New Roman"/>
          <w:sz w:val="28"/>
          <w:szCs w:val="28"/>
          <w:bdr w:val="none" w:sz="0" w:space="0" w:color="auto" w:frame="1"/>
          <w:lang w:val="uk-UA"/>
        </w:rPr>
      </w:pPr>
      <w:r w:rsidRPr="00D80179">
        <w:rPr>
          <w:rFonts w:eastAsia="Times New Roman" w:cs="Arial"/>
          <w:bdr w:val="none" w:sz="0" w:space="0" w:color="auto" w:frame="1"/>
          <w:lang w:val="uk-UA"/>
        </w:rPr>
        <w:t> </w:t>
      </w:r>
      <w:r w:rsidRPr="00D80179">
        <w:rPr>
          <w:rFonts w:ascii="Times New Roman" w:eastAsia="Times New Roman" w:hAnsi="Times New Roman"/>
          <w:sz w:val="28"/>
          <w:szCs w:val="28"/>
          <w:bdr w:val="none" w:sz="0" w:space="0" w:color="auto" w:frame="1"/>
          <w:lang w:val="uk-UA"/>
        </w:rPr>
        <w:t xml:space="preserve">За підсумками І півріччя 2022 року </w:t>
      </w:r>
      <w:r w:rsidRPr="00D80179">
        <w:rPr>
          <w:rFonts w:ascii="Times New Roman" w:eastAsia="Times New Roman" w:hAnsi="Times New Roman"/>
          <w:sz w:val="28"/>
          <w:szCs w:val="28"/>
          <w:bdr w:val="none" w:sz="0" w:space="0" w:color="auto" w:frame="1"/>
          <w:shd w:val="clear" w:color="auto" w:fill="FFFFFF"/>
          <w:lang w:val="uk-UA"/>
        </w:rPr>
        <w:t>«Центр надання адміністративних послуг»</w:t>
      </w:r>
      <w:r w:rsidRPr="00D80179">
        <w:rPr>
          <w:rFonts w:ascii="Times New Roman" w:eastAsia="Times New Roman" w:hAnsi="Times New Roman"/>
          <w:sz w:val="28"/>
          <w:szCs w:val="28"/>
          <w:bdr w:val="none" w:sz="0" w:space="0" w:color="auto" w:frame="1"/>
          <w:lang w:val="uk-UA"/>
        </w:rPr>
        <w:t xml:space="preserve"> надав 3311 послуг населенню громади.</w:t>
      </w:r>
    </w:p>
    <w:p w14:paraId="30CFBB68" w14:textId="77777777" w:rsidR="00136356" w:rsidRPr="00D80179" w:rsidRDefault="00136356" w:rsidP="00136356">
      <w:pPr>
        <w:shd w:val="clear" w:color="auto" w:fill="FFFFFF"/>
        <w:spacing w:after="0" w:line="240" w:lineRule="auto"/>
        <w:jc w:val="center"/>
        <w:rPr>
          <w:rFonts w:ascii="Times New Roman" w:eastAsia="Times New Roman" w:hAnsi="Times New Roman"/>
          <w:b/>
          <w:bCs/>
          <w:sz w:val="28"/>
          <w:szCs w:val="28"/>
          <w:bdr w:val="none" w:sz="0" w:space="0" w:color="auto" w:frame="1"/>
          <w:lang w:val="uk-UA"/>
        </w:rPr>
      </w:pPr>
    </w:p>
    <w:p w14:paraId="2C554AD7" w14:textId="77777777" w:rsidR="00136356" w:rsidRPr="00D80179" w:rsidRDefault="00136356" w:rsidP="00136356">
      <w:pPr>
        <w:shd w:val="clear" w:color="auto" w:fill="FFFFFF"/>
        <w:spacing w:after="0" w:line="240" w:lineRule="auto"/>
        <w:jc w:val="both"/>
        <w:rPr>
          <w:rFonts w:ascii="Times New Roman" w:eastAsia="Times New Roman" w:hAnsi="Times New Roman"/>
          <w:sz w:val="28"/>
          <w:szCs w:val="28"/>
          <w:bdr w:val="none" w:sz="0" w:space="0" w:color="auto" w:frame="1"/>
          <w:lang w:val="uk-UA"/>
        </w:rPr>
      </w:pPr>
    </w:p>
    <w:p w14:paraId="5F24ED93" w14:textId="77777777" w:rsidR="00136356" w:rsidRPr="005B538E" w:rsidRDefault="00136356" w:rsidP="00136356">
      <w:pPr>
        <w:shd w:val="clear" w:color="auto" w:fill="FFFFFF"/>
        <w:spacing w:after="0" w:line="240" w:lineRule="auto"/>
        <w:jc w:val="center"/>
        <w:rPr>
          <w:rFonts w:ascii="Times New Roman" w:eastAsia="Times New Roman" w:hAnsi="Times New Roman"/>
          <w:b/>
          <w:bCs/>
          <w:sz w:val="28"/>
          <w:szCs w:val="28"/>
          <w:bdr w:val="none" w:sz="0" w:space="0" w:color="auto" w:frame="1"/>
          <w:lang w:val="uk-UA"/>
        </w:rPr>
      </w:pPr>
      <w:r w:rsidRPr="00D80179">
        <w:rPr>
          <w:rFonts w:ascii="Times New Roman" w:eastAsia="Times New Roman" w:hAnsi="Times New Roman"/>
          <w:b/>
          <w:bCs/>
          <w:sz w:val="28"/>
          <w:szCs w:val="28"/>
          <w:bdr w:val="none" w:sz="0" w:space="0" w:color="auto" w:frame="1"/>
          <w:lang w:val="uk-UA"/>
        </w:rPr>
        <w:t>Соціальний захист населення</w:t>
      </w:r>
    </w:p>
    <w:p w14:paraId="26BB0795" w14:textId="77777777" w:rsidR="00136356" w:rsidRPr="00D80179" w:rsidRDefault="00136356" w:rsidP="00136356">
      <w:pPr>
        <w:shd w:val="clear" w:color="auto" w:fill="FFFFFF"/>
        <w:spacing w:after="0" w:line="240" w:lineRule="auto"/>
        <w:jc w:val="both"/>
        <w:rPr>
          <w:rFonts w:ascii="Arial" w:eastAsia="Times New Roman" w:hAnsi="Arial" w:cs="Arial"/>
          <w:sz w:val="21"/>
          <w:szCs w:val="21"/>
          <w:lang w:val="uk-UA"/>
        </w:rPr>
      </w:pPr>
      <w:r w:rsidRPr="00D80179">
        <w:rPr>
          <w:rFonts w:ascii="Times New Roman" w:eastAsia="Times New Roman" w:hAnsi="Times New Roman"/>
          <w:b/>
          <w:bCs/>
          <w:noProof/>
          <w:sz w:val="28"/>
          <w:szCs w:val="28"/>
          <w:bdr w:val="none" w:sz="0" w:space="0" w:color="auto" w:frame="1"/>
        </w:rPr>
        <w:drawing>
          <wp:anchor distT="0" distB="0" distL="114300" distR="114300" simplePos="0" relativeHeight="251674624" behindDoc="0" locked="0" layoutInCell="1" allowOverlap="1" wp14:anchorId="6E228A18" wp14:editId="3E18B095">
            <wp:simplePos x="0" y="0"/>
            <wp:positionH relativeFrom="column">
              <wp:posOffset>120015</wp:posOffset>
            </wp:positionH>
            <wp:positionV relativeFrom="paragraph">
              <wp:posOffset>587375</wp:posOffset>
            </wp:positionV>
            <wp:extent cx="1700530" cy="1447800"/>
            <wp:effectExtent l="0" t="0" r="0" b="0"/>
            <wp:wrapSquare wrapText="bothSides"/>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0530" cy="1447800"/>
                    </a:xfrm>
                    <a:prstGeom prst="rect">
                      <a:avLst/>
                    </a:prstGeom>
                  </pic:spPr>
                </pic:pic>
              </a:graphicData>
            </a:graphic>
          </wp:anchor>
        </w:drawing>
      </w:r>
      <w:r>
        <w:rPr>
          <w:rFonts w:ascii="Times New Roman" w:eastAsia="Times New Roman" w:hAnsi="Times New Roman"/>
          <w:sz w:val="28"/>
          <w:szCs w:val="28"/>
          <w:bdr w:val="none" w:sz="0" w:space="0" w:color="auto" w:frame="1"/>
          <w:lang w:val="uk-UA"/>
        </w:rPr>
        <w:tab/>
      </w:r>
      <w:r w:rsidRPr="00D80179">
        <w:rPr>
          <w:rFonts w:ascii="Times New Roman" w:eastAsia="Times New Roman" w:hAnsi="Times New Roman"/>
          <w:sz w:val="28"/>
          <w:szCs w:val="28"/>
          <w:bdr w:val="none" w:sz="0" w:space="0" w:color="auto" w:frame="1"/>
          <w:lang w:val="uk-UA"/>
        </w:rPr>
        <w:t>Відділом з питань соціального захисту виконавчого комітету Степанківської сільської ради забезпечено чіткий облік пільгових категорій  громадян, які мігрували з інших регіонів країни. Станом на 01.06.2022 року на обліку в Степанківській сільській раді перебуває:  419 особи з інвалідністю, 94 учасники бойових дій, 1798 пенсіонерів за віком, 55 багатодітних сімей, 18 дітей сиріт та позбавлених батьківського піклування, 24 дитини з інвалідністю.</w:t>
      </w:r>
    </w:p>
    <w:p w14:paraId="701E972C" w14:textId="77777777" w:rsidR="00136356" w:rsidRPr="00D80179" w:rsidRDefault="00136356" w:rsidP="00136356">
      <w:pPr>
        <w:shd w:val="clear" w:color="auto" w:fill="FFFFFF"/>
        <w:spacing w:after="0" w:line="240" w:lineRule="auto"/>
        <w:jc w:val="both"/>
        <w:rPr>
          <w:rFonts w:ascii="Times New Roman" w:eastAsia="Times New Roman" w:hAnsi="Times New Roman"/>
          <w:sz w:val="28"/>
          <w:szCs w:val="28"/>
          <w:bdr w:val="none" w:sz="0" w:space="0" w:color="auto" w:frame="1"/>
          <w:lang w:val="uk-UA"/>
        </w:rPr>
      </w:pPr>
      <w:r w:rsidRPr="00D80179">
        <w:rPr>
          <w:rFonts w:eastAsia="Times New Roman" w:cs="Arial"/>
          <w:bdr w:val="none" w:sz="0" w:space="0" w:color="auto" w:frame="1"/>
          <w:lang w:val="uk-UA"/>
        </w:rPr>
        <w:tab/>
      </w:r>
      <w:r w:rsidRPr="00D80179">
        <w:rPr>
          <w:rFonts w:ascii="Times New Roman" w:eastAsia="Times New Roman" w:hAnsi="Times New Roman"/>
          <w:sz w:val="28"/>
          <w:szCs w:val="28"/>
          <w:bdr w:val="none" w:sz="0" w:space="0" w:color="auto" w:frame="1"/>
          <w:lang w:val="uk-UA"/>
        </w:rPr>
        <w:t>З метою якісного забезпечення соціальними послугами жителів громади здійснюється прийом заяв  для призначення соціальних допомог  тимчасово переміщеним особам та інших допомог передбачених державою.</w:t>
      </w:r>
    </w:p>
    <w:p w14:paraId="609A6E17" w14:textId="77777777" w:rsidR="00136356" w:rsidRPr="00D80179" w:rsidRDefault="00136356" w:rsidP="00136356">
      <w:pPr>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ab/>
        <w:t>Протягом І півріччя 2022 року за кошти сільського бюджету перераховано матеріальну допомогу на суму 71 000,00 грн. Подальше ф</w:t>
      </w:r>
      <w:r w:rsidRPr="00D80179">
        <w:rPr>
          <w:rFonts w:ascii="Times New Roman" w:hAnsi="Times New Roman"/>
          <w:bCs/>
          <w:sz w:val="28"/>
          <w:szCs w:val="28"/>
          <w:shd w:val="clear" w:color="auto" w:fill="FFFFFF"/>
          <w:lang w:val="uk-UA"/>
        </w:rPr>
        <w:t>інансування виплати допомог жителям громади буде проводитись відповідно до обсягу видатків запланованих в кошторисі бюджету.</w:t>
      </w:r>
    </w:p>
    <w:p w14:paraId="1F7E52FB" w14:textId="77777777" w:rsidR="00136356" w:rsidRPr="00D80179" w:rsidRDefault="00136356" w:rsidP="00136356">
      <w:pPr>
        <w:shd w:val="clear" w:color="auto" w:fill="FFFFFF"/>
        <w:spacing w:after="0" w:line="240" w:lineRule="auto"/>
        <w:rPr>
          <w:rFonts w:ascii="Times New Roman" w:eastAsia="Times New Roman" w:hAnsi="Times New Roman"/>
          <w:bCs/>
          <w:sz w:val="28"/>
          <w:szCs w:val="28"/>
          <w:bdr w:val="none" w:sz="0" w:space="0" w:color="auto" w:frame="1"/>
          <w:lang w:val="uk-UA"/>
        </w:rPr>
      </w:pPr>
      <w:r w:rsidRPr="00D80179">
        <w:rPr>
          <w:rFonts w:ascii="Times New Roman" w:eastAsia="Times New Roman" w:hAnsi="Times New Roman"/>
          <w:bCs/>
          <w:sz w:val="28"/>
          <w:szCs w:val="28"/>
          <w:bdr w:val="none" w:sz="0" w:space="0" w:color="auto" w:frame="1"/>
          <w:lang w:val="uk-UA"/>
        </w:rPr>
        <w:tab/>
      </w:r>
    </w:p>
    <w:p w14:paraId="4C422CDE" w14:textId="77777777" w:rsidR="00136356" w:rsidRPr="00D80179" w:rsidRDefault="00136356" w:rsidP="00136356">
      <w:pPr>
        <w:shd w:val="clear" w:color="auto" w:fill="FFFFFF"/>
        <w:spacing w:after="0" w:line="240" w:lineRule="auto"/>
        <w:jc w:val="both"/>
        <w:rPr>
          <w:rFonts w:ascii="Times New Roman" w:eastAsia="Times New Roman" w:hAnsi="Times New Roman"/>
          <w:bCs/>
          <w:sz w:val="28"/>
          <w:szCs w:val="28"/>
          <w:bdr w:val="none" w:sz="0" w:space="0" w:color="auto" w:frame="1"/>
          <w:lang w:val="uk-UA"/>
        </w:rPr>
      </w:pPr>
      <w:r w:rsidRPr="00D80179">
        <w:rPr>
          <w:rFonts w:ascii="Times New Roman" w:eastAsia="Times New Roman" w:hAnsi="Times New Roman"/>
          <w:bCs/>
          <w:sz w:val="28"/>
          <w:szCs w:val="28"/>
          <w:bdr w:val="none" w:sz="0" w:space="0" w:color="auto" w:frame="1"/>
          <w:lang w:val="uk-UA"/>
        </w:rPr>
        <w:tab/>
        <w:t>З метою координації зусиль для оперативного реагування на виклики зумовлені війною, беручи до уваги соціальну відповідальність, спрямовану на підвищення рівня соціальної та правової захищеності вразливих груп населення та внутрішньо переміщених осіб, виконавчим комітетом Степанківської сільської ради підписано Меморандум про співпрацю з ГП «Гуманітарна ініціатива». В рамках Меморандуму було отримано та передано гуманітарну допомогу (продуктові пакети та засоби гігієни) внутрішньо переміщеним особам.</w:t>
      </w:r>
    </w:p>
    <w:p w14:paraId="21C017A4" w14:textId="77777777" w:rsidR="00136356" w:rsidRPr="00D80179" w:rsidRDefault="00136356" w:rsidP="00136356">
      <w:pPr>
        <w:shd w:val="clear" w:color="auto" w:fill="FFFFFF"/>
        <w:spacing w:after="0" w:line="240" w:lineRule="auto"/>
        <w:jc w:val="center"/>
        <w:rPr>
          <w:rFonts w:ascii="Times New Roman" w:eastAsia="Times New Roman" w:hAnsi="Times New Roman"/>
          <w:b/>
          <w:bCs/>
          <w:sz w:val="28"/>
          <w:szCs w:val="28"/>
          <w:bdr w:val="none" w:sz="0" w:space="0" w:color="auto" w:frame="1"/>
          <w:lang w:val="uk-UA"/>
        </w:rPr>
      </w:pPr>
    </w:p>
    <w:p w14:paraId="6157C3FF" w14:textId="77777777" w:rsidR="00136356" w:rsidRPr="00D80179" w:rsidRDefault="00136356" w:rsidP="00136356">
      <w:pPr>
        <w:shd w:val="clear" w:color="auto" w:fill="FFFFFF"/>
        <w:spacing w:after="0" w:line="240" w:lineRule="auto"/>
        <w:jc w:val="center"/>
        <w:rPr>
          <w:rFonts w:ascii="Times New Roman" w:eastAsia="Times New Roman" w:hAnsi="Times New Roman"/>
          <w:b/>
          <w:bCs/>
          <w:sz w:val="28"/>
          <w:szCs w:val="28"/>
          <w:bdr w:val="none" w:sz="0" w:space="0" w:color="auto" w:frame="1"/>
          <w:lang w:val="uk-UA"/>
        </w:rPr>
      </w:pPr>
    </w:p>
    <w:p w14:paraId="7F06EA2B" w14:textId="77777777" w:rsidR="00136356" w:rsidRPr="00D80179" w:rsidRDefault="00136356" w:rsidP="00136356">
      <w:pPr>
        <w:shd w:val="clear" w:color="auto" w:fill="FFFFFF"/>
        <w:spacing w:after="0" w:line="240" w:lineRule="auto"/>
        <w:jc w:val="center"/>
        <w:rPr>
          <w:rFonts w:ascii="Times New Roman" w:eastAsia="Times New Roman" w:hAnsi="Times New Roman"/>
          <w:b/>
          <w:bCs/>
          <w:sz w:val="28"/>
          <w:szCs w:val="28"/>
          <w:bdr w:val="none" w:sz="0" w:space="0" w:color="auto" w:frame="1"/>
          <w:lang w:val="uk-UA"/>
        </w:rPr>
      </w:pPr>
      <w:r w:rsidRPr="00D80179">
        <w:rPr>
          <w:rFonts w:ascii="Times New Roman" w:eastAsia="Times New Roman" w:hAnsi="Times New Roman"/>
          <w:b/>
          <w:bCs/>
          <w:sz w:val="28"/>
          <w:szCs w:val="28"/>
          <w:bdr w:val="none" w:sz="0" w:space="0" w:color="auto" w:frame="1"/>
          <w:lang w:val="uk-UA"/>
        </w:rPr>
        <w:lastRenderedPageBreak/>
        <w:t>Земельні відносини</w:t>
      </w:r>
    </w:p>
    <w:p w14:paraId="47528056" w14:textId="77777777" w:rsidR="00136356" w:rsidRPr="00D80179" w:rsidRDefault="00136356" w:rsidP="00136356">
      <w:pPr>
        <w:shd w:val="clear" w:color="auto" w:fill="FFFFFF"/>
        <w:spacing w:after="0" w:line="240" w:lineRule="auto"/>
        <w:jc w:val="both"/>
        <w:rPr>
          <w:rFonts w:ascii="Arial" w:eastAsia="Times New Roman" w:hAnsi="Arial" w:cs="Arial"/>
          <w:sz w:val="21"/>
          <w:szCs w:val="21"/>
          <w:lang w:val="uk-UA"/>
        </w:rPr>
      </w:pPr>
      <w:r w:rsidRPr="00D80179">
        <w:rPr>
          <w:rFonts w:ascii="Times New Roman" w:eastAsia="Times New Roman" w:hAnsi="Times New Roman"/>
          <w:b/>
          <w:bCs/>
          <w:noProof/>
          <w:sz w:val="28"/>
          <w:szCs w:val="28"/>
          <w:bdr w:val="none" w:sz="0" w:space="0" w:color="auto" w:frame="1"/>
        </w:rPr>
        <w:drawing>
          <wp:anchor distT="0" distB="0" distL="114300" distR="114300" simplePos="0" relativeHeight="251669504" behindDoc="0" locked="0" layoutInCell="1" allowOverlap="1" wp14:anchorId="543B1354" wp14:editId="79615720">
            <wp:simplePos x="0" y="0"/>
            <wp:positionH relativeFrom="column">
              <wp:posOffset>43815</wp:posOffset>
            </wp:positionH>
            <wp:positionV relativeFrom="paragraph">
              <wp:posOffset>337820</wp:posOffset>
            </wp:positionV>
            <wp:extent cx="1824355" cy="1367790"/>
            <wp:effectExtent l="0" t="0" r="4445" b="381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4355" cy="1367790"/>
                    </a:xfrm>
                    <a:prstGeom prst="rect">
                      <a:avLst/>
                    </a:prstGeom>
                  </pic:spPr>
                </pic:pic>
              </a:graphicData>
            </a:graphic>
          </wp:anchor>
        </w:drawing>
      </w:r>
      <w:r w:rsidRPr="00D80179">
        <w:rPr>
          <w:rFonts w:ascii="Times New Roman" w:eastAsia="Times New Roman" w:hAnsi="Times New Roman"/>
          <w:sz w:val="28"/>
          <w:szCs w:val="28"/>
          <w:bdr w:val="none" w:sz="0" w:space="0" w:color="auto" w:frame="1"/>
          <w:shd w:val="clear" w:color="auto" w:fill="FFFFFF"/>
          <w:lang w:val="uk-UA"/>
        </w:rPr>
        <w:t>За підсумками півріччя 2022 року до Степанківської сільської ради надійшло 72 звернення щодо земельних питань: з них 60 які виносились на сесію, а саме:</w:t>
      </w:r>
    </w:p>
    <w:p w14:paraId="431241E0" w14:textId="77777777" w:rsidR="00136356" w:rsidRPr="00D80179" w:rsidRDefault="00136356" w:rsidP="00136356">
      <w:pPr>
        <w:numPr>
          <w:ilvl w:val="0"/>
          <w:numId w:val="3"/>
        </w:numPr>
        <w:shd w:val="clear" w:color="auto" w:fill="FFFFFF"/>
        <w:spacing w:after="0" w:line="240" w:lineRule="auto"/>
        <w:ind w:left="0"/>
        <w:jc w:val="both"/>
        <w:rPr>
          <w:rFonts w:ascii="Arial" w:eastAsia="Times New Roman" w:hAnsi="Arial" w:cs="Arial"/>
          <w:sz w:val="21"/>
          <w:szCs w:val="21"/>
          <w:lang w:val="uk-UA"/>
        </w:rPr>
      </w:pPr>
      <w:r w:rsidRPr="00D80179">
        <w:rPr>
          <w:rFonts w:ascii="Times New Roman" w:eastAsia="Times New Roman" w:hAnsi="Times New Roman"/>
          <w:sz w:val="28"/>
          <w:szCs w:val="28"/>
          <w:bdr w:val="none" w:sz="0" w:space="0" w:color="auto" w:frame="1"/>
          <w:shd w:val="clear" w:color="auto" w:fill="FFFFFF"/>
          <w:lang w:val="uk-UA"/>
        </w:rPr>
        <w:t xml:space="preserve">- надано 17 дозволів на розробку проектів відведення земельної ділянки </w:t>
      </w:r>
      <w:r w:rsidRPr="00D80179">
        <w:rPr>
          <w:rFonts w:ascii="Open Sans" w:hAnsi="Open Sans" w:cs="Open Sans"/>
          <w:sz w:val="28"/>
          <w:szCs w:val="28"/>
          <w:shd w:val="clear" w:color="auto" w:fill="FFFFFF"/>
          <w:lang w:val="uk-UA"/>
        </w:rPr>
        <w:t>у власність</w:t>
      </w:r>
      <w:r w:rsidRPr="00D80179">
        <w:rPr>
          <w:rFonts w:ascii="Times New Roman" w:eastAsia="Times New Roman" w:hAnsi="Times New Roman"/>
          <w:sz w:val="28"/>
          <w:szCs w:val="28"/>
          <w:bdr w:val="none" w:sz="0" w:space="0" w:color="auto" w:frame="1"/>
          <w:shd w:val="clear" w:color="auto" w:fill="FFFFFF"/>
          <w:lang w:val="uk-UA"/>
        </w:rPr>
        <w:t>;</w:t>
      </w:r>
    </w:p>
    <w:p w14:paraId="2E761806" w14:textId="77777777" w:rsidR="00136356" w:rsidRPr="00D80179" w:rsidRDefault="00136356" w:rsidP="00136356">
      <w:pPr>
        <w:pStyle w:val="a6"/>
        <w:numPr>
          <w:ilvl w:val="0"/>
          <w:numId w:val="2"/>
        </w:numPr>
        <w:shd w:val="clear" w:color="auto" w:fill="FFFFFF"/>
        <w:spacing w:after="0" w:line="240" w:lineRule="auto"/>
        <w:jc w:val="both"/>
        <w:rPr>
          <w:rFonts w:ascii="Arial" w:eastAsia="Times New Roman" w:hAnsi="Arial" w:cs="Arial"/>
          <w:sz w:val="28"/>
          <w:szCs w:val="28"/>
          <w:lang w:val="uk-UA"/>
        </w:rPr>
      </w:pPr>
      <w:r w:rsidRPr="00D80179">
        <w:rPr>
          <w:rFonts w:ascii="Times New Roman" w:eastAsia="Times New Roman" w:hAnsi="Times New Roman"/>
          <w:sz w:val="28"/>
          <w:szCs w:val="28"/>
          <w:bdr w:val="none" w:sz="0" w:space="0" w:color="auto" w:frame="1"/>
          <w:shd w:val="clear" w:color="auto" w:fill="FFFFFF"/>
          <w:lang w:val="uk-UA"/>
        </w:rPr>
        <w:t xml:space="preserve">затверджено 8 </w:t>
      </w:r>
      <w:r w:rsidRPr="00D80179">
        <w:rPr>
          <w:rFonts w:ascii="Open Sans" w:hAnsi="Open Sans" w:cs="Open Sans"/>
          <w:sz w:val="28"/>
          <w:szCs w:val="28"/>
          <w:shd w:val="clear" w:color="auto" w:fill="FFFFFF"/>
          <w:lang w:val="uk-UA"/>
        </w:rPr>
        <w:t>технічних документацій</w:t>
      </w:r>
      <w:r w:rsidRPr="00D80179">
        <w:rPr>
          <w:rFonts w:ascii="Open Sans" w:hAnsi="Open Sans" w:cs="Open Sans"/>
          <w:sz w:val="21"/>
          <w:szCs w:val="21"/>
          <w:shd w:val="clear" w:color="auto" w:fill="FFFFFF"/>
          <w:lang w:val="uk-UA"/>
        </w:rPr>
        <w:t xml:space="preserve"> </w:t>
      </w:r>
      <w:r w:rsidRPr="00D80179">
        <w:rPr>
          <w:rFonts w:ascii="Open Sans" w:hAnsi="Open Sans" w:cs="Open Sans"/>
          <w:sz w:val="28"/>
          <w:szCs w:val="28"/>
          <w:shd w:val="clear" w:color="auto" w:fill="FFFFFF"/>
          <w:lang w:val="uk-UA"/>
        </w:rPr>
        <w:t>із землеустрою щодо встановлення меж земельної ділянки в натурі (на місцевості);</w:t>
      </w:r>
    </w:p>
    <w:p w14:paraId="03847C5E" w14:textId="77777777" w:rsidR="00136356" w:rsidRPr="00D80179" w:rsidRDefault="00136356" w:rsidP="00136356">
      <w:pPr>
        <w:pStyle w:val="a6"/>
        <w:numPr>
          <w:ilvl w:val="0"/>
          <w:numId w:val="2"/>
        </w:numPr>
        <w:shd w:val="clear" w:color="auto" w:fill="FFFFFF"/>
        <w:spacing w:after="0" w:line="240" w:lineRule="auto"/>
        <w:jc w:val="both"/>
        <w:rPr>
          <w:rFonts w:ascii="Arial" w:eastAsia="Times New Roman" w:hAnsi="Arial" w:cs="Arial"/>
          <w:sz w:val="28"/>
          <w:szCs w:val="28"/>
          <w:lang w:val="uk-UA"/>
        </w:rPr>
      </w:pPr>
      <w:r w:rsidRPr="00D80179">
        <w:rPr>
          <w:rFonts w:ascii="Open Sans" w:hAnsi="Open Sans" w:cs="Open Sans"/>
          <w:sz w:val="28"/>
          <w:szCs w:val="28"/>
          <w:shd w:val="clear" w:color="auto" w:fill="FFFFFF"/>
          <w:lang w:val="uk-UA"/>
        </w:rPr>
        <w:t>затверджено 4 проєкти землеустрою щодо відведення земельної ділянки на умовах оренди;</w:t>
      </w:r>
    </w:p>
    <w:p w14:paraId="0CA3E1FE" w14:textId="77777777" w:rsidR="00136356" w:rsidRPr="00D80179" w:rsidRDefault="00136356" w:rsidP="00136356">
      <w:pPr>
        <w:pStyle w:val="a6"/>
        <w:numPr>
          <w:ilvl w:val="0"/>
          <w:numId w:val="2"/>
        </w:numPr>
        <w:shd w:val="clear" w:color="auto" w:fill="FFFFFF"/>
        <w:spacing w:after="0" w:line="240" w:lineRule="auto"/>
        <w:jc w:val="both"/>
        <w:rPr>
          <w:rFonts w:ascii="Arial" w:eastAsia="Times New Roman" w:hAnsi="Arial" w:cs="Arial"/>
          <w:sz w:val="28"/>
          <w:szCs w:val="28"/>
          <w:lang w:val="uk-UA"/>
        </w:rPr>
      </w:pPr>
      <w:r w:rsidRPr="00D80179">
        <w:rPr>
          <w:rFonts w:ascii="Open Sans" w:hAnsi="Open Sans" w:cs="Open Sans"/>
          <w:sz w:val="28"/>
          <w:szCs w:val="28"/>
          <w:shd w:val="clear" w:color="auto" w:fill="FFFFFF"/>
          <w:lang w:val="uk-UA"/>
        </w:rPr>
        <w:t>затверджено 19 проєктів  землеустрою щодо відведення земельної ділянки у власність;</w:t>
      </w:r>
    </w:p>
    <w:p w14:paraId="06217776" w14:textId="77777777" w:rsidR="00136356" w:rsidRPr="00D80179" w:rsidRDefault="00136356" w:rsidP="00136356">
      <w:pPr>
        <w:pStyle w:val="a6"/>
        <w:numPr>
          <w:ilvl w:val="0"/>
          <w:numId w:val="2"/>
        </w:numPr>
        <w:shd w:val="clear" w:color="auto" w:fill="FFFFFF"/>
        <w:spacing w:after="0" w:line="240" w:lineRule="auto"/>
        <w:jc w:val="both"/>
        <w:rPr>
          <w:rFonts w:ascii="Arial" w:eastAsia="Times New Roman" w:hAnsi="Arial" w:cs="Arial"/>
          <w:sz w:val="28"/>
          <w:szCs w:val="28"/>
          <w:lang w:val="uk-UA"/>
        </w:rPr>
      </w:pPr>
      <w:r w:rsidRPr="00D80179">
        <w:rPr>
          <w:rFonts w:ascii="Open Sans" w:hAnsi="Open Sans" w:cs="Open Sans"/>
          <w:sz w:val="28"/>
          <w:szCs w:val="28"/>
          <w:shd w:val="clear" w:color="auto" w:fill="FFFFFF"/>
          <w:lang w:val="uk-UA"/>
        </w:rPr>
        <w:t>припинено 1 право користування земельною ділянкою;</w:t>
      </w:r>
    </w:p>
    <w:p w14:paraId="4CF0A775" w14:textId="77777777" w:rsidR="00136356" w:rsidRPr="00D80179" w:rsidRDefault="00136356" w:rsidP="00136356">
      <w:pPr>
        <w:pStyle w:val="a6"/>
        <w:numPr>
          <w:ilvl w:val="0"/>
          <w:numId w:val="2"/>
        </w:numPr>
        <w:shd w:val="clear" w:color="auto" w:fill="FFFFFF"/>
        <w:spacing w:after="0" w:line="240" w:lineRule="auto"/>
        <w:jc w:val="both"/>
        <w:rPr>
          <w:rFonts w:ascii="Arial" w:eastAsia="Times New Roman" w:hAnsi="Arial" w:cs="Arial"/>
          <w:sz w:val="28"/>
          <w:szCs w:val="28"/>
          <w:lang w:val="uk-UA"/>
        </w:rPr>
      </w:pPr>
      <w:r w:rsidRPr="00D80179">
        <w:rPr>
          <w:rFonts w:ascii="Open Sans" w:hAnsi="Open Sans" w:cs="Open Sans"/>
          <w:sz w:val="28"/>
          <w:szCs w:val="28"/>
          <w:shd w:val="clear" w:color="auto" w:fill="FFFFFF"/>
          <w:lang w:val="uk-UA"/>
        </w:rPr>
        <w:t>затверджено1 технічну документацію з нормативної грошової оцінки земельної ділянки;</w:t>
      </w:r>
    </w:p>
    <w:p w14:paraId="4755192E" w14:textId="77777777" w:rsidR="00136356" w:rsidRPr="00D80179" w:rsidRDefault="00136356" w:rsidP="00136356">
      <w:pPr>
        <w:pStyle w:val="a6"/>
        <w:numPr>
          <w:ilvl w:val="0"/>
          <w:numId w:val="2"/>
        </w:numPr>
        <w:shd w:val="clear" w:color="auto" w:fill="FFFFFF"/>
        <w:spacing w:after="0" w:line="240" w:lineRule="auto"/>
        <w:jc w:val="both"/>
        <w:rPr>
          <w:rFonts w:ascii="Arial" w:eastAsia="Times New Roman" w:hAnsi="Arial" w:cs="Arial"/>
          <w:sz w:val="28"/>
          <w:szCs w:val="28"/>
          <w:lang w:val="uk-UA"/>
        </w:rPr>
      </w:pPr>
      <w:r w:rsidRPr="00D80179">
        <w:rPr>
          <w:rFonts w:ascii="Open Sans" w:hAnsi="Open Sans" w:cs="Open Sans"/>
          <w:sz w:val="28"/>
          <w:szCs w:val="28"/>
          <w:shd w:val="clear" w:color="auto" w:fill="FFFFFF"/>
          <w:lang w:val="uk-UA"/>
        </w:rPr>
        <w:t>прийнято 1 рішення  про  відмову в припиненні договору оренди на земельні ділянки;</w:t>
      </w:r>
    </w:p>
    <w:p w14:paraId="26B3E635" w14:textId="77777777" w:rsidR="00136356" w:rsidRPr="00D80179" w:rsidRDefault="00136356" w:rsidP="00136356">
      <w:pPr>
        <w:pStyle w:val="a6"/>
        <w:numPr>
          <w:ilvl w:val="0"/>
          <w:numId w:val="2"/>
        </w:numPr>
        <w:shd w:val="clear" w:color="auto" w:fill="FFFFFF"/>
        <w:spacing w:after="0" w:line="240" w:lineRule="auto"/>
        <w:jc w:val="both"/>
        <w:rPr>
          <w:rFonts w:ascii="Times New Roman" w:eastAsia="Times New Roman" w:hAnsi="Times New Roman"/>
          <w:sz w:val="28"/>
          <w:szCs w:val="28"/>
          <w:lang w:val="uk-UA"/>
        </w:rPr>
      </w:pPr>
      <w:r w:rsidRPr="00D80179">
        <w:rPr>
          <w:rFonts w:ascii="Times New Roman" w:hAnsi="Times New Roman"/>
          <w:sz w:val="28"/>
          <w:szCs w:val="28"/>
          <w:shd w:val="clear" w:color="auto" w:fill="FFFFFF"/>
          <w:lang w:val="uk-UA"/>
        </w:rPr>
        <w:t>надано 3  дозволи на розробку технічної документації із землеустрою щодо встановлення меж земельної ділянки в натурі (на місцевості);</w:t>
      </w:r>
    </w:p>
    <w:p w14:paraId="5E9359B1" w14:textId="77777777" w:rsidR="00136356" w:rsidRPr="00D80179" w:rsidRDefault="00136356" w:rsidP="00136356">
      <w:pPr>
        <w:pStyle w:val="a6"/>
        <w:numPr>
          <w:ilvl w:val="0"/>
          <w:numId w:val="2"/>
        </w:numPr>
        <w:shd w:val="clear" w:color="auto" w:fill="FFFFFF"/>
        <w:spacing w:after="0" w:line="240" w:lineRule="auto"/>
        <w:jc w:val="both"/>
        <w:rPr>
          <w:rFonts w:ascii="Times New Roman" w:eastAsia="Times New Roman" w:hAnsi="Times New Roman"/>
          <w:sz w:val="28"/>
          <w:szCs w:val="28"/>
          <w:lang w:val="uk-UA"/>
        </w:rPr>
      </w:pPr>
      <w:r w:rsidRPr="00D80179">
        <w:rPr>
          <w:rFonts w:ascii="Times New Roman" w:hAnsi="Times New Roman"/>
          <w:sz w:val="28"/>
          <w:szCs w:val="28"/>
          <w:shd w:val="clear" w:color="auto" w:fill="FFFFFF"/>
          <w:lang w:val="uk-UA"/>
        </w:rPr>
        <w:t>надано 2 дозволи на розроблення детального плану території;</w:t>
      </w:r>
    </w:p>
    <w:p w14:paraId="55E4BE5B" w14:textId="77777777" w:rsidR="00136356" w:rsidRPr="00D80179" w:rsidRDefault="00136356" w:rsidP="00136356">
      <w:pPr>
        <w:pStyle w:val="a6"/>
        <w:numPr>
          <w:ilvl w:val="0"/>
          <w:numId w:val="2"/>
        </w:numPr>
        <w:shd w:val="clear" w:color="auto" w:fill="FFFFFF"/>
        <w:spacing w:after="0" w:line="240" w:lineRule="auto"/>
        <w:jc w:val="both"/>
        <w:rPr>
          <w:rFonts w:ascii="Times New Roman" w:eastAsia="Times New Roman" w:hAnsi="Times New Roman"/>
          <w:sz w:val="28"/>
          <w:szCs w:val="28"/>
          <w:lang w:val="uk-UA"/>
        </w:rPr>
      </w:pPr>
      <w:r w:rsidRPr="00D80179">
        <w:rPr>
          <w:rFonts w:ascii="Times New Roman" w:hAnsi="Times New Roman"/>
          <w:sz w:val="28"/>
          <w:szCs w:val="28"/>
          <w:shd w:val="clear" w:color="auto" w:fill="FFFFFF"/>
          <w:lang w:val="uk-UA"/>
        </w:rPr>
        <w:t>надано 1 дозвіл на виготовлення технічної документації із землеустрою щодо поділу земельної ділянки;</w:t>
      </w:r>
    </w:p>
    <w:p w14:paraId="436787D8" w14:textId="77777777" w:rsidR="00136356" w:rsidRPr="00D80179" w:rsidRDefault="00136356" w:rsidP="00136356">
      <w:pPr>
        <w:pStyle w:val="a6"/>
        <w:numPr>
          <w:ilvl w:val="0"/>
          <w:numId w:val="2"/>
        </w:numPr>
        <w:shd w:val="clear" w:color="auto" w:fill="FFFFFF"/>
        <w:spacing w:after="0" w:line="240" w:lineRule="auto"/>
        <w:jc w:val="both"/>
        <w:rPr>
          <w:rFonts w:ascii="Times New Roman" w:eastAsia="Times New Roman" w:hAnsi="Times New Roman"/>
          <w:sz w:val="28"/>
          <w:szCs w:val="28"/>
          <w:lang w:val="uk-UA"/>
        </w:rPr>
      </w:pPr>
      <w:r w:rsidRPr="00D80179">
        <w:rPr>
          <w:rFonts w:ascii="Times New Roman" w:hAnsi="Times New Roman"/>
          <w:sz w:val="28"/>
          <w:szCs w:val="28"/>
          <w:shd w:val="clear" w:color="auto" w:fill="FFFFFF"/>
          <w:lang w:val="uk-UA"/>
        </w:rPr>
        <w:t>затверджено 1 технічну документацію із землеустрою щодо інвентаризації земельної ділянки;</w:t>
      </w:r>
    </w:p>
    <w:p w14:paraId="75D33AB0" w14:textId="77777777" w:rsidR="00136356" w:rsidRPr="00D80179" w:rsidRDefault="00136356" w:rsidP="00136356">
      <w:pPr>
        <w:shd w:val="clear" w:color="auto" w:fill="FFFFFF"/>
        <w:spacing w:after="0" w:line="240" w:lineRule="auto"/>
        <w:jc w:val="both"/>
        <w:rPr>
          <w:rFonts w:ascii="Times New Roman" w:eastAsia="Times New Roman" w:hAnsi="Times New Roman"/>
          <w:sz w:val="28"/>
          <w:szCs w:val="28"/>
          <w:bdr w:val="none" w:sz="0" w:space="0" w:color="auto" w:frame="1"/>
          <w:shd w:val="clear" w:color="auto" w:fill="FFFFFF"/>
          <w:lang w:val="uk-UA"/>
        </w:rPr>
      </w:pPr>
    </w:p>
    <w:p w14:paraId="437F6E3E" w14:textId="77777777" w:rsidR="00136356" w:rsidRPr="00D80179" w:rsidRDefault="00136356" w:rsidP="00136356">
      <w:pPr>
        <w:pStyle w:val="a3"/>
        <w:shd w:val="clear" w:color="auto" w:fill="FFFFFF"/>
        <w:spacing w:before="0" w:beforeAutospacing="0" w:after="0" w:afterAutospacing="0"/>
        <w:jc w:val="center"/>
        <w:textAlignment w:val="baseline"/>
        <w:rPr>
          <w:b/>
          <w:sz w:val="28"/>
          <w:szCs w:val="28"/>
          <w:lang w:val="uk-UA"/>
        </w:rPr>
      </w:pPr>
      <w:r w:rsidRPr="00D80179">
        <w:rPr>
          <w:b/>
          <w:sz w:val="28"/>
          <w:szCs w:val="28"/>
          <w:lang w:val="uk-UA"/>
        </w:rPr>
        <w:t xml:space="preserve"> Торгівельна мережа</w:t>
      </w:r>
    </w:p>
    <w:p w14:paraId="0AB5278E" w14:textId="77777777" w:rsidR="00136356" w:rsidRPr="00D80179" w:rsidRDefault="00136356" w:rsidP="00136356">
      <w:pPr>
        <w:pStyle w:val="a3"/>
        <w:shd w:val="clear" w:color="auto" w:fill="FFFFFF"/>
        <w:spacing w:before="0" w:beforeAutospacing="0" w:after="0" w:afterAutospacing="0"/>
        <w:jc w:val="center"/>
        <w:textAlignment w:val="baseline"/>
        <w:rPr>
          <w:lang w:val="uk-UA"/>
        </w:rPr>
      </w:pPr>
    </w:p>
    <w:p w14:paraId="62BB1CB2" w14:textId="77777777" w:rsidR="00136356" w:rsidRPr="00D76C7C" w:rsidRDefault="00136356" w:rsidP="00136356">
      <w:pPr>
        <w:pStyle w:val="a3"/>
        <w:shd w:val="clear" w:color="auto" w:fill="FFFFFF"/>
        <w:spacing w:before="0" w:beforeAutospacing="0" w:after="0" w:afterAutospacing="0"/>
        <w:jc w:val="both"/>
        <w:textAlignment w:val="baseline"/>
        <w:rPr>
          <w:sz w:val="28"/>
          <w:szCs w:val="28"/>
          <w:lang w:val="uk-UA"/>
        </w:rPr>
      </w:pPr>
      <w:r w:rsidRPr="00D80179">
        <w:rPr>
          <w:noProof/>
          <w:sz w:val="28"/>
          <w:szCs w:val="28"/>
        </w:rPr>
        <w:drawing>
          <wp:anchor distT="0" distB="0" distL="114300" distR="114300" simplePos="0" relativeHeight="251664384" behindDoc="1" locked="0" layoutInCell="1" allowOverlap="1" wp14:anchorId="2658701F" wp14:editId="29D214BA">
            <wp:simplePos x="0" y="0"/>
            <wp:positionH relativeFrom="column">
              <wp:posOffset>-4445</wp:posOffset>
            </wp:positionH>
            <wp:positionV relativeFrom="paragraph">
              <wp:posOffset>486410</wp:posOffset>
            </wp:positionV>
            <wp:extent cx="2142490" cy="1352550"/>
            <wp:effectExtent l="0" t="0" r="0" b="0"/>
            <wp:wrapTight wrapText="bothSides">
              <wp:wrapPolygon edited="0">
                <wp:start x="0" y="0"/>
                <wp:lineTo x="0" y="21296"/>
                <wp:lineTo x="21318" y="21296"/>
                <wp:lineTo x="21318" y="0"/>
                <wp:lineTo x="0"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lozhka.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142490" cy="1352550"/>
                    </a:xfrm>
                    <a:prstGeom prst="rect">
                      <a:avLst/>
                    </a:prstGeom>
                  </pic:spPr>
                </pic:pic>
              </a:graphicData>
            </a:graphic>
          </wp:anchor>
        </w:drawing>
      </w:r>
      <w:r>
        <w:rPr>
          <w:sz w:val="28"/>
          <w:szCs w:val="28"/>
          <w:lang w:val="uk-UA"/>
        </w:rPr>
        <w:tab/>
      </w:r>
      <w:r w:rsidRPr="00D80179">
        <w:rPr>
          <w:sz w:val="28"/>
          <w:szCs w:val="28"/>
          <w:lang w:val="uk-UA"/>
        </w:rPr>
        <w:t>Торгівельна мережа у Степанківській громаді достатньо розвинена, на 01.07.2022 року  налічує 28 магазинів різного типу, переважно це магазини змішаного типу. Цінової політики воєнного часу намагаються дотримуватись всі суб’єкти господарювання, які займаються торгівельною діяльністю на території громади. Виконавчий комітет Степанківської сільської ради щоденно проводить моніторинг цін першочергових продуктів харчування та паливно-мастильних матеріалів. Населення громади забезпечено споживчими  товарами та необхідними послугами.</w:t>
      </w:r>
    </w:p>
    <w:p w14:paraId="3F48B5A7" w14:textId="77777777" w:rsidR="00136356" w:rsidRPr="00D80179" w:rsidRDefault="00136356" w:rsidP="00136356">
      <w:pPr>
        <w:spacing w:after="0" w:line="240" w:lineRule="auto"/>
        <w:jc w:val="center"/>
        <w:rPr>
          <w:rFonts w:ascii="Times New Roman" w:eastAsia="Times New Roman" w:hAnsi="Times New Roman"/>
          <w:i/>
          <w:sz w:val="24"/>
          <w:szCs w:val="24"/>
          <w:lang w:val="uk-UA"/>
        </w:rPr>
      </w:pPr>
      <w:r w:rsidRPr="00D80179">
        <w:rPr>
          <w:rFonts w:ascii="Times New Roman" w:eastAsia="Times New Roman" w:hAnsi="Times New Roman"/>
          <w:i/>
          <w:sz w:val="24"/>
          <w:szCs w:val="24"/>
          <w:lang w:val="uk-UA"/>
        </w:rPr>
        <w:t>Торгівельно - побутове обслуговування у Степанківській громаді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2"/>
      </w:tblGrid>
      <w:tr w:rsidR="00136356" w:rsidRPr="00D80179" w14:paraId="14E5A8A4" w14:textId="77777777" w:rsidTr="00250CE0">
        <w:trPr>
          <w:trHeight w:val="358"/>
        </w:trPr>
        <w:tc>
          <w:tcPr>
            <w:tcW w:w="5387" w:type="dxa"/>
            <w:tcBorders>
              <w:top w:val="single" w:sz="4" w:space="0" w:color="auto"/>
              <w:left w:val="single" w:sz="4" w:space="0" w:color="auto"/>
              <w:bottom w:val="single" w:sz="4" w:space="0" w:color="auto"/>
              <w:right w:val="single" w:sz="4" w:space="0" w:color="auto"/>
            </w:tcBorders>
            <w:vAlign w:val="center"/>
          </w:tcPr>
          <w:p w14:paraId="636D8B1A" w14:textId="77777777" w:rsidR="00136356" w:rsidRPr="00D80179" w:rsidRDefault="00136356" w:rsidP="00250CE0">
            <w:pPr>
              <w:spacing w:after="0" w:line="240" w:lineRule="auto"/>
              <w:jc w:val="center"/>
              <w:rPr>
                <w:rFonts w:ascii="Times New Roman" w:eastAsia="Times New Roman" w:hAnsi="Times New Roman"/>
                <w:b/>
                <w:bCs/>
                <w:lang w:val="uk-UA"/>
              </w:rPr>
            </w:pPr>
            <w:r w:rsidRPr="00D80179">
              <w:rPr>
                <w:rFonts w:ascii="Times New Roman" w:eastAsia="Times New Roman" w:hAnsi="Times New Roman"/>
                <w:b/>
                <w:bCs/>
                <w:lang w:val="uk-UA"/>
              </w:rPr>
              <w:t>Об’єкти</w:t>
            </w:r>
          </w:p>
        </w:tc>
        <w:tc>
          <w:tcPr>
            <w:tcW w:w="4252" w:type="dxa"/>
            <w:tcBorders>
              <w:top w:val="single" w:sz="4" w:space="0" w:color="auto"/>
              <w:left w:val="single" w:sz="4" w:space="0" w:color="auto"/>
              <w:bottom w:val="single" w:sz="4" w:space="0" w:color="auto"/>
              <w:right w:val="single" w:sz="4" w:space="0" w:color="auto"/>
            </w:tcBorders>
          </w:tcPr>
          <w:p w14:paraId="7C7E5090" w14:textId="77777777" w:rsidR="00136356" w:rsidRPr="00D80179" w:rsidRDefault="00136356" w:rsidP="00250CE0">
            <w:pPr>
              <w:spacing w:after="0" w:line="240" w:lineRule="auto"/>
              <w:jc w:val="center"/>
              <w:rPr>
                <w:rFonts w:ascii="Times New Roman" w:eastAsia="Times New Roman" w:hAnsi="Times New Roman"/>
                <w:b/>
                <w:lang w:val="uk-UA"/>
              </w:rPr>
            </w:pPr>
            <w:r w:rsidRPr="00D80179">
              <w:rPr>
                <w:rFonts w:ascii="Times New Roman" w:eastAsia="Times New Roman" w:hAnsi="Times New Roman"/>
                <w:b/>
                <w:lang w:val="uk-UA"/>
              </w:rPr>
              <w:t>Кількість</w:t>
            </w:r>
          </w:p>
        </w:tc>
      </w:tr>
      <w:tr w:rsidR="00136356" w:rsidRPr="00D80179" w14:paraId="01EEA11E" w14:textId="77777777" w:rsidTr="00250CE0">
        <w:trPr>
          <w:trHeight w:val="272"/>
        </w:trPr>
        <w:tc>
          <w:tcPr>
            <w:tcW w:w="5387" w:type="dxa"/>
            <w:tcBorders>
              <w:top w:val="single" w:sz="4" w:space="0" w:color="auto"/>
              <w:left w:val="single" w:sz="4" w:space="0" w:color="auto"/>
              <w:bottom w:val="single" w:sz="4" w:space="0" w:color="auto"/>
              <w:right w:val="single" w:sz="4" w:space="0" w:color="auto"/>
            </w:tcBorders>
            <w:vAlign w:val="center"/>
          </w:tcPr>
          <w:p w14:paraId="498346A9" w14:textId="77777777" w:rsidR="00136356" w:rsidRPr="00D80179" w:rsidRDefault="00136356" w:rsidP="00250CE0">
            <w:pPr>
              <w:spacing w:after="0" w:line="240" w:lineRule="auto"/>
              <w:jc w:val="center"/>
              <w:rPr>
                <w:rFonts w:ascii="Times New Roman" w:eastAsia="Times New Roman" w:hAnsi="Times New Roman"/>
                <w:b/>
                <w:bCs/>
                <w:lang w:val="uk-UA"/>
              </w:rPr>
            </w:pPr>
            <w:r w:rsidRPr="00D80179">
              <w:rPr>
                <w:rFonts w:ascii="Times New Roman" w:eastAsia="Times New Roman" w:hAnsi="Times New Roman"/>
                <w:b/>
                <w:bCs/>
                <w:lang w:val="uk-UA"/>
              </w:rPr>
              <w:t>Кількість об’єктів  всього, у т.ч.:</w:t>
            </w:r>
          </w:p>
        </w:tc>
        <w:tc>
          <w:tcPr>
            <w:tcW w:w="4252" w:type="dxa"/>
            <w:tcBorders>
              <w:top w:val="single" w:sz="4" w:space="0" w:color="auto"/>
              <w:left w:val="single" w:sz="4" w:space="0" w:color="auto"/>
              <w:bottom w:val="single" w:sz="4" w:space="0" w:color="auto"/>
              <w:right w:val="single" w:sz="4" w:space="0" w:color="auto"/>
            </w:tcBorders>
          </w:tcPr>
          <w:p w14:paraId="4C3AAC3E" w14:textId="77777777" w:rsidR="00136356" w:rsidRPr="00D80179" w:rsidRDefault="00136356" w:rsidP="00250CE0">
            <w:pPr>
              <w:spacing w:after="0" w:line="240" w:lineRule="auto"/>
              <w:jc w:val="center"/>
              <w:rPr>
                <w:rFonts w:ascii="Times New Roman" w:eastAsia="Times New Roman" w:hAnsi="Times New Roman"/>
                <w:b/>
                <w:lang w:val="uk-UA"/>
              </w:rPr>
            </w:pPr>
            <w:r w:rsidRPr="00D80179">
              <w:rPr>
                <w:rFonts w:ascii="Times New Roman" w:eastAsia="Times New Roman" w:hAnsi="Times New Roman"/>
                <w:b/>
                <w:lang w:val="uk-UA"/>
              </w:rPr>
              <w:t>47</w:t>
            </w:r>
          </w:p>
        </w:tc>
      </w:tr>
      <w:tr w:rsidR="00136356" w:rsidRPr="00D80179" w14:paraId="76C13E72" w14:textId="77777777" w:rsidTr="00250CE0">
        <w:trPr>
          <w:trHeight w:val="321"/>
        </w:trPr>
        <w:tc>
          <w:tcPr>
            <w:tcW w:w="5387" w:type="dxa"/>
            <w:tcBorders>
              <w:top w:val="single" w:sz="4" w:space="0" w:color="auto"/>
              <w:left w:val="single" w:sz="4" w:space="0" w:color="auto"/>
              <w:bottom w:val="single" w:sz="4" w:space="0" w:color="auto"/>
              <w:right w:val="single" w:sz="4" w:space="0" w:color="auto"/>
            </w:tcBorders>
            <w:vAlign w:val="center"/>
          </w:tcPr>
          <w:p w14:paraId="3AA7A02A" w14:textId="77777777" w:rsidR="00136356" w:rsidRPr="00D80179" w:rsidRDefault="00136356" w:rsidP="00250CE0">
            <w:pPr>
              <w:spacing w:after="0" w:line="240" w:lineRule="auto"/>
              <w:jc w:val="center"/>
              <w:rPr>
                <w:rFonts w:ascii="Times New Roman" w:eastAsia="Times New Roman" w:hAnsi="Times New Roman"/>
                <w:b/>
                <w:bCs/>
                <w:lang w:val="uk-UA"/>
              </w:rPr>
            </w:pPr>
            <w:r w:rsidRPr="00D80179">
              <w:rPr>
                <w:rFonts w:ascii="Times New Roman" w:eastAsia="Times New Roman" w:hAnsi="Times New Roman"/>
                <w:b/>
                <w:bCs/>
                <w:lang w:val="uk-UA"/>
              </w:rPr>
              <w:t>Магазини продовольчі та змішані</w:t>
            </w:r>
          </w:p>
        </w:tc>
        <w:tc>
          <w:tcPr>
            <w:tcW w:w="4252" w:type="dxa"/>
            <w:tcBorders>
              <w:top w:val="single" w:sz="4" w:space="0" w:color="auto"/>
              <w:left w:val="single" w:sz="4" w:space="0" w:color="auto"/>
              <w:bottom w:val="single" w:sz="4" w:space="0" w:color="auto"/>
              <w:right w:val="single" w:sz="4" w:space="0" w:color="auto"/>
            </w:tcBorders>
          </w:tcPr>
          <w:p w14:paraId="4BB841CD" w14:textId="77777777" w:rsidR="00136356" w:rsidRPr="00D80179" w:rsidRDefault="00136356" w:rsidP="00250CE0">
            <w:pPr>
              <w:spacing w:after="0" w:line="240" w:lineRule="auto"/>
              <w:jc w:val="center"/>
              <w:rPr>
                <w:rFonts w:ascii="Times New Roman" w:eastAsia="Times New Roman" w:hAnsi="Times New Roman"/>
                <w:lang w:val="uk-UA"/>
              </w:rPr>
            </w:pPr>
            <w:r w:rsidRPr="00D80179">
              <w:rPr>
                <w:rFonts w:ascii="Times New Roman" w:eastAsia="Times New Roman" w:hAnsi="Times New Roman"/>
                <w:lang w:val="uk-UA"/>
              </w:rPr>
              <w:t>25</w:t>
            </w:r>
          </w:p>
        </w:tc>
      </w:tr>
      <w:tr w:rsidR="00136356" w:rsidRPr="00D80179" w14:paraId="6E10F132" w14:textId="77777777" w:rsidTr="00250CE0">
        <w:trPr>
          <w:trHeight w:val="159"/>
        </w:trPr>
        <w:tc>
          <w:tcPr>
            <w:tcW w:w="5387" w:type="dxa"/>
            <w:tcBorders>
              <w:top w:val="single" w:sz="4" w:space="0" w:color="auto"/>
              <w:left w:val="single" w:sz="4" w:space="0" w:color="auto"/>
              <w:bottom w:val="single" w:sz="4" w:space="0" w:color="auto"/>
              <w:right w:val="single" w:sz="4" w:space="0" w:color="auto"/>
            </w:tcBorders>
            <w:vAlign w:val="center"/>
          </w:tcPr>
          <w:p w14:paraId="6E85879C" w14:textId="77777777" w:rsidR="00136356" w:rsidRPr="00D80179" w:rsidRDefault="00136356" w:rsidP="00250CE0">
            <w:pPr>
              <w:spacing w:after="0" w:line="240" w:lineRule="auto"/>
              <w:jc w:val="center"/>
              <w:rPr>
                <w:rFonts w:ascii="Times New Roman" w:eastAsia="Times New Roman" w:hAnsi="Times New Roman"/>
                <w:b/>
                <w:bCs/>
                <w:lang w:val="uk-UA"/>
              </w:rPr>
            </w:pPr>
            <w:r w:rsidRPr="00D80179">
              <w:rPr>
                <w:rFonts w:ascii="Times New Roman" w:eastAsia="Times New Roman" w:hAnsi="Times New Roman"/>
                <w:b/>
                <w:bCs/>
                <w:lang w:val="uk-UA"/>
              </w:rPr>
              <w:lastRenderedPageBreak/>
              <w:t>Магазини непродовольчі</w:t>
            </w:r>
          </w:p>
        </w:tc>
        <w:tc>
          <w:tcPr>
            <w:tcW w:w="4252" w:type="dxa"/>
            <w:tcBorders>
              <w:top w:val="single" w:sz="4" w:space="0" w:color="auto"/>
              <w:left w:val="single" w:sz="4" w:space="0" w:color="auto"/>
              <w:bottom w:val="single" w:sz="4" w:space="0" w:color="auto"/>
              <w:right w:val="single" w:sz="4" w:space="0" w:color="auto"/>
            </w:tcBorders>
          </w:tcPr>
          <w:p w14:paraId="13B0509A" w14:textId="77777777" w:rsidR="00136356" w:rsidRPr="00D80179" w:rsidRDefault="00136356" w:rsidP="00250CE0">
            <w:pPr>
              <w:spacing w:after="0" w:line="240" w:lineRule="auto"/>
              <w:jc w:val="center"/>
              <w:rPr>
                <w:rFonts w:ascii="Times New Roman" w:eastAsia="Times New Roman" w:hAnsi="Times New Roman"/>
                <w:lang w:val="uk-UA"/>
              </w:rPr>
            </w:pPr>
            <w:r w:rsidRPr="00D80179">
              <w:rPr>
                <w:rFonts w:ascii="Times New Roman" w:eastAsia="Times New Roman" w:hAnsi="Times New Roman"/>
                <w:lang w:val="uk-UA"/>
              </w:rPr>
              <w:t>3</w:t>
            </w:r>
          </w:p>
        </w:tc>
      </w:tr>
      <w:tr w:rsidR="00136356" w:rsidRPr="00D80179" w14:paraId="31635634" w14:textId="77777777" w:rsidTr="00250CE0">
        <w:trPr>
          <w:trHeight w:val="163"/>
        </w:trPr>
        <w:tc>
          <w:tcPr>
            <w:tcW w:w="5387" w:type="dxa"/>
            <w:tcBorders>
              <w:top w:val="single" w:sz="4" w:space="0" w:color="auto"/>
              <w:left w:val="single" w:sz="4" w:space="0" w:color="auto"/>
              <w:bottom w:val="single" w:sz="4" w:space="0" w:color="auto"/>
              <w:right w:val="single" w:sz="4" w:space="0" w:color="auto"/>
            </w:tcBorders>
            <w:vAlign w:val="center"/>
          </w:tcPr>
          <w:p w14:paraId="1B01EF6C" w14:textId="77777777" w:rsidR="00136356" w:rsidRPr="00D80179" w:rsidRDefault="00136356" w:rsidP="00250CE0">
            <w:pPr>
              <w:spacing w:after="0" w:line="240" w:lineRule="auto"/>
              <w:jc w:val="center"/>
              <w:rPr>
                <w:rFonts w:ascii="Times New Roman" w:eastAsia="Times New Roman" w:hAnsi="Times New Roman"/>
                <w:b/>
                <w:bCs/>
                <w:lang w:val="uk-UA"/>
              </w:rPr>
            </w:pPr>
            <w:r w:rsidRPr="00D80179">
              <w:rPr>
                <w:rFonts w:ascii="Times New Roman" w:eastAsia="Times New Roman" w:hAnsi="Times New Roman"/>
                <w:b/>
                <w:bCs/>
                <w:lang w:val="uk-UA"/>
              </w:rPr>
              <w:t>Аптечні заклади</w:t>
            </w:r>
          </w:p>
        </w:tc>
        <w:tc>
          <w:tcPr>
            <w:tcW w:w="4252" w:type="dxa"/>
            <w:tcBorders>
              <w:top w:val="single" w:sz="4" w:space="0" w:color="auto"/>
              <w:left w:val="single" w:sz="4" w:space="0" w:color="auto"/>
              <w:bottom w:val="single" w:sz="4" w:space="0" w:color="auto"/>
              <w:right w:val="single" w:sz="4" w:space="0" w:color="auto"/>
            </w:tcBorders>
          </w:tcPr>
          <w:p w14:paraId="344AB736" w14:textId="77777777" w:rsidR="00136356" w:rsidRPr="00D80179" w:rsidRDefault="00136356" w:rsidP="00250CE0">
            <w:pPr>
              <w:spacing w:after="0" w:line="240" w:lineRule="auto"/>
              <w:jc w:val="center"/>
              <w:rPr>
                <w:rFonts w:ascii="Times New Roman" w:eastAsia="Times New Roman" w:hAnsi="Times New Roman"/>
                <w:lang w:val="uk-UA"/>
              </w:rPr>
            </w:pPr>
            <w:r w:rsidRPr="00D80179">
              <w:rPr>
                <w:rFonts w:ascii="Times New Roman" w:eastAsia="Times New Roman" w:hAnsi="Times New Roman"/>
                <w:lang w:val="uk-UA"/>
              </w:rPr>
              <w:t>4</w:t>
            </w:r>
          </w:p>
        </w:tc>
      </w:tr>
      <w:tr w:rsidR="00136356" w:rsidRPr="00D80179" w14:paraId="06BFB5AB" w14:textId="77777777" w:rsidTr="00250CE0">
        <w:trPr>
          <w:trHeight w:val="172"/>
        </w:trPr>
        <w:tc>
          <w:tcPr>
            <w:tcW w:w="5387" w:type="dxa"/>
            <w:tcBorders>
              <w:top w:val="single" w:sz="4" w:space="0" w:color="auto"/>
              <w:left w:val="single" w:sz="4" w:space="0" w:color="auto"/>
              <w:bottom w:val="single" w:sz="4" w:space="0" w:color="auto"/>
              <w:right w:val="single" w:sz="4" w:space="0" w:color="auto"/>
            </w:tcBorders>
            <w:vAlign w:val="center"/>
          </w:tcPr>
          <w:p w14:paraId="4AEEDC96" w14:textId="77777777" w:rsidR="00136356" w:rsidRPr="00D80179" w:rsidRDefault="00136356" w:rsidP="00250CE0">
            <w:pPr>
              <w:spacing w:after="0" w:line="240" w:lineRule="auto"/>
              <w:rPr>
                <w:rFonts w:ascii="Times New Roman" w:eastAsia="Times New Roman" w:hAnsi="Times New Roman"/>
                <w:b/>
                <w:bCs/>
                <w:lang w:val="uk-UA"/>
              </w:rPr>
            </w:pPr>
            <w:r w:rsidRPr="00D80179">
              <w:rPr>
                <w:rFonts w:ascii="Times New Roman" w:eastAsia="Times New Roman" w:hAnsi="Times New Roman"/>
                <w:b/>
                <w:bCs/>
                <w:lang w:val="uk-UA"/>
              </w:rPr>
              <w:t>АЗС</w:t>
            </w:r>
          </w:p>
        </w:tc>
        <w:tc>
          <w:tcPr>
            <w:tcW w:w="4252" w:type="dxa"/>
            <w:tcBorders>
              <w:top w:val="single" w:sz="4" w:space="0" w:color="auto"/>
              <w:left w:val="single" w:sz="4" w:space="0" w:color="auto"/>
              <w:bottom w:val="single" w:sz="4" w:space="0" w:color="auto"/>
              <w:right w:val="single" w:sz="4" w:space="0" w:color="auto"/>
            </w:tcBorders>
          </w:tcPr>
          <w:p w14:paraId="48913C36" w14:textId="77777777" w:rsidR="00136356" w:rsidRPr="00D80179" w:rsidRDefault="00136356" w:rsidP="00250CE0">
            <w:pPr>
              <w:spacing w:after="0" w:line="240" w:lineRule="auto"/>
              <w:jc w:val="center"/>
              <w:rPr>
                <w:rFonts w:ascii="Times New Roman" w:eastAsia="Times New Roman" w:hAnsi="Times New Roman"/>
                <w:lang w:val="uk-UA"/>
              </w:rPr>
            </w:pPr>
            <w:r w:rsidRPr="00D80179">
              <w:rPr>
                <w:rFonts w:ascii="Times New Roman" w:eastAsia="Times New Roman" w:hAnsi="Times New Roman"/>
                <w:lang w:val="uk-UA"/>
              </w:rPr>
              <w:t>5</w:t>
            </w:r>
          </w:p>
        </w:tc>
      </w:tr>
      <w:tr w:rsidR="00136356" w:rsidRPr="00D80179" w14:paraId="105DC1CD" w14:textId="77777777" w:rsidTr="00250CE0">
        <w:trPr>
          <w:trHeight w:val="267"/>
        </w:trPr>
        <w:tc>
          <w:tcPr>
            <w:tcW w:w="5387" w:type="dxa"/>
            <w:tcBorders>
              <w:top w:val="single" w:sz="4" w:space="0" w:color="auto"/>
              <w:left w:val="single" w:sz="4" w:space="0" w:color="auto"/>
              <w:bottom w:val="single" w:sz="4" w:space="0" w:color="auto"/>
              <w:right w:val="single" w:sz="4" w:space="0" w:color="auto"/>
            </w:tcBorders>
            <w:vAlign w:val="center"/>
          </w:tcPr>
          <w:p w14:paraId="03A910A1" w14:textId="77777777" w:rsidR="00136356" w:rsidRPr="00D80179" w:rsidRDefault="00136356" w:rsidP="00250CE0">
            <w:pPr>
              <w:spacing w:after="0" w:line="240" w:lineRule="auto"/>
              <w:rPr>
                <w:rFonts w:ascii="Times New Roman" w:eastAsia="Times New Roman" w:hAnsi="Times New Roman"/>
                <w:b/>
                <w:bCs/>
                <w:lang w:val="uk-UA"/>
              </w:rPr>
            </w:pPr>
            <w:r w:rsidRPr="00D80179">
              <w:rPr>
                <w:rFonts w:ascii="Times New Roman" w:eastAsia="Times New Roman" w:hAnsi="Times New Roman"/>
                <w:b/>
                <w:bCs/>
                <w:lang w:val="uk-UA"/>
              </w:rPr>
              <w:t>Об’єкти громадського харчування</w:t>
            </w:r>
          </w:p>
        </w:tc>
        <w:tc>
          <w:tcPr>
            <w:tcW w:w="4252" w:type="dxa"/>
            <w:tcBorders>
              <w:top w:val="single" w:sz="4" w:space="0" w:color="auto"/>
              <w:left w:val="single" w:sz="4" w:space="0" w:color="auto"/>
              <w:bottom w:val="single" w:sz="4" w:space="0" w:color="auto"/>
              <w:right w:val="single" w:sz="4" w:space="0" w:color="auto"/>
            </w:tcBorders>
          </w:tcPr>
          <w:p w14:paraId="07EFAA1D" w14:textId="77777777" w:rsidR="00136356" w:rsidRPr="00D80179" w:rsidRDefault="00136356" w:rsidP="00250CE0">
            <w:pPr>
              <w:spacing w:after="0" w:line="240" w:lineRule="auto"/>
              <w:jc w:val="center"/>
              <w:rPr>
                <w:rFonts w:ascii="Times New Roman" w:eastAsia="Times New Roman" w:hAnsi="Times New Roman"/>
                <w:lang w:val="uk-UA"/>
              </w:rPr>
            </w:pPr>
            <w:r w:rsidRPr="00D80179">
              <w:rPr>
                <w:rFonts w:ascii="Times New Roman" w:eastAsia="Times New Roman" w:hAnsi="Times New Roman"/>
                <w:lang w:val="uk-UA"/>
              </w:rPr>
              <w:t>4</w:t>
            </w:r>
          </w:p>
        </w:tc>
      </w:tr>
      <w:tr w:rsidR="00136356" w:rsidRPr="00D80179" w14:paraId="47D688C2" w14:textId="77777777" w:rsidTr="00250CE0">
        <w:trPr>
          <w:trHeight w:val="241"/>
        </w:trPr>
        <w:tc>
          <w:tcPr>
            <w:tcW w:w="5387" w:type="dxa"/>
            <w:tcBorders>
              <w:top w:val="single" w:sz="4" w:space="0" w:color="auto"/>
              <w:left w:val="single" w:sz="4" w:space="0" w:color="auto"/>
              <w:bottom w:val="single" w:sz="4" w:space="0" w:color="auto"/>
              <w:right w:val="single" w:sz="4" w:space="0" w:color="auto"/>
            </w:tcBorders>
            <w:vAlign w:val="center"/>
          </w:tcPr>
          <w:p w14:paraId="77E08FD7" w14:textId="77777777" w:rsidR="00136356" w:rsidRPr="00D80179" w:rsidRDefault="00136356" w:rsidP="00250CE0">
            <w:pPr>
              <w:spacing w:after="0" w:line="240" w:lineRule="auto"/>
              <w:rPr>
                <w:rFonts w:ascii="Times New Roman" w:eastAsia="Times New Roman" w:hAnsi="Times New Roman"/>
                <w:b/>
                <w:bCs/>
                <w:lang w:val="uk-UA"/>
              </w:rPr>
            </w:pPr>
            <w:r w:rsidRPr="00D80179">
              <w:rPr>
                <w:rFonts w:ascii="Times New Roman" w:eastAsia="Times New Roman" w:hAnsi="Times New Roman"/>
                <w:b/>
                <w:bCs/>
                <w:lang w:val="uk-UA"/>
              </w:rPr>
              <w:t>Перукарні, салони краси</w:t>
            </w:r>
          </w:p>
        </w:tc>
        <w:tc>
          <w:tcPr>
            <w:tcW w:w="4252" w:type="dxa"/>
            <w:tcBorders>
              <w:top w:val="single" w:sz="4" w:space="0" w:color="auto"/>
              <w:left w:val="single" w:sz="4" w:space="0" w:color="auto"/>
              <w:bottom w:val="single" w:sz="4" w:space="0" w:color="auto"/>
              <w:right w:val="single" w:sz="4" w:space="0" w:color="auto"/>
            </w:tcBorders>
          </w:tcPr>
          <w:p w14:paraId="7CFB180C" w14:textId="77777777" w:rsidR="00136356" w:rsidRPr="00D80179" w:rsidRDefault="00136356" w:rsidP="00250CE0">
            <w:pPr>
              <w:spacing w:after="0" w:line="240" w:lineRule="auto"/>
              <w:jc w:val="center"/>
              <w:rPr>
                <w:rFonts w:ascii="Times New Roman" w:eastAsia="Times New Roman" w:hAnsi="Times New Roman"/>
                <w:lang w:val="uk-UA"/>
              </w:rPr>
            </w:pPr>
            <w:r w:rsidRPr="00D80179">
              <w:rPr>
                <w:rFonts w:ascii="Times New Roman" w:eastAsia="Times New Roman" w:hAnsi="Times New Roman"/>
                <w:lang w:val="uk-UA"/>
              </w:rPr>
              <w:t>4</w:t>
            </w:r>
          </w:p>
        </w:tc>
      </w:tr>
      <w:tr w:rsidR="00136356" w:rsidRPr="00D80179" w14:paraId="7E9647A8" w14:textId="77777777" w:rsidTr="00250CE0">
        <w:trPr>
          <w:trHeight w:val="241"/>
        </w:trPr>
        <w:tc>
          <w:tcPr>
            <w:tcW w:w="5387" w:type="dxa"/>
            <w:tcBorders>
              <w:top w:val="single" w:sz="4" w:space="0" w:color="auto"/>
              <w:left w:val="single" w:sz="4" w:space="0" w:color="auto"/>
              <w:bottom w:val="single" w:sz="4" w:space="0" w:color="auto"/>
              <w:right w:val="single" w:sz="4" w:space="0" w:color="auto"/>
            </w:tcBorders>
            <w:vAlign w:val="center"/>
          </w:tcPr>
          <w:p w14:paraId="0C4952D2" w14:textId="77777777" w:rsidR="00136356" w:rsidRPr="00D80179" w:rsidRDefault="00136356" w:rsidP="00250CE0">
            <w:pPr>
              <w:spacing w:after="0" w:line="240" w:lineRule="auto"/>
              <w:rPr>
                <w:rFonts w:ascii="Times New Roman" w:eastAsia="Times New Roman" w:hAnsi="Times New Roman"/>
                <w:b/>
                <w:bCs/>
                <w:lang w:val="uk-UA"/>
              </w:rPr>
            </w:pPr>
            <w:r w:rsidRPr="00D80179">
              <w:rPr>
                <w:rFonts w:ascii="Times New Roman" w:eastAsia="Times New Roman" w:hAnsi="Times New Roman"/>
                <w:b/>
                <w:bCs/>
                <w:lang w:val="uk-UA"/>
              </w:rPr>
              <w:t>Ритуальні послуги</w:t>
            </w:r>
          </w:p>
        </w:tc>
        <w:tc>
          <w:tcPr>
            <w:tcW w:w="4252" w:type="dxa"/>
            <w:tcBorders>
              <w:top w:val="single" w:sz="4" w:space="0" w:color="auto"/>
              <w:left w:val="single" w:sz="4" w:space="0" w:color="auto"/>
              <w:bottom w:val="single" w:sz="4" w:space="0" w:color="auto"/>
              <w:right w:val="single" w:sz="4" w:space="0" w:color="auto"/>
            </w:tcBorders>
          </w:tcPr>
          <w:p w14:paraId="73FAFBAE" w14:textId="77777777" w:rsidR="00136356" w:rsidRPr="00D80179" w:rsidRDefault="00136356" w:rsidP="00250CE0">
            <w:pPr>
              <w:spacing w:after="0" w:line="240" w:lineRule="auto"/>
              <w:jc w:val="center"/>
              <w:rPr>
                <w:rFonts w:ascii="Times New Roman" w:eastAsia="Times New Roman" w:hAnsi="Times New Roman"/>
                <w:lang w:val="uk-UA"/>
              </w:rPr>
            </w:pPr>
            <w:r w:rsidRPr="00D80179">
              <w:rPr>
                <w:rFonts w:ascii="Times New Roman" w:eastAsia="Times New Roman" w:hAnsi="Times New Roman"/>
                <w:lang w:val="uk-UA"/>
              </w:rPr>
              <w:t>2</w:t>
            </w:r>
          </w:p>
        </w:tc>
      </w:tr>
    </w:tbl>
    <w:p w14:paraId="6647E533" w14:textId="77777777" w:rsidR="00136356" w:rsidRPr="00D80179" w:rsidRDefault="00136356" w:rsidP="00136356">
      <w:pPr>
        <w:spacing w:after="0" w:line="240" w:lineRule="auto"/>
        <w:ind w:firstLine="567"/>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Забезпечення пожежної безпеки громади</w:t>
      </w:r>
    </w:p>
    <w:p w14:paraId="6F30C864" w14:textId="77777777" w:rsidR="00136356" w:rsidRPr="00D80179" w:rsidRDefault="00136356" w:rsidP="00136356">
      <w:pPr>
        <w:spacing w:after="0" w:line="240" w:lineRule="auto"/>
        <w:ind w:firstLine="567"/>
        <w:jc w:val="center"/>
        <w:rPr>
          <w:rFonts w:ascii="Times New Roman" w:eastAsia="Times New Roman" w:hAnsi="Times New Roman"/>
          <w:b/>
          <w:sz w:val="24"/>
          <w:szCs w:val="24"/>
          <w:lang w:val="uk-UA"/>
        </w:rPr>
      </w:pPr>
    </w:p>
    <w:p w14:paraId="3D848FA0" w14:textId="77777777" w:rsidR="00136356" w:rsidRPr="00D80179" w:rsidRDefault="00136356" w:rsidP="00136356">
      <w:pPr>
        <w:spacing w:after="0" w:line="240" w:lineRule="auto"/>
        <w:jc w:val="both"/>
        <w:rPr>
          <w:rFonts w:ascii="ProbaPro" w:eastAsia="ProbaPro" w:hAnsi="ProbaPro" w:cs="ProbaPro"/>
          <w:sz w:val="28"/>
          <w:szCs w:val="28"/>
          <w:shd w:val="clear" w:color="auto" w:fill="FFFFFF"/>
          <w:lang w:val="uk-UA"/>
        </w:rPr>
      </w:pPr>
      <w:r w:rsidRPr="00D80179">
        <w:rPr>
          <w:rFonts w:ascii="ProbaPro" w:eastAsia="ProbaPro" w:hAnsi="ProbaPro" w:cs="ProbaPro"/>
          <w:noProof/>
          <w:sz w:val="28"/>
          <w:szCs w:val="28"/>
          <w:shd w:val="clear" w:color="auto" w:fill="FFFFFF"/>
        </w:rPr>
        <w:drawing>
          <wp:anchor distT="0" distB="0" distL="114300" distR="114300" simplePos="0" relativeHeight="251666432" behindDoc="1" locked="0" layoutInCell="1" allowOverlap="1" wp14:anchorId="7B71F7A3" wp14:editId="5E3620C6">
            <wp:simplePos x="0" y="0"/>
            <wp:positionH relativeFrom="column">
              <wp:posOffset>15240</wp:posOffset>
            </wp:positionH>
            <wp:positionV relativeFrom="paragraph">
              <wp:posOffset>494030</wp:posOffset>
            </wp:positionV>
            <wp:extent cx="1457325" cy="1247775"/>
            <wp:effectExtent l="0" t="0" r="9525" b="9525"/>
            <wp:wrapTight wrapText="bothSides">
              <wp:wrapPolygon edited="0">
                <wp:start x="0" y="0"/>
                <wp:lineTo x="0" y="21435"/>
                <wp:lineTo x="21459" y="21435"/>
                <wp:lineTo x="2145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s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7325" cy="1247775"/>
                    </a:xfrm>
                    <a:prstGeom prst="rect">
                      <a:avLst/>
                    </a:prstGeom>
                  </pic:spPr>
                </pic:pic>
              </a:graphicData>
            </a:graphic>
          </wp:anchor>
        </w:drawing>
      </w:r>
      <w:r w:rsidRPr="00D80179">
        <w:rPr>
          <w:rFonts w:ascii="ProbaPro" w:eastAsia="ProbaPro" w:hAnsi="ProbaPro" w:cs="ProbaPro"/>
          <w:sz w:val="28"/>
          <w:szCs w:val="28"/>
          <w:shd w:val="clear" w:color="auto" w:fill="FFFFFF"/>
          <w:lang w:val="uk-UA"/>
        </w:rPr>
        <w:tab/>
        <w:t xml:space="preserve">Місцева пожежна команда за підсумками І півріччя  2022 року проводила </w:t>
      </w:r>
      <w:r w:rsidRPr="00D80179">
        <w:rPr>
          <w:rFonts w:ascii="Times New Roman" w:eastAsia="Times New Roman" w:hAnsi="Times New Roman"/>
          <w:sz w:val="28"/>
          <w:szCs w:val="28"/>
          <w:lang w:val="uk-UA"/>
        </w:rPr>
        <w:t>аварійно - рятувальн</w:t>
      </w:r>
      <w:r>
        <w:rPr>
          <w:rFonts w:ascii="Times New Roman" w:eastAsia="Times New Roman" w:hAnsi="Times New Roman"/>
          <w:sz w:val="28"/>
          <w:szCs w:val="28"/>
          <w:lang w:val="uk-UA"/>
        </w:rPr>
        <w:t xml:space="preserve">і та інші невідкладні роботи, </w:t>
      </w:r>
      <w:r w:rsidRPr="00D80179">
        <w:rPr>
          <w:rFonts w:ascii="Times New Roman" w:eastAsia="Times New Roman" w:hAnsi="Times New Roman"/>
          <w:sz w:val="28"/>
          <w:szCs w:val="28"/>
          <w:lang w:val="uk-UA"/>
        </w:rPr>
        <w:t>виїжджала на гасіння пожеж.</w:t>
      </w:r>
      <w:r w:rsidRPr="00D80179">
        <w:rPr>
          <w:rFonts w:ascii="ProbaPro" w:eastAsia="ProbaPro" w:hAnsi="ProbaPro" w:cs="ProbaPro"/>
          <w:sz w:val="28"/>
          <w:szCs w:val="28"/>
          <w:shd w:val="clear" w:color="auto" w:fill="FFFFFF"/>
          <w:lang w:val="uk-UA"/>
        </w:rPr>
        <w:t xml:space="preserve"> </w:t>
      </w:r>
    </w:p>
    <w:p w14:paraId="2186CB2A" w14:textId="77777777" w:rsidR="00136356" w:rsidRPr="00D80179" w:rsidRDefault="00136356" w:rsidP="00136356">
      <w:pPr>
        <w:spacing w:after="0" w:line="240" w:lineRule="auto"/>
        <w:jc w:val="both"/>
        <w:rPr>
          <w:rFonts w:ascii="Times New Roman" w:eastAsia="Times New Roman" w:hAnsi="Times New Roman"/>
          <w:sz w:val="28"/>
          <w:szCs w:val="28"/>
          <w:lang w:val="uk-UA"/>
        </w:rPr>
      </w:pPr>
      <w:r w:rsidRPr="00D80179">
        <w:rPr>
          <w:rFonts w:ascii="ProbaPro" w:eastAsia="ProbaPro" w:hAnsi="ProbaPro" w:cs="ProbaPro"/>
          <w:sz w:val="28"/>
          <w:szCs w:val="28"/>
          <w:shd w:val="clear" w:color="auto" w:fill="FFFFFF"/>
          <w:lang w:val="uk-UA"/>
        </w:rPr>
        <w:t xml:space="preserve"> Пожежною командою було здійснено 70 виїздів, а саме:</w:t>
      </w:r>
    </w:p>
    <w:p w14:paraId="4B2CBC29" w14:textId="77777777" w:rsidR="00136356" w:rsidRPr="00D80179" w:rsidRDefault="00136356" w:rsidP="00136356">
      <w:pPr>
        <w:pStyle w:val="a6"/>
        <w:numPr>
          <w:ilvl w:val="0"/>
          <w:numId w:val="1"/>
        </w:num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14 виїздів </w:t>
      </w:r>
      <w:r w:rsidRPr="00D80179">
        <w:rPr>
          <w:rFonts w:ascii="Times New Roman" w:eastAsia="Times New Roman" w:hAnsi="Times New Roman"/>
          <w:sz w:val="28"/>
          <w:szCs w:val="28"/>
          <w:lang w:val="uk-UA"/>
        </w:rPr>
        <w:t>на гасіння пожеж житлових будинків і господарських будівель;</w:t>
      </w:r>
    </w:p>
    <w:p w14:paraId="0E3B49B0" w14:textId="77777777" w:rsidR="00136356" w:rsidRPr="00D80179" w:rsidRDefault="00136356" w:rsidP="00136356">
      <w:pPr>
        <w:pStyle w:val="a6"/>
        <w:numPr>
          <w:ilvl w:val="0"/>
          <w:numId w:val="1"/>
        </w:num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32 виїзди </w:t>
      </w:r>
      <w:r w:rsidRPr="00D80179">
        <w:rPr>
          <w:rFonts w:ascii="Times New Roman" w:eastAsia="Times New Roman" w:hAnsi="Times New Roman"/>
          <w:sz w:val="28"/>
          <w:szCs w:val="28"/>
          <w:lang w:val="uk-UA"/>
        </w:rPr>
        <w:t>на гасіння трави, лісу та очерету;</w:t>
      </w:r>
    </w:p>
    <w:p w14:paraId="1386A1C8" w14:textId="77777777" w:rsidR="00136356" w:rsidRPr="00D80179" w:rsidRDefault="00136356" w:rsidP="00136356">
      <w:pPr>
        <w:pStyle w:val="a6"/>
        <w:numPr>
          <w:ilvl w:val="0"/>
          <w:numId w:val="1"/>
        </w:num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24 виїзди </w:t>
      </w:r>
      <w:r w:rsidRPr="00D80179">
        <w:rPr>
          <w:rFonts w:ascii="Times New Roman" w:eastAsia="Times New Roman" w:hAnsi="Times New Roman"/>
          <w:sz w:val="28"/>
          <w:szCs w:val="28"/>
          <w:lang w:val="uk-UA"/>
        </w:rPr>
        <w:t>на усунення аварійно - невідкладних робіт;</w:t>
      </w:r>
    </w:p>
    <w:p w14:paraId="2EF93C04" w14:textId="77777777" w:rsidR="00136356" w:rsidRPr="00D80179" w:rsidRDefault="00136356" w:rsidP="00136356">
      <w:pPr>
        <w:pStyle w:val="a6"/>
        <w:spacing w:after="0" w:line="240" w:lineRule="auto"/>
        <w:ind w:left="-14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Pr="00D80179">
        <w:rPr>
          <w:rFonts w:ascii="Times New Roman" w:eastAsia="Times New Roman" w:hAnsi="Times New Roman"/>
          <w:sz w:val="28"/>
          <w:szCs w:val="28"/>
          <w:lang w:val="uk-UA"/>
        </w:rPr>
        <w:t>Місцева пожежна команда забезпечена обладнанням, спеціалізованою технікою та паливно – мастильними матеріалами для виконання завдань покладених на неї.</w:t>
      </w:r>
    </w:p>
    <w:p w14:paraId="2A802E6F" w14:textId="77777777" w:rsidR="00136356" w:rsidRPr="00D80179" w:rsidRDefault="00136356" w:rsidP="00136356">
      <w:pPr>
        <w:shd w:val="clear" w:color="auto" w:fill="FFFFFF"/>
        <w:spacing w:after="0" w:line="240" w:lineRule="auto"/>
        <w:jc w:val="both"/>
        <w:rPr>
          <w:rFonts w:ascii="Times New Roman" w:eastAsia="Times New Roman" w:hAnsi="Times New Roman"/>
          <w:sz w:val="28"/>
          <w:szCs w:val="28"/>
          <w:bdr w:val="none" w:sz="0" w:space="0" w:color="auto" w:frame="1"/>
          <w:shd w:val="clear" w:color="auto" w:fill="FFFFFF"/>
          <w:lang w:val="uk-UA"/>
        </w:rPr>
      </w:pPr>
    </w:p>
    <w:p w14:paraId="12822F05" w14:textId="77777777" w:rsidR="00136356" w:rsidRPr="005B538E" w:rsidRDefault="00136356" w:rsidP="00136356">
      <w:pPr>
        <w:pStyle w:val="a3"/>
        <w:shd w:val="clear" w:color="auto" w:fill="FFFFFF"/>
        <w:spacing w:before="0" w:beforeAutospacing="0" w:after="0" w:afterAutospacing="0"/>
        <w:jc w:val="center"/>
        <w:textAlignment w:val="baseline"/>
        <w:rPr>
          <w:b/>
          <w:bCs/>
          <w:sz w:val="28"/>
          <w:szCs w:val="28"/>
          <w:lang w:val="uk-UA"/>
        </w:rPr>
      </w:pPr>
      <w:r w:rsidRPr="00D80179">
        <w:rPr>
          <w:b/>
          <w:bCs/>
          <w:sz w:val="28"/>
          <w:szCs w:val="28"/>
          <w:lang w:val="uk-UA"/>
        </w:rPr>
        <w:t>Безпека громадського порядку</w:t>
      </w:r>
    </w:p>
    <w:p w14:paraId="27528C5D" w14:textId="77777777" w:rsidR="00136356" w:rsidRPr="00D80179" w:rsidRDefault="00136356" w:rsidP="00136356">
      <w:pPr>
        <w:spacing w:after="0" w:line="240" w:lineRule="auto"/>
        <w:jc w:val="both"/>
        <w:rPr>
          <w:rFonts w:ascii="Open Sans" w:hAnsi="Open Sans"/>
          <w:sz w:val="28"/>
          <w:szCs w:val="28"/>
          <w:lang w:val="uk-UA"/>
        </w:rPr>
      </w:pPr>
      <w:r w:rsidRPr="00D80179">
        <w:rPr>
          <w:rFonts w:ascii="Times New Roman" w:hAnsi="Times New Roman"/>
          <w:bCs/>
          <w:iCs/>
          <w:noProof/>
          <w:sz w:val="28"/>
          <w:szCs w:val="28"/>
        </w:rPr>
        <w:drawing>
          <wp:anchor distT="0" distB="0" distL="114300" distR="114300" simplePos="0" relativeHeight="251659264" behindDoc="0" locked="0" layoutInCell="1" allowOverlap="1" wp14:anchorId="5D942FCF" wp14:editId="18FAF6E9">
            <wp:simplePos x="0" y="0"/>
            <wp:positionH relativeFrom="column">
              <wp:posOffset>-3810</wp:posOffset>
            </wp:positionH>
            <wp:positionV relativeFrom="paragraph">
              <wp:posOffset>204470</wp:posOffset>
            </wp:positionV>
            <wp:extent cx="1638300" cy="1019175"/>
            <wp:effectExtent l="0" t="0" r="0" b="9525"/>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90523-ac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8300" cy="1019175"/>
                    </a:xfrm>
                    <a:prstGeom prst="rect">
                      <a:avLst/>
                    </a:prstGeom>
                  </pic:spPr>
                </pic:pic>
              </a:graphicData>
            </a:graphic>
          </wp:anchor>
        </w:drawing>
      </w:r>
      <w:r>
        <w:rPr>
          <w:rFonts w:ascii="Times New Roman" w:hAnsi="Times New Roman"/>
          <w:bCs/>
          <w:iCs/>
          <w:sz w:val="28"/>
          <w:szCs w:val="28"/>
          <w:lang w:val="uk-UA"/>
        </w:rPr>
        <w:tab/>
      </w:r>
      <w:r w:rsidRPr="00D80179">
        <w:rPr>
          <w:rFonts w:ascii="Times New Roman" w:hAnsi="Times New Roman"/>
          <w:bCs/>
          <w:iCs/>
          <w:sz w:val="28"/>
          <w:szCs w:val="28"/>
          <w:lang w:val="uk-UA"/>
        </w:rPr>
        <w:t>Завдячуючи відкриттю поліцейської станції в громаді поліпшилась робота з попередженням та виявленням правопорушень. За підсумками</w:t>
      </w:r>
      <w:r w:rsidRPr="00D80179">
        <w:rPr>
          <w:rFonts w:ascii="Open Sans" w:hAnsi="Open Sans"/>
          <w:sz w:val="28"/>
          <w:szCs w:val="28"/>
          <w:lang w:val="uk-UA"/>
        </w:rPr>
        <w:t xml:space="preserve"> І кварталу 2022 року поліцейськи</w:t>
      </w:r>
      <w:r>
        <w:rPr>
          <w:rFonts w:ascii="Open Sans" w:hAnsi="Open Sans"/>
          <w:sz w:val="28"/>
          <w:szCs w:val="28"/>
          <w:lang w:val="uk-UA"/>
        </w:rPr>
        <w:t>м</w:t>
      </w:r>
      <w:r w:rsidRPr="00D80179">
        <w:rPr>
          <w:rFonts w:ascii="Open Sans" w:hAnsi="Open Sans"/>
          <w:sz w:val="28"/>
          <w:szCs w:val="28"/>
          <w:lang w:val="uk-UA"/>
        </w:rPr>
        <w:t xml:space="preserve"> офіцером було: </w:t>
      </w:r>
    </w:p>
    <w:p w14:paraId="24DF9272"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 xml:space="preserve">проведено 4 лекції в закладах загальної середньої освіти щодо профілактики злочинів та правопорушень; </w:t>
      </w:r>
    </w:p>
    <w:p w14:paraId="3001DDE8"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відбулося 87 реагувань на повідомлення та звернення жителів громади.</w:t>
      </w:r>
    </w:p>
    <w:p w14:paraId="52AAD37D"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здійснено 25 виїздів із соціальною службою та службою у справах дітей;</w:t>
      </w:r>
    </w:p>
    <w:p w14:paraId="7E8043D0"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здійснено 1 виїзд із землевпорядником;</w:t>
      </w:r>
    </w:p>
    <w:p w14:paraId="19B687DD"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 xml:space="preserve">складено 25 протоколів по порушенню благоустрою в громаді; </w:t>
      </w:r>
    </w:p>
    <w:p w14:paraId="0A86E229"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складено 13 протоколів по незаконному зберіганню самогону без мети збуту;</w:t>
      </w:r>
    </w:p>
    <w:p w14:paraId="739EED33"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складено 5 протоколів по  придбанню самогону;</w:t>
      </w:r>
    </w:p>
    <w:p w14:paraId="32FEA11C"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складено  5  протоколів за незаконний продаж алкоголю;</w:t>
      </w:r>
    </w:p>
    <w:p w14:paraId="6D777215"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складено  13  протоколів</w:t>
      </w:r>
      <w:r>
        <w:rPr>
          <w:rFonts w:ascii="Open Sans" w:hAnsi="Open Sans"/>
          <w:sz w:val="28"/>
          <w:szCs w:val="28"/>
          <w:lang w:val="uk-UA"/>
        </w:rPr>
        <w:t xml:space="preserve"> по розпиванні</w:t>
      </w:r>
      <w:r w:rsidRPr="00D80179">
        <w:rPr>
          <w:rFonts w:ascii="Open Sans" w:hAnsi="Open Sans"/>
          <w:sz w:val="28"/>
          <w:szCs w:val="28"/>
          <w:lang w:val="uk-UA"/>
        </w:rPr>
        <w:t xml:space="preserve"> спиртних напоїв у заборонених місцях;</w:t>
      </w:r>
    </w:p>
    <w:p w14:paraId="1A607157"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складено 7 протоколів по курінню тютюнових виробів у заборонених місцях;</w:t>
      </w:r>
    </w:p>
    <w:p w14:paraId="00E8C4B1"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lastRenderedPageBreak/>
        <w:t>складено  2  протоколи по керуванню транспортними засобами в стані алкогольного сп’яніння;</w:t>
      </w:r>
    </w:p>
    <w:p w14:paraId="7CCE629C"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складено  3  протоколи по вчиненню насильства в сім’ї;</w:t>
      </w:r>
    </w:p>
    <w:p w14:paraId="14A9F03D"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проведено 7 патрулювань спільно з громадським формуванням;</w:t>
      </w:r>
    </w:p>
    <w:p w14:paraId="56721306"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складено 2 протоколи по порушенню правил утримання собак та котів;</w:t>
      </w:r>
    </w:p>
    <w:p w14:paraId="7150B63A"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складено  5 протоколів по вчиненню хуліганський дій;</w:t>
      </w:r>
    </w:p>
    <w:p w14:paraId="406BC23C"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розкрито 7 злочинів (крадіжки, вчинення насильства в сім’ї та нанесення тілесних пошкоджень, незаконне зберігання наркотичних засобів та посів конопель);</w:t>
      </w:r>
    </w:p>
    <w:p w14:paraId="010758AF" w14:textId="77777777" w:rsidR="00136356" w:rsidRPr="00D80179" w:rsidRDefault="00136356" w:rsidP="00136356">
      <w:pPr>
        <w:pStyle w:val="a6"/>
        <w:numPr>
          <w:ilvl w:val="0"/>
          <w:numId w:val="1"/>
        </w:numPr>
        <w:spacing w:after="0" w:line="240" w:lineRule="auto"/>
        <w:jc w:val="both"/>
        <w:rPr>
          <w:rFonts w:ascii="Open Sans" w:hAnsi="Open Sans"/>
          <w:sz w:val="28"/>
          <w:szCs w:val="28"/>
          <w:lang w:val="uk-UA"/>
        </w:rPr>
      </w:pPr>
      <w:r w:rsidRPr="00D80179">
        <w:rPr>
          <w:rFonts w:ascii="Open Sans" w:hAnsi="Open Sans"/>
          <w:sz w:val="28"/>
          <w:szCs w:val="28"/>
          <w:lang w:val="uk-UA"/>
        </w:rPr>
        <w:t>забезпечено охорону громадського порядку під час проведення масових заходів.</w:t>
      </w:r>
    </w:p>
    <w:p w14:paraId="11E1DFBC" w14:textId="77777777" w:rsidR="00136356" w:rsidRPr="00D80179" w:rsidRDefault="00136356" w:rsidP="00136356">
      <w:pPr>
        <w:spacing w:after="0" w:line="240" w:lineRule="auto"/>
        <w:ind w:firstLineChars="100" w:firstLine="280"/>
        <w:jc w:val="both"/>
        <w:rPr>
          <w:rFonts w:ascii="Times New Roman" w:hAnsi="Times New Roman"/>
          <w:sz w:val="28"/>
          <w:szCs w:val="28"/>
          <w:lang w:val="uk-UA"/>
        </w:rPr>
      </w:pPr>
      <w:r w:rsidRPr="00D80179">
        <w:rPr>
          <w:rFonts w:ascii="Times New Roman" w:hAnsi="Times New Roman"/>
          <w:bCs/>
          <w:iCs/>
          <w:sz w:val="28"/>
          <w:szCs w:val="28"/>
          <w:lang w:val="uk-UA"/>
        </w:rPr>
        <w:t>О</w:t>
      </w:r>
      <w:r w:rsidRPr="00D80179">
        <w:rPr>
          <w:rFonts w:ascii="Times New Roman" w:hAnsi="Times New Roman"/>
          <w:sz w:val="28"/>
          <w:szCs w:val="28"/>
          <w:lang w:val="uk-UA"/>
        </w:rPr>
        <w:t>б’єднання зусиль поліцейського офіцера, органів місцевої влади, суб’єктів господарювання та жителів громади надає можливість створити безпечну громаду.</w:t>
      </w:r>
    </w:p>
    <w:p w14:paraId="2150DE94" w14:textId="77777777" w:rsidR="00136356" w:rsidRPr="00D80179" w:rsidRDefault="00136356" w:rsidP="00136356">
      <w:pPr>
        <w:spacing w:after="0" w:line="240" w:lineRule="auto"/>
        <w:jc w:val="center"/>
        <w:rPr>
          <w:rFonts w:ascii="Times New Roman" w:eastAsia="Times New Roman" w:hAnsi="Times New Roman"/>
          <w:lang w:val="uk-UA"/>
        </w:rPr>
      </w:pPr>
      <w:r w:rsidRPr="00D80179">
        <w:rPr>
          <w:rFonts w:ascii="Times New Roman" w:eastAsia="Times New Roman" w:hAnsi="Times New Roman"/>
          <w:b/>
          <w:sz w:val="28"/>
          <w:szCs w:val="28"/>
          <w:lang w:val="uk-UA"/>
        </w:rPr>
        <w:t>Культура</w:t>
      </w:r>
    </w:p>
    <w:p w14:paraId="3677AA59" w14:textId="77777777" w:rsidR="00136356" w:rsidRPr="00D80179" w:rsidRDefault="00136356" w:rsidP="00136356">
      <w:pPr>
        <w:spacing w:after="0" w:line="240" w:lineRule="auto"/>
        <w:ind w:firstLine="708"/>
        <w:jc w:val="both"/>
        <w:rPr>
          <w:rFonts w:ascii="Times New Roman" w:hAnsi="Times New Roman"/>
          <w:sz w:val="28"/>
          <w:szCs w:val="28"/>
          <w:lang w:val="uk-UA"/>
        </w:rPr>
      </w:pPr>
      <w:r w:rsidRPr="00D80179">
        <w:rPr>
          <w:rFonts w:ascii="Times New Roman" w:eastAsia="Times New Roman" w:hAnsi="Times New Roman"/>
          <w:b/>
          <w:noProof/>
          <w:sz w:val="28"/>
          <w:szCs w:val="28"/>
        </w:rPr>
        <w:drawing>
          <wp:anchor distT="0" distB="0" distL="114300" distR="114300" simplePos="0" relativeHeight="251672576" behindDoc="1" locked="0" layoutInCell="1" allowOverlap="1" wp14:anchorId="6EDF12E5" wp14:editId="7EE4DB9D">
            <wp:simplePos x="0" y="0"/>
            <wp:positionH relativeFrom="column">
              <wp:posOffset>128905</wp:posOffset>
            </wp:positionH>
            <wp:positionV relativeFrom="paragraph">
              <wp:posOffset>370840</wp:posOffset>
            </wp:positionV>
            <wp:extent cx="2143125" cy="1414780"/>
            <wp:effectExtent l="0" t="0" r="9525" b="0"/>
            <wp:wrapTight wrapText="bothSides">
              <wp:wrapPolygon edited="0">
                <wp:start x="0" y="0"/>
                <wp:lineTo x="0" y="21232"/>
                <wp:lineTo x="21504" y="21232"/>
                <wp:lineTo x="21504"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7_11_vidu_proektov_3-min.pn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143125" cy="1414780"/>
                    </a:xfrm>
                    <a:prstGeom prst="rect">
                      <a:avLst/>
                    </a:prstGeom>
                  </pic:spPr>
                </pic:pic>
              </a:graphicData>
            </a:graphic>
          </wp:anchor>
        </w:drawing>
      </w:r>
      <w:r w:rsidRPr="00D80179">
        <w:rPr>
          <w:rFonts w:ascii="Times New Roman" w:hAnsi="Times New Roman"/>
          <w:sz w:val="28"/>
          <w:szCs w:val="28"/>
          <w:lang w:val="uk-UA"/>
        </w:rPr>
        <w:t>На території громади функціонує 11 закладів культури, а саме: 6 бібліотек  та 5 будинків культури.    </w:t>
      </w:r>
    </w:p>
    <w:p w14:paraId="27CEDA9C" w14:textId="77777777" w:rsidR="00136356" w:rsidRPr="00D80179" w:rsidRDefault="00136356" w:rsidP="00136356">
      <w:pPr>
        <w:spacing w:after="0"/>
        <w:jc w:val="both"/>
        <w:rPr>
          <w:rFonts w:ascii="Times New Roman" w:hAnsi="Times New Roman"/>
          <w:sz w:val="28"/>
          <w:szCs w:val="28"/>
          <w:lang w:val="uk-UA"/>
        </w:rPr>
      </w:pPr>
      <w:r w:rsidRPr="00D80179">
        <w:rPr>
          <w:rFonts w:ascii="Times New Roman" w:hAnsi="Times New Roman"/>
          <w:sz w:val="28"/>
          <w:szCs w:val="28"/>
          <w:lang w:val="uk-UA"/>
        </w:rPr>
        <w:t>     За І півріччя 2022 року в закладах культури громади було проведено 5 культурно-освітніх та розважальних заходів. А саме:</w:t>
      </w:r>
    </w:p>
    <w:p w14:paraId="45A54C5E" w14:textId="77777777" w:rsidR="00136356" w:rsidRPr="00D80179" w:rsidRDefault="00136356" w:rsidP="00136356">
      <w:pPr>
        <w:pStyle w:val="a6"/>
        <w:numPr>
          <w:ilvl w:val="0"/>
          <w:numId w:val="1"/>
        </w:numPr>
        <w:spacing w:after="0"/>
        <w:jc w:val="both"/>
        <w:rPr>
          <w:rFonts w:ascii="Times New Roman" w:hAnsi="Times New Roman"/>
          <w:sz w:val="28"/>
          <w:szCs w:val="28"/>
          <w:lang w:val="uk-UA"/>
        </w:rPr>
      </w:pPr>
      <w:r w:rsidRPr="00D80179">
        <w:rPr>
          <w:rFonts w:ascii="Times New Roman" w:hAnsi="Times New Roman"/>
          <w:sz w:val="28"/>
          <w:szCs w:val="28"/>
          <w:lang w:val="uk-UA"/>
        </w:rPr>
        <w:t>новорічно - різдвяні віншування;</w:t>
      </w:r>
    </w:p>
    <w:p w14:paraId="716F86BD" w14:textId="77777777" w:rsidR="00136356" w:rsidRPr="00D80179" w:rsidRDefault="00136356" w:rsidP="00136356">
      <w:pPr>
        <w:pStyle w:val="a6"/>
        <w:numPr>
          <w:ilvl w:val="0"/>
          <w:numId w:val="1"/>
        </w:numPr>
        <w:spacing w:after="0"/>
        <w:jc w:val="both"/>
        <w:rPr>
          <w:rFonts w:ascii="Times New Roman" w:hAnsi="Times New Roman"/>
          <w:sz w:val="28"/>
          <w:szCs w:val="28"/>
          <w:lang w:val="uk-UA"/>
        </w:rPr>
      </w:pPr>
      <w:r w:rsidRPr="00D80179">
        <w:rPr>
          <w:rFonts w:ascii="Times New Roman" w:hAnsi="Times New Roman"/>
          <w:sz w:val="28"/>
          <w:szCs w:val="28"/>
          <w:lang w:val="uk-UA"/>
        </w:rPr>
        <w:t>патріотична акція до Дня Соборності «Соборна.Вільна.Неподільна»;</w:t>
      </w:r>
    </w:p>
    <w:p w14:paraId="5E9103A2" w14:textId="77777777" w:rsidR="00136356" w:rsidRPr="00D80179" w:rsidRDefault="00136356" w:rsidP="00136356">
      <w:pPr>
        <w:pStyle w:val="a6"/>
        <w:numPr>
          <w:ilvl w:val="0"/>
          <w:numId w:val="1"/>
        </w:numPr>
        <w:spacing w:after="0"/>
        <w:jc w:val="both"/>
        <w:rPr>
          <w:rFonts w:ascii="Times New Roman" w:hAnsi="Times New Roman"/>
          <w:sz w:val="28"/>
          <w:szCs w:val="28"/>
          <w:lang w:val="uk-UA"/>
        </w:rPr>
      </w:pPr>
      <w:r w:rsidRPr="00D80179">
        <w:rPr>
          <w:rFonts w:ascii="Times New Roman" w:hAnsi="Times New Roman"/>
          <w:sz w:val="28"/>
          <w:szCs w:val="28"/>
          <w:lang w:val="uk-UA"/>
        </w:rPr>
        <w:t>святковий концерт  до Дня  закоханих «Любові зоряний політ»;</w:t>
      </w:r>
    </w:p>
    <w:p w14:paraId="7C454B2B" w14:textId="77777777" w:rsidR="00136356" w:rsidRPr="00D80179" w:rsidRDefault="00136356" w:rsidP="00136356">
      <w:pPr>
        <w:pStyle w:val="a6"/>
        <w:numPr>
          <w:ilvl w:val="0"/>
          <w:numId w:val="1"/>
        </w:numPr>
        <w:spacing w:after="0"/>
        <w:jc w:val="both"/>
        <w:rPr>
          <w:rFonts w:ascii="Times New Roman" w:hAnsi="Times New Roman"/>
          <w:sz w:val="28"/>
          <w:szCs w:val="28"/>
          <w:lang w:val="uk-UA"/>
        </w:rPr>
      </w:pPr>
      <w:r w:rsidRPr="00D80179">
        <w:rPr>
          <w:rFonts w:ascii="Times New Roman" w:hAnsi="Times New Roman"/>
          <w:sz w:val="28"/>
          <w:szCs w:val="28"/>
          <w:lang w:val="uk-UA"/>
        </w:rPr>
        <w:t>флешмоб до Дня Єднання «Україна Єдина!»;</w:t>
      </w:r>
    </w:p>
    <w:p w14:paraId="0961B15A" w14:textId="77777777" w:rsidR="00136356" w:rsidRPr="00D80179" w:rsidRDefault="00136356" w:rsidP="00136356">
      <w:pPr>
        <w:pStyle w:val="a6"/>
        <w:numPr>
          <w:ilvl w:val="0"/>
          <w:numId w:val="1"/>
        </w:numPr>
        <w:spacing w:after="0"/>
        <w:jc w:val="both"/>
        <w:rPr>
          <w:rFonts w:ascii="Times New Roman" w:hAnsi="Times New Roman"/>
          <w:sz w:val="28"/>
          <w:szCs w:val="28"/>
          <w:lang w:val="uk-UA"/>
        </w:rPr>
      </w:pPr>
      <w:r w:rsidRPr="00D80179">
        <w:rPr>
          <w:rFonts w:ascii="Times New Roman" w:hAnsi="Times New Roman"/>
          <w:sz w:val="28"/>
          <w:szCs w:val="28"/>
          <w:lang w:val="uk-UA"/>
        </w:rPr>
        <w:t>патріотичний захід до Дня Героїв Небесної Сотні «Нескорені, чиї душі на небесах…».</w:t>
      </w:r>
    </w:p>
    <w:p w14:paraId="03DD7F93" w14:textId="77777777" w:rsidR="00136356" w:rsidRPr="00D80179" w:rsidRDefault="00136356" w:rsidP="00136356">
      <w:pPr>
        <w:spacing w:after="0"/>
        <w:jc w:val="both"/>
        <w:rPr>
          <w:rFonts w:ascii="Times New Roman" w:hAnsi="Times New Roman"/>
          <w:sz w:val="28"/>
          <w:szCs w:val="28"/>
          <w:lang w:val="uk-UA"/>
        </w:rPr>
      </w:pPr>
      <w:r w:rsidRPr="00D80179">
        <w:rPr>
          <w:rFonts w:ascii="Times New Roman" w:hAnsi="Times New Roman"/>
          <w:sz w:val="28"/>
          <w:szCs w:val="28"/>
          <w:lang w:val="uk-UA"/>
        </w:rPr>
        <w:tab/>
        <w:t xml:space="preserve">В громаді діють 12 клубних формувань серед них: 7 вокально-хорових колективів, 3 – хореографічні, 1 фольклорний та інші. </w:t>
      </w:r>
    </w:p>
    <w:p w14:paraId="6373CE84" w14:textId="77777777" w:rsidR="00136356" w:rsidRPr="00D80179" w:rsidRDefault="00136356" w:rsidP="00136356">
      <w:pPr>
        <w:tabs>
          <w:tab w:val="center" w:pos="0"/>
        </w:tabs>
        <w:spacing w:after="0"/>
        <w:jc w:val="both"/>
        <w:rPr>
          <w:rFonts w:ascii="Times New Roman" w:hAnsi="Times New Roman"/>
          <w:sz w:val="28"/>
          <w:szCs w:val="28"/>
          <w:lang w:val="uk-UA"/>
        </w:rPr>
      </w:pPr>
      <w:r w:rsidRPr="00D80179">
        <w:rPr>
          <w:rFonts w:ascii="Times New Roman" w:hAnsi="Times New Roman"/>
          <w:sz w:val="28"/>
          <w:szCs w:val="28"/>
          <w:lang w:val="uk-UA"/>
        </w:rPr>
        <w:t>Бібліотеки громади нараховують - 2383 читачів, книжковий фонд бібліотек становить 31000 різноманітних книжок для читачів різного віку.</w:t>
      </w:r>
    </w:p>
    <w:p w14:paraId="6CC68CEB" w14:textId="77777777" w:rsidR="00136356" w:rsidRPr="00D80179" w:rsidRDefault="00136356" w:rsidP="00136356">
      <w:pPr>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ab/>
        <w:t xml:space="preserve">На фінансування закладів </w:t>
      </w:r>
      <w:r w:rsidRPr="00D80179">
        <w:rPr>
          <w:rFonts w:ascii="Times New Roman" w:hAnsi="Times New Roman"/>
          <w:sz w:val="28"/>
          <w:szCs w:val="28"/>
          <w:lang w:val="uk-UA" w:eastAsia="en-US"/>
        </w:rPr>
        <w:t>культури та мистецтва за І півріччя 2022 року було використано  з бюджету громади 969 385,83 грн.</w:t>
      </w:r>
    </w:p>
    <w:p w14:paraId="181913F3" w14:textId="77777777" w:rsidR="00136356" w:rsidRPr="00D80179" w:rsidRDefault="00136356" w:rsidP="00136356">
      <w:pPr>
        <w:jc w:val="both"/>
        <w:rPr>
          <w:sz w:val="16"/>
          <w:szCs w:val="28"/>
          <w:lang w:val="uk-UA"/>
        </w:rPr>
      </w:pPr>
    </w:p>
    <w:p w14:paraId="151F1F6E" w14:textId="77777777" w:rsidR="00136356" w:rsidRPr="00D80179" w:rsidRDefault="00136356" w:rsidP="00136356">
      <w:pPr>
        <w:spacing w:after="0" w:line="240" w:lineRule="auto"/>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Фізична культура  та спорт</w:t>
      </w:r>
    </w:p>
    <w:p w14:paraId="660583BE" w14:textId="77777777" w:rsidR="00136356" w:rsidRPr="00D80179" w:rsidRDefault="00136356" w:rsidP="00136356">
      <w:pPr>
        <w:spacing w:after="0" w:line="240" w:lineRule="auto"/>
        <w:jc w:val="both"/>
        <w:rPr>
          <w:rFonts w:ascii="Times New Roman" w:eastAsia="ProbaPro" w:hAnsi="Times New Roman"/>
          <w:sz w:val="28"/>
          <w:szCs w:val="28"/>
          <w:lang w:val="uk-UA"/>
        </w:rPr>
      </w:pPr>
      <w:r w:rsidRPr="00D80179">
        <w:rPr>
          <w:rFonts w:ascii="Times New Roman" w:eastAsia="Times New Roman" w:hAnsi="Times New Roman"/>
          <w:noProof/>
          <w:sz w:val="28"/>
          <w:szCs w:val="28"/>
          <w:shd w:val="clear" w:color="auto" w:fill="FFFFFF"/>
        </w:rPr>
        <w:lastRenderedPageBreak/>
        <w:drawing>
          <wp:anchor distT="0" distB="0" distL="114300" distR="114300" simplePos="0" relativeHeight="251673600" behindDoc="1" locked="0" layoutInCell="1" allowOverlap="1" wp14:anchorId="2CCA2320" wp14:editId="61B25DA9">
            <wp:simplePos x="0" y="0"/>
            <wp:positionH relativeFrom="column">
              <wp:posOffset>-3810</wp:posOffset>
            </wp:positionH>
            <wp:positionV relativeFrom="paragraph">
              <wp:posOffset>422910</wp:posOffset>
            </wp:positionV>
            <wp:extent cx="2047875" cy="1330960"/>
            <wp:effectExtent l="0" t="0" r="9525" b="2540"/>
            <wp:wrapTight wrapText="bothSides">
              <wp:wrapPolygon edited="0">
                <wp:start x="0" y="0"/>
                <wp:lineTo x="0" y="21332"/>
                <wp:lineTo x="21500" y="21332"/>
                <wp:lineTo x="21500"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ye-populyarnye-vidy-sporta-vo-vsem-mire-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7875" cy="1330960"/>
                    </a:xfrm>
                    <a:prstGeom prst="rect">
                      <a:avLst/>
                    </a:prstGeom>
                  </pic:spPr>
                </pic:pic>
              </a:graphicData>
            </a:graphic>
          </wp:anchor>
        </w:drawing>
      </w:r>
      <w:r w:rsidRPr="00D80179">
        <w:rPr>
          <w:rFonts w:ascii="Times New Roman" w:eastAsia="Times New Roman" w:hAnsi="Times New Roman"/>
          <w:sz w:val="28"/>
          <w:szCs w:val="28"/>
          <w:lang w:val="uk-UA"/>
        </w:rPr>
        <w:t xml:space="preserve"> На території громади функціонує 1 стадіон, 1 футбольне поле  зі штучним покриттям, 7 спортивних майданчиків, які за необхідності використовуються під час проведення  змагань серед учнівської молоді та дорослого населення. В громаді працюють секції футболу, айкідо, створені умови для заняття настільним тенісом. Традиційними стали спартакіади школярів, сільські спортивні ігри, турніри та </w:t>
      </w:r>
      <w:r w:rsidRPr="00D80179">
        <w:rPr>
          <w:rFonts w:ascii="Times New Roman" w:eastAsia="ProbaPro" w:hAnsi="Times New Roman"/>
          <w:sz w:val="28"/>
          <w:szCs w:val="28"/>
          <w:shd w:val="clear" w:color="auto" w:fill="FFFFFF"/>
          <w:lang w:val="uk-UA"/>
        </w:rPr>
        <w:t xml:space="preserve"> змагання з футболу.</w:t>
      </w:r>
    </w:p>
    <w:p w14:paraId="7C9C067B" w14:textId="77777777" w:rsidR="00136356" w:rsidRPr="00D80179" w:rsidRDefault="00136356" w:rsidP="00136356">
      <w:pPr>
        <w:ind w:firstLine="567"/>
        <w:jc w:val="both"/>
        <w:rPr>
          <w:rFonts w:ascii="Times New Roman" w:eastAsia="Times New Roman" w:hAnsi="Times New Roman"/>
          <w:b/>
          <w:sz w:val="28"/>
          <w:szCs w:val="28"/>
          <w:lang w:val="uk-UA"/>
        </w:rPr>
      </w:pPr>
      <w:r>
        <w:rPr>
          <w:rFonts w:ascii="Times New Roman" w:hAnsi="Times New Roman"/>
          <w:sz w:val="28"/>
          <w:szCs w:val="28"/>
          <w:lang w:val="uk-UA"/>
        </w:rPr>
        <w:t>За І півріччя</w:t>
      </w:r>
      <w:r w:rsidRPr="00D80179">
        <w:rPr>
          <w:rFonts w:ascii="Times New Roman" w:hAnsi="Times New Roman"/>
          <w:sz w:val="28"/>
          <w:szCs w:val="28"/>
          <w:lang w:val="uk-UA"/>
        </w:rPr>
        <w:t xml:space="preserve"> 2022 року з місцевого бюджету громади надано субвенцію на оплату праці інструктора з фізкультури КЗ «Спорт для всіх» в сумі - 66700,00 грн. </w:t>
      </w:r>
    </w:p>
    <w:p w14:paraId="08B1A38F" w14:textId="77777777" w:rsidR="00136356" w:rsidRPr="00C5494D" w:rsidRDefault="00136356" w:rsidP="00136356">
      <w:pPr>
        <w:contextualSpacing/>
        <w:jc w:val="center"/>
        <w:rPr>
          <w:rFonts w:ascii="Times New Roman" w:hAnsi="Times New Roman"/>
          <w:sz w:val="28"/>
          <w:szCs w:val="28"/>
          <w:lang w:val="uk-UA" w:eastAsia="en-US"/>
        </w:rPr>
      </w:pPr>
      <w:r w:rsidRPr="00D80179">
        <w:rPr>
          <w:rFonts w:ascii="Times New Roman" w:eastAsia="Times New Roman" w:hAnsi="Times New Roman"/>
          <w:b/>
          <w:sz w:val="28"/>
          <w:szCs w:val="28"/>
          <w:lang w:val="uk-UA"/>
        </w:rPr>
        <w:t>Служба у справах дітей</w:t>
      </w:r>
    </w:p>
    <w:p w14:paraId="21DC56A1" w14:textId="77777777" w:rsidR="00136356" w:rsidRPr="00D80179" w:rsidRDefault="00136356" w:rsidP="00136356">
      <w:pPr>
        <w:spacing w:after="0" w:line="240" w:lineRule="auto"/>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ab/>
        <w:t>У громаді відповідально працює Служба у справах дітей виконавчого комітету Степанківської сільської ради.</w:t>
      </w:r>
    </w:p>
    <w:p w14:paraId="1CF42260" w14:textId="77777777" w:rsidR="00136356" w:rsidRPr="00D80179" w:rsidRDefault="00136356" w:rsidP="00136356">
      <w:pPr>
        <w:pStyle w:val="af7"/>
        <w:ind w:firstLine="426"/>
        <w:jc w:val="both"/>
        <w:rPr>
          <w:rFonts w:ascii="Times New Roman" w:hAnsi="Times New Roman"/>
          <w:sz w:val="28"/>
          <w:szCs w:val="28"/>
          <w:lang w:val="uk-UA"/>
        </w:rPr>
      </w:pPr>
      <w:r w:rsidRPr="00D80179">
        <w:rPr>
          <w:rFonts w:ascii="Times New Roman" w:eastAsia="Times New Roman" w:hAnsi="Times New Roman"/>
          <w:noProof/>
          <w:sz w:val="28"/>
          <w:szCs w:val="28"/>
          <w:lang w:eastAsia="ru-RU"/>
        </w:rPr>
        <w:drawing>
          <wp:anchor distT="0" distB="0" distL="114300" distR="114300" simplePos="0" relativeHeight="251668480" behindDoc="1" locked="0" layoutInCell="1" allowOverlap="1" wp14:anchorId="12C010D6" wp14:editId="6D529F8E">
            <wp:simplePos x="0" y="0"/>
            <wp:positionH relativeFrom="column">
              <wp:posOffset>43180</wp:posOffset>
            </wp:positionH>
            <wp:positionV relativeFrom="paragraph">
              <wp:posOffset>8255</wp:posOffset>
            </wp:positionV>
            <wp:extent cx="1590675" cy="1428750"/>
            <wp:effectExtent l="0" t="0" r="9525" b="0"/>
            <wp:wrapTight wrapText="bothSides">
              <wp:wrapPolygon edited="0">
                <wp:start x="0" y="0"/>
                <wp:lineTo x="0" y="21312"/>
                <wp:lineTo x="21471" y="21312"/>
                <wp:lineTo x="21471"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Без названия.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675" cy="1428750"/>
                    </a:xfrm>
                    <a:prstGeom prst="rect">
                      <a:avLst/>
                    </a:prstGeom>
                  </pic:spPr>
                </pic:pic>
              </a:graphicData>
            </a:graphic>
          </wp:anchor>
        </w:drawing>
      </w:r>
      <w:r w:rsidRPr="00D80179">
        <w:rPr>
          <w:rFonts w:ascii="Times New Roman" w:hAnsi="Times New Roman"/>
          <w:sz w:val="28"/>
          <w:szCs w:val="28"/>
          <w:lang w:val="uk-UA"/>
        </w:rPr>
        <w:t>Станом на 01.06.2022 року на первинному обліку служби у справах дітей виконавчого комітету Степанківської сільської ради перебуває 18 дітей-сиріт, дітей позбавлених батьківського піклування. З них: 5  - влаштовані до дитячих будинків сімейного типу, 11 – перебувають під опікою/піклуванням,   2 -  тимчасово влаштовано у сім’ю  родичів до вирішення питання встановлення опіки над ними.</w:t>
      </w:r>
    </w:p>
    <w:p w14:paraId="5CD78614" w14:textId="77777777" w:rsidR="00136356" w:rsidRPr="00D80179" w:rsidRDefault="00136356" w:rsidP="00136356">
      <w:pPr>
        <w:pStyle w:val="af7"/>
        <w:ind w:firstLine="426"/>
        <w:jc w:val="both"/>
        <w:rPr>
          <w:rFonts w:ascii="Times New Roman" w:hAnsi="Times New Roman"/>
          <w:sz w:val="28"/>
          <w:szCs w:val="28"/>
          <w:lang w:val="uk-UA"/>
        </w:rPr>
      </w:pPr>
      <w:r w:rsidRPr="00D80179">
        <w:rPr>
          <w:rFonts w:ascii="Times New Roman" w:hAnsi="Times New Roman"/>
          <w:sz w:val="28"/>
          <w:szCs w:val="28"/>
          <w:lang w:val="uk-UA"/>
        </w:rPr>
        <w:t>Кількість дітей-сиріт, дітей, позбавлених батьківського піклування, що фактично проживають на території громади (в т. ч. діти, що прибули з інших територій) становить 13 осіб, 11 з яких проживають в 9 опікунських сім’ях.</w:t>
      </w:r>
    </w:p>
    <w:p w14:paraId="533F98DD" w14:textId="77777777" w:rsidR="00136356" w:rsidRPr="00D80179" w:rsidRDefault="00136356" w:rsidP="00136356">
      <w:pPr>
        <w:pStyle w:val="af7"/>
        <w:ind w:firstLine="426"/>
        <w:jc w:val="both"/>
        <w:rPr>
          <w:rFonts w:ascii="Times New Roman" w:hAnsi="Times New Roman"/>
          <w:sz w:val="28"/>
          <w:szCs w:val="28"/>
          <w:lang w:val="uk-UA"/>
        </w:rPr>
      </w:pPr>
      <w:r w:rsidRPr="00D80179">
        <w:rPr>
          <w:rFonts w:ascii="Times New Roman" w:hAnsi="Times New Roman"/>
          <w:sz w:val="28"/>
          <w:szCs w:val="28"/>
          <w:lang w:val="uk-UA"/>
        </w:rPr>
        <w:t xml:space="preserve">Кількість дітей, які перебувають на обліку Служби, як такі, що опинились в складних життєвих обставинах становить 7 осіб. Причина взяття на облік – невиконання батьками батьківських обов’язків. </w:t>
      </w:r>
    </w:p>
    <w:p w14:paraId="49D829D4" w14:textId="77777777" w:rsidR="00136356" w:rsidRPr="00D80179" w:rsidRDefault="00136356" w:rsidP="00136356">
      <w:pPr>
        <w:spacing w:after="0" w:line="240" w:lineRule="auto"/>
        <w:jc w:val="center"/>
        <w:rPr>
          <w:rFonts w:ascii="Times New Roman" w:eastAsia="Times New Roman" w:hAnsi="Times New Roman"/>
          <w:b/>
          <w:bCs/>
          <w:sz w:val="28"/>
          <w:szCs w:val="28"/>
          <w:lang w:val="uk-UA"/>
        </w:rPr>
      </w:pPr>
    </w:p>
    <w:p w14:paraId="04C9982A" w14:textId="77777777" w:rsidR="00136356" w:rsidRDefault="00136356" w:rsidP="00136356">
      <w:pPr>
        <w:spacing w:after="0" w:line="240" w:lineRule="auto"/>
        <w:jc w:val="center"/>
        <w:rPr>
          <w:rFonts w:ascii="Times New Roman" w:eastAsia="Times New Roman" w:hAnsi="Times New Roman"/>
          <w:sz w:val="28"/>
          <w:szCs w:val="28"/>
          <w:lang w:val="uk-UA"/>
        </w:rPr>
      </w:pPr>
      <w:r w:rsidRPr="00D80179">
        <w:rPr>
          <w:rFonts w:ascii="Times New Roman" w:eastAsia="Times New Roman" w:hAnsi="Times New Roman"/>
          <w:b/>
          <w:bCs/>
          <w:sz w:val="28"/>
          <w:szCs w:val="28"/>
          <w:lang w:val="uk-UA"/>
        </w:rPr>
        <w:t>Центр надання соціальних послуг</w:t>
      </w:r>
      <w:r w:rsidRPr="00D80179">
        <w:rPr>
          <w:rFonts w:ascii="Times New Roman" w:eastAsia="Times New Roman" w:hAnsi="Times New Roman"/>
          <w:sz w:val="28"/>
          <w:szCs w:val="28"/>
          <w:lang w:val="uk-UA"/>
        </w:rPr>
        <w:t xml:space="preserve"> </w:t>
      </w:r>
    </w:p>
    <w:p w14:paraId="44DF372F" w14:textId="77777777" w:rsidR="00136356" w:rsidRPr="00D80179" w:rsidRDefault="00136356" w:rsidP="00136356">
      <w:pPr>
        <w:spacing w:after="0" w:line="240" w:lineRule="auto"/>
        <w:jc w:val="both"/>
        <w:rPr>
          <w:rFonts w:ascii="Times New Roman" w:eastAsia="Times New Roman" w:hAnsi="Times New Roman"/>
          <w:sz w:val="28"/>
          <w:szCs w:val="28"/>
          <w:shd w:val="clear" w:color="auto" w:fill="FFFFFF"/>
          <w:lang w:val="uk-UA"/>
        </w:rPr>
      </w:pPr>
      <w:r w:rsidRPr="00D80179">
        <w:rPr>
          <w:rFonts w:ascii="Times New Roman" w:eastAsia="Times New Roman" w:hAnsi="Times New Roman"/>
          <w:noProof/>
          <w:sz w:val="28"/>
          <w:szCs w:val="28"/>
        </w:rPr>
        <w:drawing>
          <wp:anchor distT="0" distB="0" distL="114300" distR="114300" simplePos="0" relativeHeight="251667456" behindDoc="1" locked="0" layoutInCell="1" allowOverlap="1" wp14:anchorId="15C0052C" wp14:editId="029322C2">
            <wp:simplePos x="0" y="0"/>
            <wp:positionH relativeFrom="column">
              <wp:posOffset>-4445</wp:posOffset>
            </wp:positionH>
            <wp:positionV relativeFrom="paragraph">
              <wp:posOffset>236855</wp:posOffset>
            </wp:positionV>
            <wp:extent cx="2050415" cy="1295400"/>
            <wp:effectExtent l="0" t="0" r="6985" b="0"/>
            <wp:wrapTight wrapText="bothSides">
              <wp:wrapPolygon edited="0">
                <wp:start x="0" y="0"/>
                <wp:lineTo x="0" y="21282"/>
                <wp:lineTo x="21473" y="21282"/>
                <wp:lineTo x="2147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szn-reabilit1220.jp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2050415" cy="1295400"/>
                    </a:xfrm>
                    <a:prstGeom prst="rect">
                      <a:avLst/>
                    </a:prstGeom>
                  </pic:spPr>
                </pic:pic>
              </a:graphicData>
            </a:graphic>
          </wp:anchor>
        </w:drawing>
      </w:r>
      <w:r>
        <w:rPr>
          <w:rFonts w:ascii="Times New Roman" w:eastAsia="Times New Roman" w:hAnsi="Times New Roman"/>
          <w:sz w:val="28"/>
          <w:szCs w:val="28"/>
          <w:shd w:val="clear" w:color="auto" w:fill="FFFFFF"/>
          <w:lang w:val="uk-UA"/>
        </w:rPr>
        <w:t xml:space="preserve">      </w:t>
      </w:r>
      <w:r w:rsidRPr="00D80179">
        <w:rPr>
          <w:rFonts w:ascii="Times New Roman" w:eastAsia="Times New Roman" w:hAnsi="Times New Roman"/>
          <w:sz w:val="28"/>
          <w:szCs w:val="28"/>
          <w:shd w:val="clear" w:color="auto" w:fill="FFFFFF"/>
          <w:lang w:val="uk-UA"/>
        </w:rPr>
        <w:t>Центр надання соціальних послуг  сприяє  розв’язанню проблемних питань і надає соціальні послуги жителям  громади, в тому числі внутрішньо переміщеним особам, які проживають на території  громади на законних підставах та перебувають у складних життєвих обставинах, які не можуть самостійно їх подолати  і потребують сторонньої допомоги</w:t>
      </w:r>
      <w:r w:rsidRPr="00D80179">
        <w:rPr>
          <w:rFonts w:ascii="Times New Roman" w:eastAsia="Times New Roman" w:hAnsi="Times New Roman"/>
          <w:sz w:val="28"/>
          <w:szCs w:val="28"/>
          <w:lang w:val="uk-UA"/>
        </w:rPr>
        <w:t>.</w:t>
      </w:r>
    </w:p>
    <w:p w14:paraId="4254DB31" w14:textId="77777777" w:rsidR="00136356" w:rsidRPr="00D80179" w:rsidRDefault="00136356" w:rsidP="00136356">
      <w:pPr>
        <w:tabs>
          <w:tab w:val="left" w:pos="720"/>
        </w:tabs>
        <w:spacing w:after="0" w:line="240" w:lineRule="auto"/>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ab/>
        <w:t>За підсумками  півріччя 2022 року послуги отримали 40 осіб та 28 сімей, 50 ВПО  зокрема,  відбулась:</w:t>
      </w:r>
    </w:p>
    <w:p w14:paraId="4C69CDD4" w14:textId="77777777" w:rsidR="00136356" w:rsidRPr="00D80179" w:rsidRDefault="00136356" w:rsidP="00136356">
      <w:pPr>
        <w:pStyle w:val="a6"/>
        <w:numPr>
          <w:ilvl w:val="0"/>
          <w:numId w:val="1"/>
        </w:numPr>
        <w:spacing w:after="0" w:line="240" w:lineRule="auto"/>
        <w:ind w:left="426" w:hanging="426"/>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соціальна профілактика 30 послуг;</w:t>
      </w:r>
    </w:p>
    <w:p w14:paraId="120A0E7E" w14:textId="77777777" w:rsidR="00136356" w:rsidRPr="00D80179" w:rsidRDefault="00136356" w:rsidP="00136356">
      <w:pPr>
        <w:pStyle w:val="a6"/>
        <w:numPr>
          <w:ilvl w:val="0"/>
          <w:numId w:val="1"/>
        </w:numPr>
        <w:spacing w:after="0" w:line="240" w:lineRule="auto"/>
        <w:ind w:left="426" w:hanging="426"/>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консультування 216 послуг;</w:t>
      </w:r>
    </w:p>
    <w:p w14:paraId="26DAAE66" w14:textId="77777777" w:rsidR="00136356" w:rsidRPr="00D80179" w:rsidRDefault="00136356" w:rsidP="00136356">
      <w:pPr>
        <w:pStyle w:val="a6"/>
        <w:numPr>
          <w:ilvl w:val="0"/>
          <w:numId w:val="1"/>
        </w:numPr>
        <w:spacing w:after="0" w:line="240" w:lineRule="auto"/>
        <w:ind w:left="426" w:hanging="426"/>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соціальний супровід 48 послуги;</w:t>
      </w:r>
    </w:p>
    <w:p w14:paraId="2E61427E" w14:textId="77777777" w:rsidR="00136356" w:rsidRPr="00D80179" w:rsidRDefault="00136356" w:rsidP="00136356">
      <w:pPr>
        <w:pStyle w:val="a6"/>
        <w:numPr>
          <w:ilvl w:val="0"/>
          <w:numId w:val="1"/>
        </w:numPr>
        <w:spacing w:after="0" w:line="240" w:lineRule="auto"/>
        <w:ind w:left="426" w:hanging="426"/>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догляд вдома 1920 послуг;</w:t>
      </w:r>
    </w:p>
    <w:p w14:paraId="6440A188" w14:textId="77777777" w:rsidR="00136356" w:rsidRPr="00D80179" w:rsidRDefault="00136356" w:rsidP="00136356">
      <w:pPr>
        <w:pStyle w:val="a6"/>
        <w:numPr>
          <w:ilvl w:val="0"/>
          <w:numId w:val="1"/>
        </w:numPr>
        <w:spacing w:after="0" w:line="240" w:lineRule="auto"/>
        <w:ind w:left="426" w:hanging="426"/>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натуральна допомога 1920 послуг;</w:t>
      </w:r>
    </w:p>
    <w:p w14:paraId="1E81BC5E" w14:textId="77777777" w:rsidR="00136356" w:rsidRPr="00D80179" w:rsidRDefault="00136356" w:rsidP="00136356">
      <w:pPr>
        <w:pStyle w:val="a6"/>
        <w:numPr>
          <w:ilvl w:val="0"/>
          <w:numId w:val="1"/>
        </w:numPr>
        <w:spacing w:after="0" w:line="240" w:lineRule="auto"/>
        <w:ind w:left="426" w:hanging="426"/>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lastRenderedPageBreak/>
        <w:t>соціальна реабілітація 3 послуги.</w:t>
      </w:r>
    </w:p>
    <w:p w14:paraId="72243371" w14:textId="77777777" w:rsidR="00136356" w:rsidRPr="00D80179" w:rsidRDefault="00136356" w:rsidP="00136356">
      <w:pPr>
        <w:pStyle w:val="a6"/>
        <w:numPr>
          <w:ilvl w:val="0"/>
          <w:numId w:val="1"/>
        </w:numPr>
        <w:spacing w:after="0" w:line="240" w:lineRule="auto"/>
        <w:ind w:left="426" w:hanging="426"/>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одноразове консультування 14 послуг сім’ям та 50 послуг ВПО.</w:t>
      </w:r>
    </w:p>
    <w:p w14:paraId="71D67953" w14:textId="77777777" w:rsidR="00136356" w:rsidRPr="00D80179" w:rsidRDefault="00136356" w:rsidP="00136356">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Pr="00D80179">
        <w:rPr>
          <w:rFonts w:ascii="Times New Roman" w:eastAsia="Times New Roman" w:hAnsi="Times New Roman"/>
          <w:sz w:val="28"/>
          <w:szCs w:val="28"/>
          <w:lang w:val="uk-UA"/>
        </w:rPr>
        <w:t>Також Центр надання соціальних послуг здійснює постійний моніторинг потреб вразливих категорій населення. Допомагає в наданні гуманітарної (благодійної ) допомоги внутрішньо переміщеним особам, людям похилого віку та сім’ям з дітьми.</w:t>
      </w:r>
    </w:p>
    <w:p w14:paraId="4BF947FB" w14:textId="77777777" w:rsidR="00136356" w:rsidRPr="00D80179" w:rsidRDefault="00136356" w:rsidP="00136356">
      <w:pPr>
        <w:spacing w:after="0" w:line="240" w:lineRule="auto"/>
        <w:jc w:val="both"/>
        <w:rPr>
          <w:rFonts w:ascii="Times New Roman" w:hAnsi="Times New Roman"/>
          <w:sz w:val="24"/>
          <w:szCs w:val="24"/>
          <w:lang w:val="uk-UA"/>
        </w:rPr>
      </w:pPr>
      <w:r w:rsidRPr="00D80179">
        <w:rPr>
          <w:rFonts w:ascii="Times New Roman" w:hAnsi="Times New Roman"/>
          <w:sz w:val="28"/>
          <w:szCs w:val="28"/>
          <w:lang w:val="uk-UA"/>
        </w:rPr>
        <w:t xml:space="preserve">       </w:t>
      </w:r>
    </w:p>
    <w:p w14:paraId="354B5881" w14:textId="77777777" w:rsidR="00136356" w:rsidRPr="00D80179" w:rsidRDefault="00136356" w:rsidP="00136356">
      <w:pPr>
        <w:spacing w:after="0" w:line="240" w:lineRule="auto"/>
        <w:jc w:val="center"/>
        <w:rPr>
          <w:rFonts w:ascii="Times New Roman" w:hAnsi="Times New Roman"/>
          <w:b/>
          <w:i/>
          <w:sz w:val="28"/>
          <w:szCs w:val="28"/>
          <w:lang w:val="uk-UA"/>
        </w:rPr>
      </w:pPr>
      <w:r w:rsidRPr="00D80179">
        <w:rPr>
          <w:rFonts w:ascii="Times New Roman" w:hAnsi="Times New Roman"/>
          <w:b/>
          <w:i/>
          <w:sz w:val="28"/>
          <w:szCs w:val="28"/>
          <w:lang w:val="uk-UA"/>
        </w:rPr>
        <w:t>Публічні закупівлі</w:t>
      </w:r>
    </w:p>
    <w:p w14:paraId="268F0B0E" w14:textId="77777777" w:rsidR="00136356" w:rsidRPr="00D80179" w:rsidRDefault="00136356" w:rsidP="00136356">
      <w:pPr>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ab/>
        <w:t>З врахуванням вимог Закону України «Про публічні закупівлі», виконавчим комітетом Степанківської сільської ради за І півріччя 2022 року здійснено закупівлі із застосуванням та без застосування електронної системи закупівель в кількості  143 процедур, а саме:</w:t>
      </w:r>
    </w:p>
    <w:p w14:paraId="58A7E8C8" w14:textId="77777777" w:rsidR="00136356" w:rsidRDefault="00136356" w:rsidP="00136356">
      <w:pPr>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 xml:space="preserve">- 12 процедур </w:t>
      </w:r>
      <w:r>
        <w:rPr>
          <w:rFonts w:ascii="Times New Roman" w:hAnsi="Times New Roman"/>
          <w:sz w:val="28"/>
          <w:szCs w:val="28"/>
          <w:lang w:val="uk-UA"/>
        </w:rPr>
        <w:t>в</w:t>
      </w:r>
      <w:r w:rsidRPr="00D80179">
        <w:rPr>
          <w:rFonts w:ascii="Times New Roman" w:hAnsi="Times New Roman"/>
          <w:sz w:val="28"/>
          <w:szCs w:val="28"/>
          <w:lang w:val="uk-UA"/>
        </w:rPr>
        <w:t>ідкритих торгів на суму 7 692 456,55 грн;</w:t>
      </w:r>
    </w:p>
    <w:p w14:paraId="3C9A328C" w14:textId="77777777" w:rsidR="00136356" w:rsidRPr="00D80179" w:rsidRDefault="00136356" w:rsidP="00136356">
      <w:pPr>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- 10</w:t>
      </w:r>
      <w:r w:rsidRPr="00D76C7C">
        <w:rPr>
          <w:rFonts w:ascii="Times New Roman" w:hAnsi="Times New Roman"/>
          <w:sz w:val="28"/>
          <w:szCs w:val="28"/>
          <w:lang w:val="uk-UA"/>
        </w:rPr>
        <w:t xml:space="preserve"> </w:t>
      </w:r>
      <w:r>
        <w:rPr>
          <w:rFonts w:ascii="Times New Roman" w:hAnsi="Times New Roman"/>
          <w:sz w:val="28"/>
          <w:szCs w:val="28"/>
          <w:lang w:val="uk-UA"/>
        </w:rPr>
        <w:t>с</w:t>
      </w:r>
      <w:r w:rsidRPr="00D80179">
        <w:rPr>
          <w:rFonts w:ascii="Times New Roman" w:hAnsi="Times New Roman"/>
          <w:sz w:val="28"/>
          <w:szCs w:val="28"/>
          <w:lang w:val="uk-UA"/>
        </w:rPr>
        <w:t>прощених закупівель на суму 1 082 721,83 грн;</w:t>
      </w:r>
    </w:p>
    <w:p w14:paraId="0292024D" w14:textId="77777777" w:rsidR="00136356" w:rsidRDefault="00136356" w:rsidP="001363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80179">
        <w:rPr>
          <w:rFonts w:ascii="Times New Roman" w:hAnsi="Times New Roman"/>
          <w:sz w:val="28"/>
          <w:szCs w:val="28"/>
          <w:lang w:val="uk-UA"/>
        </w:rPr>
        <w:t xml:space="preserve">1 </w:t>
      </w:r>
      <w:r>
        <w:rPr>
          <w:rFonts w:ascii="Times New Roman" w:hAnsi="Times New Roman"/>
          <w:sz w:val="28"/>
          <w:szCs w:val="28"/>
          <w:lang w:val="uk-UA"/>
        </w:rPr>
        <w:t>переговорна</w:t>
      </w:r>
      <w:r w:rsidRPr="00D80179">
        <w:rPr>
          <w:rFonts w:ascii="Times New Roman" w:hAnsi="Times New Roman"/>
          <w:sz w:val="28"/>
          <w:szCs w:val="28"/>
          <w:lang w:val="uk-UA"/>
        </w:rPr>
        <w:t xml:space="preserve"> процедур</w:t>
      </w:r>
      <w:r>
        <w:rPr>
          <w:rFonts w:ascii="Times New Roman" w:hAnsi="Times New Roman"/>
          <w:sz w:val="28"/>
          <w:szCs w:val="28"/>
          <w:lang w:val="uk-UA"/>
        </w:rPr>
        <w:t>а</w:t>
      </w:r>
      <w:r w:rsidRPr="00D80179">
        <w:rPr>
          <w:rFonts w:ascii="Times New Roman" w:hAnsi="Times New Roman"/>
          <w:sz w:val="28"/>
          <w:szCs w:val="28"/>
          <w:lang w:val="uk-UA"/>
        </w:rPr>
        <w:t xml:space="preserve"> на суму 758 854,27</w:t>
      </w:r>
      <w:r>
        <w:rPr>
          <w:rFonts w:ascii="Times New Roman" w:hAnsi="Times New Roman"/>
          <w:sz w:val="28"/>
          <w:szCs w:val="28"/>
          <w:lang w:val="uk-UA"/>
        </w:rPr>
        <w:t xml:space="preserve"> грн</w:t>
      </w:r>
      <w:r w:rsidRPr="00D80179">
        <w:rPr>
          <w:rFonts w:ascii="Times New Roman" w:hAnsi="Times New Roman"/>
          <w:sz w:val="28"/>
          <w:szCs w:val="28"/>
          <w:lang w:val="uk-UA"/>
        </w:rPr>
        <w:t>;</w:t>
      </w:r>
    </w:p>
    <w:p w14:paraId="366EE47E" w14:textId="77777777" w:rsidR="00136356" w:rsidRPr="00D80179" w:rsidRDefault="00136356" w:rsidP="00136356">
      <w:pPr>
        <w:spacing w:after="0" w:line="240" w:lineRule="auto"/>
        <w:jc w:val="both"/>
        <w:rPr>
          <w:rFonts w:ascii="Times New Roman" w:hAnsi="Times New Roman"/>
          <w:sz w:val="28"/>
          <w:szCs w:val="28"/>
          <w:lang w:val="uk-UA"/>
        </w:rPr>
      </w:pPr>
      <w:r w:rsidRPr="00D80179">
        <w:rPr>
          <w:rFonts w:ascii="Times New Roman" w:hAnsi="Times New Roman"/>
          <w:sz w:val="28"/>
          <w:szCs w:val="28"/>
          <w:lang w:val="uk-UA"/>
        </w:rPr>
        <w:t>- 2</w:t>
      </w:r>
      <w:r>
        <w:rPr>
          <w:rFonts w:ascii="Times New Roman" w:hAnsi="Times New Roman"/>
          <w:sz w:val="28"/>
          <w:szCs w:val="28"/>
          <w:lang w:val="uk-UA"/>
        </w:rPr>
        <w:t xml:space="preserve"> процедури з</w:t>
      </w:r>
      <w:r w:rsidRPr="00D80179">
        <w:rPr>
          <w:rFonts w:ascii="Times New Roman" w:hAnsi="Times New Roman"/>
          <w:sz w:val="28"/>
          <w:szCs w:val="28"/>
          <w:lang w:val="uk-UA"/>
        </w:rPr>
        <w:t>а постановою № 169 від 28.02.2022 року «Про деякі питання здійснення оборонних та публічних закупівель товарів, робіт і послух в умовах воєнного стану» на суму 325 008,60</w:t>
      </w:r>
      <w:r>
        <w:rPr>
          <w:rFonts w:ascii="Times New Roman" w:hAnsi="Times New Roman"/>
          <w:sz w:val="28"/>
          <w:szCs w:val="28"/>
          <w:lang w:val="uk-UA"/>
        </w:rPr>
        <w:t xml:space="preserve"> грн</w:t>
      </w:r>
      <w:r w:rsidRPr="00D80179">
        <w:rPr>
          <w:rFonts w:ascii="Times New Roman" w:hAnsi="Times New Roman"/>
          <w:sz w:val="28"/>
          <w:szCs w:val="28"/>
          <w:lang w:val="uk-UA"/>
        </w:rPr>
        <w:t>;</w:t>
      </w:r>
    </w:p>
    <w:p w14:paraId="5740892B" w14:textId="77777777" w:rsidR="00136356" w:rsidRPr="005B538E" w:rsidRDefault="00136356" w:rsidP="001363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80179">
        <w:rPr>
          <w:rFonts w:ascii="Times New Roman" w:hAnsi="Times New Roman"/>
          <w:sz w:val="28"/>
          <w:szCs w:val="28"/>
          <w:lang w:val="uk-UA"/>
        </w:rPr>
        <w:t xml:space="preserve">118 </w:t>
      </w:r>
      <w:r>
        <w:rPr>
          <w:rFonts w:ascii="Times New Roman" w:hAnsi="Times New Roman"/>
          <w:sz w:val="28"/>
          <w:szCs w:val="28"/>
          <w:lang w:val="uk-UA"/>
        </w:rPr>
        <w:t>процедур б</w:t>
      </w:r>
      <w:r w:rsidRPr="00D80179">
        <w:rPr>
          <w:rFonts w:ascii="Times New Roman" w:hAnsi="Times New Roman"/>
          <w:sz w:val="28"/>
          <w:szCs w:val="28"/>
          <w:lang w:val="uk-UA"/>
        </w:rPr>
        <w:t xml:space="preserve">ез застосування електронної системи </w:t>
      </w:r>
      <w:r>
        <w:rPr>
          <w:rFonts w:ascii="Times New Roman" w:hAnsi="Times New Roman"/>
          <w:sz w:val="28"/>
          <w:szCs w:val="28"/>
          <w:lang w:val="uk-UA"/>
        </w:rPr>
        <w:t>на суму 1 479 517,99 грн.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290"/>
      </w:tblGrid>
      <w:tr w:rsidR="00136356" w:rsidRPr="00E4034C" w14:paraId="580B4D92" w14:textId="77777777" w:rsidTr="00250CE0">
        <w:trPr>
          <w:trHeight w:val="1832"/>
        </w:trPr>
        <w:tc>
          <w:tcPr>
            <w:tcW w:w="4924" w:type="dxa"/>
          </w:tcPr>
          <w:p w14:paraId="61DB2DD5" w14:textId="77777777" w:rsidR="00136356" w:rsidRPr="00D80179" w:rsidRDefault="00136356" w:rsidP="00250CE0">
            <w:pPr>
              <w:jc w:val="center"/>
              <w:rPr>
                <w:rFonts w:ascii="Times New Roman" w:eastAsia="Times New Roman" w:hAnsi="Times New Roman"/>
                <w:b/>
                <w:sz w:val="28"/>
                <w:szCs w:val="28"/>
                <w:shd w:val="clear" w:color="auto" w:fill="FFFFFF"/>
                <w:lang w:val="uk-UA"/>
              </w:rPr>
            </w:pPr>
          </w:p>
        </w:tc>
        <w:tc>
          <w:tcPr>
            <w:tcW w:w="4290" w:type="dxa"/>
          </w:tcPr>
          <w:p w14:paraId="307A1DD8"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Додаток 1</w:t>
            </w:r>
          </w:p>
          <w:p w14:paraId="57D7BCA9"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 xml:space="preserve">до звіту про виконання Плану </w:t>
            </w:r>
          </w:p>
          <w:p w14:paraId="0A6D8D65"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соціально-економічного розвитку</w:t>
            </w:r>
          </w:p>
          <w:p w14:paraId="27D601AF"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Степанківської  сільської територіальної громади за підсумками І півріччя  2022 року</w:t>
            </w:r>
          </w:p>
        </w:tc>
      </w:tr>
    </w:tbl>
    <w:p w14:paraId="44ABC051" w14:textId="77777777" w:rsidR="00136356" w:rsidRPr="00D80179" w:rsidRDefault="00136356" w:rsidP="00136356">
      <w:pPr>
        <w:spacing w:after="0" w:line="240" w:lineRule="auto"/>
        <w:jc w:val="center"/>
        <w:rPr>
          <w:rFonts w:ascii="Times New Roman" w:eastAsia="Times New Roman" w:hAnsi="Times New Roman"/>
          <w:b/>
          <w:sz w:val="28"/>
          <w:szCs w:val="28"/>
          <w:lang w:val="uk-UA"/>
        </w:rPr>
      </w:pPr>
    </w:p>
    <w:p w14:paraId="0BFDBAF2" w14:textId="77777777" w:rsidR="00136356" w:rsidRPr="00D80179" w:rsidRDefault="00136356" w:rsidP="00136356">
      <w:pPr>
        <w:spacing w:after="0" w:line="240" w:lineRule="auto"/>
        <w:jc w:val="center"/>
        <w:rPr>
          <w:rFonts w:ascii="Times New Roman" w:eastAsia="Times New Roman" w:hAnsi="Times New Roman"/>
          <w:b/>
          <w:sz w:val="28"/>
          <w:szCs w:val="28"/>
          <w:lang w:val="uk-UA"/>
        </w:rPr>
      </w:pPr>
    </w:p>
    <w:p w14:paraId="1FF98F63" w14:textId="77777777" w:rsidR="00136356" w:rsidRPr="00D80179" w:rsidRDefault="00136356" w:rsidP="00136356">
      <w:pPr>
        <w:spacing w:after="0" w:line="240" w:lineRule="auto"/>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 xml:space="preserve">Перелік програм, фінансування яких здійснювалось в </w:t>
      </w:r>
    </w:p>
    <w:p w14:paraId="43FE88A7" w14:textId="77777777" w:rsidR="00136356" w:rsidRPr="00D80179" w:rsidRDefault="00136356" w:rsidP="00136356">
      <w:pPr>
        <w:spacing w:after="0" w:line="240" w:lineRule="auto"/>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 xml:space="preserve">Степанківській сільській  територіальній громаді станом                           </w:t>
      </w:r>
    </w:p>
    <w:p w14:paraId="16CD57A5" w14:textId="77777777" w:rsidR="00136356" w:rsidRPr="00D80179" w:rsidRDefault="00136356" w:rsidP="00136356">
      <w:pPr>
        <w:spacing w:after="0" w:line="240" w:lineRule="auto"/>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 xml:space="preserve"> за підсумками І півріччя 2022 року</w:t>
      </w:r>
    </w:p>
    <w:p w14:paraId="5EA81AC6" w14:textId="77777777" w:rsidR="00136356" w:rsidRPr="00D80179" w:rsidRDefault="00136356" w:rsidP="00136356">
      <w:pPr>
        <w:spacing w:after="0" w:line="240" w:lineRule="auto"/>
        <w:jc w:val="center"/>
        <w:rPr>
          <w:rFonts w:ascii="Times New Roman" w:eastAsia="Times New Roman" w:hAnsi="Times New Roman"/>
          <w:b/>
          <w:sz w:val="28"/>
          <w:szCs w:val="28"/>
          <w:lang w:val="uk-UA"/>
        </w:rPr>
      </w:pPr>
    </w:p>
    <w:tbl>
      <w:tblPr>
        <w:tblStyle w:val="a7"/>
        <w:tblW w:w="9776" w:type="dxa"/>
        <w:tblLayout w:type="fixed"/>
        <w:tblLook w:val="04A0" w:firstRow="1" w:lastRow="0" w:firstColumn="1" w:lastColumn="0" w:noHBand="0" w:noVBand="1"/>
      </w:tblPr>
      <w:tblGrid>
        <w:gridCol w:w="850"/>
        <w:gridCol w:w="5070"/>
        <w:gridCol w:w="1985"/>
        <w:gridCol w:w="1871"/>
      </w:tblGrid>
      <w:tr w:rsidR="00136356" w:rsidRPr="00D80179" w14:paraId="6F3F2FEC"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802DB" w14:textId="77777777" w:rsidR="00136356" w:rsidRPr="00D80179" w:rsidRDefault="00136356" w:rsidP="00250CE0">
            <w:pPr>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№з/п</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27F1A" w14:textId="77777777" w:rsidR="00136356" w:rsidRPr="00D80179" w:rsidRDefault="00136356" w:rsidP="00250CE0">
            <w:pPr>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Назва програми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2BF85" w14:textId="77777777" w:rsidR="00136356" w:rsidRPr="00D80179" w:rsidRDefault="00136356" w:rsidP="00250CE0">
            <w:pPr>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Передбачено програмою на 2022 рік</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BA1833" w14:textId="77777777" w:rsidR="00136356" w:rsidRPr="00D80179" w:rsidRDefault="00136356" w:rsidP="00250CE0">
            <w:pPr>
              <w:jc w:val="center"/>
              <w:rPr>
                <w:rFonts w:ascii="Times New Roman" w:eastAsia="Times New Roman" w:hAnsi="Times New Roman"/>
                <w:b/>
                <w:sz w:val="28"/>
                <w:szCs w:val="28"/>
                <w:lang w:val="uk-UA"/>
              </w:rPr>
            </w:pPr>
            <w:r w:rsidRPr="00D80179">
              <w:rPr>
                <w:rFonts w:ascii="Times New Roman" w:eastAsia="Times New Roman" w:hAnsi="Times New Roman"/>
                <w:b/>
                <w:sz w:val="28"/>
                <w:szCs w:val="28"/>
                <w:lang w:val="uk-UA"/>
              </w:rPr>
              <w:t>Фактично профінансовано за І півріччя 2022 року</w:t>
            </w:r>
          </w:p>
        </w:tc>
      </w:tr>
      <w:tr w:rsidR="00136356" w:rsidRPr="00D80179" w14:paraId="4657D813"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E50F1"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41015"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«Громадський бюджет (бюджет участі) в Степанківській сільській територіальній громаді»</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0B9CA01"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299 999,00</w:t>
            </w:r>
          </w:p>
        </w:tc>
        <w:tc>
          <w:tcPr>
            <w:tcW w:w="1871" w:type="dxa"/>
            <w:tcBorders>
              <w:top w:val="single" w:sz="4" w:space="0" w:color="auto"/>
              <w:left w:val="single" w:sz="4" w:space="0" w:color="auto"/>
              <w:bottom w:val="single" w:sz="4" w:space="0" w:color="auto"/>
              <w:right w:val="single" w:sz="4" w:space="0" w:color="auto"/>
            </w:tcBorders>
          </w:tcPr>
          <w:p w14:paraId="728729B4"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497D79B0"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935AF"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lastRenderedPageBreak/>
              <w:t>2.</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D39D1"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«Благоустрій»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7FC618"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2 711 293,00</w:t>
            </w:r>
          </w:p>
        </w:tc>
        <w:tc>
          <w:tcPr>
            <w:tcW w:w="1871" w:type="dxa"/>
            <w:tcBorders>
              <w:top w:val="single" w:sz="4" w:space="0" w:color="auto"/>
              <w:left w:val="single" w:sz="4" w:space="0" w:color="auto"/>
              <w:bottom w:val="single" w:sz="4" w:space="0" w:color="auto"/>
              <w:right w:val="single" w:sz="4" w:space="0" w:color="auto"/>
            </w:tcBorders>
          </w:tcPr>
          <w:p w14:paraId="02DF3EEB"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938 729,48</w:t>
            </w:r>
          </w:p>
        </w:tc>
      </w:tr>
      <w:tr w:rsidR="00136356" w:rsidRPr="00D80179" w14:paraId="020EA30B"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2373E"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E425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«Охорона навколишнього природного середовища»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D446835"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183 000,00</w:t>
            </w:r>
          </w:p>
        </w:tc>
        <w:tc>
          <w:tcPr>
            <w:tcW w:w="1871" w:type="dxa"/>
            <w:tcBorders>
              <w:top w:val="single" w:sz="4" w:space="0" w:color="auto"/>
              <w:left w:val="single" w:sz="4" w:space="0" w:color="auto"/>
              <w:bottom w:val="single" w:sz="4" w:space="0" w:color="auto"/>
              <w:right w:val="single" w:sz="4" w:space="0" w:color="auto"/>
            </w:tcBorders>
          </w:tcPr>
          <w:p w14:paraId="445EC093"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w:t>
            </w:r>
          </w:p>
        </w:tc>
      </w:tr>
      <w:tr w:rsidR="00136356" w:rsidRPr="00D80179" w14:paraId="53B39473"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19618"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7D9EF"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«Використання коштів по відшкодуванню втрат сільськогосподарського виробництва»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BB06DAB"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6A6C317E"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19B80593"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2EC46"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5.</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F13DF"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«Про організацію та обслуговування кладовищ Степанківської сільської територіальної громади»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9EA0EB4"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6342EE2C"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25DC4934" w14:textId="77777777" w:rsidTr="00250CE0">
        <w:trPr>
          <w:trHeight w:val="397"/>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A87FB"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6.</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F8F22"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«Розвиток земельних відносин»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822FB39"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689 000,00</w:t>
            </w:r>
          </w:p>
        </w:tc>
        <w:tc>
          <w:tcPr>
            <w:tcW w:w="1871" w:type="dxa"/>
            <w:tcBorders>
              <w:top w:val="single" w:sz="4" w:space="0" w:color="auto"/>
              <w:left w:val="single" w:sz="4" w:space="0" w:color="auto"/>
              <w:bottom w:val="single" w:sz="4" w:space="0" w:color="auto"/>
              <w:right w:val="single" w:sz="4" w:space="0" w:color="auto"/>
            </w:tcBorders>
          </w:tcPr>
          <w:p w14:paraId="110C7474"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3F07B0D1"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1192C"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7.</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F793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«Підтримка діяльності органів виконавчої влади» на 2022 рік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3B8F5DD"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100 000,00</w:t>
            </w:r>
          </w:p>
        </w:tc>
        <w:tc>
          <w:tcPr>
            <w:tcW w:w="1871" w:type="dxa"/>
            <w:tcBorders>
              <w:top w:val="single" w:sz="4" w:space="0" w:color="auto"/>
              <w:left w:val="single" w:sz="4" w:space="0" w:color="auto"/>
              <w:bottom w:val="single" w:sz="4" w:space="0" w:color="auto"/>
              <w:right w:val="single" w:sz="4" w:space="0" w:color="auto"/>
            </w:tcBorders>
          </w:tcPr>
          <w:p w14:paraId="59BCE771"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703037EB"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728CE"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8.</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5296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«Підтримка і розвиток місцевого самоврядування»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9106BE"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11 625 468,00</w:t>
            </w:r>
          </w:p>
        </w:tc>
        <w:tc>
          <w:tcPr>
            <w:tcW w:w="1871" w:type="dxa"/>
            <w:tcBorders>
              <w:top w:val="single" w:sz="4" w:space="0" w:color="auto"/>
              <w:left w:val="single" w:sz="4" w:space="0" w:color="auto"/>
              <w:bottom w:val="single" w:sz="4" w:space="0" w:color="auto"/>
              <w:right w:val="single" w:sz="4" w:space="0" w:color="auto"/>
            </w:tcBorders>
          </w:tcPr>
          <w:p w14:paraId="6DBC69B5"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5 294393,74</w:t>
            </w:r>
          </w:p>
        </w:tc>
      </w:tr>
      <w:tr w:rsidR="00136356" w:rsidRPr="00D80179" w14:paraId="14A165AD"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E1342"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9.</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57935"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«Підтримка Степанківської сільської територіальної виборчої комісії у міжвиборчий та виборчий період»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F57C2DE"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24DB859C"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5DAE5587"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65393"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10.</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0EAF1"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«Про громадські роботи»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216C4"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5DF0104D"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50D04877"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40A0B"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11.</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1EDFD"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«Утримання та ремонт автомобільних доріг загального користування, місцевого значення  та вулиць і доріг комунальної власності Степанківської сільської територіальної громади»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A3B9E9"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450 500,00</w:t>
            </w:r>
          </w:p>
        </w:tc>
        <w:tc>
          <w:tcPr>
            <w:tcW w:w="1871" w:type="dxa"/>
            <w:tcBorders>
              <w:top w:val="single" w:sz="4" w:space="0" w:color="auto"/>
              <w:left w:val="single" w:sz="4" w:space="0" w:color="auto"/>
              <w:bottom w:val="single" w:sz="4" w:space="0" w:color="auto"/>
              <w:right w:val="single" w:sz="4" w:space="0" w:color="auto"/>
            </w:tcBorders>
          </w:tcPr>
          <w:p w14:paraId="3B1FDF8F"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w:t>
            </w:r>
          </w:p>
        </w:tc>
      </w:tr>
      <w:tr w:rsidR="00136356" w:rsidRPr="00D80179" w14:paraId="000A4FCA"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8DD1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12.</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594DD"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«Профілактика правопорушень»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ECCB42"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169 900,00</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93E8F3F"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39 900,00</w:t>
            </w:r>
          </w:p>
        </w:tc>
      </w:tr>
      <w:tr w:rsidR="00136356" w:rsidRPr="00D80179" w14:paraId="28EED6A0"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39B14"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13.</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1059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«Організація харчування у закладах освіти Степанківської сільської ради»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BF4EBE"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5 080 750,00</w:t>
            </w:r>
          </w:p>
        </w:tc>
        <w:tc>
          <w:tcPr>
            <w:tcW w:w="1871" w:type="dxa"/>
            <w:tcBorders>
              <w:top w:val="single" w:sz="4" w:space="0" w:color="auto"/>
              <w:left w:val="single" w:sz="4" w:space="0" w:color="auto"/>
              <w:bottom w:val="single" w:sz="4" w:space="0" w:color="auto"/>
              <w:right w:val="single" w:sz="4" w:space="0" w:color="auto"/>
            </w:tcBorders>
          </w:tcPr>
          <w:p w14:paraId="0B3C7205"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165 011,82</w:t>
            </w:r>
          </w:p>
        </w:tc>
      </w:tr>
      <w:tr w:rsidR="00136356" w:rsidRPr="00D80179" w14:paraId="756EA4C4"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C836D"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lastRenderedPageBreak/>
              <w:t>14.</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ADB7F"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«Національно - патріотичне виховання дітей та молоді»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4406"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2F554617"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398CA448"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3DDD4"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15.</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1D3C5"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«Обдаровані діти»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13630E5"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33 513,00</w:t>
            </w:r>
          </w:p>
        </w:tc>
        <w:tc>
          <w:tcPr>
            <w:tcW w:w="1871" w:type="dxa"/>
            <w:tcBorders>
              <w:top w:val="single" w:sz="4" w:space="0" w:color="auto"/>
              <w:left w:val="single" w:sz="4" w:space="0" w:color="auto"/>
              <w:bottom w:val="single" w:sz="4" w:space="0" w:color="auto"/>
              <w:right w:val="single" w:sz="4" w:space="0" w:color="auto"/>
            </w:tcBorders>
          </w:tcPr>
          <w:p w14:paraId="16FE6C47"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6C519709"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71DE2"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16.</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2406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«Пільгове підвезення учнів та педагогічних працівників закладів освіти Степанківської сільської ради»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1020"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100 000,00</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91DE"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28 784,00</w:t>
            </w:r>
          </w:p>
        </w:tc>
      </w:tr>
      <w:tr w:rsidR="00136356" w:rsidRPr="00D80179" w14:paraId="46C47E4E"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C269D"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17.</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21B19"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«Розвиток загальної середньої освіти»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BD63B30"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31 259 859,00</w:t>
            </w:r>
          </w:p>
        </w:tc>
        <w:tc>
          <w:tcPr>
            <w:tcW w:w="1871" w:type="dxa"/>
            <w:tcBorders>
              <w:top w:val="single" w:sz="4" w:space="0" w:color="auto"/>
              <w:left w:val="single" w:sz="4" w:space="0" w:color="auto"/>
              <w:bottom w:val="single" w:sz="4" w:space="0" w:color="auto"/>
              <w:right w:val="single" w:sz="4" w:space="0" w:color="auto"/>
            </w:tcBorders>
          </w:tcPr>
          <w:p w14:paraId="14A9879E"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12 868 293,26</w:t>
            </w:r>
          </w:p>
        </w:tc>
      </w:tr>
      <w:tr w:rsidR="00136356" w:rsidRPr="00D80179" w14:paraId="53370841"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E623B"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18.</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B60D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«Розвиток дошкільної освіти»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3F68EE"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10 198 977,00</w:t>
            </w:r>
          </w:p>
        </w:tc>
        <w:tc>
          <w:tcPr>
            <w:tcW w:w="1871" w:type="dxa"/>
            <w:tcBorders>
              <w:top w:val="single" w:sz="4" w:space="0" w:color="auto"/>
              <w:left w:val="single" w:sz="4" w:space="0" w:color="auto"/>
              <w:bottom w:val="single" w:sz="4" w:space="0" w:color="auto"/>
              <w:right w:val="single" w:sz="4" w:space="0" w:color="auto"/>
            </w:tcBorders>
          </w:tcPr>
          <w:p w14:paraId="38A95538"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4 284 837,47</w:t>
            </w:r>
          </w:p>
        </w:tc>
      </w:tr>
      <w:tr w:rsidR="00136356" w:rsidRPr="00D80179" w14:paraId="7AB82A81"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48753"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19.</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8293C"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«Оздоровлення та відпочинок дітей»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D22B178"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36FF499F"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39320BD4"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39D97"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20.</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14DBE"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«Правова освіта населення»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C107274"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0E038C82"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48E1F93E"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C8B1F"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21.</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20C9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«Вдосконалення сучасних інформаційно - комунікаційних технологій в освітньому процесі закладів загальної середньої освіти»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058C429"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686A162F"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1DD6489B"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3A487"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22.</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BA331"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«Підвищення якості шкільної природничо – математичної освіти»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660419A"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75C190A0"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333C71EC" w14:textId="77777777" w:rsidTr="00250CE0">
        <w:trPr>
          <w:trHeight w:val="585"/>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C2D2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23.</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D6958"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«Підтримка та популяризація української мови »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CCF1A94"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703B6FC9"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30F95B85"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B46F9"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24.</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E88EF"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«Розвиток фізичної культури і спорту»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A827CB"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134 508,00</w:t>
            </w:r>
          </w:p>
        </w:tc>
        <w:tc>
          <w:tcPr>
            <w:tcW w:w="1871" w:type="dxa"/>
            <w:tcBorders>
              <w:top w:val="single" w:sz="4" w:space="0" w:color="auto"/>
              <w:left w:val="single" w:sz="4" w:space="0" w:color="auto"/>
              <w:bottom w:val="single" w:sz="4" w:space="0" w:color="auto"/>
              <w:right w:val="single" w:sz="4" w:space="0" w:color="auto"/>
            </w:tcBorders>
          </w:tcPr>
          <w:p w14:paraId="6B0B70F5"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w:t>
            </w:r>
          </w:p>
        </w:tc>
      </w:tr>
      <w:tr w:rsidR="00136356" w:rsidRPr="00D80179" w14:paraId="5F617F09" w14:textId="77777777" w:rsidTr="00250CE0">
        <w:trPr>
          <w:trHeight w:val="319"/>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8C22C"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25.</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E0F6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«Розвиток культури»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C2231E6"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4 200 491,00</w:t>
            </w:r>
          </w:p>
        </w:tc>
        <w:tc>
          <w:tcPr>
            <w:tcW w:w="1871" w:type="dxa"/>
            <w:tcBorders>
              <w:top w:val="single" w:sz="4" w:space="0" w:color="auto"/>
              <w:left w:val="single" w:sz="4" w:space="0" w:color="auto"/>
              <w:bottom w:val="single" w:sz="4" w:space="0" w:color="auto"/>
              <w:right w:val="single" w:sz="4" w:space="0" w:color="auto"/>
            </w:tcBorders>
          </w:tcPr>
          <w:p w14:paraId="66E0F69B"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969 385,83</w:t>
            </w:r>
          </w:p>
        </w:tc>
      </w:tr>
      <w:tr w:rsidR="00136356" w:rsidRPr="00D80179" w14:paraId="1AEF7E18" w14:textId="77777777" w:rsidTr="00250CE0">
        <w:trPr>
          <w:trHeight w:val="1631"/>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3573C"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26.</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65FE8"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«Заходи з організації та проведення державних і професійних свят, загальносільських заходів, ювілейних та святкових дат, відзначення осіб за  вагомий внесок у розвиток Степанківської сільської територіальної </w:t>
            </w:r>
            <w:r w:rsidRPr="00D80179">
              <w:rPr>
                <w:rFonts w:ascii="Times New Roman" w:eastAsia="Times New Roman" w:hAnsi="Times New Roman"/>
                <w:sz w:val="28"/>
                <w:szCs w:val="28"/>
                <w:lang w:val="uk-UA"/>
              </w:rPr>
              <w:lastRenderedPageBreak/>
              <w:t>громади, здійснення представницьких заходів»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0937"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lastRenderedPageBreak/>
              <w:t>-</w:t>
            </w:r>
          </w:p>
        </w:tc>
        <w:tc>
          <w:tcPr>
            <w:tcW w:w="1871" w:type="dxa"/>
            <w:tcBorders>
              <w:top w:val="single" w:sz="4" w:space="0" w:color="auto"/>
              <w:left w:val="single" w:sz="4" w:space="0" w:color="auto"/>
              <w:bottom w:val="single" w:sz="4" w:space="0" w:color="auto"/>
              <w:right w:val="single" w:sz="4" w:space="0" w:color="auto"/>
            </w:tcBorders>
          </w:tcPr>
          <w:p w14:paraId="0FA07D31"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4204FB7B"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52885"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27.</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0734C"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«Розвиток туризму в Степанківській сільській  територіальній громаді»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A44038D"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2E490301"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0EA7ECC4"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0676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28.</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C1D28"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«Підтримка учасників АТО та ООС, членів їх сімей»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5F76497"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5EDAE59F" w14:textId="77777777" w:rsidR="00136356" w:rsidRPr="00D80179" w:rsidRDefault="00136356" w:rsidP="00250CE0">
            <w:pPr>
              <w:jc w:val="center"/>
              <w:rPr>
                <w:rFonts w:ascii="Times New Roman" w:eastAsia="Times New Roman" w:hAnsi="Times New Roman"/>
                <w:sz w:val="28"/>
                <w:szCs w:val="28"/>
                <w:lang w:val="uk-UA"/>
              </w:rPr>
            </w:pPr>
          </w:p>
        </w:tc>
      </w:tr>
      <w:tr w:rsidR="00136356" w:rsidRPr="00D80179" w14:paraId="106986E5"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2D32C"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29.</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C332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«Соціальний захист та допомоги»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21AEE"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739 148,00</w:t>
            </w:r>
          </w:p>
        </w:tc>
        <w:tc>
          <w:tcPr>
            <w:tcW w:w="1871" w:type="dxa"/>
            <w:tcBorders>
              <w:top w:val="single" w:sz="4" w:space="0" w:color="auto"/>
              <w:left w:val="single" w:sz="4" w:space="0" w:color="auto"/>
              <w:bottom w:val="single" w:sz="4" w:space="0" w:color="auto"/>
              <w:right w:val="single" w:sz="4" w:space="0" w:color="auto"/>
            </w:tcBorders>
          </w:tcPr>
          <w:p w14:paraId="16F0012B"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71 000,00</w:t>
            </w:r>
          </w:p>
        </w:tc>
      </w:tr>
      <w:tr w:rsidR="00136356" w:rsidRPr="00D80179" w14:paraId="6A227C29"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68C27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30.</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9A081" w14:textId="77777777" w:rsidR="00136356" w:rsidRPr="00D80179" w:rsidRDefault="00136356" w:rsidP="00250CE0">
            <w:pPr>
              <w:shd w:val="clear" w:color="auto" w:fill="FFFFFF"/>
              <w:jc w:val="both"/>
              <w:rPr>
                <w:rFonts w:ascii="Times New Roman" w:eastAsia="Times New Roman" w:hAnsi="Times New Roman"/>
                <w:bCs/>
                <w:sz w:val="28"/>
                <w:szCs w:val="28"/>
                <w:lang w:val="uk-UA"/>
              </w:rPr>
            </w:pPr>
            <w:r w:rsidRPr="00D80179">
              <w:rPr>
                <w:rFonts w:ascii="Times New Roman" w:eastAsia="Times New Roman" w:hAnsi="Times New Roman"/>
                <w:bCs/>
                <w:sz w:val="28"/>
                <w:szCs w:val="28"/>
                <w:lang w:val="uk-UA"/>
              </w:rPr>
              <w:t>Забезпечення пожежної, техногенної безпеки, цивільного захисту та заходи із запобігання та ліквідації надзвичайних ситуацій»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8F5B11"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2 469 500,00</w:t>
            </w:r>
          </w:p>
        </w:tc>
        <w:tc>
          <w:tcPr>
            <w:tcW w:w="1871" w:type="dxa"/>
            <w:tcBorders>
              <w:top w:val="single" w:sz="4" w:space="0" w:color="auto"/>
              <w:left w:val="single" w:sz="4" w:space="0" w:color="auto"/>
              <w:bottom w:val="single" w:sz="4" w:space="0" w:color="auto"/>
              <w:right w:val="single" w:sz="4" w:space="0" w:color="auto"/>
            </w:tcBorders>
          </w:tcPr>
          <w:p w14:paraId="49A56BB9"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642 898,85</w:t>
            </w:r>
          </w:p>
        </w:tc>
      </w:tr>
      <w:tr w:rsidR="00136356" w:rsidRPr="00D80179" w14:paraId="2915A27C"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21692"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31.</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328CB8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«Про створення та ведення містобудівного кадастру»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2136"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08A7D150"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0E396597"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74045"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32.</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96D03"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«Регулювання чисельності безпритульних тварин гуманними методами»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117CCAE"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7913F8B6"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0637D8D9"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B14E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33.</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E44A7"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«Забезпечення пожежної, техногенної безпеки та цивільного захисту»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47C86DF"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15 000,00</w:t>
            </w:r>
          </w:p>
        </w:tc>
        <w:tc>
          <w:tcPr>
            <w:tcW w:w="1871" w:type="dxa"/>
            <w:tcBorders>
              <w:top w:val="single" w:sz="4" w:space="0" w:color="auto"/>
              <w:left w:val="single" w:sz="4" w:space="0" w:color="auto"/>
              <w:bottom w:val="single" w:sz="4" w:space="0" w:color="auto"/>
              <w:right w:val="single" w:sz="4" w:space="0" w:color="auto"/>
            </w:tcBorders>
          </w:tcPr>
          <w:p w14:paraId="784EE86F"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15 000,00</w:t>
            </w:r>
          </w:p>
        </w:tc>
      </w:tr>
      <w:tr w:rsidR="00136356" w:rsidRPr="00D80179" w14:paraId="267B414F"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6AD5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34.</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39D8B"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«Впровадження системи відеоспостереження на території Степанківської сільської ради»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AFC247"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Borders>
              <w:top w:val="single" w:sz="4" w:space="0" w:color="auto"/>
              <w:left w:val="single" w:sz="4" w:space="0" w:color="auto"/>
              <w:bottom w:val="single" w:sz="4" w:space="0" w:color="auto"/>
              <w:right w:val="single" w:sz="4" w:space="0" w:color="auto"/>
            </w:tcBorders>
          </w:tcPr>
          <w:p w14:paraId="56BCDD1B"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39F32064" w14:textId="77777777" w:rsidTr="00250CE0">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527C6"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35.</w:t>
            </w:r>
          </w:p>
        </w:tc>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3B9FC"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«Розвиток охорони здоров’я в Степанківській сільській раді» на 2022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312D755"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3 177 564,00</w:t>
            </w:r>
          </w:p>
        </w:tc>
        <w:tc>
          <w:tcPr>
            <w:tcW w:w="1871" w:type="dxa"/>
            <w:tcBorders>
              <w:top w:val="single" w:sz="4" w:space="0" w:color="auto"/>
              <w:left w:val="single" w:sz="4" w:space="0" w:color="auto"/>
              <w:bottom w:val="single" w:sz="4" w:space="0" w:color="auto"/>
              <w:right w:val="single" w:sz="4" w:space="0" w:color="auto"/>
            </w:tcBorders>
          </w:tcPr>
          <w:p w14:paraId="44DBA91A"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379 261,44</w:t>
            </w:r>
          </w:p>
        </w:tc>
      </w:tr>
      <w:tr w:rsidR="00136356" w:rsidRPr="00D80179" w14:paraId="0FF29174" w14:textId="77777777" w:rsidTr="00250CE0">
        <w:tc>
          <w:tcPr>
            <w:tcW w:w="850" w:type="dxa"/>
            <w:shd w:val="clear" w:color="auto" w:fill="FFFFFF" w:themeFill="background1"/>
            <w:hideMark/>
          </w:tcPr>
          <w:p w14:paraId="3F2E5CEB"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36.</w:t>
            </w:r>
          </w:p>
        </w:tc>
        <w:tc>
          <w:tcPr>
            <w:tcW w:w="5070" w:type="dxa"/>
            <w:shd w:val="clear" w:color="auto" w:fill="FFFFFF" w:themeFill="background1"/>
          </w:tcPr>
          <w:p w14:paraId="70AF6CE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«Шкільний автобус» на 2022 рік</w:t>
            </w:r>
          </w:p>
        </w:tc>
        <w:tc>
          <w:tcPr>
            <w:tcW w:w="1985" w:type="dxa"/>
            <w:shd w:val="clear" w:color="auto" w:fill="FFFFFF" w:themeFill="background1"/>
          </w:tcPr>
          <w:p w14:paraId="14F0AE7C"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Pr>
          <w:p w14:paraId="70628E1B"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3DFA1232" w14:textId="77777777" w:rsidTr="00250CE0">
        <w:tc>
          <w:tcPr>
            <w:tcW w:w="850" w:type="dxa"/>
            <w:shd w:val="clear" w:color="auto" w:fill="FFFFFF" w:themeFill="background1"/>
            <w:hideMark/>
          </w:tcPr>
          <w:p w14:paraId="67C2DB7E"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37.</w:t>
            </w:r>
          </w:p>
        </w:tc>
        <w:tc>
          <w:tcPr>
            <w:tcW w:w="5070" w:type="dxa"/>
            <w:shd w:val="clear" w:color="auto" w:fill="FFFFFF" w:themeFill="background1"/>
          </w:tcPr>
          <w:p w14:paraId="396B4E23" w14:textId="77777777" w:rsidR="00136356" w:rsidRPr="00D80179" w:rsidRDefault="00136356" w:rsidP="00250CE0">
            <w:pPr>
              <w:jc w:val="both"/>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 xml:space="preserve">«Про забезпечення громадського порядку та безпеки на території </w:t>
            </w:r>
            <w:r w:rsidRPr="00D80179">
              <w:rPr>
                <w:rFonts w:ascii="Times New Roman" w:eastAsia="Times New Roman" w:hAnsi="Times New Roman"/>
                <w:sz w:val="28"/>
                <w:szCs w:val="28"/>
                <w:lang w:val="uk-UA"/>
              </w:rPr>
              <w:lastRenderedPageBreak/>
              <w:t>Степанківської сільської територіальної громади» на 2022 рік</w:t>
            </w:r>
          </w:p>
        </w:tc>
        <w:tc>
          <w:tcPr>
            <w:tcW w:w="1985" w:type="dxa"/>
            <w:shd w:val="clear" w:color="auto" w:fill="FFFFFF" w:themeFill="background1"/>
          </w:tcPr>
          <w:p w14:paraId="64A154A0"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lastRenderedPageBreak/>
              <w:t>40 000,00</w:t>
            </w:r>
          </w:p>
        </w:tc>
        <w:tc>
          <w:tcPr>
            <w:tcW w:w="1871" w:type="dxa"/>
          </w:tcPr>
          <w:p w14:paraId="1C387C02"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39 900,00</w:t>
            </w:r>
          </w:p>
        </w:tc>
      </w:tr>
      <w:tr w:rsidR="00136356" w:rsidRPr="00D80179" w14:paraId="7E1C59BB" w14:textId="77777777" w:rsidTr="00250CE0">
        <w:tc>
          <w:tcPr>
            <w:tcW w:w="850" w:type="dxa"/>
            <w:shd w:val="clear" w:color="auto" w:fill="FFFFFF" w:themeFill="background1"/>
            <w:hideMark/>
          </w:tcPr>
          <w:p w14:paraId="3D98EE38"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38.</w:t>
            </w:r>
          </w:p>
        </w:tc>
        <w:tc>
          <w:tcPr>
            <w:tcW w:w="5070" w:type="dxa"/>
            <w:shd w:val="clear" w:color="auto" w:fill="FFFFFF" w:themeFill="background1"/>
          </w:tcPr>
          <w:p w14:paraId="2EF79CF5"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«Поліпшення стану безпеки, гігієни праці та виробничого серидовища» на 2022 рік</w:t>
            </w:r>
          </w:p>
        </w:tc>
        <w:tc>
          <w:tcPr>
            <w:tcW w:w="1985" w:type="dxa"/>
            <w:shd w:val="clear" w:color="auto" w:fill="FFFFFF" w:themeFill="background1"/>
          </w:tcPr>
          <w:p w14:paraId="6C4D28D6"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Pr>
          <w:p w14:paraId="67247EAB"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1BB25BF8" w14:textId="77777777" w:rsidTr="00250CE0">
        <w:tc>
          <w:tcPr>
            <w:tcW w:w="850" w:type="dxa"/>
            <w:shd w:val="clear" w:color="auto" w:fill="FFFFFF" w:themeFill="background1"/>
            <w:hideMark/>
          </w:tcPr>
          <w:p w14:paraId="20AB658E"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39.</w:t>
            </w:r>
          </w:p>
        </w:tc>
        <w:tc>
          <w:tcPr>
            <w:tcW w:w="5070" w:type="dxa"/>
            <w:shd w:val="clear" w:color="auto" w:fill="FFFFFF" w:themeFill="background1"/>
          </w:tcPr>
          <w:p w14:paraId="6A63AD8F"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«Надання соціальних послуг в Степанківській сільській територіальній громаді» на 2022 рік</w:t>
            </w:r>
          </w:p>
        </w:tc>
        <w:tc>
          <w:tcPr>
            <w:tcW w:w="1985" w:type="dxa"/>
            <w:shd w:val="clear" w:color="auto" w:fill="auto"/>
          </w:tcPr>
          <w:p w14:paraId="0D0630E7"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1 300 846,00</w:t>
            </w:r>
          </w:p>
        </w:tc>
        <w:tc>
          <w:tcPr>
            <w:tcW w:w="1871" w:type="dxa"/>
            <w:shd w:val="clear" w:color="auto" w:fill="FFFFFF" w:themeFill="background1"/>
          </w:tcPr>
          <w:p w14:paraId="418EBB40"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824 552,67</w:t>
            </w:r>
          </w:p>
        </w:tc>
      </w:tr>
      <w:tr w:rsidR="00136356" w:rsidRPr="00D80179" w14:paraId="18B96E72" w14:textId="77777777" w:rsidTr="00250CE0">
        <w:tc>
          <w:tcPr>
            <w:tcW w:w="850" w:type="dxa"/>
            <w:shd w:val="clear" w:color="auto" w:fill="FFFFFF" w:themeFill="background1"/>
            <w:hideMark/>
          </w:tcPr>
          <w:p w14:paraId="247F0B24"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40.</w:t>
            </w:r>
          </w:p>
        </w:tc>
        <w:tc>
          <w:tcPr>
            <w:tcW w:w="5070" w:type="dxa"/>
            <w:shd w:val="clear" w:color="auto" w:fill="FFFFFF" w:themeFill="background1"/>
          </w:tcPr>
          <w:p w14:paraId="38DB39F2"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«Проведення військово-лікарської експертизи з метою визначення ступеня придатності до військової служби в Степанківській сільській територіальній громаді» на 2022 рік</w:t>
            </w:r>
          </w:p>
        </w:tc>
        <w:tc>
          <w:tcPr>
            <w:tcW w:w="1985" w:type="dxa"/>
            <w:shd w:val="clear" w:color="auto" w:fill="FFFFFF" w:themeFill="background1"/>
          </w:tcPr>
          <w:p w14:paraId="4D4AD8E6"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28 617,00</w:t>
            </w:r>
          </w:p>
        </w:tc>
        <w:tc>
          <w:tcPr>
            <w:tcW w:w="1871" w:type="dxa"/>
          </w:tcPr>
          <w:p w14:paraId="4B6FBD2E"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1CA269EF" w14:textId="77777777" w:rsidTr="00250CE0">
        <w:tc>
          <w:tcPr>
            <w:tcW w:w="850" w:type="dxa"/>
            <w:shd w:val="clear" w:color="auto" w:fill="FFFFFF" w:themeFill="background1"/>
            <w:hideMark/>
          </w:tcPr>
          <w:p w14:paraId="1CCED20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41.</w:t>
            </w:r>
          </w:p>
        </w:tc>
        <w:tc>
          <w:tcPr>
            <w:tcW w:w="5070" w:type="dxa"/>
            <w:shd w:val="clear" w:color="auto" w:fill="FFFFFF" w:themeFill="background1"/>
          </w:tcPr>
          <w:p w14:paraId="455B0186" w14:textId="77777777" w:rsidR="00136356" w:rsidRPr="00D80179" w:rsidRDefault="00136356" w:rsidP="00250CE0">
            <w:pPr>
              <w:jc w:val="both"/>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«Енергозбереження (підвищення ефективності) Степанківської сільської територіальної громади» на 2022 рік</w:t>
            </w:r>
          </w:p>
        </w:tc>
        <w:tc>
          <w:tcPr>
            <w:tcW w:w="1985" w:type="dxa"/>
            <w:shd w:val="clear" w:color="auto" w:fill="FFFFFF" w:themeFill="background1"/>
          </w:tcPr>
          <w:p w14:paraId="4F563C02"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Pr>
          <w:p w14:paraId="3A48F9C2"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5B28771A" w14:textId="77777777" w:rsidTr="00250CE0">
        <w:tc>
          <w:tcPr>
            <w:tcW w:w="850" w:type="dxa"/>
            <w:shd w:val="clear" w:color="auto" w:fill="FFFFFF" w:themeFill="background1"/>
            <w:hideMark/>
          </w:tcPr>
          <w:p w14:paraId="1DC6C33A"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42.</w:t>
            </w:r>
          </w:p>
        </w:tc>
        <w:tc>
          <w:tcPr>
            <w:tcW w:w="5070" w:type="dxa"/>
            <w:shd w:val="clear" w:color="auto" w:fill="FFFFFF" w:themeFill="background1"/>
          </w:tcPr>
          <w:p w14:paraId="6D3C53E5"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«Підтримка малого та середнього підприємництва» на 2022 рік</w:t>
            </w:r>
          </w:p>
        </w:tc>
        <w:tc>
          <w:tcPr>
            <w:tcW w:w="1985" w:type="dxa"/>
            <w:shd w:val="clear" w:color="auto" w:fill="FFFFFF" w:themeFill="background1"/>
          </w:tcPr>
          <w:p w14:paraId="3E6B7180"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Pr>
          <w:p w14:paraId="3AEE1856"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03DAD3ED" w14:textId="77777777" w:rsidTr="00250CE0">
        <w:tc>
          <w:tcPr>
            <w:tcW w:w="850" w:type="dxa"/>
            <w:shd w:val="clear" w:color="auto" w:fill="FFFFFF" w:themeFill="background1"/>
            <w:hideMark/>
          </w:tcPr>
          <w:p w14:paraId="3A6E14CF"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43.</w:t>
            </w:r>
          </w:p>
        </w:tc>
        <w:tc>
          <w:tcPr>
            <w:tcW w:w="5070" w:type="dxa"/>
            <w:shd w:val="clear" w:color="auto" w:fill="FFFFFF" w:themeFill="background1"/>
          </w:tcPr>
          <w:p w14:paraId="2C212669" w14:textId="77777777" w:rsidR="00136356" w:rsidRPr="00D80179" w:rsidRDefault="00136356" w:rsidP="00250CE0">
            <w:pPr>
              <w:jc w:val="both"/>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«Забезпечення  житлом дітей-сиріт, дітей позбавлених батьківського піклування та осіб з їх числа» на 2022 рік</w:t>
            </w:r>
          </w:p>
        </w:tc>
        <w:tc>
          <w:tcPr>
            <w:tcW w:w="1985" w:type="dxa"/>
            <w:shd w:val="clear" w:color="auto" w:fill="FFFFFF" w:themeFill="background1"/>
          </w:tcPr>
          <w:p w14:paraId="0ECB627D"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Pr>
          <w:p w14:paraId="2B8E0ECF"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3F870C82" w14:textId="77777777" w:rsidTr="00250CE0">
        <w:tc>
          <w:tcPr>
            <w:tcW w:w="850" w:type="dxa"/>
            <w:shd w:val="clear" w:color="auto" w:fill="FFFFFF" w:themeFill="background1"/>
            <w:hideMark/>
          </w:tcPr>
          <w:p w14:paraId="7D00CB77"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44.</w:t>
            </w:r>
          </w:p>
        </w:tc>
        <w:tc>
          <w:tcPr>
            <w:tcW w:w="5070" w:type="dxa"/>
            <w:shd w:val="clear" w:color="auto" w:fill="FFFFFF" w:themeFill="background1"/>
          </w:tcPr>
          <w:p w14:paraId="228A800E"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Програма «Питна вода» на 2022 рік</w:t>
            </w:r>
          </w:p>
        </w:tc>
        <w:tc>
          <w:tcPr>
            <w:tcW w:w="1985" w:type="dxa"/>
            <w:shd w:val="clear" w:color="auto" w:fill="FFFFFF" w:themeFill="background1"/>
          </w:tcPr>
          <w:p w14:paraId="365F5B40"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tcPr>
          <w:p w14:paraId="033C68A4"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7CE67864" w14:textId="77777777" w:rsidTr="00250CE0">
        <w:tc>
          <w:tcPr>
            <w:tcW w:w="850" w:type="dxa"/>
            <w:shd w:val="clear" w:color="auto" w:fill="FFFFFF" w:themeFill="background1"/>
            <w:hideMark/>
          </w:tcPr>
          <w:p w14:paraId="3AF7A228"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45.</w:t>
            </w:r>
          </w:p>
        </w:tc>
        <w:tc>
          <w:tcPr>
            <w:tcW w:w="5070" w:type="dxa"/>
            <w:shd w:val="clear" w:color="auto" w:fill="FFFFFF" w:themeFill="background1"/>
          </w:tcPr>
          <w:p w14:paraId="4914BB96" w14:textId="77777777" w:rsidR="00136356" w:rsidRPr="00D80179" w:rsidRDefault="00136356" w:rsidP="00250CE0">
            <w:pPr>
              <w:jc w:val="both"/>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«Боротьба з амброзією полиннолистою на території Степанківської сільської територіальної громади» на 2022 рік</w:t>
            </w:r>
          </w:p>
        </w:tc>
        <w:tc>
          <w:tcPr>
            <w:tcW w:w="1985" w:type="dxa"/>
            <w:shd w:val="clear" w:color="auto" w:fill="FFFFFF" w:themeFill="background1"/>
          </w:tcPr>
          <w:p w14:paraId="3B6D4847"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c>
          <w:tcPr>
            <w:tcW w:w="1871" w:type="dxa"/>
            <w:shd w:val="clear" w:color="auto" w:fill="FFFFFF" w:themeFill="background1"/>
          </w:tcPr>
          <w:p w14:paraId="6A7A9D03"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w:t>
            </w:r>
          </w:p>
        </w:tc>
      </w:tr>
      <w:tr w:rsidR="00136356" w:rsidRPr="00D80179" w14:paraId="19D123B6" w14:textId="77777777" w:rsidTr="00250CE0">
        <w:tc>
          <w:tcPr>
            <w:tcW w:w="850" w:type="dxa"/>
            <w:shd w:val="clear" w:color="auto" w:fill="FFFFFF" w:themeFill="background1"/>
            <w:hideMark/>
          </w:tcPr>
          <w:p w14:paraId="30A5A1A5"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46.</w:t>
            </w:r>
          </w:p>
        </w:tc>
        <w:tc>
          <w:tcPr>
            <w:tcW w:w="5070" w:type="dxa"/>
            <w:shd w:val="clear" w:color="auto" w:fill="FFFFFF" w:themeFill="background1"/>
          </w:tcPr>
          <w:p w14:paraId="5D370098" w14:textId="77777777" w:rsidR="00136356" w:rsidRPr="00D80179" w:rsidRDefault="00136356" w:rsidP="00250CE0">
            <w:pPr>
              <w:jc w:val="both"/>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«Організація надання шефської допомоги військовій частині А3335 Збройних Сил України» на 2022 рік</w:t>
            </w:r>
          </w:p>
        </w:tc>
        <w:tc>
          <w:tcPr>
            <w:tcW w:w="1985" w:type="dxa"/>
            <w:shd w:val="clear" w:color="auto" w:fill="FFFFFF" w:themeFill="background1"/>
          </w:tcPr>
          <w:p w14:paraId="221EB644"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1 191 870,00</w:t>
            </w:r>
          </w:p>
        </w:tc>
        <w:tc>
          <w:tcPr>
            <w:tcW w:w="1871" w:type="dxa"/>
          </w:tcPr>
          <w:p w14:paraId="0F430986"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560 000,00</w:t>
            </w:r>
          </w:p>
        </w:tc>
      </w:tr>
      <w:tr w:rsidR="00136356" w:rsidRPr="00D80179" w14:paraId="02FB2DE1" w14:textId="77777777" w:rsidTr="00250CE0">
        <w:tc>
          <w:tcPr>
            <w:tcW w:w="850" w:type="dxa"/>
            <w:shd w:val="clear" w:color="auto" w:fill="FFFFFF" w:themeFill="background1"/>
            <w:hideMark/>
          </w:tcPr>
          <w:p w14:paraId="0753C248"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47.</w:t>
            </w:r>
          </w:p>
        </w:tc>
        <w:tc>
          <w:tcPr>
            <w:tcW w:w="5070" w:type="dxa"/>
            <w:shd w:val="clear" w:color="auto" w:fill="FFFFFF" w:themeFill="background1"/>
          </w:tcPr>
          <w:p w14:paraId="3350EA5F" w14:textId="77777777" w:rsidR="00136356" w:rsidRPr="00D80179" w:rsidRDefault="00136356" w:rsidP="00250CE0">
            <w:pPr>
              <w:jc w:val="both"/>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«Про підтримку Черкаського батальону територіальної оборони військової частини А7324» на 2022 рік</w:t>
            </w:r>
          </w:p>
        </w:tc>
        <w:tc>
          <w:tcPr>
            <w:tcW w:w="1985" w:type="dxa"/>
            <w:shd w:val="clear" w:color="auto" w:fill="FFFFFF" w:themeFill="background1"/>
          </w:tcPr>
          <w:p w14:paraId="423C0A6A"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236 000,00</w:t>
            </w:r>
          </w:p>
        </w:tc>
        <w:tc>
          <w:tcPr>
            <w:tcW w:w="1871" w:type="dxa"/>
          </w:tcPr>
          <w:p w14:paraId="14685E6D"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236 000,00</w:t>
            </w:r>
          </w:p>
        </w:tc>
      </w:tr>
      <w:tr w:rsidR="00136356" w:rsidRPr="00D80179" w14:paraId="206F4B87" w14:textId="77777777" w:rsidTr="00250CE0">
        <w:tc>
          <w:tcPr>
            <w:tcW w:w="850" w:type="dxa"/>
            <w:shd w:val="clear" w:color="auto" w:fill="FFFFFF" w:themeFill="background1"/>
            <w:hideMark/>
          </w:tcPr>
          <w:p w14:paraId="791BBFA4"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48.</w:t>
            </w:r>
          </w:p>
        </w:tc>
        <w:tc>
          <w:tcPr>
            <w:tcW w:w="5070" w:type="dxa"/>
            <w:shd w:val="clear" w:color="auto" w:fill="FFFFFF" w:themeFill="background1"/>
          </w:tcPr>
          <w:p w14:paraId="3893EB8B" w14:textId="77777777" w:rsidR="00136356" w:rsidRPr="00D80179" w:rsidRDefault="00136356" w:rsidP="00250CE0">
            <w:pPr>
              <w:jc w:val="both"/>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 xml:space="preserve">«Вдосконалення інформаційно – аналітичного забезпечення розвитку </w:t>
            </w:r>
            <w:r w:rsidRPr="00D80179">
              <w:rPr>
                <w:rFonts w:ascii="Times New Roman" w:eastAsia="Times New Roman" w:hAnsi="Times New Roman"/>
                <w:sz w:val="28"/>
                <w:szCs w:val="28"/>
                <w:lang w:val="uk-UA"/>
              </w:rPr>
              <w:lastRenderedPageBreak/>
              <w:t>матеріально – технічної бази Головного управління ДПС у Черкаській області» на 2022 рік</w:t>
            </w:r>
          </w:p>
        </w:tc>
        <w:tc>
          <w:tcPr>
            <w:tcW w:w="1985" w:type="dxa"/>
            <w:shd w:val="clear" w:color="auto" w:fill="FFFFFF" w:themeFill="background1"/>
          </w:tcPr>
          <w:p w14:paraId="1DC012BB"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lastRenderedPageBreak/>
              <w:t>50 000,00</w:t>
            </w:r>
          </w:p>
        </w:tc>
        <w:tc>
          <w:tcPr>
            <w:tcW w:w="1871" w:type="dxa"/>
          </w:tcPr>
          <w:p w14:paraId="6C9B649A"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50 000,00</w:t>
            </w:r>
          </w:p>
        </w:tc>
      </w:tr>
      <w:tr w:rsidR="00136356" w:rsidRPr="00D80179" w14:paraId="22DB292A" w14:textId="77777777" w:rsidTr="00250CE0">
        <w:tc>
          <w:tcPr>
            <w:tcW w:w="850" w:type="dxa"/>
            <w:shd w:val="clear" w:color="auto" w:fill="FFFFFF" w:themeFill="background1"/>
            <w:hideMark/>
          </w:tcPr>
          <w:p w14:paraId="68B13CF4"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49.</w:t>
            </w:r>
          </w:p>
        </w:tc>
        <w:tc>
          <w:tcPr>
            <w:tcW w:w="5070" w:type="dxa"/>
            <w:shd w:val="clear" w:color="auto" w:fill="FFFFFF" w:themeFill="background1"/>
          </w:tcPr>
          <w:p w14:paraId="727C3E58" w14:textId="77777777" w:rsidR="00136356" w:rsidRPr="00D80179" w:rsidRDefault="00136356" w:rsidP="00250CE0">
            <w:pPr>
              <w:jc w:val="both"/>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 xml:space="preserve"> «Про забезпечення виконання рішень суду про стягнення коштів з місцевого бюджету» на 2022 рік</w:t>
            </w:r>
          </w:p>
        </w:tc>
        <w:tc>
          <w:tcPr>
            <w:tcW w:w="1985" w:type="dxa"/>
            <w:shd w:val="clear" w:color="auto" w:fill="FFFFFF" w:themeFill="background1"/>
          </w:tcPr>
          <w:p w14:paraId="2370B0C7"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20 000,00</w:t>
            </w:r>
          </w:p>
        </w:tc>
        <w:tc>
          <w:tcPr>
            <w:tcW w:w="1871" w:type="dxa"/>
          </w:tcPr>
          <w:p w14:paraId="353A910B" w14:textId="77777777" w:rsidR="00136356" w:rsidRPr="00D80179" w:rsidRDefault="00136356" w:rsidP="00250CE0">
            <w:pPr>
              <w:jc w:val="center"/>
              <w:rPr>
                <w:rFonts w:ascii="Times New Roman" w:eastAsia="Times New Roman" w:hAnsi="Times New Roman"/>
                <w:sz w:val="28"/>
                <w:szCs w:val="28"/>
                <w:highlight w:val="yellow"/>
                <w:lang w:val="uk-UA"/>
              </w:rPr>
            </w:pPr>
            <w:r w:rsidRPr="00D80179">
              <w:rPr>
                <w:rFonts w:ascii="Times New Roman" w:eastAsia="Times New Roman" w:hAnsi="Times New Roman"/>
                <w:sz w:val="28"/>
                <w:szCs w:val="28"/>
                <w:lang w:val="uk-UA"/>
              </w:rPr>
              <w:t>20 000,00</w:t>
            </w:r>
          </w:p>
        </w:tc>
      </w:tr>
      <w:tr w:rsidR="00136356" w:rsidRPr="00D80179" w14:paraId="0B12D0B6" w14:textId="77777777" w:rsidTr="00250CE0">
        <w:tc>
          <w:tcPr>
            <w:tcW w:w="850" w:type="dxa"/>
            <w:shd w:val="clear" w:color="auto" w:fill="FFFFFF" w:themeFill="background1"/>
          </w:tcPr>
          <w:p w14:paraId="4CC705C0"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50.</w:t>
            </w:r>
          </w:p>
        </w:tc>
        <w:tc>
          <w:tcPr>
            <w:tcW w:w="5070" w:type="dxa"/>
            <w:shd w:val="clear" w:color="auto" w:fill="FFFFFF" w:themeFill="background1"/>
          </w:tcPr>
          <w:p w14:paraId="0A347A42" w14:textId="77777777" w:rsidR="00136356" w:rsidRPr="00D80179" w:rsidRDefault="00136356" w:rsidP="00250CE0">
            <w:pPr>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«Про забезпечення здійснення заходів територіальної оборони на території Степанківської сільської територіальної громади» на 2022 рік</w:t>
            </w:r>
          </w:p>
        </w:tc>
        <w:tc>
          <w:tcPr>
            <w:tcW w:w="1985" w:type="dxa"/>
            <w:shd w:val="clear" w:color="auto" w:fill="FFFFFF" w:themeFill="background1"/>
          </w:tcPr>
          <w:p w14:paraId="1A42F1D9"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150 000,00</w:t>
            </w:r>
          </w:p>
        </w:tc>
        <w:tc>
          <w:tcPr>
            <w:tcW w:w="1871" w:type="dxa"/>
          </w:tcPr>
          <w:p w14:paraId="1544CA55" w14:textId="77777777" w:rsidR="00136356" w:rsidRPr="00D80179" w:rsidRDefault="00136356" w:rsidP="00250CE0">
            <w:pPr>
              <w:jc w:val="cente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149 999,40</w:t>
            </w:r>
          </w:p>
        </w:tc>
      </w:tr>
    </w:tbl>
    <w:p w14:paraId="6BDD8193" w14:textId="77777777" w:rsidR="00136356" w:rsidRPr="00D80179" w:rsidRDefault="00136356" w:rsidP="00136356">
      <w:pPr>
        <w:spacing w:after="0" w:line="240" w:lineRule="auto"/>
        <w:jc w:val="both"/>
        <w:rPr>
          <w:rFonts w:ascii="Times New Roman" w:eastAsia="Times New Roman" w:hAnsi="Times New Roman"/>
          <w:sz w:val="28"/>
          <w:szCs w:val="28"/>
          <w:lang w:val="uk-UA"/>
        </w:rPr>
      </w:pPr>
    </w:p>
    <w:p w14:paraId="2BC0CBBB" w14:textId="77777777" w:rsidR="00136356" w:rsidRPr="00D80179" w:rsidRDefault="00136356" w:rsidP="00136356">
      <w:pPr>
        <w:spacing w:after="0" w:line="240" w:lineRule="auto"/>
        <w:jc w:val="both"/>
        <w:rPr>
          <w:rFonts w:ascii="Times New Roman" w:eastAsia="Times New Roman" w:hAnsi="Times New Roman"/>
          <w:sz w:val="28"/>
          <w:szCs w:val="28"/>
          <w:lang w:val="uk-UA"/>
        </w:rPr>
      </w:pPr>
    </w:p>
    <w:p w14:paraId="1E548AFE" w14:textId="77777777" w:rsidR="00136356" w:rsidRPr="00D80179" w:rsidRDefault="00136356" w:rsidP="00136356">
      <w:pPr>
        <w:spacing w:after="0" w:line="240" w:lineRule="auto"/>
        <w:jc w:val="both"/>
        <w:rPr>
          <w:rFonts w:ascii="Times New Roman" w:eastAsia="Times New Roman" w:hAnsi="Times New Roman"/>
          <w:sz w:val="28"/>
          <w:szCs w:val="28"/>
          <w:lang w:val="uk-UA"/>
        </w:rPr>
      </w:pPr>
    </w:p>
    <w:p w14:paraId="2C6505BF" w14:textId="77777777" w:rsidR="00136356" w:rsidRPr="00D80179" w:rsidRDefault="00136356" w:rsidP="00136356">
      <w:pPr>
        <w:spacing w:after="0" w:line="240" w:lineRule="auto"/>
        <w:jc w:val="both"/>
        <w:rPr>
          <w:rFonts w:ascii="Times New Roman" w:eastAsia="Times New Roman" w:hAnsi="Times New Roman"/>
          <w:sz w:val="28"/>
          <w:szCs w:val="28"/>
          <w:lang w:val="uk-UA"/>
        </w:rPr>
      </w:pPr>
    </w:p>
    <w:p w14:paraId="3A9A3133" w14:textId="77777777" w:rsidR="00136356" w:rsidRPr="00D80179" w:rsidRDefault="00136356" w:rsidP="00136356">
      <w:pPr>
        <w:spacing w:after="0" w:line="240" w:lineRule="auto"/>
        <w:jc w:val="both"/>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Секретар сільської ради, виконкому                                          Інна  НЕВГОД </w:t>
      </w:r>
    </w:p>
    <w:p w14:paraId="485E4FF0" w14:textId="77777777" w:rsidR="00136356" w:rsidRPr="00D80179" w:rsidRDefault="00136356" w:rsidP="00136356">
      <w:pPr>
        <w:spacing w:after="0" w:line="240" w:lineRule="auto"/>
        <w:jc w:val="right"/>
        <w:rPr>
          <w:rFonts w:ascii="Times New Roman" w:eastAsia="Times New Roman" w:hAnsi="Times New Roman"/>
          <w:sz w:val="28"/>
          <w:szCs w:val="28"/>
          <w:highlight w:val="yellow"/>
          <w:lang w:val="uk-UA"/>
        </w:rPr>
      </w:pPr>
    </w:p>
    <w:p w14:paraId="652D7EEE" w14:textId="77777777" w:rsidR="00136356" w:rsidRPr="00D80179" w:rsidRDefault="00136356" w:rsidP="00136356">
      <w:pPr>
        <w:spacing w:after="0" w:line="240" w:lineRule="auto"/>
        <w:jc w:val="right"/>
        <w:rPr>
          <w:rFonts w:ascii="Times New Roman" w:eastAsia="Times New Roman" w:hAnsi="Times New Roman"/>
          <w:sz w:val="28"/>
          <w:szCs w:val="28"/>
          <w:highlight w:val="yellow"/>
          <w:lang w:val="uk-UA"/>
        </w:rPr>
      </w:pPr>
    </w:p>
    <w:p w14:paraId="1D6B5B03" w14:textId="77777777" w:rsidR="00136356" w:rsidRPr="00D80179" w:rsidRDefault="00136356" w:rsidP="00136356">
      <w:pPr>
        <w:spacing w:after="0" w:line="240" w:lineRule="auto"/>
        <w:jc w:val="right"/>
        <w:rPr>
          <w:rFonts w:ascii="Times New Roman" w:eastAsia="Times New Roman" w:hAnsi="Times New Roman"/>
          <w:sz w:val="28"/>
          <w:szCs w:val="28"/>
          <w:highlight w:val="yellow"/>
          <w:lang w:val="uk-UA"/>
        </w:rPr>
      </w:pPr>
    </w:p>
    <w:p w14:paraId="3A8F40CE" w14:textId="77777777" w:rsidR="00136356" w:rsidRDefault="00136356" w:rsidP="00136356">
      <w:pPr>
        <w:spacing w:after="0" w:line="240" w:lineRule="auto"/>
        <w:jc w:val="right"/>
        <w:rPr>
          <w:rFonts w:ascii="Times New Roman" w:eastAsia="Times New Roman" w:hAnsi="Times New Roman"/>
          <w:sz w:val="28"/>
          <w:szCs w:val="28"/>
          <w:highlight w:val="yellow"/>
          <w:lang w:val="uk-UA"/>
        </w:rPr>
      </w:pPr>
    </w:p>
    <w:p w14:paraId="24B5F9F3" w14:textId="77777777" w:rsidR="00136356" w:rsidRDefault="00136356" w:rsidP="00136356">
      <w:pPr>
        <w:spacing w:after="0" w:line="240" w:lineRule="auto"/>
        <w:jc w:val="right"/>
        <w:rPr>
          <w:rFonts w:ascii="Times New Roman" w:eastAsia="Times New Roman" w:hAnsi="Times New Roman"/>
          <w:sz w:val="28"/>
          <w:szCs w:val="28"/>
          <w:highlight w:val="yellow"/>
          <w:lang w:val="uk-UA"/>
        </w:rPr>
      </w:pPr>
    </w:p>
    <w:p w14:paraId="7442B451" w14:textId="77777777" w:rsidR="00136356" w:rsidRDefault="00136356" w:rsidP="00136356">
      <w:pPr>
        <w:spacing w:after="0" w:line="240" w:lineRule="auto"/>
        <w:jc w:val="right"/>
        <w:rPr>
          <w:rFonts w:ascii="Times New Roman" w:eastAsia="Times New Roman" w:hAnsi="Times New Roman"/>
          <w:sz w:val="28"/>
          <w:szCs w:val="28"/>
          <w:highlight w:val="yellow"/>
          <w:lang w:val="uk-UA"/>
        </w:rPr>
      </w:pPr>
    </w:p>
    <w:p w14:paraId="3E0C8DD9" w14:textId="77777777" w:rsidR="00136356" w:rsidRDefault="00136356" w:rsidP="00136356">
      <w:pPr>
        <w:spacing w:after="0" w:line="240" w:lineRule="auto"/>
        <w:jc w:val="right"/>
        <w:rPr>
          <w:rFonts w:ascii="Times New Roman" w:eastAsia="Times New Roman" w:hAnsi="Times New Roman"/>
          <w:sz w:val="28"/>
          <w:szCs w:val="28"/>
          <w:highlight w:val="yellow"/>
          <w:lang w:val="uk-UA"/>
        </w:rPr>
      </w:pPr>
    </w:p>
    <w:p w14:paraId="02AA9294" w14:textId="77777777" w:rsidR="00136356" w:rsidRPr="00D80179" w:rsidRDefault="00136356" w:rsidP="00136356">
      <w:pPr>
        <w:spacing w:after="0" w:line="240" w:lineRule="auto"/>
        <w:jc w:val="right"/>
        <w:rPr>
          <w:rFonts w:ascii="Times New Roman" w:eastAsia="Times New Roman" w:hAnsi="Times New Roman"/>
          <w:sz w:val="28"/>
          <w:szCs w:val="28"/>
          <w:highlight w:val="yellow"/>
          <w:lang w:val="uk-UA"/>
        </w:rPr>
      </w:pPr>
    </w:p>
    <w:p w14:paraId="64C5FBF3" w14:textId="77777777" w:rsidR="00136356" w:rsidRDefault="00136356" w:rsidP="00136356">
      <w:pPr>
        <w:spacing w:after="0" w:line="240" w:lineRule="auto"/>
        <w:ind w:firstLine="448"/>
        <w:jc w:val="center"/>
        <w:rPr>
          <w:rFonts w:ascii="Times New Roman" w:eastAsia="Times New Roman" w:hAnsi="Times New Roman"/>
          <w:b/>
          <w:sz w:val="28"/>
          <w:szCs w:val="28"/>
          <w:shd w:val="clear" w:color="auto" w:fill="FFFFFF"/>
          <w:lang w:val="uk-UA"/>
        </w:rPr>
      </w:pPr>
    </w:p>
    <w:p w14:paraId="1A5F7E5C" w14:textId="77777777" w:rsidR="00136356" w:rsidRPr="00D80179" w:rsidRDefault="00136356" w:rsidP="00136356">
      <w:pPr>
        <w:spacing w:after="0" w:line="240" w:lineRule="auto"/>
        <w:ind w:firstLine="448"/>
        <w:jc w:val="center"/>
        <w:rPr>
          <w:rFonts w:ascii="Times New Roman" w:eastAsia="Times New Roman" w:hAnsi="Times New Roman"/>
          <w:b/>
          <w:sz w:val="28"/>
          <w:szCs w:val="28"/>
          <w:shd w:val="clear" w:color="auto" w:fill="FFFFFF"/>
          <w:lang w:val="uk-UA"/>
        </w:rPr>
      </w:pPr>
    </w:p>
    <w:p w14:paraId="5C7F5B2C" w14:textId="77777777" w:rsidR="00136356" w:rsidRPr="00D80179" w:rsidRDefault="00136356" w:rsidP="00136356">
      <w:pPr>
        <w:spacing w:after="0" w:line="240" w:lineRule="auto"/>
        <w:ind w:firstLine="448"/>
        <w:jc w:val="center"/>
        <w:rPr>
          <w:rFonts w:ascii="Times New Roman" w:eastAsia="Times New Roman" w:hAnsi="Times New Roman"/>
          <w:b/>
          <w:sz w:val="28"/>
          <w:szCs w:val="28"/>
          <w:shd w:val="clear" w:color="auto" w:fill="FFFFFF"/>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60"/>
      </w:tblGrid>
      <w:tr w:rsidR="00136356" w:rsidRPr="00D80179" w14:paraId="6C119D70" w14:textId="77777777" w:rsidTr="00250CE0">
        <w:tc>
          <w:tcPr>
            <w:tcW w:w="5070" w:type="dxa"/>
          </w:tcPr>
          <w:p w14:paraId="1CD99954" w14:textId="77777777" w:rsidR="00136356" w:rsidRPr="00D80179" w:rsidRDefault="00136356" w:rsidP="00250CE0">
            <w:pPr>
              <w:rPr>
                <w:rFonts w:ascii="Times New Roman" w:eastAsia="Times New Roman" w:hAnsi="Times New Roman"/>
                <w:b/>
                <w:sz w:val="28"/>
                <w:szCs w:val="28"/>
                <w:shd w:val="clear" w:color="auto" w:fill="FFFFFF"/>
                <w:lang w:val="uk-UA"/>
              </w:rPr>
            </w:pPr>
          </w:p>
        </w:tc>
        <w:tc>
          <w:tcPr>
            <w:tcW w:w="4360" w:type="dxa"/>
          </w:tcPr>
          <w:p w14:paraId="62DBE608"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Додаток 2</w:t>
            </w:r>
          </w:p>
          <w:p w14:paraId="2914BBCA"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 xml:space="preserve">до звіту про виконання Плану </w:t>
            </w:r>
          </w:p>
          <w:p w14:paraId="1B750A07"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соціально-економічного розвитку</w:t>
            </w:r>
          </w:p>
          <w:p w14:paraId="740E799E"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 xml:space="preserve">Степанківської  сільської територіальної </w:t>
            </w:r>
          </w:p>
          <w:p w14:paraId="6A5CA2C0"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громади за І півріччя  2022 року</w:t>
            </w:r>
          </w:p>
          <w:p w14:paraId="7EDC7F6E" w14:textId="77777777" w:rsidR="00136356" w:rsidRPr="00D80179" w:rsidRDefault="00136356" w:rsidP="00250CE0">
            <w:pPr>
              <w:rPr>
                <w:rFonts w:ascii="Times New Roman" w:eastAsia="Times New Roman" w:hAnsi="Times New Roman"/>
                <w:b/>
                <w:sz w:val="28"/>
                <w:szCs w:val="28"/>
                <w:shd w:val="clear" w:color="auto" w:fill="FFFFFF"/>
                <w:lang w:val="uk-UA"/>
              </w:rPr>
            </w:pPr>
          </w:p>
        </w:tc>
      </w:tr>
    </w:tbl>
    <w:p w14:paraId="7AD1C2E7" w14:textId="77777777" w:rsidR="00136356" w:rsidRPr="00D80179" w:rsidRDefault="00136356" w:rsidP="00136356">
      <w:pPr>
        <w:spacing w:after="0" w:line="240" w:lineRule="auto"/>
        <w:ind w:firstLine="448"/>
        <w:rPr>
          <w:rFonts w:ascii="Times New Roman" w:eastAsia="Times New Roman" w:hAnsi="Times New Roman"/>
          <w:b/>
          <w:sz w:val="28"/>
          <w:szCs w:val="28"/>
          <w:shd w:val="clear" w:color="auto" w:fill="FFFFFF"/>
          <w:lang w:val="uk-UA"/>
        </w:rPr>
      </w:pPr>
    </w:p>
    <w:p w14:paraId="5C2F0370" w14:textId="77777777" w:rsidR="00136356" w:rsidRPr="00D80179" w:rsidRDefault="00136356" w:rsidP="00136356">
      <w:pPr>
        <w:spacing w:after="0" w:line="240" w:lineRule="auto"/>
        <w:ind w:firstLine="448"/>
        <w:jc w:val="center"/>
        <w:rPr>
          <w:rFonts w:ascii="Times New Roman" w:eastAsia="Times New Roman" w:hAnsi="Times New Roman"/>
          <w:b/>
          <w:sz w:val="28"/>
          <w:szCs w:val="28"/>
          <w:shd w:val="clear" w:color="auto" w:fill="FFFFFF"/>
          <w:lang w:val="uk-UA"/>
        </w:rPr>
      </w:pPr>
    </w:p>
    <w:p w14:paraId="12A3D2B5" w14:textId="77777777" w:rsidR="00136356" w:rsidRPr="00D80179" w:rsidRDefault="00136356" w:rsidP="00136356">
      <w:pPr>
        <w:spacing w:after="0" w:line="240" w:lineRule="auto"/>
        <w:ind w:firstLine="448"/>
        <w:jc w:val="center"/>
        <w:rPr>
          <w:rFonts w:ascii="Times New Roman" w:eastAsia="Times New Roman" w:hAnsi="Times New Roman"/>
          <w:b/>
          <w:sz w:val="28"/>
          <w:szCs w:val="28"/>
          <w:shd w:val="clear" w:color="auto" w:fill="FFFFFF"/>
          <w:lang w:val="uk-UA"/>
        </w:rPr>
      </w:pPr>
      <w:r w:rsidRPr="00D80179">
        <w:rPr>
          <w:rFonts w:ascii="Times New Roman" w:eastAsia="Times New Roman" w:hAnsi="Times New Roman"/>
          <w:b/>
          <w:sz w:val="28"/>
          <w:szCs w:val="28"/>
          <w:shd w:val="clear" w:color="auto" w:fill="FFFFFF"/>
          <w:lang w:val="uk-UA"/>
        </w:rPr>
        <w:lastRenderedPageBreak/>
        <w:t xml:space="preserve">Основні показники соціально-економічного розвитку  Степанківської сільської територіальної громади </w:t>
      </w:r>
    </w:p>
    <w:p w14:paraId="31D71643" w14:textId="77777777" w:rsidR="00136356" w:rsidRPr="00D80179" w:rsidRDefault="00136356" w:rsidP="00136356">
      <w:pPr>
        <w:spacing w:after="0" w:line="240" w:lineRule="auto"/>
        <w:ind w:firstLine="448"/>
        <w:jc w:val="center"/>
        <w:rPr>
          <w:rFonts w:ascii="Times New Roman" w:eastAsia="Times New Roman" w:hAnsi="Times New Roman"/>
          <w:b/>
          <w:sz w:val="28"/>
          <w:szCs w:val="28"/>
          <w:shd w:val="clear" w:color="auto" w:fill="FFFFFF"/>
          <w:lang w:val="uk-UA"/>
        </w:rPr>
      </w:pPr>
      <w:r w:rsidRPr="00D80179">
        <w:rPr>
          <w:rFonts w:ascii="Times New Roman" w:eastAsia="Times New Roman" w:hAnsi="Times New Roman"/>
          <w:b/>
          <w:sz w:val="28"/>
          <w:szCs w:val="28"/>
          <w:shd w:val="clear" w:color="auto" w:fill="FFFFFF"/>
          <w:lang w:val="uk-UA"/>
        </w:rPr>
        <w:t>за І півріччя 2022 року</w:t>
      </w:r>
    </w:p>
    <w:p w14:paraId="237DDE23" w14:textId="77777777" w:rsidR="00136356" w:rsidRPr="00D80179" w:rsidRDefault="00136356" w:rsidP="00136356">
      <w:pPr>
        <w:spacing w:after="0" w:line="240" w:lineRule="auto"/>
        <w:ind w:firstLine="448"/>
        <w:jc w:val="center"/>
        <w:rPr>
          <w:rFonts w:ascii="Times New Roman" w:eastAsia="Times New Roman" w:hAnsi="Times New Roman"/>
          <w:b/>
          <w:sz w:val="28"/>
          <w:szCs w:val="28"/>
          <w:shd w:val="clear" w:color="auto" w:fill="FFFFFF"/>
          <w:lang w:val="uk-UA"/>
        </w:rPr>
      </w:pPr>
    </w:p>
    <w:tbl>
      <w:tblPr>
        <w:tblW w:w="10660" w:type="dxa"/>
        <w:tblInd w:w="-1026" w:type="dxa"/>
        <w:tblLayout w:type="fixed"/>
        <w:tblCellMar>
          <w:left w:w="10" w:type="dxa"/>
          <w:right w:w="10" w:type="dxa"/>
        </w:tblCellMar>
        <w:tblLook w:val="0000" w:firstRow="0" w:lastRow="0" w:firstColumn="0" w:lastColumn="0" w:noHBand="0" w:noVBand="0"/>
      </w:tblPr>
      <w:tblGrid>
        <w:gridCol w:w="567"/>
        <w:gridCol w:w="3261"/>
        <w:gridCol w:w="1275"/>
        <w:gridCol w:w="1276"/>
        <w:gridCol w:w="1163"/>
        <w:gridCol w:w="1134"/>
        <w:gridCol w:w="992"/>
        <w:gridCol w:w="992"/>
      </w:tblGrid>
      <w:tr w:rsidR="00136356" w:rsidRPr="00D80179" w14:paraId="27BFD2A7" w14:textId="77777777" w:rsidTr="00250CE0">
        <w:trPr>
          <w:trHeight w:val="1795"/>
          <w:tblHeader/>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EBF975E" w14:textId="77777777" w:rsidR="00136356" w:rsidRPr="00D80179" w:rsidRDefault="00136356" w:rsidP="00250CE0">
            <w:pPr>
              <w:jc w:val="center"/>
              <w:rPr>
                <w:rFonts w:ascii="Times New Roman" w:hAnsi="Times New Roman"/>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71EC2E6"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Найменування показника</w:t>
            </w:r>
          </w:p>
        </w:tc>
        <w:tc>
          <w:tcPr>
            <w:tcW w:w="12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227AB8D" w14:textId="77777777" w:rsidR="00136356" w:rsidRPr="00D80179" w:rsidRDefault="00136356" w:rsidP="00250CE0">
            <w:pPr>
              <w:ind w:right="181"/>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6ED0A55"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Значення показника</w:t>
            </w:r>
          </w:p>
          <w:p w14:paraId="4EB204A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 xml:space="preserve"> у 2020 році </w:t>
            </w:r>
          </w:p>
        </w:tc>
        <w:tc>
          <w:tcPr>
            <w:tcW w:w="1163"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Mar>
              <w:left w:w="108" w:type="dxa"/>
              <w:right w:w="108" w:type="dxa"/>
            </w:tcMar>
          </w:tcPr>
          <w:p w14:paraId="1E68F666"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Значення показника у 2021 році</w:t>
            </w:r>
          </w:p>
          <w:p w14:paraId="3BC17355" w14:textId="77777777" w:rsidR="00136356" w:rsidRPr="00D80179" w:rsidRDefault="00136356" w:rsidP="00250CE0">
            <w:pPr>
              <w:jc w:val="center"/>
              <w:rPr>
                <w:rFonts w:ascii="Times New Roman" w:hAnsi="Times New Roman"/>
                <w:sz w:val="20"/>
                <w:szCs w:val="20"/>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07725A46"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 xml:space="preserve">План  показника </w:t>
            </w:r>
          </w:p>
          <w:p w14:paraId="48FDF377"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у 2022</w:t>
            </w:r>
          </w:p>
          <w:p w14:paraId="5171F35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 xml:space="preserve"> році</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B9266DF"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Значення показника за  І півріччя 2022 року</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A8126F1"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Значення у % до прогнозного показника</w:t>
            </w:r>
          </w:p>
        </w:tc>
      </w:tr>
      <w:tr w:rsidR="00136356" w:rsidRPr="00D80179" w14:paraId="186C930A" w14:textId="77777777" w:rsidTr="00250CE0">
        <w:trPr>
          <w:trHeight w:val="418"/>
        </w:trPr>
        <w:tc>
          <w:tcPr>
            <w:tcW w:w="1066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501281D" w14:textId="77777777" w:rsidR="00136356" w:rsidRPr="00D80179" w:rsidRDefault="00136356" w:rsidP="00250CE0">
            <w:pPr>
              <w:jc w:val="center"/>
              <w:rPr>
                <w:rFonts w:ascii="Times New Roman" w:hAnsi="Times New Roman"/>
                <w:lang w:val="uk-UA"/>
              </w:rPr>
            </w:pPr>
          </w:p>
        </w:tc>
      </w:tr>
      <w:tr w:rsidR="00136356" w:rsidRPr="00D80179" w14:paraId="4A3BFFF6" w14:textId="77777777" w:rsidTr="00250CE0">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851AA72"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00499A7"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Чисельність постійного населення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876506"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3B6A5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6293</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66BC9F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7430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0312A8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7428</w:t>
            </w:r>
          </w:p>
        </w:tc>
        <w:tc>
          <w:tcPr>
            <w:tcW w:w="992" w:type="dxa"/>
            <w:tcBorders>
              <w:top w:val="single" w:sz="4" w:space="0" w:color="000000"/>
              <w:left w:val="single" w:sz="4" w:space="0" w:color="000000"/>
              <w:bottom w:val="single" w:sz="4" w:space="0" w:color="000000"/>
              <w:right w:val="single" w:sz="4" w:space="0" w:color="000000"/>
            </w:tcBorders>
          </w:tcPr>
          <w:p w14:paraId="093976A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7429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89B6F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5D429C55"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AD7540F" w14:textId="77777777" w:rsidR="00136356" w:rsidRPr="00D80179" w:rsidRDefault="00136356" w:rsidP="00250CE0">
            <w:pPr>
              <w:jc w:val="right"/>
              <w:rPr>
                <w:rFonts w:ascii="Times New Roman" w:hAnsi="Times New Roman"/>
                <w:sz w:val="20"/>
                <w:szCs w:val="20"/>
                <w:lang w:val="uk-UA"/>
              </w:rPr>
            </w:pPr>
            <w:r w:rsidRPr="00D80179">
              <w:rPr>
                <w:rFonts w:ascii="Times New Roman" w:eastAsia="Times New Roman" w:hAnsi="Times New Roman"/>
                <w:sz w:val="20"/>
                <w:szCs w:val="20"/>
                <w:lang w:val="uk-UA"/>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1C0BF88" w14:textId="77777777" w:rsidR="00136356" w:rsidRPr="00D80179" w:rsidRDefault="00136356" w:rsidP="00250CE0">
            <w:pPr>
              <w:jc w:val="right"/>
              <w:rPr>
                <w:rFonts w:ascii="Times New Roman" w:hAnsi="Times New Roman"/>
                <w:sz w:val="20"/>
                <w:szCs w:val="20"/>
                <w:lang w:val="uk-UA"/>
              </w:rPr>
            </w:pPr>
            <w:r w:rsidRPr="00D80179">
              <w:rPr>
                <w:rFonts w:ascii="Times New Roman" w:eastAsia="Times New Roman" w:hAnsi="Times New Roman"/>
                <w:sz w:val="20"/>
                <w:szCs w:val="20"/>
                <w:lang w:val="uk-UA"/>
              </w:rPr>
              <w:t xml:space="preserve">Чисельність постійного населення віком 16-59 років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80967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18B60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3965</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490B4AB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4424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13DF5B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5125</w:t>
            </w:r>
          </w:p>
        </w:tc>
        <w:tc>
          <w:tcPr>
            <w:tcW w:w="992" w:type="dxa"/>
            <w:tcBorders>
              <w:top w:val="single" w:sz="4" w:space="0" w:color="000000"/>
              <w:left w:val="single" w:sz="4" w:space="0" w:color="000000"/>
              <w:bottom w:val="single" w:sz="4" w:space="0" w:color="000000"/>
              <w:right w:val="single" w:sz="4" w:space="0" w:color="000000"/>
            </w:tcBorders>
          </w:tcPr>
          <w:p w14:paraId="51095AC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EB8B0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100,15%</w:t>
            </w:r>
          </w:p>
        </w:tc>
      </w:tr>
      <w:tr w:rsidR="00136356" w:rsidRPr="00D80179" w14:paraId="2776A848"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F7459A5"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D9FF6F2"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Кількість дітей віком до 16 років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159E3"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672273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1095</w:t>
            </w:r>
          </w:p>
        </w:tc>
        <w:tc>
          <w:tcPr>
            <w:tcW w:w="116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8" w:type="dxa"/>
              <w:right w:w="108" w:type="dxa"/>
            </w:tcMar>
          </w:tcPr>
          <w:p w14:paraId="34583DD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1070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3848D2B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1074</w:t>
            </w:r>
          </w:p>
        </w:tc>
        <w:tc>
          <w:tcPr>
            <w:tcW w:w="992" w:type="dxa"/>
            <w:tcBorders>
              <w:top w:val="single" w:sz="4" w:space="0" w:color="000000"/>
              <w:left w:val="single" w:sz="4" w:space="0" w:color="000000"/>
              <w:bottom w:val="single" w:sz="4" w:space="0" w:color="000000"/>
              <w:right w:val="single" w:sz="4" w:space="0" w:color="000000"/>
            </w:tcBorders>
          </w:tcPr>
          <w:p w14:paraId="5CC8BB7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CD20F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100,37%</w:t>
            </w:r>
          </w:p>
        </w:tc>
      </w:tr>
      <w:tr w:rsidR="00136356" w:rsidRPr="00D80179" w14:paraId="39B95BC4"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E22920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F47B42F"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Демографічне навантаження на 1000 осіб працездатного віку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85307"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6193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587</w:t>
            </w:r>
          </w:p>
        </w:tc>
        <w:tc>
          <w:tcPr>
            <w:tcW w:w="116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8" w:type="dxa"/>
              <w:right w:w="108" w:type="dxa"/>
            </w:tcMar>
          </w:tcPr>
          <w:p w14:paraId="093265D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679</w:t>
            </w:r>
          </w:p>
        </w:tc>
        <w:tc>
          <w:tcPr>
            <w:tcW w:w="1134"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D79C38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4F8E8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1C962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100,22%</w:t>
            </w:r>
          </w:p>
        </w:tc>
      </w:tr>
      <w:tr w:rsidR="00136356" w:rsidRPr="00D80179" w14:paraId="2E7CED65"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70242E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CCC4897"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Природний приріст (скорочення)</w:t>
            </w:r>
          </w:p>
          <w:p w14:paraId="5409B20E"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населення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09DD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проміле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B3803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w:t>
            </w:r>
          </w:p>
        </w:tc>
        <w:tc>
          <w:tcPr>
            <w:tcW w:w="116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8" w:type="dxa"/>
              <w:right w:w="108" w:type="dxa"/>
            </w:tcMar>
          </w:tcPr>
          <w:p w14:paraId="164AB2A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w:t>
            </w:r>
          </w:p>
        </w:tc>
        <w:tc>
          <w:tcPr>
            <w:tcW w:w="1134"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AB436A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A1DF9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0C6B4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78,33%</w:t>
            </w:r>
          </w:p>
        </w:tc>
      </w:tr>
      <w:tr w:rsidR="00136356" w:rsidRPr="00D80179" w14:paraId="5D18E645"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9AC0AAB"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82206D5"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Кількість зайнятого (працюючого) населення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6CE28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83A79D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3795</w:t>
            </w:r>
          </w:p>
        </w:tc>
        <w:tc>
          <w:tcPr>
            <w:tcW w:w="116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8" w:type="dxa"/>
              <w:right w:w="108" w:type="dxa"/>
            </w:tcMar>
          </w:tcPr>
          <w:p w14:paraId="36619E3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3965</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9FFDE7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4363</w:t>
            </w:r>
          </w:p>
        </w:tc>
        <w:tc>
          <w:tcPr>
            <w:tcW w:w="992" w:type="dxa"/>
            <w:tcBorders>
              <w:top w:val="single" w:sz="4" w:space="0" w:color="000000"/>
              <w:left w:val="single" w:sz="4" w:space="0" w:color="000000"/>
              <w:bottom w:val="single" w:sz="4" w:space="0" w:color="000000"/>
              <w:right w:val="single" w:sz="4" w:space="0" w:color="000000"/>
            </w:tcBorders>
          </w:tcPr>
          <w:p w14:paraId="4806CC2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4431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D1F7B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101,56%</w:t>
            </w:r>
          </w:p>
        </w:tc>
      </w:tr>
      <w:tr w:rsidR="00136356" w:rsidRPr="00D80179" w14:paraId="08394C3E"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F46C726"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952CDB9"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Внутрішня міграція населення в межах населених пунктів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AB390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B6AC8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39</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A04ECA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79F71B41" w14:textId="77777777" w:rsidR="00136356" w:rsidRPr="00D80179" w:rsidRDefault="00136356" w:rsidP="00250CE0">
            <w:pPr>
              <w:rPr>
                <w:rFonts w:ascii="Times New Roman" w:hAnsi="Times New Roman"/>
                <w:sz w:val="20"/>
                <w:szCs w:val="20"/>
                <w:lang w:val="uk-UA"/>
              </w:rPr>
            </w:pPr>
            <w:r w:rsidRPr="00D80179">
              <w:rPr>
                <w:rFonts w:ascii="Times New Roman" w:hAnsi="Times New Roman"/>
                <w:sz w:val="20"/>
                <w:szCs w:val="20"/>
                <w:lang w:val="uk-UA"/>
              </w:rPr>
              <w:t xml:space="preserve">         31</w:t>
            </w:r>
          </w:p>
        </w:tc>
        <w:tc>
          <w:tcPr>
            <w:tcW w:w="992" w:type="dxa"/>
            <w:tcBorders>
              <w:top w:val="single" w:sz="4" w:space="0" w:color="000000"/>
              <w:left w:val="single" w:sz="4" w:space="0" w:color="000000"/>
              <w:bottom w:val="single" w:sz="4" w:space="0" w:color="000000"/>
              <w:right w:val="single" w:sz="4" w:space="0" w:color="000000"/>
            </w:tcBorders>
          </w:tcPr>
          <w:p w14:paraId="17DD77F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50E3A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16%</w:t>
            </w:r>
          </w:p>
        </w:tc>
      </w:tr>
      <w:tr w:rsidR="00136356" w:rsidRPr="00D80179" w14:paraId="3AA2D224"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92E9535"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B1ECBF3"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 xml:space="preserve">Чисельність осіб з інвалідністю, </w:t>
            </w:r>
          </w:p>
          <w:p w14:paraId="5782FDDF"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з них: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2309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0311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353</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907CCF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353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3B50085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421</w:t>
            </w:r>
          </w:p>
        </w:tc>
        <w:tc>
          <w:tcPr>
            <w:tcW w:w="992" w:type="dxa"/>
            <w:tcBorders>
              <w:top w:val="single" w:sz="4" w:space="0" w:color="000000"/>
              <w:left w:val="single" w:sz="4" w:space="0" w:color="000000"/>
              <w:bottom w:val="single" w:sz="4" w:space="0" w:color="000000"/>
              <w:right w:val="single" w:sz="4" w:space="0" w:color="000000"/>
            </w:tcBorders>
          </w:tcPr>
          <w:p w14:paraId="085D946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130B3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100,71%</w:t>
            </w:r>
          </w:p>
        </w:tc>
      </w:tr>
      <w:tr w:rsidR="00136356" w:rsidRPr="00D80179" w14:paraId="1C6FD51D"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36484A6" w14:textId="77777777" w:rsidR="00136356" w:rsidRPr="00D80179" w:rsidRDefault="00136356" w:rsidP="00250CE0">
            <w:pPr>
              <w:jc w:val="cente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241986B"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діти віком до 18 років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0F89D"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EA4A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18</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98EAF9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1F344C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24</w:t>
            </w:r>
          </w:p>
        </w:tc>
        <w:tc>
          <w:tcPr>
            <w:tcW w:w="992" w:type="dxa"/>
            <w:tcBorders>
              <w:top w:val="single" w:sz="4" w:space="0" w:color="000000"/>
              <w:left w:val="single" w:sz="4" w:space="0" w:color="000000"/>
              <w:bottom w:val="single" w:sz="4" w:space="0" w:color="000000"/>
              <w:right w:val="single" w:sz="4" w:space="0" w:color="000000"/>
            </w:tcBorders>
          </w:tcPr>
          <w:p w14:paraId="2CA1F84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BEBD4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7CC333E5"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94F733C"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8047307"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Контингент, який потребує соціальної підтримки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DB027"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BB57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1757</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F0E56D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1788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426A5E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2065</w:t>
            </w:r>
          </w:p>
        </w:tc>
        <w:tc>
          <w:tcPr>
            <w:tcW w:w="992" w:type="dxa"/>
            <w:tcBorders>
              <w:top w:val="single" w:sz="4" w:space="0" w:color="000000"/>
              <w:left w:val="single" w:sz="4" w:space="0" w:color="000000"/>
              <w:bottom w:val="single" w:sz="4" w:space="0" w:color="000000"/>
              <w:right w:val="single" w:sz="4" w:space="0" w:color="000000"/>
            </w:tcBorders>
          </w:tcPr>
          <w:p w14:paraId="79B6D43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2065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F96C7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481CBD49"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7AAE59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23655AE"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Кількість зареєстрованих внутрішньо переміщених осіб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1B1CE"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8EEB2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40</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48DFFD4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4054D6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29</w:t>
            </w:r>
          </w:p>
        </w:tc>
        <w:tc>
          <w:tcPr>
            <w:tcW w:w="992" w:type="dxa"/>
            <w:tcBorders>
              <w:top w:val="single" w:sz="4" w:space="0" w:color="000000"/>
              <w:left w:val="single" w:sz="4" w:space="0" w:color="000000"/>
              <w:bottom w:val="single" w:sz="4" w:space="0" w:color="000000"/>
              <w:right w:val="single" w:sz="4" w:space="0" w:color="000000"/>
            </w:tcBorders>
          </w:tcPr>
          <w:p w14:paraId="6A77983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16BB5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931,03%</w:t>
            </w:r>
          </w:p>
        </w:tc>
      </w:tr>
      <w:tr w:rsidR="00136356" w:rsidRPr="00D80179" w14:paraId="533EE8D1" w14:textId="77777777" w:rsidTr="00250CE0">
        <w:trPr>
          <w:trHeight w:val="1"/>
        </w:trPr>
        <w:tc>
          <w:tcPr>
            <w:tcW w:w="1066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1966F77"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b/>
                <w:sz w:val="20"/>
                <w:szCs w:val="20"/>
                <w:lang w:val="uk-UA"/>
              </w:rPr>
              <w:t>ІІ</w:t>
            </w:r>
            <w:r w:rsidRPr="00D80179">
              <w:rPr>
                <w:rFonts w:ascii="Times New Roman" w:hAnsi="Times New Roman"/>
                <w:sz w:val="20"/>
                <w:szCs w:val="20"/>
                <w:lang w:val="uk-UA"/>
              </w:rPr>
              <w:t xml:space="preserve">. </w:t>
            </w:r>
            <w:r w:rsidRPr="00D80179">
              <w:rPr>
                <w:rFonts w:ascii="Times New Roman" w:eastAsia="Times New Roman" w:hAnsi="Times New Roman"/>
                <w:b/>
                <w:sz w:val="20"/>
                <w:szCs w:val="20"/>
                <w:lang w:val="uk-UA"/>
              </w:rPr>
              <w:t>Економічна ефективність</w:t>
            </w:r>
          </w:p>
        </w:tc>
      </w:tr>
      <w:tr w:rsidR="00136356" w:rsidRPr="00D80179" w14:paraId="499ECF4E"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F7689CC"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19111DA"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 xml:space="preserve">Обсяг капітальних інвестицій </w:t>
            </w:r>
          </w:p>
          <w:p w14:paraId="6566C19E"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на 1 особу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EBA1E"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6E41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1181</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1F851D7" w14:textId="77777777" w:rsidR="00136356" w:rsidRPr="00D80179" w:rsidRDefault="00136356" w:rsidP="00250CE0">
            <w:pPr>
              <w:rPr>
                <w:rFonts w:ascii="Times New Roman" w:hAnsi="Times New Roman"/>
                <w:sz w:val="20"/>
                <w:szCs w:val="20"/>
                <w:lang w:val="uk-UA"/>
              </w:rPr>
            </w:pPr>
            <w:r w:rsidRPr="00D80179">
              <w:rPr>
                <w:rFonts w:ascii="Times New Roman" w:hAnsi="Times New Roman"/>
                <w:sz w:val="20"/>
                <w:szCs w:val="20"/>
                <w:lang w:val="uk-UA"/>
              </w:rPr>
              <w:t xml:space="preserve">    5621,16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3E68940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4D02973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11E2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4BA7C90A"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C83B707" w14:textId="77777777" w:rsidR="00136356" w:rsidRPr="00D80179" w:rsidRDefault="00136356" w:rsidP="00250CE0">
            <w:pPr>
              <w:jc w:val="cente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41183A1"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у тому числі за рахунок коштів державного бюджету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F3632B"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3064D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838</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D99DF5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120,07</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6319751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62AD58C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32D1C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036A867B"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ED87279" w14:textId="77777777" w:rsidR="00136356" w:rsidRPr="00D80179" w:rsidRDefault="00136356" w:rsidP="00250CE0">
            <w:pPr>
              <w:jc w:val="cente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0AC9719"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у тому числі за рахунок коштів обласного бюджету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2D7FC3"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B21F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8A327E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43,60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63E5F4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41D8D2D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CA17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606856CE"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8B5DE06" w14:textId="77777777" w:rsidR="00136356" w:rsidRPr="00D80179" w:rsidRDefault="00136356" w:rsidP="00250CE0">
            <w:pPr>
              <w:jc w:val="cente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4134EA4"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у тому числі за рахунок коштів бюджету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BCC7D6"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4B49E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341</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F5F626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5457,49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95020A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220188D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EADE8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5BF63E8F"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DD714A6"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F3FE8CA"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Кількість підприємств малого та середнього бізнесу на 1000 осіб наявного населення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D267F9"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EB861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1,6</w:t>
            </w:r>
          </w:p>
        </w:tc>
        <w:tc>
          <w:tcPr>
            <w:tcW w:w="116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8" w:type="dxa"/>
              <w:right w:w="108" w:type="dxa"/>
            </w:tcMar>
          </w:tcPr>
          <w:p w14:paraId="3983D08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2,0</w:t>
            </w:r>
          </w:p>
        </w:tc>
        <w:tc>
          <w:tcPr>
            <w:tcW w:w="1134"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10E3E9D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8DCCC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F667B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57803C0C"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0CAD4A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04E0428"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Кількість кооперативів</w:t>
            </w:r>
          </w:p>
          <w:p w14:paraId="5C02506A"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на 1000 осіб наявного населення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3E333"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BFFC8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648DC6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343C4F2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08B689E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535D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6C815FD7"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D8C6D40"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F4828BC"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у тому числі: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4F9122" w14:textId="77777777" w:rsidR="00136356" w:rsidRPr="00D80179" w:rsidRDefault="00136356" w:rsidP="00250CE0">
            <w:pPr>
              <w:jc w:val="center"/>
              <w:rPr>
                <w:rFonts w:ascii="Times New Roman" w:hAnsi="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7FA136" w14:textId="77777777" w:rsidR="00136356" w:rsidRPr="00D80179" w:rsidRDefault="00136356" w:rsidP="00250CE0">
            <w:pPr>
              <w:jc w:val="center"/>
              <w:rPr>
                <w:rFonts w:ascii="Times New Roman" w:hAnsi="Times New Roman"/>
                <w:sz w:val="20"/>
                <w:szCs w:val="20"/>
                <w:lang w:val="uk-UA"/>
              </w:rPr>
            </w:pP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45888FC" w14:textId="77777777" w:rsidR="00136356" w:rsidRPr="00D80179" w:rsidRDefault="00136356" w:rsidP="00250CE0">
            <w:pPr>
              <w:jc w:val="center"/>
              <w:rPr>
                <w:rFonts w:ascii="Times New Roman" w:hAnsi="Times New Roman"/>
                <w:sz w:val="20"/>
                <w:szCs w:val="20"/>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38BE265" w14:textId="77777777" w:rsidR="00136356" w:rsidRPr="00D80179" w:rsidRDefault="00136356" w:rsidP="00250CE0">
            <w:pPr>
              <w:jc w:val="center"/>
              <w:rPr>
                <w:rFonts w:ascii="Times New Roman" w:hAnsi="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Pr>
          <w:p w14:paraId="38791508" w14:textId="77777777" w:rsidR="00136356" w:rsidRPr="00D80179" w:rsidRDefault="00136356" w:rsidP="00250CE0">
            <w:pPr>
              <w:jc w:val="center"/>
              <w:rPr>
                <w:rFonts w:ascii="Times New Roman" w:hAnsi="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28B3AB" w14:textId="77777777" w:rsidR="00136356" w:rsidRPr="00D80179" w:rsidRDefault="00136356" w:rsidP="00250CE0">
            <w:pPr>
              <w:jc w:val="center"/>
              <w:rPr>
                <w:rFonts w:ascii="Times New Roman" w:hAnsi="Times New Roman"/>
                <w:sz w:val="20"/>
                <w:szCs w:val="20"/>
                <w:lang w:val="uk-UA"/>
              </w:rPr>
            </w:pPr>
          </w:p>
        </w:tc>
      </w:tr>
      <w:tr w:rsidR="00136356" w:rsidRPr="00D80179" w14:paraId="2D7F69AB"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A46A834"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3AF9859"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обслуговуючих сільськогосподарських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476C8" w14:textId="77777777" w:rsidR="00136356" w:rsidRPr="00D80179" w:rsidRDefault="00136356" w:rsidP="00250CE0">
            <w:pPr>
              <w:jc w:val="center"/>
              <w:rPr>
                <w:rFonts w:ascii="Times New Roman" w:hAnsi="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FDB87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8997C1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33ABC0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7F4B1B9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6DAC7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26AA0795"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C057D65"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9A84EFA"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виробничих сільськогосподарських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EAAB01" w14:textId="77777777" w:rsidR="00136356" w:rsidRPr="00D80179" w:rsidRDefault="00136356" w:rsidP="00250CE0">
            <w:pPr>
              <w:jc w:val="center"/>
              <w:rPr>
                <w:rFonts w:ascii="Times New Roman" w:hAnsi="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F2B9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4272A3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6D8BB0A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2305291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05841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55871A5C" w14:textId="77777777" w:rsidTr="00250CE0">
        <w:trPr>
          <w:trHeight w:val="363"/>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3F197B3"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6558D30"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споживчих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63823" w14:textId="77777777" w:rsidR="00136356" w:rsidRPr="00D80179" w:rsidRDefault="00136356" w:rsidP="00250CE0">
            <w:pPr>
              <w:jc w:val="center"/>
              <w:rPr>
                <w:rFonts w:ascii="Times New Roman" w:hAnsi="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747E6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622915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72E483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159533C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F61C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02781EA0"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B0B1A0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3F374BC"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Загальна протяжність автошляхів з твердим покриттям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D22E7C"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км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4E0AE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22,9</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404770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39,8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3A56920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39,8</w:t>
            </w:r>
          </w:p>
        </w:tc>
        <w:tc>
          <w:tcPr>
            <w:tcW w:w="992" w:type="dxa"/>
            <w:tcBorders>
              <w:top w:val="single" w:sz="4" w:space="0" w:color="000000"/>
              <w:left w:val="single" w:sz="4" w:space="0" w:color="000000"/>
              <w:bottom w:val="single" w:sz="4" w:space="0" w:color="000000"/>
              <w:right w:val="single" w:sz="4" w:space="0" w:color="000000"/>
            </w:tcBorders>
          </w:tcPr>
          <w:p w14:paraId="262D95A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D3D3F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3A7334E5" w14:textId="77777777" w:rsidTr="00250CE0">
        <w:trPr>
          <w:trHeight w:val="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53B9CD1"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15.</w:t>
            </w:r>
          </w:p>
          <w:p w14:paraId="6AFBDCB6" w14:textId="77777777" w:rsidR="00136356" w:rsidRPr="00D80179" w:rsidRDefault="00136356" w:rsidP="00250CE0">
            <w:pPr>
              <w:jc w:val="center"/>
              <w:rPr>
                <w:rFonts w:ascii="Times New Roman" w:hAnsi="Times New Roman"/>
                <w:color w:val="FFFFFF" w:themeColor="background1"/>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B4F1A57"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Кількість проектів регіонального розвитку, що реалізуються  на території територіальної громади у тому числі за рахунок: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26EED"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61C1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E81703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66BA7BC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1B2AF83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81A3B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7D13DA9F" w14:textId="77777777" w:rsidTr="00250CE0">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0C1079C"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84DE462"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 коштів державного фонду регіонального розвитку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3F4F0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8A28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E10EC9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A512FE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27A6881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C0449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069E7E9D" w14:textId="77777777" w:rsidTr="00250CE0">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DB70570"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158874E"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коштів субвенцій з державного бюджету місцевим бюджетам на формування інфраструктури територіальних громад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4BB1A5"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EAFFF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869F49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63D9A44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2F809DC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093A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1EAEAADB" w14:textId="77777777" w:rsidTr="00250CE0">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96BFF04"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F22F5DA"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інших джерел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E64E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2521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B049B4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AC5682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623981F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B22B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79FD5E82" w14:textId="77777777" w:rsidTr="00250CE0">
        <w:trPr>
          <w:trHeight w:val="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DDD6322"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130E572"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Обсяг фінансування проектів регіонального розвитку, що реалізуються на території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DF14F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3322D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CCB677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724E361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3D7F2BF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C5669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3DE6C0DB" w14:textId="77777777" w:rsidTr="00250CE0">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81F8F26"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DC36A44"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за рахунок державного бюджету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D074CB"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D4B2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2D965AB" w14:textId="77777777" w:rsidR="00136356" w:rsidRPr="00D80179" w:rsidRDefault="00136356" w:rsidP="00250CE0">
            <w:pPr>
              <w:rPr>
                <w:rFonts w:ascii="Times New Roman" w:hAnsi="Times New Roman"/>
                <w:sz w:val="20"/>
                <w:szCs w:val="20"/>
                <w:lang w:val="uk-UA"/>
              </w:rPr>
            </w:pPr>
            <w:r w:rsidRPr="00D80179">
              <w:rPr>
                <w:rFonts w:ascii="Times New Roman" w:hAnsi="Times New Roman"/>
                <w:sz w:val="20"/>
                <w:szCs w:val="20"/>
                <w:lang w:val="uk-UA"/>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91E420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28D8493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7D4C5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45AECD48" w14:textId="77777777" w:rsidTr="00250CE0">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881792F"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A12E1ED"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за рахунок місцевого бюджету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7249D8"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87A9F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790B2BC" w14:textId="77777777" w:rsidR="00136356" w:rsidRPr="00D80179" w:rsidRDefault="00136356" w:rsidP="00250CE0">
            <w:pPr>
              <w:rPr>
                <w:rFonts w:ascii="Times New Roman" w:hAnsi="Times New Roman"/>
                <w:sz w:val="20"/>
                <w:szCs w:val="20"/>
                <w:lang w:val="uk-UA"/>
              </w:rPr>
            </w:pPr>
            <w:r w:rsidRPr="00D80179">
              <w:rPr>
                <w:rFonts w:ascii="Times New Roman" w:hAnsi="Times New Roman"/>
                <w:sz w:val="20"/>
                <w:szCs w:val="20"/>
                <w:lang w:val="uk-UA"/>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3525CB1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05EDD1D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797F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0112DBA9" w14:textId="77777777" w:rsidTr="00250CE0">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E060D1C" w14:textId="77777777" w:rsidR="00136356" w:rsidRPr="00D80179" w:rsidRDefault="00136356" w:rsidP="00250CE0">
            <w:pP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931CFBA"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за рахунок інших джерел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FAE34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D999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32A39A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65F2A8E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2946EC6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E80BA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448D8720" w14:textId="77777777" w:rsidTr="00250CE0">
        <w:trPr>
          <w:trHeight w:val="1"/>
        </w:trPr>
        <w:tc>
          <w:tcPr>
            <w:tcW w:w="1066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B819066" w14:textId="77777777" w:rsidR="00136356" w:rsidRPr="00D80179" w:rsidRDefault="00136356" w:rsidP="00250CE0">
            <w:pPr>
              <w:jc w:val="center"/>
              <w:rPr>
                <w:rFonts w:ascii="Times New Roman" w:hAnsi="Times New Roman"/>
                <w:sz w:val="20"/>
                <w:szCs w:val="20"/>
                <w:lang w:val="uk-UA"/>
              </w:rPr>
            </w:pPr>
          </w:p>
        </w:tc>
      </w:tr>
      <w:tr w:rsidR="00136356" w:rsidRPr="00D80179" w14:paraId="7F7B5B81" w14:textId="77777777" w:rsidTr="00250CE0">
        <w:trPr>
          <w:trHeight w:val="1104"/>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485B56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lastRenderedPageBreak/>
              <w:t>17.</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88D4E5F"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Доходи загального фонду бюджету сільської територіальної громади                  (без трансфертів) на 1 особу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044218"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68534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4267</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4350C73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5457</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CF704D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6302</w:t>
            </w:r>
          </w:p>
        </w:tc>
        <w:tc>
          <w:tcPr>
            <w:tcW w:w="992" w:type="dxa"/>
            <w:tcBorders>
              <w:top w:val="single" w:sz="4" w:space="0" w:color="000000"/>
              <w:left w:val="single" w:sz="4" w:space="0" w:color="000000"/>
              <w:bottom w:val="single" w:sz="4" w:space="0" w:color="000000"/>
              <w:right w:val="single" w:sz="4" w:space="0" w:color="000000"/>
            </w:tcBorders>
          </w:tcPr>
          <w:p w14:paraId="7B82462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5372,60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97AD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85,25%</w:t>
            </w:r>
          </w:p>
        </w:tc>
      </w:tr>
      <w:tr w:rsidR="00136356" w:rsidRPr="00D80179" w14:paraId="3D3C3CB9"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A72614B"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10B56C8"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Капітальні видатки бюджету сільської територіальної громади (без трансфертів) на 1 особу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0D1D02"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1EB43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341</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1F4575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1099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65C717F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1200</w:t>
            </w:r>
          </w:p>
        </w:tc>
        <w:tc>
          <w:tcPr>
            <w:tcW w:w="992" w:type="dxa"/>
            <w:tcBorders>
              <w:top w:val="single" w:sz="4" w:space="0" w:color="000000"/>
              <w:left w:val="single" w:sz="4" w:space="0" w:color="000000"/>
              <w:bottom w:val="single" w:sz="4" w:space="0" w:color="000000"/>
              <w:right w:val="single" w:sz="4" w:space="0" w:color="000000"/>
            </w:tcBorders>
          </w:tcPr>
          <w:p w14:paraId="21EE698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71,05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601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5,92 %</w:t>
            </w:r>
          </w:p>
        </w:tc>
      </w:tr>
      <w:tr w:rsidR="00136356" w:rsidRPr="00D80179" w14:paraId="6F74B10B"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AF26929"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0B92F92"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Питома вага видатків на утримання апарату управління у фінансових ресурсах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62E088"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CC23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26,8</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AC34E6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18,6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11A2EB5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15,4</w:t>
            </w:r>
          </w:p>
        </w:tc>
        <w:tc>
          <w:tcPr>
            <w:tcW w:w="992" w:type="dxa"/>
            <w:tcBorders>
              <w:top w:val="single" w:sz="4" w:space="0" w:color="000000"/>
              <w:left w:val="single" w:sz="4" w:space="0" w:color="000000"/>
              <w:bottom w:val="single" w:sz="4" w:space="0" w:color="000000"/>
              <w:right w:val="single" w:sz="4" w:space="0" w:color="000000"/>
            </w:tcBorders>
          </w:tcPr>
          <w:p w14:paraId="322BCF2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20,56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B72E3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133,50 %</w:t>
            </w:r>
          </w:p>
        </w:tc>
      </w:tr>
      <w:tr w:rsidR="00136356" w:rsidRPr="00D80179" w14:paraId="26949165"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AB8F49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20.</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48D5AE4"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Рівень дотаційності бюджетів (частка базової дотації в доходах загального фонду бюджету сільської територіальної громади (без урахування субвенцій)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E4C295"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099B3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2,1</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794FCB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9B1352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2,8</w:t>
            </w:r>
          </w:p>
        </w:tc>
        <w:tc>
          <w:tcPr>
            <w:tcW w:w="992" w:type="dxa"/>
            <w:tcBorders>
              <w:top w:val="single" w:sz="4" w:space="0" w:color="000000"/>
              <w:left w:val="single" w:sz="4" w:space="0" w:color="000000"/>
              <w:bottom w:val="single" w:sz="4" w:space="0" w:color="000000"/>
              <w:right w:val="single" w:sz="4" w:space="0" w:color="000000"/>
            </w:tcBorders>
          </w:tcPr>
          <w:p w14:paraId="0E52010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FF134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99,5%</w:t>
            </w:r>
          </w:p>
        </w:tc>
      </w:tr>
      <w:tr w:rsidR="00136356" w:rsidRPr="00D80179" w14:paraId="4F97A8D0"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C9AA57C"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3CB5F10"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видатків бюджету розвитку в загальному обсязі видатків сільської територіальної громади (без урахування власних надходжень бюджетних установ)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0ABA8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A3E04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19,5</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3E100F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12,5</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39EE6AC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12,5</w:t>
            </w:r>
          </w:p>
        </w:tc>
        <w:tc>
          <w:tcPr>
            <w:tcW w:w="992" w:type="dxa"/>
            <w:tcBorders>
              <w:top w:val="single" w:sz="4" w:space="0" w:color="000000"/>
              <w:left w:val="single" w:sz="4" w:space="0" w:color="000000"/>
              <w:bottom w:val="single" w:sz="4" w:space="0" w:color="000000"/>
              <w:right w:val="single" w:sz="4" w:space="0" w:color="000000"/>
            </w:tcBorders>
          </w:tcPr>
          <w:p w14:paraId="0A8341D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19E0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13,6%</w:t>
            </w:r>
          </w:p>
        </w:tc>
      </w:tr>
      <w:tr w:rsidR="00136356" w:rsidRPr="00D80179" w14:paraId="153F2EB6"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8341798"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179E880"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Обсяг надходжень до бюджету сільської  територіальної громади від сплати податку на доходи фізичних осіб на 1 особу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95EE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19923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2470</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20A1AF8" w14:textId="77777777" w:rsidR="00136356" w:rsidRPr="00D80179" w:rsidRDefault="00136356" w:rsidP="00250CE0">
            <w:pPr>
              <w:jc w:val="center"/>
              <w:rPr>
                <w:rFonts w:ascii="Times New Roman" w:hAnsi="Times New Roman"/>
                <w:sz w:val="20"/>
                <w:szCs w:val="20"/>
                <w:highlight w:val="yellow"/>
                <w:lang w:val="uk-UA"/>
              </w:rPr>
            </w:pPr>
            <w:r w:rsidRPr="00D80179">
              <w:rPr>
                <w:rFonts w:ascii="Times New Roman" w:hAnsi="Times New Roman"/>
                <w:sz w:val="20"/>
                <w:szCs w:val="20"/>
                <w:lang w:val="uk-UA"/>
              </w:rPr>
              <w:t>3453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68B98CA2" w14:textId="77777777" w:rsidR="00136356" w:rsidRPr="00D80179" w:rsidRDefault="00136356" w:rsidP="00250CE0">
            <w:pPr>
              <w:jc w:val="center"/>
              <w:rPr>
                <w:rFonts w:ascii="Times New Roman" w:hAnsi="Times New Roman"/>
                <w:sz w:val="20"/>
                <w:szCs w:val="20"/>
                <w:highlight w:val="yellow"/>
                <w:lang w:val="uk-UA"/>
              </w:rPr>
            </w:pPr>
            <w:r w:rsidRPr="00D80179">
              <w:rPr>
                <w:rFonts w:ascii="Times New Roman" w:hAnsi="Times New Roman"/>
                <w:sz w:val="20"/>
                <w:szCs w:val="20"/>
                <w:lang w:val="uk-UA"/>
              </w:rPr>
              <w:t>4183</w:t>
            </w:r>
          </w:p>
        </w:tc>
        <w:tc>
          <w:tcPr>
            <w:tcW w:w="992" w:type="dxa"/>
            <w:tcBorders>
              <w:top w:val="single" w:sz="4" w:space="0" w:color="000000"/>
              <w:left w:val="single" w:sz="4" w:space="0" w:color="000000"/>
              <w:bottom w:val="single" w:sz="4" w:space="0" w:color="000000"/>
              <w:right w:val="single" w:sz="4" w:space="0" w:color="000000"/>
            </w:tcBorders>
          </w:tcPr>
          <w:p w14:paraId="31551C5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2794,33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2BED6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66,80%</w:t>
            </w:r>
          </w:p>
        </w:tc>
      </w:tr>
      <w:tr w:rsidR="00136356" w:rsidRPr="00D80179" w14:paraId="74A9CF30"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3EFA8A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C24D7EC"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Обсяг надходжень до бюджету сільської територіальної громади від плати за землю на 1 особу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7C2B62"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946B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523</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D3A948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136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1B61B64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141</w:t>
            </w:r>
          </w:p>
        </w:tc>
        <w:tc>
          <w:tcPr>
            <w:tcW w:w="992" w:type="dxa"/>
            <w:tcBorders>
              <w:top w:val="single" w:sz="4" w:space="0" w:color="000000"/>
              <w:left w:val="single" w:sz="4" w:space="0" w:color="000000"/>
              <w:bottom w:val="single" w:sz="4" w:space="0" w:color="000000"/>
              <w:right w:val="single" w:sz="4" w:space="0" w:color="000000"/>
            </w:tcBorders>
          </w:tcPr>
          <w:p w14:paraId="0E9B499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296,02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63FB3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209,94%</w:t>
            </w:r>
          </w:p>
        </w:tc>
      </w:tr>
      <w:tr w:rsidR="00136356" w:rsidRPr="00D80179" w14:paraId="6D5404C1"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17E4CA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54FE2B5"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Обсяг надходжень до бюджету сільської територіальної громади від сплати єдиного податку на 1 особу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B9287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537BC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611</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3C18EC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629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138FA61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652</w:t>
            </w:r>
          </w:p>
        </w:tc>
        <w:tc>
          <w:tcPr>
            <w:tcW w:w="992" w:type="dxa"/>
            <w:tcBorders>
              <w:top w:val="single" w:sz="4" w:space="0" w:color="000000"/>
              <w:left w:val="single" w:sz="4" w:space="0" w:color="000000"/>
              <w:bottom w:val="single" w:sz="4" w:space="0" w:color="000000"/>
              <w:right w:val="single" w:sz="4" w:space="0" w:color="000000"/>
            </w:tcBorders>
          </w:tcPr>
          <w:p w14:paraId="08E3778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297,52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6C5DB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45,63%</w:t>
            </w:r>
          </w:p>
        </w:tc>
      </w:tr>
      <w:tr w:rsidR="00136356" w:rsidRPr="00D80179" w14:paraId="6C488DAD"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B4740B2"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789CBC0"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Обсяг надходжень до бюджету сільської територіальної громади від сплати акцизного податку на 1 особу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A4B7B"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0E998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395</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2E23D25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384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F4828D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442</w:t>
            </w:r>
          </w:p>
        </w:tc>
        <w:tc>
          <w:tcPr>
            <w:tcW w:w="992" w:type="dxa"/>
            <w:tcBorders>
              <w:top w:val="single" w:sz="4" w:space="0" w:color="000000"/>
              <w:left w:val="single" w:sz="4" w:space="0" w:color="000000"/>
              <w:bottom w:val="single" w:sz="4" w:space="0" w:color="000000"/>
              <w:right w:val="single" w:sz="4" w:space="0" w:color="000000"/>
            </w:tcBorders>
          </w:tcPr>
          <w:p w14:paraId="7E53C1E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65,49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1C5A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14,82%</w:t>
            </w:r>
          </w:p>
        </w:tc>
      </w:tr>
      <w:tr w:rsidR="00136356" w:rsidRPr="00D80179" w14:paraId="7BF2C603"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6702959"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b/>
                <w:sz w:val="20"/>
                <w:szCs w:val="20"/>
                <w:lang w:val="uk-UA"/>
              </w:rPr>
              <w:t>26.</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7EF0CC8"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Обсяг надходжень до бюджету сільської територіальної громади від сплати податку на нерухоме майно на 1 особу</w:t>
            </w:r>
          </w:p>
          <w:p w14:paraId="78CA1923" w14:textId="77777777" w:rsidR="00136356" w:rsidRPr="00D80179" w:rsidRDefault="00136356" w:rsidP="00250CE0">
            <w:pPr>
              <w:rPr>
                <w:rFonts w:ascii="Times New Roman" w:hAnsi="Times New Roman"/>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3354A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lastRenderedPageBreak/>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43EED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252</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412DF23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209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1AB2E2F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251</w:t>
            </w:r>
          </w:p>
        </w:tc>
        <w:tc>
          <w:tcPr>
            <w:tcW w:w="992" w:type="dxa"/>
            <w:tcBorders>
              <w:top w:val="single" w:sz="4" w:space="0" w:color="000000"/>
              <w:left w:val="single" w:sz="4" w:space="0" w:color="000000"/>
              <w:bottom w:val="single" w:sz="4" w:space="0" w:color="000000"/>
              <w:right w:val="single" w:sz="4" w:space="0" w:color="000000"/>
            </w:tcBorders>
          </w:tcPr>
          <w:p w14:paraId="5BBA825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85,31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6FE3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33,99%</w:t>
            </w:r>
          </w:p>
        </w:tc>
      </w:tr>
      <w:tr w:rsidR="00136356" w:rsidRPr="00D80179" w14:paraId="184E7068"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BA358F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27</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4993A46"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видатків місцевого бюджету на фінансування пільг, соціальних послуг, гарантій та житлових субсидій у галузі «Соціальний захист та соціальне забезпечення»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5D65E5"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b/>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1AF38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3FE880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6B5F8B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2,3</w:t>
            </w:r>
          </w:p>
        </w:tc>
        <w:tc>
          <w:tcPr>
            <w:tcW w:w="992" w:type="dxa"/>
            <w:tcBorders>
              <w:top w:val="single" w:sz="4" w:space="0" w:color="000000"/>
              <w:left w:val="single" w:sz="4" w:space="0" w:color="000000"/>
              <w:bottom w:val="single" w:sz="4" w:space="0" w:color="000000"/>
              <w:right w:val="single" w:sz="4" w:space="0" w:color="000000"/>
            </w:tcBorders>
          </w:tcPr>
          <w:p w14:paraId="0E12915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5DA34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118,70%</w:t>
            </w:r>
          </w:p>
        </w:tc>
      </w:tr>
      <w:tr w:rsidR="00136356" w:rsidRPr="00D80179" w14:paraId="1BC23CF5"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43AF883"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b/>
                <w:sz w:val="20"/>
                <w:szCs w:val="20"/>
                <w:lang w:val="uk-UA"/>
              </w:rPr>
              <w:t>ІV</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55C6BF1"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b/>
                <w:sz w:val="20"/>
                <w:szCs w:val="20"/>
                <w:lang w:val="uk-UA"/>
              </w:rPr>
              <w:t>Якість та доступність публічних послуг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5D8CA" w14:textId="77777777" w:rsidR="00136356" w:rsidRPr="00D80179" w:rsidRDefault="00136356" w:rsidP="00250CE0">
            <w:pPr>
              <w:jc w:val="center"/>
              <w:rPr>
                <w:rFonts w:ascii="Times New Roman" w:hAnsi="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7A87DD" w14:textId="77777777" w:rsidR="00136356" w:rsidRPr="00D80179" w:rsidRDefault="00136356" w:rsidP="00250CE0">
            <w:pPr>
              <w:jc w:val="center"/>
              <w:rPr>
                <w:rFonts w:ascii="Times New Roman" w:hAnsi="Times New Roman"/>
                <w:sz w:val="20"/>
                <w:szCs w:val="20"/>
                <w:lang w:val="uk-UA"/>
              </w:rPr>
            </w:pP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5BAF1E5" w14:textId="77777777" w:rsidR="00136356" w:rsidRPr="00D80179" w:rsidRDefault="00136356" w:rsidP="00250CE0">
            <w:pPr>
              <w:jc w:val="center"/>
              <w:rPr>
                <w:rFonts w:ascii="Times New Roman" w:hAnsi="Times New Roman"/>
                <w:sz w:val="20"/>
                <w:szCs w:val="20"/>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3FDE920B" w14:textId="77777777" w:rsidR="00136356" w:rsidRPr="00D80179" w:rsidRDefault="00136356" w:rsidP="00250CE0">
            <w:pPr>
              <w:jc w:val="center"/>
              <w:rPr>
                <w:rFonts w:ascii="Times New Roman" w:hAnsi="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Pr>
          <w:p w14:paraId="58957E25" w14:textId="77777777" w:rsidR="00136356" w:rsidRPr="00D80179" w:rsidRDefault="00136356" w:rsidP="00250CE0">
            <w:pPr>
              <w:jc w:val="center"/>
              <w:rPr>
                <w:rFonts w:ascii="Times New Roman" w:hAnsi="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153C96" w14:textId="77777777" w:rsidR="00136356" w:rsidRPr="00D80179" w:rsidRDefault="00136356" w:rsidP="00250CE0">
            <w:pPr>
              <w:jc w:val="center"/>
              <w:rPr>
                <w:rFonts w:ascii="Times New Roman" w:hAnsi="Times New Roman"/>
                <w:sz w:val="20"/>
                <w:szCs w:val="20"/>
                <w:lang w:val="uk-UA"/>
              </w:rPr>
            </w:pPr>
          </w:p>
        </w:tc>
      </w:tr>
      <w:tr w:rsidR="00136356" w:rsidRPr="00D80179" w14:paraId="2D25E9CA"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5A93D3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28.</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89E92B7"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домогосподарств, що мають доступ до фіксованої широкосмугової мережі Інтернет, у загальній кількості домогосподарств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6F5C9D"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40964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45</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DD0FD5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85</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15933E8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91</w:t>
            </w:r>
          </w:p>
        </w:tc>
        <w:tc>
          <w:tcPr>
            <w:tcW w:w="992" w:type="dxa"/>
            <w:tcBorders>
              <w:top w:val="single" w:sz="4" w:space="0" w:color="000000"/>
              <w:left w:val="single" w:sz="4" w:space="0" w:color="000000"/>
              <w:bottom w:val="single" w:sz="4" w:space="0" w:color="000000"/>
              <w:right w:val="single" w:sz="4" w:space="0" w:color="000000"/>
            </w:tcBorders>
          </w:tcPr>
          <w:p w14:paraId="4CD2B80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EACF7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6B8DAC6E"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286B0E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29.</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43CF1BF"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Кількість лікарів загальної практики - сімейних лікарів на 1000 осіб наявного населення на кінець року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2FAD6"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    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2DC46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0,31</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6D4630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0,27</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CE80BE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0,27</w:t>
            </w:r>
          </w:p>
        </w:tc>
        <w:tc>
          <w:tcPr>
            <w:tcW w:w="992" w:type="dxa"/>
            <w:tcBorders>
              <w:top w:val="single" w:sz="4" w:space="0" w:color="000000"/>
              <w:left w:val="single" w:sz="4" w:space="0" w:color="000000"/>
              <w:bottom w:val="single" w:sz="4" w:space="0" w:color="000000"/>
              <w:right w:val="single" w:sz="4" w:space="0" w:color="000000"/>
            </w:tcBorders>
          </w:tcPr>
          <w:p w14:paraId="5D1DD9F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3F96E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75F0D386"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51CE9D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30.</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1442DA2"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Середня наповнюваність групи дошкільного навчального закладу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9766BC"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 xml:space="preserve">осіб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4D0DB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26</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D131F8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25</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1ACA0C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26</w:t>
            </w:r>
          </w:p>
        </w:tc>
        <w:tc>
          <w:tcPr>
            <w:tcW w:w="992" w:type="dxa"/>
            <w:tcBorders>
              <w:top w:val="single" w:sz="4" w:space="0" w:color="000000"/>
              <w:left w:val="single" w:sz="4" w:space="0" w:color="000000"/>
              <w:bottom w:val="single" w:sz="4" w:space="0" w:color="000000"/>
              <w:right w:val="single" w:sz="4" w:space="0" w:color="000000"/>
            </w:tcBorders>
          </w:tcPr>
          <w:p w14:paraId="76A006D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37A8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6DCE6B77"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2EFC25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31.</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2FED3BA"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дітей дошкільного віку охоплена дошкільними навчальними закладами, у загальній кількості дітей дошкільного віку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0D5DC9"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D3D25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55</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5394A3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75</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1E10E6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80</w:t>
            </w:r>
          </w:p>
        </w:tc>
        <w:tc>
          <w:tcPr>
            <w:tcW w:w="992" w:type="dxa"/>
            <w:tcBorders>
              <w:top w:val="single" w:sz="4" w:space="0" w:color="000000"/>
              <w:left w:val="single" w:sz="4" w:space="0" w:color="000000"/>
              <w:bottom w:val="single" w:sz="4" w:space="0" w:color="000000"/>
              <w:right w:val="single" w:sz="4" w:space="0" w:color="000000"/>
            </w:tcBorders>
          </w:tcPr>
          <w:p w14:paraId="31F33B6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3A7CB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32ED268C"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2FD93E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32.</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5205032"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Середня наповнюваність класів загальноосвітньої школи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18659"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7BEBA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20</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90C787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E75CDB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80</w:t>
            </w:r>
          </w:p>
        </w:tc>
        <w:tc>
          <w:tcPr>
            <w:tcW w:w="992" w:type="dxa"/>
            <w:tcBorders>
              <w:top w:val="single" w:sz="4" w:space="0" w:color="000000"/>
              <w:left w:val="single" w:sz="4" w:space="0" w:color="000000"/>
              <w:bottom w:val="single" w:sz="4" w:space="0" w:color="000000"/>
              <w:right w:val="single" w:sz="4" w:space="0" w:color="000000"/>
            </w:tcBorders>
          </w:tcPr>
          <w:p w14:paraId="7860A0B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28D2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4577682B"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EEC907E"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33.</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46FFE20"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дітей, для яких організовано підвезення до місця навчання і додому, у загальній кількості учнів, які того потребують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4EEFD"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11FD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22EB92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582867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c>
          <w:tcPr>
            <w:tcW w:w="992" w:type="dxa"/>
            <w:tcBorders>
              <w:top w:val="single" w:sz="4" w:space="0" w:color="000000"/>
              <w:left w:val="single" w:sz="4" w:space="0" w:color="000000"/>
              <w:bottom w:val="single" w:sz="4" w:space="0" w:color="000000"/>
              <w:right w:val="single" w:sz="4" w:space="0" w:color="000000"/>
            </w:tcBorders>
          </w:tcPr>
          <w:p w14:paraId="7B6CF64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07EA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036BB081"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0E4068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34.</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6DA1DEA"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дітей, охоплених позашкільною освітою, у загальній кількості дітей шкільного віку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A637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8599D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77</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D6B213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1E56A6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30F42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12344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17,64%</w:t>
            </w:r>
          </w:p>
        </w:tc>
      </w:tr>
      <w:tr w:rsidR="00136356" w:rsidRPr="00D80179" w14:paraId="0FC3FCE9"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55F074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35.</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9A5F98B"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Частка випускників загальноосвітніх навчальних </w:t>
            </w:r>
            <w:r w:rsidRPr="00D80179">
              <w:rPr>
                <w:rFonts w:ascii="Times New Roman" w:eastAsia="Times New Roman" w:hAnsi="Times New Roman"/>
                <w:sz w:val="20"/>
                <w:szCs w:val="20"/>
                <w:lang w:val="uk-UA"/>
              </w:rPr>
              <w:lastRenderedPageBreak/>
              <w:t>закладів, які отримали  за результатами зовнішнього незалежного оцінювання з іноземної мови 160 балів і вище,  у загальній кількості учнів, що проходили тестування з іноземної мови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3146D"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1365A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26</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E2F792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E47C3E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33</w:t>
            </w:r>
          </w:p>
        </w:tc>
        <w:tc>
          <w:tcPr>
            <w:tcW w:w="992" w:type="dxa"/>
            <w:tcBorders>
              <w:top w:val="single" w:sz="4" w:space="0" w:color="000000"/>
              <w:left w:val="single" w:sz="4" w:space="0" w:color="000000"/>
              <w:bottom w:val="single" w:sz="4" w:space="0" w:color="000000"/>
              <w:right w:val="single" w:sz="4" w:space="0" w:color="000000"/>
            </w:tcBorders>
          </w:tcPr>
          <w:p w14:paraId="3234577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CD13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14C5A80A"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CCA31C3"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36.</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3E3EBBF"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Частка випускників загальноосвітніх навчальних закладів, які отримали  за результатами зовнішнього незалежного оцінювання з української мови 160 балів і вище,  у загальній кількості учнів, що проходили тестування з української мови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D7B30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D3AE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42</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27C8FAC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44A1FE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60</w:t>
            </w:r>
          </w:p>
        </w:tc>
        <w:tc>
          <w:tcPr>
            <w:tcW w:w="992" w:type="dxa"/>
            <w:tcBorders>
              <w:top w:val="single" w:sz="4" w:space="0" w:color="000000"/>
              <w:left w:val="single" w:sz="4" w:space="0" w:color="auto"/>
              <w:bottom w:val="single" w:sz="4" w:space="0" w:color="000000"/>
              <w:right w:val="single" w:sz="4" w:space="0" w:color="auto"/>
            </w:tcBorders>
          </w:tcPr>
          <w:p w14:paraId="0AB6B8D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EDCB98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638C154B" w14:textId="77777777" w:rsidTr="00250CE0">
        <w:trPr>
          <w:trHeight w:val="1350"/>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DCC4C1D"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37.</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190F57D"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Частка випускників загальноосвітніх навчальних закладів, які отримали  за результатами зовнішнього незалежного оцінювання з математики 160 балів і вище,  у загальній кількості учнів, що проходили тестування з математики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26871D"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1A410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11</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03E373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DD8E1E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19</w:t>
            </w:r>
          </w:p>
        </w:tc>
        <w:tc>
          <w:tcPr>
            <w:tcW w:w="992" w:type="dxa"/>
            <w:tcBorders>
              <w:top w:val="single" w:sz="4" w:space="0" w:color="000000"/>
              <w:left w:val="single" w:sz="4" w:space="0" w:color="000000"/>
              <w:bottom w:val="single" w:sz="4" w:space="0" w:color="000000"/>
              <w:right w:val="single" w:sz="4" w:space="0" w:color="000000"/>
            </w:tcBorders>
          </w:tcPr>
          <w:p w14:paraId="145EC86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3B432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7E3CE89E"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019CE31"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38.</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907EF83"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Кількість осіб, охоплених соціальними програмами та послугами, що фінансуються за кошти місцевого бюджету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7C59E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осіб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916FD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43</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F7CA08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B26A2C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52</w:t>
            </w:r>
          </w:p>
        </w:tc>
        <w:tc>
          <w:tcPr>
            <w:tcW w:w="992" w:type="dxa"/>
            <w:tcBorders>
              <w:top w:val="single" w:sz="4" w:space="0" w:color="000000"/>
              <w:left w:val="single" w:sz="4" w:space="0" w:color="000000"/>
              <w:bottom w:val="single" w:sz="4" w:space="0" w:color="000000"/>
              <w:right w:val="single" w:sz="4" w:space="0" w:color="000000"/>
            </w:tcBorders>
          </w:tcPr>
          <w:p w14:paraId="243F4FF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B558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69%</w:t>
            </w:r>
          </w:p>
        </w:tc>
      </w:tr>
      <w:tr w:rsidR="00136356" w:rsidRPr="00D80179" w14:paraId="1462D72D"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1B4E7AB"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b/>
                <w:sz w:val="20"/>
                <w:szCs w:val="20"/>
                <w:lang w:val="uk-UA"/>
              </w:rPr>
              <w:t>V</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4283EC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b/>
                <w:sz w:val="20"/>
                <w:szCs w:val="20"/>
                <w:lang w:val="uk-UA"/>
              </w:rPr>
              <w:t xml:space="preserve">Створення комфортних умов       для життя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FC04FF" w14:textId="77777777" w:rsidR="00136356" w:rsidRPr="00D80179" w:rsidRDefault="00136356" w:rsidP="00250CE0">
            <w:pPr>
              <w:jc w:val="center"/>
              <w:rPr>
                <w:rFonts w:ascii="Times New Roman" w:hAnsi="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5892C9" w14:textId="77777777" w:rsidR="00136356" w:rsidRPr="00D80179" w:rsidRDefault="00136356" w:rsidP="00250CE0">
            <w:pPr>
              <w:jc w:val="center"/>
              <w:rPr>
                <w:rFonts w:ascii="Times New Roman" w:hAnsi="Times New Roman"/>
                <w:sz w:val="20"/>
                <w:szCs w:val="20"/>
                <w:lang w:val="uk-UA"/>
              </w:rPr>
            </w:pP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A04154A" w14:textId="77777777" w:rsidR="00136356" w:rsidRPr="00D80179" w:rsidRDefault="00136356" w:rsidP="00250CE0">
            <w:pPr>
              <w:jc w:val="center"/>
              <w:rPr>
                <w:rFonts w:ascii="Times New Roman" w:hAnsi="Times New Roman"/>
                <w:sz w:val="20"/>
                <w:szCs w:val="20"/>
                <w:lang w:val="uk-U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9B1A3DC" w14:textId="77777777" w:rsidR="00136356" w:rsidRPr="00D80179" w:rsidRDefault="00136356" w:rsidP="00250CE0">
            <w:pPr>
              <w:jc w:val="center"/>
              <w:rPr>
                <w:rFonts w:ascii="Times New Roman" w:hAnsi="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Pr>
          <w:p w14:paraId="7EE7D8A7" w14:textId="77777777" w:rsidR="00136356" w:rsidRPr="00D80179" w:rsidRDefault="00136356" w:rsidP="00250CE0">
            <w:pPr>
              <w:jc w:val="center"/>
              <w:rPr>
                <w:rFonts w:ascii="Times New Roman" w:hAnsi="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F858B" w14:textId="77777777" w:rsidR="00136356" w:rsidRPr="00D80179" w:rsidRDefault="00136356" w:rsidP="00250CE0">
            <w:pPr>
              <w:jc w:val="center"/>
              <w:rPr>
                <w:rFonts w:ascii="Times New Roman" w:hAnsi="Times New Roman"/>
                <w:sz w:val="20"/>
                <w:szCs w:val="20"/>
                <w:lang w:val="uk-UA"/>
              </w:rPr>
            </w:pPr>
          </w:p>
        </w:tc>
      </w:tr>
      <w:tr w:rsidR="00136356" w:rsidRPr="00D80179" w14:paraId="750DF2D8"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EE59D3C"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39.</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9CDD001"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домогосподарств, забезпечених централізованим водопостачанням, у загальній кількості домогосподарств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B17B99"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F702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CDD69C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152F84D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5B089AA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22C5DF"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6C934A6F"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32A4BF8"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40.</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8B13A8A"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домогосподарств, забезпечених централізованим водовідведенням, у загальній кількості домогосподарств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1FAAFB"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EF39E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B8DEB4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E88B74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4DEBCB2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DD5F0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0CD7C61C"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99B7BAF"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lastRenderedPageBreak/>
              <w:t>41.</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CE4D00E"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(у тому числі   із співфінансуванням з місцевих бюджетів), у загальній кількості домогосподарств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0E56A5"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1EBC3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C26DC9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9E8CA6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52A95A1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2C0B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74DCE77D"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CD7D84B"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42.</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F9190F6"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населених пунктів сільської територіальної громади, у яких укладені договори на вивезення твердих побутових відходів між домогосподарствами та обслуговуючим підприємством (надавачем послуги з вивезення побутових відходів),  у загальній кількості населених пунктів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72ED6E"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0B7A6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25640C1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42</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A3101F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70</w:t>
            </w:r>
          </w:p>
        </w:tc>
        <w:tc>
          <w:tcPr>
            <w:tcW w:w="992" w:type="dxa"/>
            <w:tcBorders>
              <w:top w:val="single" w:sz="4" w:space="0" w:color="000000"/>
              <w:left w:val="single" w:sz="4" w:space="0" w:color="000000"/>
              <w:bottom w:val="single" w:sz="4" w:space="0" w:color="000000"/>
              <w:right w:val="single" w:sz="4" w:space="0" w:color="000000"/>
            </w:tcBorders>
          </w:tcPr>
          <w:p w14:paraId="1524FCE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070F2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61,42%</w:t>
            </w:r>
          </w:p>
        </w:tc>
      </w:tr>
      <w:tr w:rsidR="00136356" w:rsidRPr="00D80179" w14:paraId="66739E50"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9A99993"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43.</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A757D49"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населених пунктів, які уклали договори з обслуговуючими організаціями на вивезення твердих побутових відходів, у загальній кількості населених пунктів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542E09"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70B4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1F86DD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29BDE0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auto"/>
              <w:bottom w:val="single" w:sz="4" w:space="0" w:color="000000"/>
              <w:right w:val="single" w:sz="4" w:space="0" w:color="auto"/>
            </w:tcBorders>
          </w:tcPr>
          <w:p w14:paraId="10A0913A" w14:textId="77777777" w:rsidR="00136356" w:rsidRPr="00D80179" w:rsidRDefault="00136356" w:rsidP="00250CE0">
            <w:pPr>
              <w:jc w:val="center"/>
              <w:rPr>
                <w:rFonts w:ascii="Times New Roman" w:hAnsi="Times New Roman"/>
                <w:sz w:val="20"/>
                <w:szCs w:val="20"/>
                <w:lang w:val="uk-UA"/>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7AF00EC5" w14:textId="77777777" w:rsidR="00136356" w:rsidRPr="00D80179" w:rsidRDefault="00136356" w:rsidP="00250CE0">
            <w:pPr>
              <w:jc w:val="center"/>
              <w:rPr>
                <w:rFonts w:ascii="Times New Roman" w:hAnsi="Times New Roman"/>
                <w:sz w:val="20"/>
                <w:szCs w:val="20"/>
                <w:lang w:val="uk-UA"/>
              </w:rPr>
            </w:pPr>
          </w:p>
        </w:tc>
      </w:tr>
      <w:tr w:rsidR="00136356" w:rsidRPr="00D80179" w14:paraId="4BA2D4D6"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C8D61E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44.</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6F23BB4"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Частка домогосподарств, в яких створені об’єднання співвласників багатоквартирних будинків у загальній кількості домогосподарств сільської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E93F3C"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2BA84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25E3909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62E16A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5127857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90C8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276B254D" w14:textId="77777777" w:rsidTr="00250CE0">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0CBF35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45.</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6B42B255"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 xml:space="preserve">Кількість установ соціального призначення,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C05864"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0BFBB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4C4CAB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CA2890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626FBF9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16BD5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3A6681F1"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5482BB56" w14:textId="77777777" w:rsidR="00136356" w:rsidRPr="00D80179" w:rsidRDefault="00136356" w:rsidP="00250CE0">
            <w:pPr>
              <w:jc w:val="cente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3659AD35"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з них (за ДБН В.2в1-17.62006 «Будинки і споруди. Доступність будинків і споруд для маломобільних груп населення»):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6915D" w14:textId="77777777" w:rsidR="00136356" w:rsidRPr="00D80179" w:rsidRDefault="00136356" w:rsidP="00250CE0">
            <w:pPr>
              <w:jc w:val="center"/>
              <w:rPr>
                <w:rFonts w:ascii="Times New Roman" w:hAnsi="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135EB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725B30C"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7C52DD7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12067BF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F727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492487D7"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993BE11" w14:textId="77777777" w:rsidR="00136356" w:rsidRPr="00D80179" w:rsidRDefault="00136356" w:rsidP="00250CE0">
            <w:pPr>
              <w:jc w:val="cente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3EF388B"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повністю доступні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58DFFA"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95252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3BE3C6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441F238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79A337D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A2946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18DB2191"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197C1B13" w14:textId="77777777" w:rsidR="00136356" w:rsidRPr="00D80179" w:rsidRDefault="00136356" w:rsidP="00250CE0">
            <w:pPr>
              <w:jc w:val="cente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492764D2"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частково доступні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3999E"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39074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FD8460A"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703F06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5D29B81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88380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5B4E42D1" w14:textId="77777777" w:rsidTr="00250CE0">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29A37F29" w14:textId="77777777" w:rsidR="00136356" w:rsidRPr="00D80179" w:rsidRDefault="00136356" w:rsidP="00250CE0">
            <w:pPr>
              <w:jc w:val="center"/>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00520650" w14:textId="77777777" w:rsidR="00136356" w:rsidRPr="00D80179" w:rsidRDefault="00136356" w:rsidP="00250CE0">
            <w:pPr>
              <w:rPr>
                <w:rFonts w:ascii="Times New Roman" w:hAnsi="Times New Roman"/>
                <w:sz w:val="20"/>
                <w:szCs w:val="20"/>
                <w:lang w:val="uk-UA"/>
              </w:rPr>
            </w:pPr>
            <w:r w:rsidRPr="00D80179">
              <w:rPr>
                <w:rFonts w:ascii="Times New Roman" w:eastAsia="Times New Roman" w:hAnsi="Times New Roman"/>
                <w:sz w:val="20"/>
                <w:szCs w:val="20"/>
                <w:lang w:val="uk-UA"/>
              </w:rPr>
              <w:t>недоступні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C8EA4D"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1718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8FC287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CA87B4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tcPr>
          <w:p w14:paraId="568F034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E820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126DFC75" w14:textId="77777777" w:rsidTr="00250CE0">
        <w:trPr>
          <w:trHeight w:val="784"/>
        </w:trPr>
        <w:tc>
          <w:tcPr>
            <w:tcW w:w="567"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64663FB0" w14:textId="77777777" w:rsidR="00136356" w:rsidRPr="00D80179" w:rsidRDefault="00136356" w:rsidP="00250CE0">
            <w:pPr>
              <w:jc w:val="center"/>
              <w:rPr>
                <w:rFonts w:ascii="Times New Roman" w:hAnsi="Times New Roman"/>
                <w:sz w:val="20"/>
                <w:szCs w:val="20"/>
                <w:lang w:val="uk-UA"/>
              </w:rPr>
            </w:pPr>
            <w:r w:rsidRPr="00D80179">
              <w:rPr>
                <w:rFonts w:ascii="Times New Roman" w:eastAsia="Times New Roman" w:hAnsi="Times New Roman"/>
                <w:sz w:val="20"/>
                <w:szCs w:val="20"/>
                <w:lang w:val="uk-UA"/>
              </w:rPr>
              <w:t>46</w:t>
            </w:r>
          </w:p>
        </w:tc>
        <w:tc>
          <w:tcPr>
            <w:tcW w:w="3261"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41A63521"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Кількість спеціальних паркувальних місць транспортних засобів для інвалідів біля будівель</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205105F0"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одиниць</w:t>
            </w:r>
          </w:p>
          <w:p w14:paraId="5F5D7E95" w14:textId="77777777" w:rsidR="00136356" w:rsidRPr="00D80179" w:rsidRDefault="00136356" w:rsidP="00250CE0">
            <w:pPr>
              <w:jc w:val="center"/>
              <w:rPr>
                <w:rFonts w:ascii="Times New Roman" w:eastAsia="Times New Roman" w:hAnsi="Times New Roman"/>
                <w:sz w:val="20"/>
                <w:szCs w:val="20"/>
                <w:lang w:val="uk-UA"/>
              </w:rPr>
            </w:pPr>
          </w:p>
          <w:p w14:paraId="20CE1563" w14:textId="77777777" w:rsidR="00136356" w:rsidRPr="00D80179" w:rsidRDefault="00136356" w:rsidP="00250CE0">
            <w:pPr>
              <w:jc w:val="center"/>
              <w:rPr>
                <w:rFonts w:ascii="Times New Roman" w:eastAsia="Times New Roman" w:hAnsi="Times New Roman"/>
                <w:sz w:val="20"/>
                <w:szCs w:val="20"/>
                <w:lang w:val="uk-UA"/>
              </w:rPr>
            </w:pPr>
          </w:p>
          <w:p w14:paraId="1D174917" w14:textId="77777777" w:rsidR="00136356" w:rsidRPr="00D80179" w:rsidRDefault="00136356" w:rsidP="00250CE0">
            <w:pPr>
              <w:jc w:val="center"/>
              <w:rPr>
                <w:rFonts w:ascii="Times New Roman" w:hAnsi="Times New Roman"/>
                <w:sz w:val="20"/>
                <w:szCs w:val="20"/>
                <w:lang w:val="uk-UA"/>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215BADD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000000"/>
              <w:left w:val="single" w:sz="4" w:space="0" w:color="000000"/>
              <w:bottom w:val="single" w:sz="4" w:space="0" w:color="auto"/>
              <w:right w:val="single" w:sz="4" w:space="0" w:color="auto"/>
            </w:tcBorders>
            <w:shd w:val="clear" w:color="auto" w:fill="auto"/>
            <w:tcMar>
              <w:left w:w="108" w:type="dxa"/>
              <w:right w:w="108" w:type="dxa"/>
            </w:tcMar>
          </w:tcPr>
          <w:p w14:paraId="552879E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14:paraId="0CD87AB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auto"/>
              <w:right w:val="single" w:sz="4" w:space="0" w:color="000000"/>
            </w:tcBorders>
          </w:tcPr>
          <w:p w14:paraId="67E981D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428205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r>
      <w:tr w:rsidR="00136356" w:rsidRPr="00D80179" w14:paraId="1CE4E838" w14:textId="77777777" w:rsidTr="00250CE0">
        <w:trPr>
          <w:trHeight w:val="1095"/>
        </w:trPr>
        <w:tc>
          <w:tcPr>
            <w:tcW w:w="567" w:type="dxa"/>
            <w:tcBorders>
              <w:top w:val="single" w:sz="4" w:space="0" w:color="auto"/>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207ACD3A"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47</w:t>
            </w:r>
          </w:p>
        </w:tc>
        <w:tc>
          <w:tcPr>
            <w:tcW w:w="3261" w:type="dxa"/>
            <w:tcBorders>
              <w:top w:val="single" w:sz="4" w:space="0" w:color="auto"/>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221FF0CE"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Частка домогосподарств, забезпечених централізованим газопостачанням, у їх загальній кількостію</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3E65D44B" w14:textId="77777777" w:rsidR="00136356" w:rsidRPr="00D80179" w:rsidRDefault="00136356" w:rsidP="00250CE0">
            <w:pPr>
              <w:jc w:val="center"/>
              <w:rPr>
                <w:rFonts w:ascii="Times New Roman" w:eastAsia="Times New Roman" w:hAnsi="Times New Roman"/>
                <w:sz w:val="20"/>
                <w:szCs w:val="20"/>
                <w:lang w:val="uk-UA"/>
              </w:rPr>
            </w:pPr>
          </w:p>
          <w:p w14:paraId="638E29B2"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w:t>
            </w:r>
          </w:p>
          <w:p w14:paraId="5FE27372" w14:textId="77777777" w:rsidR="00136356" w:rsidRPr="00D80179" w:rsidRDefault="00136356" w:rsidP="00250CE0">
            <w:pPr>
              <w:jc w:val="center"/>
              <w:rPr>
                <w:rFonts w:ascii="Times New Roman" w:eastAsia="Times New Roman" w:hAnsi="Times New Roman"/>
                <w:sz w:val="20"/>
                <w:szCs w:val="20"/>
                <w:lang w:val="uk-UA"/>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0D73B7D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w:t>
            </w:r>
          </w:p>
        </w:tc>
        <w:tc>
          <w:tcPr>
            <w:tcW w:w="1163"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tcPr>
          <w:p w14:paraId="2B600A9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E82529E"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89</w:t>
            </w:r>
          </w:p>
        </w:tc>
        <w:tc>
          <w:tcPr>
            <w:tcW w:w="992" w:type="dxa"/>
            <w:tcBorders>
              <w:top w:val="single" w:sz="4" w:space="0" w:color="auto"/>
              <w:left w:val="single" w:sz="4" w:space="0" w:color="000000"/>
              <w:bottom w:val="single" w:sz="4" w:space="0" w:color="auto"/>
              <w:right w:val="single" w:sz="4" w:space="0" w:color="000000"/>
            </w:tcBorders>
          </w:tcPr>
          <w:p w14:paraId="08A82722"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89</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35F1EB8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720F453B" w14:textId="77777777" w:rsidTr="00250CE0">
        <w:trPr>
          <w:trHeight w:val="555"/>
        </w:trPr>
        <w:tc>
          <w:tcPr>
            <w:tcW w:w="567" w:type="dxa"/>
            <w:tcBorders>
              <w:top w:val="single" w:sz="4" w:space="0" w:color="auto"/>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14AD67D7"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48</w:t>
            </w:r>
          </w:p>
        </w:tc>
        <w:tc>
          <w:tcPr>
            <w:tcW w:w="3261" w:type="dxa"/>
            <w:tcBorders>
              <w:top w:val="single" w:sz="4" w:space="0" w:color="auto"/>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5B755F1F"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Кількість фізичних осіб підприємців на 1000 населення</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40CF150F"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w:t>
            </w:r>
          </w:p>
          <w:p w14:paraId="6367B065" w14:textId="77777777" w:rsidR="00136356" w:rsidRPr="00D80179" w:rsidRDefault="00136356" w:rsidP="00250CE0">
            <w:pPr>
              <w:jc w:val="center"/>
              <w:rPr>
                <w:rFonts w:ascii="Times New Roman" w:eastAsia="Times New Roman" w:hAnsi="Times New Roman"/>
                <w:sz w:val="20"/>
                <w:szCs w:val="20"/>
                <w:lang w:val="uk-UA"/>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1BE70BA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w:t>
            </w:r>
          </w:p>
        </w:tc>
        <w:tc>
          <w:tcPr>
            <w:tcW w:w="1163"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tcPr>
          <w:p w14:paraId="09B5D969"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2062544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0,6</w:t>
            </w:r>
          </w:p>
        </w:tc>
        <w:tc>
          <w:tcPr>
            <w:tcW w:w="992" w:type="dxa"/>
            <w:tcBorders>
              <w:top w:val="single" w:sz="4" w:space="0" w:color="auto"/>
              <w:left w:val="single" w:sz="4" w:space="0" w:color="000000"/>
              <w:bottom w:val="single" w:sz="4" w:space="0" w:color="auto"/>
              <w:right w:val="single" w:sz="4" w:space="0" w:color="000000"/>
            </w:tcBorders>
          </w:tcPr>
          <w:p w14:paraId="77481E6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0,6</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24C343DD"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786F9D0E" w14:textId="77777777" w:rsidTr="00250CE0">
        <w:trPr>
          <w:trHeight w:val="608"/>
        </w:trPr>
        <w:tc>
          <w:tcPr>
            <w:tcW w:w="567" w:type="dxa"/>
            <w:tcBorders>
              <w:top w:val="single" w:sz="4" w:space="0" w:color="auto"/>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4EDFE15E"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49</w:t>
            </w:r>
          </w:p>
        </w:tc>
        <w:tc>
          <w:tcPr>
            <w:tcW w:w="3261" w:type="dxa"/>
            <w:tcBorders>
              <w:top w:val="single" w:sz="4" w:space="0" w:color="auto"/>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7DD5B394"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Кількість закладів культури (бібліотек, клубів, кінотеатрів тощо) на 1000 населення</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0A572C34"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одиниць</w:t>
            </w:r>
          </w:p>
          <w:p w14:paraId="4D478F0C" w14:textId="77777777" w:rsidR="00136356" w:rsidRPr="00D80179" w:rsidRDefault="00136356" w:rsidP="00250CE0">
            <w:pPr>
              <w:jc w:val="center"/>
              <w:rPr>
                <w:rFonts w:ascii="Times New Roman" w:eastAsia="Times New Roman" w:hAnsi="Times New Roman"/>
                <w:sz w:val="20"/>
                <w:szCs w:val="20"/>
                <w:lang w:val="uk-UA"/>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4D47962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0,79</w:t>
            </w:r>
          </w:p>
        </w:tc>
        <w:tc>
          <w:tcPr>
            <w:tcW w:w="1163"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tcPr>
          <w:p w14:paraId="4E573080"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1,34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01EC8767"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1,34</w:t>
            </w:r>
          </w:p>
        </w:tc>
        <w:tc>
          <w:tcPr>
            <w:tcW w:w="992" w:type="dxa"/>
            <w:tcBorders>
              <w:top w:val="single" w:sz="4" w:space="0" w:color="auto"/>
              <w:left w:val="single" w:sz="4" w:space="0" w:color="000000"/>
              <w:bottom w:val="single" w:sz="4" w:space="0" w:color="auto"/>
              <w:right w:val="single" w:sz="4" w:space="0" w:color="000000"/>
            </w:tcBorders>
          </w:tcPr>
          <w:p w14:paraId="6A133948"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1,34</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7E896834"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r w:rsidR="00136356" w:rsidRPr="00D80179" w14:paraId="091B923A" w14:textId="77777777" w:rsidTr="00250CE0">
        <w:trPr>
          <w:trHeight w:val="650"/>
        </w:trPr>
        <w:tc>
          <w:tcPr>
            <w:tcW w:w="567" w:type="dxa"/>
            <w:tcBorders>
              <w:top w:val="single" w:sz="4" w:space="0" w:color="auto"/>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6CE92030"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50</w:t>
            </w:r>
          </w:p>
        </w:tc>
        <w:tc>
          <w:tcPr>
            <w:tcW w:w="3261" w:type="dxa"/>
            <w:tcBorders>
              <w:top w:val="single" w:sz="4" w:space="0" w:color="auto"/>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14:paraId="4684C640" w14:textId="77777777" w:rsidR="00136356" w:rsidRPr="00D80179" w:rsidRDefault="00136356" w:rsidP="00250CE0">
            <w:pP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Кількість закладів фізичної культури і спорту (стадіонів, спортивних клубів тощо) на 1000 населення</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6EB665FB" w14:textId="77777777" w:rsidR="00136356" w:rsidRPr="00D80179" w:rsidRDefault="00136356" w:rsidP="00250CE0">
            <w:pPr>
              <w:jc w:val="center"/>
              <w:rPr>
                <w:rFonts w:ascii="Times New Roman" w:eastAsia="Times New Roman" w:hAnsi="Times New Roman"/>
                <w:sz w:val="20"/>
                <w:szCs w:val="20"/>
                <w:lang w:val="uk-UA"/>
              </w:rPr>
            </w:pPr>
            <w:r w:rsidRPr="00D80179">
              <w:rPr>
                <w:rFonts w:ascii="Times New Roman" w:eastAsia="Times New Roman" w:hAnsi="Times New Roman"/>
                <w:sz w:val="20"/>
                <w:szCs w:val="20"/>
                <w:lang w:val="uk-UA"/>
              </w:rPr>
              <w:t>одиниць</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66733B21"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0,001</w:t>
            </w:r>
          </w:p>
        </w:tc>
        <w:tc>
          <w:tcPr>
            <w:tcW w:w="1163"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tcPr>
          <w:p w14:paraId="6DB03F05"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0,001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D6EA173"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0,001</w:t>
            </w:r>
          </w:p>
        </w:tc>
        <w:tc>
          <w:tcPr>
            <w:tcW w:w="992" w:type="dxa"/>
            <w:tcBorders>
              <w:top w:val="single" w:sz="4" w:space="0" w:color="auto"/>
              <w:left w:val="single" w:sz="4" w:space="0" w:color="000000"/>
              <w:bottom w:val="single" w:sz="4" w:space="0" w:color="auto"/>
              <w:right w:val="single" w:sz="4" w:space="0" w:color="000000"/>
            </w:tcBorders>
          </w:tcPr>
          <w:p w14:paraId="38346B5B"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0,001</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4E074CD6" w14:textId="77777777" w:rsidR="00136356" w:rsidRPr="00D80179" w:rsidRDefault="00136356" w:rsidP="00250CE0">
            <w:pPr>
              <w:jc w:val="center"/>
              <w:rPr>
                <w:rFonts w:ascii="Times New Roman" w:hAnsi="Times New Roman"/>
                <w:sz w:val="20"/>
                <w:szCs w:val="20"/>
                <w:lang w:val="uk-UA"/>
              </w:rPr>
            </w:pPr>
            <w:r w:rsidRPr="00D80179">
              <w:rPr>
                <w:rFonts w:ascii="Times New Roman" w:hAnsi="Times New Roman"/>
                <w:sz w:val="20"/>
                <w:szCs w:val="20"/>
                <w:lang w:val="uk-UA"/>
              </w:rPr>
              <w:t>100%</w:t>
            </w:r>
          </w:p>
        </w:tc>
      </w:tr>
    </w:tbl>
    <w:p w14:paraId="01C55E71" w14:textId="77777777" w:rsidR="00136356" w:rsidRPr="00D80179" w:rsidRDefault="00136356" w:rsidP="00136356">
      <w:pPr>
        <w:rPr>
          <w:rFonts w:ascii="Times New Roman" w:eastAsia="Times New Roman" w:hAnsi="Times New Roman"/>
          <w:sz w:val="28"/>
          <w:szCs w:val="28"/>
          <w:lang w:val="uk-UA"/>
        </w:rPr>
      </w:pPr>
    </w:p>
    <w:p w14:paraId="0BC4BE57" w14:textId="77777777" w:rsidR="00136356" w:rsidRPr="00D80179" w:rsidRDefault="00136356" w:rsidP="00136356">
      <w:pPr>
        <w:ind w:hanging="1134"/>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Секретар сільської ради                                                             Інна НЕВГОД</w:t>
      </w:r>
    </w:p>
    <w:p w14:paraId="15C6C64F" w14:textId="77777777" w:rsidR="00136356" w:rsidRPr="00D80179" w:rsidRDefault="00136356" w:rsidP="00136356">
      <w:pP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w:t>
      </w:r>
    </w:p>
    <w:p w14:paraId="05B27FBD" w14:textId="77777777" w:rsidR="00136356" w:rsidRPr="00D80179" w:rsidRDefault="00136356" w:rsidP="00136356">
      <w:pPr>
        <w:rPr>
          <w:rFonts w:ascii="Times New Roman" w:eastAsia="Times New Roman" w:hAnsi="Times New Roman"/>
          <w:sz w:val="28"/>
          <w:szCs w:val="28"/>
          <w:lang w:val="uk-UA"/>
        </w:rPr>
      </w:pPr>
    </w:p>
    <w:p w14:paraId="2BDB1EFC" w14:textId="77777777" w:rsidR="00136356" w:rsidRPr="00D80179" w:rsidRDefault="00136356" w:rsidP="00136356">
      <w:pPr>
        <w:spacing w:after="0" w:line="240" w:lineRule="auto"/>
        <w:jc w:val="right"/>
        <w:rPr>
          <w:rFonts w:ascii="Times New Roman" w:hAnsi="Times New Roman"/>
          <w:b/>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60"/>
      </w:tblGrid>
      <w:tr w:rsidR="00136356" w:rsidRPr="00E4034C" w14:paraId="7D738823" w14:textId="77777777" w:rsidTr="00250CE0">
        <w:tc>
          <w:tcPr>
            <w:tcW w:w="5070" w:type="dxa"/>
          </w:tcPr>
          <w:p w14:paraId="104076EA" w14:textId="77777777" w:rsidR="00136356" w:rsidRPr="00D80179" w:rsidRDefault="00136356" w:rsidP="00250CE0">
            <w:pPr>
              <w:rPr>
                <w:rFonts w:ascii="Times New Roman" w:eastAsia="Times New Roman" w:hAnsi="Times New Roman"/>
                <w:b/>
                <w:sz w:val="28"/>
                <w:szCs w:val="28"/>
                <w:shd w:val="clear" w:color="auto" w:fill="FFFFFF"/>
                <w:lang w:val="uk-UA"/>
              </w:rPr>
            </w:pPr>
          </w:p>
        </w:tc>
        <w:tc>
          <w:tcPr>
            <w:tcW w:w="4360" w:type="dxa"/>
          </w:tcPr>
          <w:p w14:paraId="141EA42C"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Додаток 3</w:t>
            </w:r>
          </w:p>
          <w:p w14:paraId="768CEDCE"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 xml:space="preserve">до звіту про виконання Плану </w:t>
            </w:r>
          </w:p>
          <w:p w14:paraId="178BFAC7"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соціально-економічного розвитку</w:t>
            </w:r>
          </w:p>
          <w:p w14:paraId="7020549E" w14:textId="77777777" w:rsidR="00136356" w:rsidRPr="00D80179" w:rsidRDefault="00136356" w:rsidP="00250CE0">
            <w:pPr>
              <w:rPr>
                <w:rFonts w:ascii="Times New Roman" w:eastAsia="Times New Roman" w:hAnsi="Times New Roman"/>
                <w:sz w:val="28"/>
                <w:szCs w:val="28"/>
                <w:shd w:val="clear" w:color="auto" w:fill="FFFFFF"/>
                <w:lang w:val="uk-UA"/>
              </w:rPr>
            </w:pPr>
            <w:r w:rsidRPr="00D80179">
              <w:rPr>
                <w:rFonts w:ascii="Times New Roman" w:eastAsia="Times New Roman" w:hAnsi="Times New Roman"/>
                <w:sz w:val="28"/>
                <w:szCs w:val="28"/>
                <w:shd w:val="clear" w:color="auto" w:fill="FFFFFF"/>
                <w:lang w:val="uk-UA"/>
              </w:rPr>
              <w:t>Степанківської  сільської територіальної громади за підсумками  І півріччя  2022 року</w:t>
            </w:r>
          </w:p>
          <w:p w14:paraId="235B37AC" w14:textId="77777777" w:rsidR="00136356" w:rsidRPr="00D80179" w:rsidRDefault="00136356" w:rsidP="00250CE0">
            <w:pPr>
              <w:rPr>
                <w:rFonts w:ascii="Times New Roman" w:eastAsia="Times New Roman" w:hAnsi="Times New Roman"/>
                <w:b/>
                <w:sz w:val="28"/>
                <w:szCs w:val="28"/>
                <w:shd w:val="clear" w:color="auto" w:fill="FFFFFF"/>
                <w:lang w:val="uk-UA"/>
              </w:rPr>
            </w:pPr>
          </w:p>
        </w:tc>
      </w:tr>
    </w:tbl>
    <w:p w14:paraId="543AB1EE" w14:textId="77777777" w:rsidR="00136356" w:rsidRPr="00D80179" w:rsidRDefault="00136356" w:rsidP="00136356">
      <w:pPr>
        <w:spacing w:after="0" w:line="240" w:lineRule="auto"/>
        <w:jc w:val="right"/>
        <w:rPr>
          <w:rFonts w:ascii="Times New Roman" w:hAnsi="Times New Roman"/>
          <w:b/>
          <w:sz w:val="28"/>
          <w:szCs w:val="28"/>
          <w:lang w:val="uk-UA"/>
        </w:rPr>
      </w:pPr>
    </w:p>
    <w:p w14:paraId="6AC8E42E" w14:textId="77777777" w:rsidR="00136356" w:rsidRPr="00D80179" w:rsidRDefault="00136356" w:rsidP="00136356">
      <w:pPr>
        <w:spacing w:after="0" w:line="240" w:lineRule="auto"/>
        <w:jc w:val="right"/>
        <w:rPr>
          <w:rFonts w:ascii="Times New Roman" w:hAnsi="Times New Roman"/>
          <w:b/>
          <w:sz w:val="28"/>
          <w:szCs w:val="28"/>
          <w:lang w:val="uk-UA"/>
        </w:rPr>
        <w:sectPr w:rsidR="00136356" w:rsidRPr="00D80179" w:rsidSect="003F0A0A">
          <w:pgSz w:w="11906" w:h="16838"/>
          <w:pgMar w:top="1134" w:right="566" w:bottom="1134" w:left="1701" w:header="709" w:footer="709" w:gutter="0"/>
          <w:cols w:space="708"/>
          <w:docGrid w:linePitch="360"/>
        </w:sectPr>
      </w:pPr>
    </w:p>
    <w:p w14:paraId="37E6A80E" w14:textId="77777777" w:rsidR="00136356" w:rsidRPr="00D80179" w:rsidRDefault="00136356" w:rsidP="00136356">
      <w:pPr>
        <w:spacing w:after="0" w:line="240" w:lineRule="auto"/>
        <w:jc w:val="center"/>
        <w:rPr>
          <w:rFonts w:ascii="Times New Roman" w:hAnsi="Times New Roman"/>
          <w:b/>
          <w:sz w:val="28"/>
          <w:szCs w:val="28"/>
          <w:lang w:val="uk-UA"/>
        </w:rPr>
      </w:pPr>
      <w:r w:rsidRPr="00D80179">
        <w:rPr>
          <w:rFonts w:ascii="Times New Roman" w:hAnsi="Times New Roman"/>
          <w:b/>
          <w:sz w:val="28"/>
          <w:szCs w:val="28"/>
          <w:lang w:val="uk-UA"/>
        </w:rPr>
        <w:lastRenderedPageBreak/>
        <w:t>МОНІТОРИНГ</w:t>
      </w:r>
    </w:p>
    <w:p w14:paraId="26C9F7EE" w14:textId="77777777" w:rsidR="00136356" w:rsidRPr="00D80179" w:rsidRDefault="00136356" w:rsidP="00136356">
      <w:pPr>
        <w:spacing w:after="0" w:line="240" w:lineRule="auto"/>
        <w:jc w:val="center"/>
        <w:rPr>
          <w:rFonts w:ascii="Times New Roman" w:hAnsi="Times New Roman"/>
          <w:b/>
          <w:sz w:val="28"/>
          <w:szCs w:val="28"/>
          <w:lang w:val="uk-UA"/>
        </w:rPr>
      </w:pPr>
      <w:r w:rsidRPr="00D80179">
        <w:rPr>
          <w:rFonts w:ascii="Times New Roman" w:hAnsi="Times New Roman"/>
          <w:b/>
          <w:sz w:val="28"/>
          <w:szCs w:val="28"/>
          <w:lang w:val="uk-UA"/>
        </w:rPr>
        <w:t>виконання завдань та заходів</w:t>
      </w:r>
    </w:p>
    <w:p w14:paraId="2D392CF2" w14:textId="77777777" w:rsidR="00136356" w:rsidRPr="00D80179" w:rsidRDefault="00136356" w:rsidP="00136356">
      <w:pPr>
        <w:spacing w:after="0" w:line="240" w:lineRule="auto"/>
        <w:jc w:val="center"/>
        <w:rPr>
          <w:rFonts w:ascii="Times New Roman" w:hAnsi="Times New Roman"/>
          <w:b/>
          <w:sz w:val="28"/>
          <w:szCs w:val="28"/>
          <w:lang w:val="uk-UA"/>
        </w:rPr>
      </w:pPr>
      <w:r w:rsidRPr="00D80179">
        <w:rPr>
          <w:rFonts w:ascii="Times New Roman" w:hAnsi="Times New Roman"/>
          <w:b/>
          <w:sz w:val="28"/>
          <w:szCs w:val="28"/>
          <w:lang w:val="uk-UA"/>
        </w:rPr>
        <w:t>Плану соціально-економічного розвитку  Степанківської сільської територіальної громади на 2022 рік</w:t>
      </w:r>
    </w:p>
    <w:p w14:paraId="057DFE55" w14:textId="77777777" w:rsidR="00136356" w:rsidRPr="00D80179" w:rsidRDefault="00136356" w:rsidP="00136356">
      <w:pPr>
        <w:spacing w:after="0" w:line="240" w:lineRule="auto"/>
        <w:jc w:val="center"/>
        <w:rPr>
          <w:rFonts w:ascii="Times New Roman" w:hAnsi="Times New Roman"/>
          <w:b/>
          <w:sz w:val="28"/>
          <w:szCs w:val="28"/>
          <w:lang w:val="uk-UA"/>
        </w:rPr>
      </w:pPr>
      <w:r w:rsidRPr="00D80179">
        <w:rPr>
          <w:rFonts w:ascii="Times New Roman" w:hAnsi="Times New Roman"/>
          <w:b/>
          <w:sz w:val="28"/>
          <w:szCs w:val="28"/>
          <w:lang w:val="uk-UA"/>
        </w:rPr>
        <w:t>за І півріччя 2022 року</w:t>
      </w:r>
    </w:p>
    <w:p w14:paraId="4D92C21E" w14:textId="77777777" w:rsidR="00136356" w:rsidRPr="00D80179" w:rsidRDefault="00136356" w:rsidP="00136356">
      <w:pPr>
        <w:spacing w:after="0" w:line="240" w:lineRule="auto"/>
        <w:jc w:val="center"/>
        <w:rPr>
          <w:rFonts w:ascii="Times New Roman" w:hAnsi="Times New Roman"/>
          <w:b/>
          <w:sz w:val="28"/>
          <w:szCs w:val="28"/>
          <w:lang w:val="uk-UA"/>
        </w:rPr>
      </w:pPr>
    </w:p>
    <w:tbl>
      <w:tblPr>
        <w:tblStyle w:val="a7"/>
        <w:tblW w:w="10455" w:type="dxa"/>
        <w:tblInd w:w="-601" w:type="dxa"/>
        <w:tblLayout w:type="fixed"/>
        <w:tblLook w:val="04A0" w:firstRow="1" w:lastRow="0" w:firstColumn="1" w:lastColumn="0" w:noHBand="0" w:noVBand="1"/>
      </w:tblPr>
      <w:tblGrid>
        <w:gridCol w:w="564"/>
        <w:gridCol w:w="2286"/>
        <w:gridCol w:w="2537"/>
        <w:gridCol w:w="1985"/>
        <w:gridCol w:w="1816"/>
        <w:gridCol w:w="1267"/>
      </w:tblGrid>
      <w:tr w:rsidR="00136356" w:rsidRPr="00D80179" w14:paraId="465C44CC" w14:textId="77777777" w:rsidTr="00250CE0">
        <w:trPr>
          <w:trHeight w:val="2104"/>
        </w:trPr>
        <w:tc>
          <w:tcPr>
            <w:tcW w:w="564" w:type="dxa"/>
            <w:shd w:val="clear" w:color="auto" w:fill="auto"/>
          </w:tcPr>
          <w:p w14:paraId="122DDE6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 п/п</w:t>
            </w:r>
          </w:p>
        </w:tc>
        <w:tc>
          <w:tcPr>
            <w:tcW w:w="2286" w:type="dxa"/>
            <w:shd w:val="clear" w:color="auto" w:fill="auto"/>
          </w:tcPr>
          <w:p w14:paraId="04BADA2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Назва заходу</w:t>
            </w:r>
          </w:p>
        </w:tc>
        <w:tc>
          <w:tcPr>
            <w:tcW w:w="2537" w:type="dxa"/>
            <w:shd w:val="clear" w:color="auto" w:fill="auto"/>
          </w:tcPr>
          <w:p w14:paraId="0F501337"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Номер і назва завдана відповідно до Плану соціально – економічного розвитку</w:t>
            </w:r>
          </w:p>
        </w:tc>
        <w:tc>
          <w:tcPr>
            <w:tcW w:w="1985" w:type="dxa"/>
            <w:shd w:val="clear" w:color="auto" w:fill="auto"/>
          </w:tcPr>
          <w:p w14:paraId="0DFDE0ED"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Фактично профінансовано за І півріччя 2022 року</w:t>
            </w:r>
          </w:p>
        </w:tc>
        <w:tc>
          <w:tcPr>
            <w:tcW w:w="1816" w:type="dxa"/>
            <w:shd w:val="clear" w:color="auto" w:fill="auto"/>
          </w:tcPr>
          <w:p w14:paraId="5FAAA38F"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Джерела фінансування</w:t>
            </w:r>
          </w:p>
        </w:tc>
        <w:tc>
          <w:tcPr>
            <w:tcW w:w="1267" w:type="dxa"/>
            <w:shd w:val="clear" w:color="auto" w:fill="auto"/>
          </w:tcPr>
          <w:p w14:paraId="30519F62"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Термін реалізації</w:t>
            </w:r>
          </w:p>
        </w:tc>
      </w:tr>
      <w:tr w:rsidR="00136356" w:rsidRPr="00D80179" w14:paraId="539A475C" w14:textId="77777777" w:rsidTr="00250CE0">
        <w:trPr>
          <w:trHeight w:val="408"/>
        </w:trPr>
        <w:tc>
          <w:tcPr>
            <w:tcW w:w="564" w:type="dxa"/>
            <w:tcBorders>
              <w:top w:val="single" w:sz="4" w:space="0" w:color="auto"/>
              <w:left w:val="single" w:sz="4" w:space="0" w:color="auto"/>
              <w:bottom w:val="single" w:sz="4" w:space="0" w:color="auto"/>
              <w:right w:val="single" w:sz="4" w:space="0" w:color="auto"/>
            </w:tcBorders>
          </w:tcPr>
          <w:p w14:paraId="5CC829E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w:t>
            </w:r>
          </w:p>
        </w:tc>
        <w:tc>
          <w:tcPr>
            <w:tcW w:w="2286" w:type="dxa"/>
            <w:tcBorders>
              <w:top w:val="single" w:sz="4" w:space="0" w:color="auto"/>
              <w:left w:val="single" w:sz="4" w:space="0" w:color="auto"/>
              <w:bottom w:val="single" w:sz="4" w:space="0" w:color="auto"/>
              <w:right w:val="single" w:sz="4" w:space="0" w:color="auto"/>
            </w:tcBorders>
          </w:tcPr>
          <w:p w14:paraId="05FCCDC1"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Виконання робіт з розробки комплексного плану просторового розвитку території Степанківської сільської ради</w:t>
            </w:r>
          </w:p>
        </w:tc>
        <w:tc>
          <w:tcPr>
            <w:tcW w:w="2537" w:type="dxa"/>
            <w:tcBorders>
              <w:top w:val="single" w:sz="4" w:space="0" w:color="auto"/>
              <w:left w:val="single" w:sz="4" w:space="0" w:color="auto"/>
              <w:bottom w:val="single" w:sz="4" w:space="0" w:color="auto"/>
              <w:right w:val="single" w:sz="4" w:space="0" w:color="auto"/>
            </w:tcBorders>
          </w:tcPr>
          <w:p w14:paraId="4E6E0D20"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Завдання 1.1.5. Визначення пріоритетних земельних ділянок і будівель типу greenfield та brownfield</w:t>
            </w:r>
          </w:p>
          <w:p w14:paraId="6EFA5E50" w14:textId="77777777" w:rsidR="00136356" w:rsidRPr="00D80179" w:rsidRDefault="00136356" w:rsidP="00250CE0">
            <w:pPr>
              <w:jc w:val="center"/>
              <w:rPr>
                <w:rFonts w:ascii="Times New Roman" w:hAnsi="Times New Roman"/>
                <w:b/>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16010D2A"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4162BF87"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045A6B86"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1BDBA01D"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2022 рік</w:t>
            </w:r>
          </w:p>
        </w:tc>
      </w:tr>
      <w:tr w:rsidR="00136356" w:rsidRPr="00D80179" w14:paraId="044275E4" w14:textId="77777777" w:rsidTr="00250CE0">
        <w:trPr>
          <w:trHeight w:val="408"/>
        </w:trPr>
        <w:tc>
          <w:tcPr>
            <w:tcW w:w="564" w:type="dxa"/>
            <w:tcBorders>
              <w:top w:val="single" w:sz="4" w:space="0" w:color="auto"/>
              <w:left w:val="single" w:sz="4" w:space="0" w:color="auto"/>
              <w:bottom w:val="single" w:sz="4" w:space="0" w:color="auto"/>
              <w:right w:val="single" w:sz="4" w:space="0" w:color="auto"/>
            </w:tcBorders>
          </w:tcPr>
          <w:p w14:paraId="60B0718E"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w:t>
            </w:r>
          </w:p>
        </w:tc>
        <w:tc>
          <w:tcPr>
            <w:tcW w:w="2286" w:type="dxa"/>
            <w:tcBorders>
              <w:top w:val="single" w:sz="4" w:space="0" w:color="auto"/>
              <w:left w:val="single" w:sz="4" w:space="0" w:color="auto"/>
              <w:bottom w:val="single" w:sz="4" w:space="0" w:color="auto"/>
              <w:right w:val="single" w:sz="4" w:space="0" w:color="auto"/>
            </w:tcBorders>
          </w:tcPr>
          <w:p w14:paraId="6C014C52"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Ліквідація стихійних сміттєзвалищ на території сільської ради</w:t>
            </w:r>
          </w:p>
        </w:tc>
        <w:tc>
          <w:tcPr>
            <w:tcW w:w="2537" w:type="dxa"/>
            <w:tcBorders>
              <w:top w:val="single" w:sz="4" w:space="0" w:color="auto"/>
              <w:left w:val="single" w:sz="4" w:space="0" w:color="auto"/>
              <w:bottom w:val="single" w:sz="4" w:space="0" w:color="auto"/>
              <w:right w:val="single" w:sz="4" w:space="0" w:color="auto"/>
            </w:tcBorders>
          </w:tcPr>
          <w:p w14:paraId="08D9C9A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Завдання 2.1.1.Благоустрій території (розчищення доріг від снігу у зимовий період, прибирання вулиць, посипка протиожеледним матеріалом доріг, обкошування узбіччя доріг, стадіонів, цвинтарів та прилеглих територій до закладів соціальної сфери населених пунктів)</w:t>
            </w:r>
          </w:p>
          <w:p w14:paraId="261A83E8"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62432C80"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44 832,46</w:t>
            </w:r>
          </w:p>
        </w:tc>
        <w:tc>
          <w:tcPr>
            <w:tcW w:w="1816" w:type="dxa"/>
            <w:tcBorders>
              <w:top w:val="single" w:sz="4" w:space="0" w:color="auto"/>
              <w:left w:val="single" w:sz="4" w:space="0" w:color="auto"/>
              <w:bottom w:val="single" w:sz="4" w:space="0" w:color="auto"/>
              <w:right w:val="single" w:sz="4" w:space="0" w:color="auto"/>
            </w:tcBorders>
          </w:tcPr>
          <w:p w14:paraId="460F26C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4E5093C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0ED69680" w14:textId="77777777" w:rsidTr="00250CE0">
        <w:trPr>
          <w:trHeight w:val="408"/>
        </w:trPr>
        <w:tc>
          <w:tcPr>
            <w:tcW w:w="564" w:type="dxa"/>
            <w:tcBorders>
              <w:top w:val="single" w:sz="4" w:space="0" w:color="auto"/>
              <w:left w:val="single" w:sz="4" w:space="0" w:color="auto"/>
              <w:bottom w:val="single" w:sz="4" w:space="0" w:color="auto"/>
              <w:right w:val="single" w:sz="4" w:space="0" w:color="auto"/>
            </w:tcBorders>
          </w:tcPr>
          <w:p w14:paraId="04B16693"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3.</w:t>
            </w:r>
          </w:p>
        </w:tc>
        <w:tc>
          <w:tcPr>
            <w:tcW w:w="2286" w:type="dxa"/>
            <w:tcBorders>
              <w:top w:val="single" w:sz="4" w:space="0" w:color="auto"/>
              <w:left w:val="single" w:sz="4" w:space="0" w:color="auto"/>
              <w:bottom w:val="single" w:sz="4" w:space="0" w:color="auto"/>
              <w:right w:val="single" w:sz="4" w:space="0" w:color="auto"/>
            </w:tcBorders>
          </w:tcPr>
          <w:p w14:paraId="24B8D877"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Розчищення доріг від снігу у зимовий період</w:t>
            </w:r>
          </w:p>
        </w:tc>
        <w:tc>
          <w:tcPr>
            <w:tcW w:w="2537" w:type="dxa"/>
            <w:tcBorders>
              <w:top w:val="single" w:sz="4" w:space="0" w:color="auto"/>
              <w:left w:val="single" w:sz="4" w:space="0" w:color="auto"/>
              <w:bottom w:val="single" w:sz="4" w:space="0" w:color="auto"/>
              <w:right w:val="single" w:sz="4" w:space="0" w:color="auto"/>
            </w:tcBorders>
          </w:tcPr>
          <w:p w14:paraId="62551682"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 xml:space="preserve">Завдання 2.1.1.Благоустрій території (розчищення доріг від снігу у </w:t>
            </w:r>
            <w:r w:rsidRPr="00D80179">
              <w:rPr>
                <w:rFonts w:ascii="Times New Roman" w:hAnsi="Times New Roman"/>
                <w:sz w:val="24"/>
                <w:szCs w:val="24"/>
                <w:lang w:val="uk-UA"/>
              </w:rPr>
              <w:lastRenderedPageBreak/>
              <w:t>зимовий період, прибирання вулиць, посипка протиожеледним матеріалом доріг, обкошування узбіччя доріг, стадіонів, цвинтарів та прилеглих територій до закладів соціальної сфери населених пунктів)</w:t>
            </w:r>
          </w:p>
          <w:p w14:paraId="754D6BCA"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362D1A2C"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lastRenderedPageBreak/>
              <w:t>-</w:t>
            </w:r>
          </w:p>
        </w:tc>
        <w:tc>
          <w:tcPr>
            <w:tcW w:w="1816" w:type="dxa"/>
            <w:tcBorders>
              <w:top w:val="single" w:sz="4" w:space="0" w:color="auto"/>
              <w:left w:val="single" w:sz="4" w:space="0" w:color="auto"/>
              <w:bottom w:val="single" w:sz="4" w:space="0" w:color="auto"/>
              <w:right w:val="single" w:sz="4" w:space="0" w:color="auto"/>
            </w:tcBorders>
          </w:tcPr>
          <w:p w14:paraId="7B51D223"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 xml:space="preserve">Кошти бюджету сільської </w:t>
            </w:r>
            <w:r w:rsidRPr="00D80179">
              <w:rPr>
                <w:rFonts w:ascii="Times New Roman" w:hAnsi="Times New Roman"/>
                <w:sz w:val="24"/>
                <w:szCs w:val="24"/>
                <w:lang w:val="uk-UA"/>
              </w:rPr>
              <w:lastRenderedPageBreak/>
              <w:t>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0CF785D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lastRenderedPageBreak/>
              <w:t>2022 рік</w:t>
            </w:r>
          </w:p>
        </w:tc>
      </w:tr>
      <w:tr w:rsidR="00136356" w:rsidRPr="00D80179" w14:paraId="5426C386"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5958569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4.</w:t>
            </w:r>
          </w:p>
        </w:tc>
        <w:tc>
          <w:tcPr>
            <w:tcW w:w="2286" w:type="dxa"/>
            <w:tcBorders>
              <w:top w:val="single" w:sz="4" w:space="0" w:color="auto"/>
              <w:left w:val="single" w:sz="4" w:space="0" w:color="auto"/>
              <w:bottom w:val="single" w:sz="4" w:space="0" w:color="auto"/>
              <w:right w:val="single" w:sz="4" w:space="0" w:color="auto"/>
            </w:tcBorders>
          </w:tcPr>
          <w:p w14:paraId="2CFF7BA9"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Обкошення узбіччя доріг та прилеглих територій до комунальних закладів</w:t>
            </w:r>
          </w:p>
        </w:tc>
        <w:tc>
          <w:tcPr>
            <w:tcW w:w="2537" w:type="dxa"/>
            <w:tcBorders>
              <w:top w:val="single" w:sz="4" w:space="0" w:color="auto"/>
              <w:left w:val="single" w:sz="4" w:space="0" w:color="auto"/>
              <w:bottom w:val="single" w:sz="4" w:space="0" w:color="auto"/>
              <w:right w:val="single" w:sz="4" w:space="0" w:color="auto"/>
            </w:tcBorders>
          </w:tcPr>
          <w:p w14:paraId="6037C5D4"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Завдання 2.1.1.Благоустрій території (розчищення доріг від снігу у зимовий період, прибирання вулиць, посипка протиожеледним матеріалом доріг, обкошування узбіччя доріг, стадіонів, цвинтарів та прилеглих територій до закладів соціальної сфери населених пунктів)</w:t>
            </w:r>
          </w:p>
          <w:p w14:paraId="56AD4223"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4FCF16AD"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56A5BC25"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2F2FB45B"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1AA31120"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6E27DBEB"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5.</w:t>
            </w:r>
          </w:p>
        </w:tc>
        <w:tc>
          <w:tcPr>
            <w:tcW w:w="2286" w:type="dxa"/>
            <w:tcBorders>
              <w:top w:val="single" w:sz="4" w:space="0" w:color="auto"/>
              <w:left w:val="single" w:sz="4" w:space="0" w:color="auto"/>
              <w:bottom w:val="single" w:sz="4" w:space="0" w:color="auto"/>
              <w:right w:val="single" w:sz="4" w:space="0" w:color="auto"/>
            </w:tcBorders>
          </w:tcPr>
          <w:p w14:paraId="0A2CCA53"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Ремонт та утримання мереж вуличного освітлення</w:t>
            </w:r>
          </w:p>
        </w:tc>
        <w:tc>
          <w:tcPr>
            <w:tcW w:w="2537" w:type="dxa"/>
            <w:tcBorders>
              <w:top w:val="single" w:sz="4" w:space="0" w:color="auto"/>
              <w:left w:val="single" w:sz="4" w:space="0" w:color="auto"/>
              <w:bottom w:val="single" w:sz="4" w:space="0" w:color="auto"/>
              <w:right w:val="single" w:sz="4" w:space="0" w:color="auto"/>
            </w:tcBorders>
          </w:tcPr>
          <w:p w14:paraId="735A80AE"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 xml:space="preserve">Завдання 2.1.1.Благоустрій території (розчищення доріг від снігу у зимовий період, прибирання вулиць, посипка протиожеледним матеріалом доріг, обкошування узбіччя доріг, стадіонів, цвинтарів та прилеглих територій </w:t>
            </w:r>
            <w:r w:rsidRPr="00D80179">
              <w:rPr>
                <w:rFonts w:ascii="Times New Roman" w:hAnsi="Times New Roman"/>
                <w:sz w:val="24"/>
                <w:szCs w:val="24"/>
                <w:lang w:val="uk-UA"/>
              </w:rPr>
              <w:lastRenderedPageBreak/>
              <w:t>до закладів соціальної сфери населених пунктів)</w:t>
            </w:r>
          </w:p>
          <w:p w14:paraId="72078BB1"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26870881"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lastRenderedPageBreak/>
              <w:t>48 619,20</w:t>
            </w:r>
          </w:p>
        </w:tc>
        <w:tc>
          <w:tcPr>
            <w:tcW w:w="1816" w:type="dxa"/>
            <w:tcBorders>
              <w:top w:val="single" w:sz="4" w:space="0" w:color="auto"/>
              <w:left w:val="single" w:sz="4" w:space="0" w:color="auto"/>
              <w:bottom w:val="single" w:sz="4" w:space="0" w:color="auto"/>
              <w:right w:val="single" w:sz="4" w:space="0" w:color="auto"/>
            </w:tcBorders>
          </w:tcPr>
          <w:p w14:paraId="255DF270"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202A87A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51F972AC"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7CD4AAF9"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6.</w:t>
            </w:r>
          </w:p>
        </w:tc>
        <w:tc>
          <w:tcPr>
            <w:tcW w:w="2286" w:type="dxa"/>
            <w:tcBorders>
              <w:top w:val="single" w:sz="4" w:space="0" w:color="auto"/>
              <w:left w:val="single" w:sz="4" w:space="0" w:color="auto"/>
              <w:bottom w:val="single" w:sz="4" w:space="0" w:color="auto"/>
              <w:right w:val="single" w:sz="4" w:space="0" w:color="auto"/>
            </w:tcBorders>
          </w:tcPr>
          <w:p w14:paraId="05B01510"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Видалення аварійних сухостійних дерев та чагарників на території громади</w:t>
            </w:r>
          </w:p>
        </w:tc>
        <w:tc>
          <w:tcPr>
            <w:tcW w:w="2537" w:type="dxa"/>
            <w:tcBorders>
              <w:top w:val="single" w:sz="4" w:space="0" w:color="auto"/>
              <w:left w:val="single" w:sz="4" w:space="0" w:color="auto"/>
              <w:bottom w:val="single" w:sz="4" w:space="0" w:color="auto"/>
              <w:right w:val="single" w:sz="4" w:space="0" w:color="auto"/>
            </w:tcBorders>
          </w:tcPr>
          <w:p w14:paraId="4F24AB01"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Завдання 2.1.1.Благоустрій території (розчищення доріг від снігу у зимовий період, прибирання вулиць, посипка протиожеледним матеріалом доріг, обкошування узбіччя доріг, стадіонів, цвинтарів та прилеглих територій до закладів соціальної сфери населених пунктів)</w:t>
            </w:r>
          </w:p>
          <w:p w14:paraId="4CC114F0"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264D1148"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759CC5A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1A588BD7"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4DD2764C"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69B119D5"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7.</w:t>
            </w:r>
          </w:p>
        </w:tc>
        <w:tc>
          <w:tcPr>
            <w:tcW w:w="2286" w:type="dxa"/>
            <w:tcBorders>
              <w:top w:val="single" w:sz="4" w:space="0" w:color="auto"/>
              <w:left w:val="single" w:sz="4" w:space="0" w:color="auto"/>
              <w:bottom w:val="single" w:sz="4" w:space="0" w:color="auto"/>
              <w:right w:val="single" w:sz="4" w:space="0" w:color="auto"/>
            </w:tcBorders>
          </w:tcPr>
          <w:p w14:paraId="4A38E90E"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Стандартне приєднання до електричних мереж системи розподілу згідно робочого проекту «Технічне переоснащення мережі вуличного</w:t>
            </w:r>
          </w:p>
        </w:tc>
        <w:tc>
          <w:tcPr>
            <w:tcW w:w="2537" w:type="dxa"/>
            <w:tcBorders>
              <w:top w:val="single" w:sz="4" w:space="0" w:color="auto"/>
              <w:left w:val="single" w:sz="4" w:space="0" w:color="auto"/>
              <w:bottom w:val="single" w:sz="4" w:space="0" w:color="auto"/>
              <w:right w:val="single" w:sz="4" w:space="0" w:color="auto"/>
            </w:tcBorders>
          </w:tcPr>
          <w:p w14:paraId="04518E6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Завдання 2.1.1.Благоустрій території (розчищення доріг від снігу у зимовий період, прибирання вулиць, посипка протиожеледним матеріалом доріг, обкошування узбіччя доріг, стадіонів, цвинтарів та прилеглих територій до закладів соціальної сфери населених пунктів)</w:t>
            </w:r>
          </w:p>
          <w:p w14:paraId="47D12132"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3CF346D8"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5BF1917A"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5D66DA52"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1D0F26BD"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1E111AC7"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8.</w:t>
            </w:r>
          </w:p>
        </w:tc>
        <w:tc>
          <w:tcPr>
            <w:tcW w:w="2286" w:type="dxa"/>
            <w:tcBorders>
              <w:top w:val="single" w:sz="4" w:space="0" w:color="auto"/>
              <w:left w:val="single" w:sz="4" w:space="0" w:color="auto"/>
              <w:bottom w:val="single" w:sz="4" w:space="0" w:color="auto"/>
              <w:right w:val="single" w:sz="4" w:space="0" w:color="auto"/>
            </w:tcBorders>
          </w:tcPr>
          <w:p w14:paraId="113CFD9E"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 xml:space="preserve">Стандартне приєднання до електричних мереж </w:t>
            </w:r>
            <w:r w:rsidRPr="00D80179">
              <w:rPr>
                <w:rFonts w:ascii="Times New Roman" w:hAnsi="Times New Roman"/>
                <w:sz w:val="24"/>
                <w:szCs w:val="24"/>
                <w:lang w:val="uk-UA"/>
              </w:rPr>
              <w:lastRenderedPageBreak/>
              <w:t>системи розподілу згідно робочого проекту «Технічне переоснащення мережі вуличного освітлення по вул. Українська Л-1 від ТП – 856 с. Степанки, Черкаського району, Черкаської області»</w:t>
            </w:r>
          </w:p>
        </w:tc>
        <w:tc>
          <w:tcPr>
            <w:tcW w:w="2537" w:type="dxa"/>
            <w:tcBorders>
              <w:top w:val="single" w:sz="4" w:space="0" w:color="auto"/>
              <w:left w:val="single" w:sz="4" w:space="0" w:color="auto"/>
              <w:bottom w:val="single" w:sz="4" w:space="0" w:color="auto"/>
              <w:right w:val="single" w:sz="4" w:space="0" w:color="auto"/>
            </w:tcBorders>
          </w:tcPr>
          <w:p w14:paraId="6BDA4826"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lastRenderedPageBreak/>
              <w:t xml:space="preserve">Завдання 2.1.1.Благоустрій території (розчищення </w:t>
            </w:r>
            <w:r w:rsidRPr="00D80179">
              <w:rPr>
                <w:rFonts w:ascii="Times New Roman" w:hAnsi="Times New Roman"/>
                <w:sz w:val="24"/>
                <w:szCs w:val="24"/>
                <w:lang w:val="uk-UA"/>
              </w:rPr>
              <w:lastRenderedPageBreak/>
              <w:t>доріг від снігу у зимовий період, прибирання вулиць, посипка протиожеледним матеріалом доріг, обкошування узбіччя доріг, стадіонів, цвинтарів та прилеглих територій до закладів соціальної сфери населених пунктів)</w:t>
            </w:r>
          </w:p>
          <w:p w14:paraId="300ECB06"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428F6A57"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lastRenderedPageBreak/>
              <w:t>_</w:t>
            </w:r>
          </w:p>
        </w:tc>
        <w:tc>
          <w:tcPr>
            <w:tcW w:w="1816" w:type="dxa"/>
            <w:tcBorders>
              <w:top w:val="single" w:sz="4" w:space="0" w:color="auto"/>
              <w:left w:val="single" w:sz="4" w:space="0" w:color="auto"/>
              <w:bottom w:val="single" w:sz="4" w:space="0" w:color="auto"/>
              <w:right w:val="single" w:sz="4" w:space="0" w:color="auto"/>
            </w:tcBorders>
          </w:tcPr>
          <w:p w14:paraId="12EF582F"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 xml:space="preserve">Кошти бюджету сільської </w:t>
            </w:r>
            <w:r w:rsidRPr="00D80179">
              <w:rPr>
                <w:rFonts w:ascii="Times New Roman" w:hAnsi="Times New Roman"/>
                <w:sz w:val="24"/>
                <w:szCs w:val="24"/>
                <w:lang w:val="uk-UA"/>
              </w:rPr>
              <w:lastRenderedPageBreak/>
              <w:t>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0316CEFB"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lastRenderedPageBreak/>
              <w:t>2022 рік</w:t>
            </w:r>
          </w:p>
        </w:tc>
      </w:tr>
      <w:tr w:rsidR="00136356" w:rsidRPr="00D80179" w14:paraId="173101EE"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694DD2F0"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9.</w:t>
            </w:r>
          </w:p>
        </w:tc>
        <w:tc>
          <w:tcPr>
            <w:tcW w:w="2286" w:type="dxa"/>
            <w:tcBorders>
              <w:top w:val="single" w:sz="4" w:space="0" w:color="auto"/>
              <w:left w:val="single" w:sz="4" w:space="0" w:color="auto"/>
              <w:bottom w:val="single" w:sz="4" w:space="0" w:color="auto"/>
              <w:right w:val="single" w:sz="4" w:space="0" w:color="auto"/>
            </w:tcBorders>
          </w:tcPr>
          <w:p w14:paraId="69A22D75"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Обкошення цвинтарів громади</w:t>
            </w:r>
          </w:p>
        </w:tc>
        <w:tc>
          <w:tcPr>
            <w:tcW w:w="2537" w:type="dxa"/>
            <w:tcBorders>
              <w:top w:val="single" w:sz="4" w:space="0" w:color="auto"/>
              <w:left w:val="single" w:sz="4" w:space="0" w:color="auto"/>
              <w:bottom w:val="single" w:sz="4" w:space="0" w:color="auto"/>
              <w:right w:val="single" w:sz="4" w:space="0" w:color="auto"/>
            </w:tcBorders>
          </w:tcPr>
          <w:p w14:paraId="0DB6CD67"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Завдання 2.1.4. Облаштування цвинтарів громади</w:t>
            </w:r>
          </w:p>
          <w:p w14:paraId="38F2B179"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518F4C9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017B2531"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6C4E6978"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2022 рік</w:t>
            </w:r>
          </w:p>
        </w:tc>
      </w:tr>
      <w:tr w:rsidR="00136356" w:rsidRPr="00D80179" w14:paraId="24DA8715"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4E23C4AD"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10.</w:t>
            </w:r>
          </w:p>
        </w:tc>
        <w:tc>
          <w:tcPr>
            <w:tcW w:w="2286" w:type="dxa"/>
            <w:tcBorders>
              <w:top w:val="single" w:sz="4" w:space="0" w:color="auto"/>
              <w:left w:val="single" w:sz="4" w:space="0" w:color="auto"/>
              <w:bottom w:val="single" w:sz="4" w:space="0" w:color="auto"/>
              <w:right w:val="single" w:sz="4" w:space="0" w:color="auto"/>
            </w:tcBorders>
          </w:tcPr>
          <w:p w14:paraId="4D3D0A0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Грейдерування вулиць та доріг комунальної власності</w:t>
            </w:r>
          </w:p>
        </w:tc>
        <w:tc>
          <w:tcPr>
            <w:tcW w:w="2537" w:type="dxa"/>
            <w:tcBorders>
              <w:top w:val="single" w:sz="4" w:space="0" w:color="auto"/>
              <w:left w:val="single" w:sz="4" w:space="0" w:color="auto"/>
              <w:bottom w:val="single" w:sz="4" w:space="0" w:color="auto"/>
              <w:right w:val="single" w:sz="4" w:space="0" w:color="auto"/>
            </w:tcBorders>
          </w:tcPr>
          <w:p w14:paraId="39B74919"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Завдання 2.1.10. Поточний та капітальний ремонт дорожнього покриття;</w:t>
            </w:r>
          </w:p>
          <w:p w14:paraId="477C1CA6"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7F63DA9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49 500,00</w:t>
            </w:r>
          </w:p>
        </w:tc>
        <w:tc>
          <w:tcPr>
            <w:tcW w:w="1816" w:type="dxa"/>
            <w:tcBorders>
              <w:top w:val="single" w:sz="4" w:space="0" w:color="auto"/>
              <w:left w:val="single" w:sz="4" w:space="0" w:color="auto"/>
              <w:bottom w:val="single" w:sz="4" w:space="0" w:color="auto"/>
              <w:right w:val="single" w:sz="4" w:space="0" w:color="auto"/>
            </w:tcBorders>
          </w:tcPr>
          <w:p w14:paraId="34C63F08"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346CDDC3"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4F84631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1F77C994"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6E7CF1A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11.</w:t>
            </w:r>
          </w:p>
        </w:tc>
        <w:tc>
          <w:tcPr>
            <w:tcW w:w="2286" w:type="dxa"/>
            <w:tcBorders>
              <w:top w:val="single" w:sz="4" w:space="0" w:color="auto"/>
              <w:left w:val="single" w:sz="4" w:space="0" w:color="auto"/>
              <w:bottom w:val="single" w:sz="4" w:space="0" w:color="auto"/>
              <w:right w:val="single" w:sz="4" w:space="0" w:color="auto"/>
            </w:tcBorders>
          </w:tcPr>
          <w:p w14:paraId="4A4FFA12"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Поточний ремонт вулиць та доріг комунальної власності</w:t>
            </w:r>
          </w:p>
        </w:tc>
        <w:tc>
          <w:tcPr>
            <w:tcW w:w="2537" w:type="dxa"/>
            <w:tcBorders>
              <w:top w:val="single" w:sz="4" w:space="0" w:color="auto"/>
              <w:left w:val="single" w:sz="4" w:space="0" w:color="auto"/>
              <w:bottom w:val="single" w:sz="4" w:space="0" w:color="auto"/>
              <w:right w:val="single" w:sz="4" w:space="0" w:color="auto"/>
            </w:tcBorders>
          </w:tcPr>
          <w:p w14:paraId="7939735B"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Завдання 2.1.10. Поточний та капітальний ремонт дорожнього покриття;</w:t>
            </w:r>
          </w:p>
          <w:p w14:paraId="2C0B5CB3"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4AF01592"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77785402"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5E3BC5FD"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36275F17"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4260F008"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517CEC89"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12.</w:t>
            </w:r>
          </w:p>
        </w:tc>
        <w:tc>
          <w:tcPr>
            <w:tcW w:w="2286" w:type="dxa"/>
            <w:tcBorders>
              <w:top w:val="single" w:sz="4" w:space="0" w:color="auto"/>
              <w:left w:val="single" w:sz="4" w:space="0" w:color="auto"/>
              <w:bottom w:val="single" w:sz="4" w:space="0" w:color="auto"/>
              <w:right w:val="single" w:sz="4" w:space="0" w:color="auto"/>
            </w:tcBorders>
          </w:tcPr>
          <w:p w14:paraId="408B1F55"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 xml:space="preserve">Співфінансування ремонту та утримання доріг місцевого значення, </w:t>
            </w:r>
            <w:r w:rsidRPr="00D80179">
              <w:rPr>
                <w:rFonts w:ascii="Times New Roman" w:hAnsi="Times New Roman"/>
                <w:sz w:val="24"/>
                <w:szCs w:val="24"/>
                <w:lang w:val="uk-UA"/>
              </w:rPr>
              <w:lastRenderedPageBreak/>
              <w:t>фінансування ремонтних робіт дороги Хутори-Степанки-Хацьки до дороги Н-16 та Степанки-Вергуни- Чорнявка до а/д Р-10</w:t>
            </w:r>
          </w:p>
        </w:tc>
        <w:tc>
          <w:tcPr>
            <w:tcW w:w="2537" w:type="dxa"/>
            <w:tcBorders>
              <w:top w:val="single" w:sz="4" w:space="0" w:color="auto"/>
              <w:left w:val="single" w:sz="4" w:space="0" w:color="auto"/>
              <w:bottom w:val="single" w:sz="4" w:space="0" w:color="auto"/>
              <w:right w:val="single" w:sz="4" w:space="0" w:color="auto"/>
            </w:tcBorders>
          </w:tcPr>
          <w:p w14:paraId="343DD85F"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lastRenderedPageBreak/>
              <w:t xml:space="preserve">Завдання 2.1.10. Поточний та </w:t>
            </w:r>
            <w:r w:rsidRPr="00D80179">
              <w:rPr>
                <w:rFonts w:ascii="Times New Roman" w:hAnsi="Times New Roman"/>
                <w:sz w:val="24"/>
                <w:szCs w:val="24"/>
                <w:lang w:val="uk-UA"/>
              </w:rPr>
              <w:lastRenderedPageBreak/>
              <w:t>капітальний ремонт дорожнього покриття;</w:t>
            </w:r>
          </w:p>
          <w:p w14:paraId="43A27BD8" w14:textId="77777777" w:rsidR="00136356" w:rsidRPr="00D80179" w:rsidRDefault="00136356" w:rsidP="00250CE0">
            <w:pPr>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4B75E44F"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lastRenderedPageBreak/>
              <w:t>_</w:t>
            </w:r>
          </w:p>
        </w:tc>
        <w:tc>
          <w:tcPr>
            <w:tcW w:w="1816" w:type="dxa"/>
            <w:tcBorders>
              <w:top w:val="single" w:sz="4" w:space="0" w:color="auto"/>
              <w:left w:val="single" w:sz="4" w:space="0" w:color="auto"/>
              <w:bottom w:val="single" w:sz="4" w:space="0" w:color="auto"/>
              <w:right w:val="single" w:sz="4" w:space="0" w:color="auto"/>
            </w:tcBorders>
          </w:tcPr>
          <w:p w14:paraId="04C4988C"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 xml:space="preserve">Кошти бюджету сільської </w:t>
            </w:r>
            <w:r w:rsidRPr="00D80179">
              <w:rPr>
                <w:rFonts w:ascii="Times New Roman" w:hAnsi="Times New Roman"/>
                <w:sz w:val="24"/>
                <w:szCs w:val="24"/>
                <w:lang w:val="uk-UA"/>
              </w:rPr>
              <w:lastRenderedPageBreak/>
              <w:t>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051CF147"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lastRenderedPageBreak/>
              <w:t>2022 рік</w:t>
            </w:r>
          </w:p>
        </w:tc>
      </w:tr>
      <w:tr w:rsidR="00136356" w:rsidRPr="00D80179" w14:paraId="1743B657"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1BE54870"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13.</w:t>
            </w:r>
          </w:p>
        </w:tc>
        <w:tc>
          <w:tcPr>
            <w:tcW w:w="2286" w:type="dxa"/>
            <w:tcBorders>
              <w:top w:val="single" w:sz="4" w:space="0" w:color="auto"/>
              <w:left w:val="single" w:sz="4" w:space="0" w:color="auto"/>
              <w:bottom w:val="single" w:sz="4" w:space="0" w:color="auto"/>
              <w:right w:val="single" w:sz="4" w:space="0" w:color="auto"/>
            </w:tcBorders>
          </w:tcPr>
          <w:p w14:paraId="4618A8E2"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Виконання проекту «Благоустрій прибережної зони в с. Степанки (біля «Бані») в рамках реалізації програми Громадський бюджет (бюджет участі) в Степанківській сільській територіальній громаді»</w:t>
            </w:r>
          </w:p>
        </w:tc>
        <w:tc>
          <w:tcPr>
            <w:tcW w:w="2537" w:type="dxa"/>
            <w:tcBorders>
              <w:top w:val="single" w:sz="4" w:space="0" w:color="auto"/>
              <w:left w:val="single" w:sz="4" w:space="0" w:color="auto"/>
              <w:bottom w:val="single" w:sz="4" w:space="0" w:color="auto"/>
              <w:right w:val="single" w:sz="4" w:space="0" w:color="auto"/>
            </w:tcBorders>
          </w:tcPr>
          <w:p w14:paraId="3B13C8C8"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2.2.1.</w:t>
            </w:r>
            <w:r w:rsidRPr="00D80179">
              <w:rPr>
                <w:rFonts w:ascii="Times New Roman" w:hAnsi="Times New Roman"/>
                <w:sz w:val="24"/>
                <w:szCs w:val="24"/>
                <w:lang w:val="uk-UA"/>
              </w:rPr>
              <w:t>Створення та відновлення місць проведення дозвілля та зон відпочинку.</w:t>
            </w:r>
          </w:p>
          <w:p w14:paraId="010A82F7"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0B4EFD33"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70543B3B"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6A714A7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52E29572"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1BB6F708"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14.</w:t>
            </w:r>
          </w:p>
        </w:tc>
        <w:tc>
          <w:tcPr>
            <w:tcW w:w="2286" w:type="dxa"/>
            <w:tcBorders>
              <w:top w:val="single" w:sz="4" w:space="0" w:color="auto"/>
              <w:left w:val="single" w:sz="4" w:space="0" w:color="auto"/>
              <w:bottom w:val="single" w:sz="4" w:space="0" w:color="auto"/>
              <w:right w:val="single" w:sz="4" w:space="0" w:color="auto"/>
            </w:tcBorders>
          </w:tcPr>
          <w:p w14:paraId="552FB610"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Надання матеріальної допомоги жителям громади</w:t>
            </w:r>
          </w:p>
        </w:tc>
        <w:tc>
          <w:tcPr>
            <w:tcW w:w="2537" w:type="dxa"/>
            <w:tcBorders>
              <w:top w:val="single" w:sz="4" w:space="0" w:color="auto"/>
              <w:left w:val="single" w:sz="4" w:space="0" w:color="auto"/>
              <w:bottom w:val="single" w:sz="4" w:space="0" w:color="auto"/>
              <w:right w:val="single" w:sz="4" w:space="0" w:color="auto"/>
            </w:tcBorders>
          </w:tcPr>
          <w:p w14:paraId="22685A95"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3.1.1. Підтримка соціально-вразливих верств населення;</w:t>
            </w:r>
          </w:p>
          <w:p w14:paraId="1867C6A5" w14:textId="77777777" w:rsidR="00136356" w:rsidRPr="00D80179" w:rsidRDefault="00136356" w:rsidP="00250CE0">
            <w:pPr>
              <w:jc w:val="center"/>
              <w:rPr>
                <w:rFonts w:ascii="Times New Roman" w:hAnsi="Times New Roman"/>
                <w:b/>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603C6A7A" w14:textId="77777777" w:rsidR="00136356" w:rsidRPr="00D80179" w:rsidRDefault="00136356" w:rsidP="00250CE0">
            <w:pPr>
              <w:jc w:val="center"/>
              <w:rPr>
                <w:rFonts w:ascii="Times New Roman" w:hAnsi="Times New Roman"/>
                <w:b/>
                <w:sz w:val="24"/>
                <w:szCs w:val="24"/>
                <w:lang w:val="uk-UA"/>
              </w:rPr>
            </w:pPr>
            <w:r w:rsidRPr="00D80179">
              <w:rPr>
                <w:rFonts w:ascii="Times New Roman" w:eastAsia="Times New Roman" w:hAnsi="Times New Roman"/>
                <w:color w:val="000000"/>
                <w:sz w:val="28"/>
                <w:szCs w:val="28"/>
                <w:lang w:val="uk-UA"/>
              </w:rPr>
              <w:t>71 000,00</w:t>
            </w:r>
          </w:p>
        </w:tc>
        <w:tc>
          <w:tcPr>
            <w:tcW w:w="1816" w:type="dxa"/>
            <w:tcBorders>
              <w:top w:val="single" w:sz="4" w:space="0" w:color="auto"/>
              <w:left w:val="single" w:sz="4" w:space="0" w:color="auto"/>
              <w:bottom w:val="single" w:sz="4" w:space="0" w:color="auto"/>
              <w:right w:val="single" w:sz="4" w:space="0" w:color="auto"/>
            </w:tcBorders>
          </w:tcPr>
          <w:p w14:paraId="08CDAF8D"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55D476E8"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51810490"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598C1738"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15.</w:t>
            </w:r>
          </w:p>
        </w:tc>
        <w:tc>
          <w:tcPr>
            <w:tcW w:w="2286" w:type="dxa"/>
            <w:tcBorders>
              <w:top w:val="single" w:sz="4" w:space="0" w:color="auto"/>
              <w:left w:val="single" w:sz="4" w:space="0" w:color="auto"/>
              <w:bottom w:val="single" w:sz="4" w:space="0" w:color="auto"/>
              <w:right w:val="single" w:sz="4" w:space="0" w:color="auto"/>
            </w:tcBorders>
          </w:tcPr>
          <w:p w14:paraId="6E63B341"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 xml:space="preserve">Виконання робіт згідно з робочим проектом «Капітальний ремонт корпусу № 1 Хацьківського ліцею – закладу загальної середньої освіти Степанківської сільської ради Черкаського району Черкаської області за адресою: вул. Тищенка, 23 с. Хацьки Черкаської області (із </w:t>
            </w:r>
            <w:r w:rsidRPr="00D80179">
              <w:rPr>
                <w:rFonts w:ascii="Times New Roman" w:hAnsi="Times New Roman"/>
                <w:sz w:val="24"/>
                <w:szCs w:val="24"/>
                <w:lang w:val="uk-UA"/>
              </w:rPr>
              <w:lastRenderedPageBreak/>
              <w:t>застосуванням підходу з енергозбереження»</w:t>
            </w:r>
          </w:p>
        </w:tc>
        <w:tc>
          <w:tcPr>
            <w:tcW w:w="2537" w:type="dxa"/>
            <w:tcBorders>
              <w:top w:val="single" w:sz="4" w:space="0" w:color="auto"/>
              <w:left w:val="single" w:sz="4" w:space="0" w:color="auto"/>
              <w:bottom w:val="single" w:sz="4" w:space="0" w:color="auto"/>
              <w:right w:val="single" w:sz="4" w:space="0" w:color="auto"/>
            </w:tcBorders>
          </w:tcPr>
          <w:p w14:paraId="01E0C4BF"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lastRenderedPageBreak/>
              <w:t>Завдання 3.4.1. Оптимізація  мережі закладів дошкільної освіти, поточний та капітальний ремонт приміщень;</w:t>
            </w:r>
          </w:p>
          <w:p w14:paraId="26E877E1"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3F4BB7D3"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56D7F643"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360F55A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05560EC3"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2679847E"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5D98EB37"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16.</w:t>
            </w:r>
          </w:p>
        </w:tc>
        <w:tc>
          <w:tcPr>
            <w:tcW w:w="2286" w:type="dxa"/>
            <w:tcBorders>
              <w:top w:val="single" w:sz="4" w:space="0" w:color="auto"/>
              <w:left w:val="single" w:sz="4" w:space="0" w:color="auto"/>
              <w:bottom w:val="single" w:sz="4" w:space="0" w:color="auto"/>
              <w:right w:val="single" w:sz="4" w:space="0" w:color="auto"/>
            </w:tcBorders>
          </w:tcPr>
          <w:p w14:paraId="4E849431"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Виконання робіт згідно робочого проекту «Капітальний ремонт корпусу № 1 Степанківського ліцею за адресою: вул. Героїв України, 56, с. Степанки Черкаського району Черкаської області (із застосуванням підходу з енергозбереження)»</w:t>
            </w:r>
          </w:p>
        </w:tc>
        <w:tc>
          <w:tcPr>
            <w:tcW w:w="2537" w:type="dxa"/>
            <w:tcBorders>
              <w:top w:val="single" w:sz="4" w:space="0" w:color="auto"/>
              <w:left w:val="single" w:sz="4" w:space="0" w:color="auto"/>
              <w:bottom w:val="single" w:sz="4" w:space="0" w:color="auto"/>
              <w:right w:val="single" w:sz="4" w:space="0" w:color="auto"/>
            </w:tcBorders>
          </w:tcPr>
          <w:p w14:paraId="4F35F544"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3.4.1. Оптимізаці  мережі закладів дошкільної освіти, поточний та капітальний ремонт приміщень;</w:t>
            </w:r>
          </w:p>
          <w:p w14:paraId="640F06E5"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2F886D30"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1FD196CB"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4692A0B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022D7F4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77237EAE"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1EDC8F40"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17.</w:t>
            </w:r>
          </w:p>
        </w:tc>
        <w:tc>
          <w:tcPr>
            <w:tcW w:w="2286" w:type="dxa"/>
            <w:tcBorders>
              <w:top w:val="single" w:sz="4" w:space="0" w:color="auto"/>
              <w:left w:val="single" w:sz="4" w:space="0" w:color="auto"/>
              <w:bottom w:val="single" w:sz="4" w:space="0" w:color="auto"/>
              <w:right w:val="single" w:sz="4" w:space="0" w:color="auto"/>
            </w:tcBorders>
          </w:tcPr>
          <w:p w14:paraId="0E703A95"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Виконання проектних робіт, робіт згідно робочого проекту «Будівництво водозабірної свердловини на території Голов'ятинської гімназії за адресою: вул. Котляра, 4 с. Голов’ятине Черкаського району Черкаської області»</w:t>
            </w:r>
          </w:p>
        </w:tc>
        <w:tc>
          <w:tcPr>
            <w:tcW w:w="2537" w:type="dxa"/>
            <w:tcBorders>
              <w:top w:val="single" w:sz="4" w:space="0" w:color="auto"/>
              <w:left w:val="single" w:sz="4" w:space="0" w:color="auto"/>
              <w:bottom w:val="single" w:sz="4" w:space="0" w:color="auto"/>
              <w:right w:val="single" w:sz="4" w:space="0" w:color="auto"/>
            </w:tcBorders>
          </w:tcPr>
          <w:p w14:paraId="02841FAE"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3.4.1. Оптимізаці  мережі закладів дошкільної освіти, поточний та капітальний ремонт приміщень;</w:t>
            </w:r>
          </w:p>
          <w:p w14:paraId="21BFF682"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5C6097B8"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00A94B0F"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79B1306C"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1D9BA55C"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0AF9B359"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27BFC542"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18.</w:t>
            </w:r>
          </w:p>
        </w:tc>
        <w:tc>
          <w:tcPr>
            <w:tcW w:w="2286" w:type="dxa"/>
            <w:tcBorders>
              <w:top w:val="single" w:sz="4" w:space="0" w:color="auto"/>
              <w:left w:val="single" w:sz="4" w:space="0" w:color="auto"/>
              <w:bottom w:val="single" w:sz="4" w:space="0" w:color="auto"/>
              <w:right w:val="single" w:sz="4" w:space="0" w:color="auto"/>
            </w:tcBorders>
          </w:tcPr>
          <w:p w14:paraId="02FF4C1F"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 xml:space="preserve">Проходження експертизи робочого проекту «Капітальний ремонт корпусу № 1 Хацьківського ліцею – закладу загальної середньої освіти Степанківської сільської ради </w:t>
            </w:r>
            <w:r w:rsidRPr="00D80179">
              <w:rPr>
                <w:rFonts w:ascii="Times New Roman" w:hAnsi="Times New Roman"/>
                <w:sz w:val="24"/>
                <w:szCs w:val="24"/>
                <w:lang w:val="uk-UA"/>
              </w:rPr>
              <w:lastRenderedPageBreak/>
              <w:t>Черкаського району Черкаської області за адресою: вул. Тищенка, 23, с. Хацьки  Черкаської області (із застосуванням підходу з енергозбереження)»</w:t>
            </w:r>
          </w:p>
        </w:tc>
        <w:tc>
          <w:tcPr>
            <w:tcW w:w="2537" w:type="dxa"/>
            <w:tcBorders>
              <w:top w:val="single" w:sz="4" w:space="0" w:color="auto"/>
              <w:left w:val="single" w:sz="4" w:space="0" w:color="auto"/>
              <w:bottom w:val="single" w:sz="4" w:space="0" w:color="auto"/>
              <w:right w:val="single" w:sz="4" w:space="0" w:color="auto"/>
            </w:tcBorders>
          </w:tcPr>
          <w:p w14:paraId="1717FE42"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lastRenderedPageBreak/>
              <w:t>Завдання 3.4.1. Оптимізаці  мережі закладів дошкільної освіти, поточний та капітальний ремонт приміщень;</w:t>
            </w:r>
          </w:p>
          <w:p w14:paraId="0E81D7EA"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2644DD63"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3AEDED57"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54B6FC4B"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609A5995"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2862189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19.</w:t>
            </w:r>
          </w:p>
        </w:tc>
        <w:tc>
          <w:tcPr>
            <w:tcW w:w="2286" w:type="dxa"/>
            <w:tcBorders>
              <w:top w:val="single" w:sz="4" w:space="0" w:color="auto"/>
              <w:left w:val="single" w:sz="4" w:space="0" w:color="auto"/>
              <w:bottom w:val="single" w:sz="4" w:space="0" w:color="auto"/>
              <w:right w:val="single" w:sz="4" w:space="0" w:color="auto"/>
            </w:tcBorders>
          </w:tcPr>
          <w:p w14:paraId="5656996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Придбання генераторів</w:t>
            </w:r>
          </w:p>
        </w:tc>
        <w:tc>
          <w:tcPr>
            <w:tcW w:w="2537" w:type="dxa"/>
            <w:tcBorders>
              <w:top w:val="single" w:sz="4" w:space="0" w:color="auto"/>
              <w:left w:val="single" w:sz="4" w:space="0" w:color="auto"/>
              <w:bottom w:val="single" w:sz="4" w:space="0" w:color="auto"/>
              <w:right w:val="single" w:sz="4" w:space="0" w:color="auto"/>
            </w:tcBorders>
          </w:tcPr>
          <w:p w14:paraId="53489707"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3.4.6. Забезпечення належного рівня утримання та функціонування закладів загальної середньої освіти та закладів дошкільної освіти;</w:t>
            </w:r>
          </w:p>
          <w:p w14:paraId="22D6DCBC"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27DECF12"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29BAB6E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7B07EC85"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7A09AF63"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63E76A15"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1C6B8345"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20.</w:t>
            </w:r>
          </w:p>
        </w:tc>
        <w:tc>
          <w:tcPr>
            <w:tcW w:w="2286" w:type="dxa"/>
            <w:tcBorders>
              <w:top w:val="single" w:sz="4" w:space="0" w:color="auto"/>
              <w:left w:val="single" w:sz="4" w:space="0" w:color="auto"/>
              <w:bottom w:val="single" w:sz="4" w:space="0" w:color="auto"/>
              <w:right w:val="single" w:sz="4" w:space="0" w:color="auto"/>
            </w:tcBorders>
          </w:tcPr>
          <w:p w14:paraId="6397B53F"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Придбання печі пароконвекційної</w:t>
            </w:r>
          </w:p>
        </w:tc>
        <w:tc>
          <w:tcPr>
            <w:tcW w:w="2537" w:type="dxa"/>
            <w:tcBorders>
              <w:top w:val="single" w:sz="4" w:space="0" w:color="auto"/>
              <w:left w:val="single" w:sz="4" w:space="0" w:color="auto"/>
              <w:bottom w:val="single" w:sz="4" w:space="0" w:color="auto"/>
              <w:right w:val="single" w:sz="4" w:space="0" w:color="auto"/>
            </w:tcBorders>
          </w:tcPr>
          <w:p w14:paraId="4E112128"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3.4.6. Забезпечення належного рівня утримання та функціонування закладів загальної середньої освіти та закладів дошкільної освіти</w:t>
            </w:r>
          </w:p>
        </w:tc>
        <w:tc>
          <w:tcPr>
            <w:tcW w:w="1985" w:type="dxa"/>
            <w:tcBorders>
              <w:top w:val="single" w:sz="4" w:space="0" w:color="auto"/>
              <w:left w:val="single" w:sz="4" w:space="0" w:color="auto"/>
              <w:bottom w:val="single" w:sz="4" w:space="0" w:color="auto"/>
              <w:right w:val="single" w:sz="4" w:space="0" w:color="auto"/>
            </w:tcBorders>
          </w:tcPr>
          <w:p w14:paraId="0231CB42"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4B4F60A4"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3F3B603A"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7AE91737"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3FDD9FBD" w14:textId="77777777" w:rsidR="00136356" w:rsidRPr="00D80179" w:rsidRDefault="00136356" w:rsidP="00250CE0">
            <w:pPr>
              <w:jc w:val="center"/>
              <w:rPr>
                <w:rFonts w:ascii="Times New Roman" w:hAnsi="Times New Roman"/>
                <w:sz w:val="24"/>
                <w:szCs w:val="24"/>
                <w:lang w:val="uk-UA"/>
              </w:rPr>
            </w:pPr>
          </w:p>
        </w:tc>
        <w:tc>
          <w:tcPr>
            <w:tcW w:w="2286" w:type="dxa"/>
            <w:tcBorders>
              <w:top w:val="single" w:sz="4" w:space="0" w:color="auto"/>
              <w:left w:val="single" w:sz="4" w:space="0" w:color="auto"/>
              <w:bottom w:val="single" w:sz="4" w:space="0" w:color="auto"/>
              <w:right w:val="single" w:sz="4" w:space="0" w:color="auto"/>
            </w:tcBorders>
          </w:tcPr>
          <w:p w14:paraId="3445F605"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Поточний ремонт коридору адміністративної будівлі Степанківської сільської ради за адресою: вул. Ситника, 13, с. Степанки, Черкаської області»</w:t>
            </w:r>
          </w:p>
        </w:tc>
        <w:tc>
          <w:tcPr>
            <w:tcW w:w="2537" w:type="dxa"/>
            <w:tcBorders>
              <w:top w:val="single" w:sz="4" w:space="0" w:color="auto"/>
              <w:left w:val="single" w:sz="4" w:space="0" w:color="auto"/>
              <w:bottom w:val="single" w:sz="4" w:space="0" w:color="auto"/>
              <w:right w:val="single" w:sz="4" w:space="0" w:color="auto"/>
            </w:tcBorders>
          </w:tcPr>
          <w:p w14:paraId="7AFBE7EB"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3.6.1. Забезпечення належного рівня поточного утримання та функціонування закладів охорони здоров`я що обслуговують жителів громади, шляхом їхнього співфінансування</w:t>
            </w:r>
          </w:p>
          <w:p w14:paraId="2CFD14DD"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04162ABF"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6172874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01BD6B5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5ACCB92F"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10E8E440"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5B2C9356"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lastRenderedPageBreak/>
              <w:t>21.</w:t>
            </w:r>
          </w:p>
        </w:tc>
        <w:tc>
          <w:tcPr>
            <w:tcW w:w="2286" w:type="dxa"/>
            <w:tcBorders>
              <w:top w:val="single" w:sz="4" w:space="0" w:color="auto"/>
              <w:left w:val="single" w:sz="4" w:space="0" w:color="auto"/>
              <w:bottom w:val="single" w:sz="4" w:space="0" w:color="auto"/>
              <w:right w:val="single" w:sz="4" w:space="0" w:color="auto"/>
            </w:tcBorders>
          </w:tcPr>
          <w:p w14:paraId="581D3BE8"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Виконання робіт згідно з робочим проектом «Капітальний ремонт будівлі Будинку культури з впровадженням енергозберігаючи</w:t>
            </w:r>
          </w:p>
          <w:p w14:paraId="7490222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 xml:space="preserve"> заходів (утеплення зовнішніх стін, влаштування утепленої стелі)  по вул. Шевченка 69 а в с. Хацьки Черкаського району»</w:t>
            </w:r>
          </w:p>
        </w:tc>
        <w:tc>
          <w:tcPr>
            <w:tcW w:w="2537" w:type="dxa"/>
            <w:tcBorders>
              <w:top w:val="single" w:sz="4" w:space="0" w:color="auto"/>
              <w:left w:val="single" w:sz="4" w:space="0" w:color="auto"/>
              <w:bottom w:val="single" w:sz="4" w:space="0" w:color="auto"/>
              <w:right w:val="single" w:sz="4" w:space="0" w:color="auto"/>
            </w:tcBorders>
          </w:tcPr>
          <w:p w14:paraId="587BEB98"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3.7.1. Підтримка і збереження мережі закладів культури, поточний та капітальний ремонт приміщень;</w:t>
            </w:r>
          </w:p>
          <w:p w14:paraId="2509F891"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0A919E0F"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0F694E97"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55F89F9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3E10430B"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2FB77EF8"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51892A44"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22.</w:t>
            </w:r>
          </w:p>
        </w:tc>
        <w:tc>
          <w:tcPr>
            <w:tcW w:w="2286" w:type="dxa"/>
            <w:tcBorders>
              <w:top w:val="single" w:sz="4" w:space="0" w:color="auto"/>
              <w:left w:val="single" w:sz="4" w:space="0" w:color="auto"/>
              <w:bottom w:val="single" w:sz="4" w:space="0" w:color="auto"/>
              <w:right w:val="single" w:sz="4" w:space="0" w:color="auto"/>
            </w:tcBorders>
          </w:tcPr>
          <w:p w14:paraId="16274354"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Виконання проекту «Творча майстерня – арт простір молоді» в рамках реалізації програми Громадський бюджет (бюджет участі) в Степанківській сільській територіальній громаді»</w:t>
            </w:r>
          </w:p>
        </w:tc>
        <w:tc>
          <w:tcPr>
            <w:tcW w:w="2537" w:type="dxa"/>
            <w:tcBorders>
              <w:top w:val="single" w:sz="4" w:space="0" w:color="auto"/>
              <w:left w:val="single" w:sz="4" w:space="0" w:color="auto"/>
              <w:bottom w:val="single" w:sz="4" w:space="0" w:color="auto"/>
              <w:right w:val="single" w:sz="4" w:space="0" w:color="auto"/>
            </w:tcBorders>
          </w:tcPr>
          <w:p w14:paraId="7B4EB212"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3.7.2. Створення належних умов для розвитку системи культурного обслуговування усіх верств населення громади;</w:t>
            </w:r>
          </w:p>
          <w:p w14:paraId="15126476"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7DA4C985"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35D3FE8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20D89421"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14E52052"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2D8EC6C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23.</w:t>
            </w:r>
          </w:p>
        </w:tc>
        <w:tc>
          <w:tcPr>
            <w:tcW w:w="2286" w:type="dxa"/>
            <w:tcBorders>
              <w:top w:val="single" w:sz="4" w:space="0" w:color="auto"/>
              <w:left w:val="single" w:sz="4" w:space="0" w:color="auto"/>
              <w:bottom w:val="single" w:sz="4" w:space="0" w:color="auto"/>
              <w:right w:val="single" w:sz="4" w:space="0" w:color="auto"/>
            </w:tcBorders>
          </w:tcPr>
          <w:p w14:paraId="596CECED"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Виконання проекту «Сучасна  бібліотека – бібліотека нового покоління» » в рамках реалізації програми Громадський бюджет (бюджет участі) в Степанківській сільській територіальній громаді»</w:t>
            </w:r>
          </w:p>
        </w:tc>
        <w:tc>
          <w:tcPr>
            <w:tcW w:w="2537" w:type="dxa"/>
            <w:tcBorders>
              <w:top w:val="single" w:sz="4" w:space="0" w:color="auto"/>
              <w:left w:val="single" w:sz="4" w:space="0" w:color="auto"/>
              <w:bottom w:val="single" w:sz="4" w:space="0" w:color="auto"/>
              <w:right w:val="single" w:sz="4" w:space="0" w:color="auto"/>
            </w:tcBorders>
          </w:tcPr>
          <w:p w14:paraId="42CA2D1E"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3.7.5. Посилення ролі бібліотек як інформаційних центрів усіх населених пунктів територіальної громади, комплектування бібліотечних фондів, систематичне поповнення їх новою літературою;</w:t>
            </w:r>
          </w:p>
          <w:p w14:paraId="6131BCC0"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4C22FE52"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75837131"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4E9A6A1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64EE1C23"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35159819"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lastRenderedPageBreak/>
              <w:t>24.</w:t>
            </w:r>
          </w:p>
        </w:tc>
        <w:tc>
          <w:tcPr>
            <w:tcW w:w="2286" w:type="dxa"/>
            <w:tcBorders>
              <w:top w:val="single" w:sz="4" w:space="0" w:color="auto"/>
              <w:left w:val="single" w:sz="4" w:space="0" w:color="auto"/>
              <w:bottom w:val="single" w:sz="4" w:space="0" w:color="auto"/>
              <w:right w:val="single" w:sz="4" w:space="0" w:color="auto"/>
            </w:tcBorders>
          </w:tcPr>
          <w:p w14:paraId="1878B44D"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Проведення фестивалів, конкурсів, свят сіл, мистецьких та просвітницьких акцій, відзначення професійних та державних свят тощо</w:t>
            </w:r>
          </w:p>
        </w:tc>
        <w:tc>
          <w:tcPr>
            <w:tcW w:w="2537" w:type="dxa"/>
            <w:tcBorders>
              <w:top w:val="single" w:sz="4" w:space="0" w:color="auto"/>
              <w:left w:val="single" w:sz="4" w:space="0" w:color="auto"/>
              <w:bottom w:val="single" w:sz="4" w:space="0" w:color="auto"/>
              <w:right w:val="single" w:sz="4" w:space="0" w:color="auto"/>
            </w:tcBorders>
          </w:tcPr>
          <w:p w14:paraId="69A9B0CE"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hAnsi="Times New Roman"/>
                <w:sz w:val="24"/>
                <w:szCs w:val="24"/>
                <w:lang w:val="uk-UA"/>
              </w:rPr>
            </w:pPr>
            <w:r w:rsidRPr="00D80179">
              <w:rPr>
                <w:rFonts w:ascii="Times New Roman" w:eastAsia="Times New Roman" w:hAnsi="Times New Roman"/>
                <w:sz w:val="24"/>
                <w:szCs w:val="24"/>
                <w:lang w:val="uk-UA"/>
              </w:rPr>
              <w:t xml:space="preserve">Завдання 3.7.10. </w:t>
            </w:r>
            <w:r w:rsidRPr="00D80179">
              <w:rPr>
                <w:rFonts w:ascii="Times New Roman" w:hAnsi="Times New Roman"/>
                <w:sz w:val="24"/>
                <w:szCs w:val="24"/>
                <w:lang w:val="uk-UA"/>
              </w:rPr>
              <w:t>Популяризація історико-культурного надбання, у тому числі шляхом започаткування та підтримки проведення фестивалів і видовищних заходів</w:t>
            </w:r>
          </w:p>
          <w:p w14:paraId="2DF0CFF0"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0A6602C2"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0684746B"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2272D93B"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2B04744B"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505F5E13"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1DBA6214"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25.</w:t>
            </w:r>
          </w:p>
        </w:tc>
        <w:tc>
          <w:tcPr>
            <w:tcW w:w="2286" w:type="dxa"/>
            <w:tcBorders>
              <w:top w:val="single" w:sz="4" w:space="0" w:color="auto"/>
              <w:left w:val="single" w:sz="4" w:space="0" w:color="auto"/>
              <w:bottom w:val="single" w:sz="4" w:space="0" w:color="auto"/>
              <w:right w:val="single" w:sz="4" w:space="0" w:color="auto"/>
            </w:tcBorders>
          </w:tcPr>
          <w:p w14:paraId="12515A4E"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Виконання проектних робіт «Капітальний ремонт спортивного майданчику в с. Степанки Черкаського району Черкаської області»</w:t>
            </w:r>
          </w:p>
        </w:tc>
        <w:tc>
          <w:tcPr>
            <w:tcW w:w="2537" w:type="dxa"/>
            <w:tcBorders>
              <w:top w:val="single" w:sz="4" w:space="0" w:color="auto"/>
              <w:left w:val="single" w:sz="4" w:space="0" w:color="auto"/>
              <w:bottom w:val="single" w:sz="4" w:space="0" w:color="auto"/>
              <w:right w:val="single" w:sz="4" w:space="0" w:color="auto"/>
            </w:tcBorders>
          </w:tcPr>
          <w:p w14:paraId="56022F49"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3.8.1.Забезпечення умов для занять різними  видами спорту на всій території  громади;</w:t>
            </w:r>
          </w:p>
          <w:p w14:paraId="2CDCF244"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3346E003"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410CAD9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Кошти субвенцій з державного бюджету</w:t>
            </w:r>
          </w:p>
          <w:p w14:paraId="1E6CD6F9"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507FC2C2"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2A02FA83"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75A8D152"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26.</w:t>
            </w:r>
          </w:p>
        </w:tc>
        <w:tc>
          <w:tcPr>
            <w:tcW w:w="2286" w:type="dxa"/>
            <w:tcBorders>
              <w:top w:val="single" w:sz="4" w:space="0" w:color="auto"/>
              <w:left w:val="single" w:sz="4" w:space="0" w:color="auto"/>
              <w:bottom w:val="single" w:sz="4" w:space="0" w:color="auto"/>
              <w:right w:val="single" w:sz="4" w:space="0" w:color="auto"/>
            </w:tcBorders>
          </w:tcPr>
          <w:p w14:paraId="68732F7F"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Членський внесок асоціації об’єднаних територіальних громад</w:t>
            </w:r>
          </w:p>
        </w:tc>
        <w:tc>
          <w:tcPr>
            <w:tcW w:w="2537" w:type="dxa"/>
            <w:tcBorders>
              <w:top w:val="single" w:sz="4" w:space="0" w:color="auto"/>
              <w:left w:val="single" w:sz="4" w:space="0" w:color="auto"/>
              <w:bottom w:val="single" w:sz="4" w:space="0" w:color="auto"/>
              <w:right w:val="single" w:sz="4" w:space="0" w:color="auto"/>
            </w:tcBorders>
          </w:tcPr>
          <w:p w14:paraId="25F20CF4"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3.9.2. Підвищення кваліфікації посадових осіб органів місцевого самоврядування;</w:t>
            </w:r>
          </w:p>
          <w:p w14:paraId="51E7C31B"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4334D42D"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w:t>
            </w:r>
          </w:p>
        </w:tc>
        <w:tc>
          <w:tcPr>
            <w:tcW w:w="1816" w:type="dxa"/>
            <w:tcBorders>
              <w:top w:val="single" w:sz="4" w:space="0" w:color="auto"/>
              <w:left w:val="single" w:sz="4" w:space="0" w:color="auto"/>
              <w:bottom w:val="single" w:sz="4" w:space="0" w:color="auto"/>
              <w:right w:val="single" w:sz="4" w:space="0" w:color="auto"/>
            </w:tcBorders>
          </w:tcPr>
          <w:p w14:paraId="5CBC955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49BB1AE1"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12211E56"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4F514616"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27.</w:t>
            </w:r>
          </w:p>
        </w:tc>
        <w:tc>
          <w:tcPr>
            <w:tcW w:w="2286" w:type="dxa"/>
            <w:tcBorders>
              <w:top w:val="single" w:sz="4" w:space="0" w:color="auto"/>
              <w:left w:val="single" w:sz="4" w:space="0" w:color="auto"/>
              <w:bottom w:val="single" w:sz="4" w:space="0" w:color="auto"/>
              <w:right w:val="single" w:sz="4" w:space="0" w:color="auto"/>
            </w:tcBorders>
          </w:tcPr>
          <w:p w14:paraId="7BFA934E"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Придбання ковша до трактора «Білорус МТЗ – 82.1»</w:t>
            </w:r>
          </w:p>
        </w:tc>
        <w:tc>
          <w:tcPr>
            <w:tcW w:w="2537" w:type="dxa"/>
            <w:tcBorders>
              <w:top w:val="single" w:sz="4" w:space="0" w:color="auto"/>
              <w:left w:val="single" w:sz="4" w:space="0" w:color="auto"/>
              <w:bottom w:val="single" w:sz="4" w:space="0" w:color="auto"/>
              <w:right w:val="single" w:sz="4" w:space="0" w:color="auto"/>
            </w:tcBorders>
          </w:tcPr>
          <w:p w14:paraId="56F204F4"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4.1.2. Поліпшення матеріально – технічного забезпечення місцевої пожежної команди;</w:t>
            </w:r>
          </w:p>
          <w:p w14:paraId="1DB4FAF4"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430C3536"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b/>
                <w:sz w:val="24"/>
                <w:szCs w:val="24"/>
                <w:lang w:val="uk-UA"/>
              </w:rPr>
              <w:t>_</w:t>
            </w:r>
          </w:p>
        </w:tc>
        <w:tc>
          <w:tcPr>
            <w:tcW w:w="1816" w:type="dxa"/>
            <w:tcBorders>
              <w:top w:val="single" w:sz="4" w:space="0" w:color="auto"/>
              <w:left w:val="single" w:sz="4" w:space="0" w:color="auto"/>
              <w:bottom w:val="single" w:sz="4" w:space="0" w:color="auto"/>
              <w:right w:val="single" w:sz="4" w:space="0" w:color="auto"/>
            </w:tcBorders>
          </w:tcPr>
          <w:p w14:paraId="466238E6"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412DB90E"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2022 рік</w:t>
            </w:r>
          </w:p>
        </w:tc>
      </w:tr>
      <w:tr w:rsidR="00136356" w:rsidRPr="00D80179" w14:paraId="3EB005C9"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1B959153"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28.</w:t>
            </w:r>
          </w:p>
        </w:tc>
        <w:tc>
          <w:tcPr>
            <w:tcW w:w="2286" w:type="dxa"/>
            <w:tcBorders>
              <w:top w:val="single" w:sz="4" w:space="0" w:color="auto"/>
              <w:left w:val="single" w:sz="4" w:space="0" w:color="auto"/>
              <w:bottom w:val="single" w:sz="4" w:space="0" w:color="auto"/>
              <w:right w:val="single" w:sz="4" w:space="0" w:color="auto"/>
            </w:tcBorders>
          </w:tcPr>
          <w:p w14:paraId="53F4ECF3"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Підтримка КНП «Черкаська центральна районна лікарня»</w:t>
            </w:r>
          </w:p>
        </w:tc>
        <w:tc>
          <w:tcPr>
            <w:tcW w:w="2537" w:type="dxa"/>
            <w:tcBorders>
              <w:top w:val="single" w:sz="4" w:space="0" w:color="auto"/>
              <w:left w:val="single" w:sz="4" w:space="0" w:color="auto"/>
              <w:bottom w:val="single" w:sz="4" w:space="0" w:color="auto"/>
              <w:right w:val="single" w:sz="4" w:space="0" w:color="auto"/>
            </w:tcBorders>
          </w:tcPr>
          <w:p w14:paraId="76331146"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3.6.1.</w:t>
            </w:r>
          </w:p>
          <w:p w14:paraId="202A92F5"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 xml:space="preserve">Забезпечення належного рівня поточного утримання та функціонування закладів охорони здоров’я що </w:t>
            </w:r>
            <w:r w:rsidRPr="00D80179">
              <w:rPr>
                <w:rFonts w:ascii="Times New Roman" w:eastAsia="Times New Roman" w:hAnsi="Times New Roman"/>
                <w:sz w:val="24"/>
                <w:szCs w:val="24"/>
                <w:lang w:val="uk-UA"/>
              </w:rPr>
              <w:lastRenderedPageBreak/>
              <w:t>обслуговують жителів громади,  шляхом їхнього співфінансування</w:t>
            </w:r>
          </w:p>
          <w:p w14:paraId="1C548378"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71444A7D"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lastRenderedPageBreak/>
              <w:t>695 400,00</w:t>
            </w:r>
          </w:p>
        </w:tc>
        <w:tc>
          <w:tcPr>
            <w:tcW w:w="1816" w:type="dxa"/>
            <w:tcBorders>
              <w:top w:val="single" w:sz="4" w:space="0" w:color="auto"/>
              <w:left w:val="single" w:sz="4" w:space="0" w:color="auto"/>
              <w:bottom w:val="single" w:sz="4" w:space="0" w:color="auto"/>
              <w:right w:val="single" w:sz="4" w:space="0" w:color="auto"/>
            </w:tcBorders>
          </w:tcPr>
          <w:p w14:paraId="63EA8A94"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37D342A2"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2022 рік</w:t>
            </w:r>
          </w:p>
        </w:tc>
      </w:tr>
      <w:tr w:rsidR="00136356" w:rsidRPr="00D80179" w14:paraId="19AC42A2"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01DACE0F"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29.</w:t>
            </w:r>
          </w:p>
        </w:tc>
        <w:tc>
          <w:tcPr>
            <w:tcW w:w="2286" w:type="dxa"/>
            <w:tcBorders>
              <w:top w:val="single" w:sz="4" w:space="0" w:color="auto"/>
              <w:left w:val="single" w:sz="4" w:space="0" w:color="auto"/>
              <w:bottom w:val="single" w:sz="4" w:space="0" w:color="auto"/>
              <w:right w:val="single" w:sz="4" w:space="0" w:color="auto"/>
            </w:tcBorders>
          </w:tcPr>
          <w:p w14:paraId="421FC75A"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Підтримка КНП «Смілянська багатопрофільна лікарня ім.. Софії Бобринської»</w:t>
            </w:r>
          </w:p>
        </w:tc>
        <w:tc>
          <w:tcPr>
            <w:tcW w:w="2537" w:type="dxa"/>
            <w:tcBorders>
              <w:top w:val="single" w:sz="4" w:space="0" w:color="auto"/>
              <w:left w:val="single" w:sz="4" w:space="0" w:color="auto"/>
              <w:bottom w:val="single" w:sz="4" w:space="0" w:color="auto"/>
              <w:right w:val="single" w:sz="4" w:space="0" w:color="auto"/>
            </w:tcBorders>
          </w:tcPr>
          <w:p w14:paraId="582FA07D"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3.6.1.</w:t>
            </w:r>
          </w:p>
          <w:p w14:paraId="362CAF41"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Забезпечення належного рівня поточного утримання та функціонування закладів охорони здоров’я що обслуговують жителів громади,  шляхом їхнього співфінансування</w:t>
            </w:r>
          </w:p>
          <w:p w14:paraId="6B4C3444"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657E04DE"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239 113,00</w:t>
            </w:r>
          </w:p>
        </w:tc>
        <w:tc>
          <w:tcPr>
            <w:tcW w:w="1816" w:type="dxa"/>
            <w:tcBorders>
              <w:top w:val="single" w:sz="4" w:space="0" w:color="auto"/>
              <w:left w:val="single" w:sz="4" w:space="0" w:color="auto"/>
              <w:bottom w:val="single" w:sz="4" w:space="0" w:color="auto"/>
              <w:right w:val="single" w:sz="4" w:space="0" w:color="auto"/>
            </w:tcBorders>
          </w:tcPr>
          <w:p w14:paraId="2E8DB5B5"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0D809A4D"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2022 рік</w:t>
            </w:r>
          </w:p>
        </w:tc>
      </w:tr>
      <w:tr w:rsidR="00136356" w:rsidRPr="00D80179" w14:paraId="2398F1AA"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0084FF59"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30.</w:t>
            </w:r>
          </w:p>
        </w:tc>
        <w:tc>
          <w:tcPr>
            <w:tcW w:w="2286" w:type="dxa"/>
            <w:tcBorders>
              <w:top w:val="single" w:sz="4" w:space="0" w:color="auto"/>
              <w:left w:val="single" w:sz="4" w:space="0" w:color="auto"/>
              <w:bottom w:val="single" w:sz="4" w:space="0" w:color="auto"/>
              <w:right w:val="single" w:sz="4" w:space="0" w:color="auto"/>
            </w:tcBorders>
          </w:tcPr>
          <w:p w14:paraId="0944992E"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Підтримка КНП «Черкаський районний центр первинної медико – санітарної допомоги»</w:t>
            </w:r>
          </w:p>
        </w:tc>
        <w:tc>
          <w:tcPr>
            <w:tcW w:w="2537" w:type="dxa"/>
            <w:tcBorders>
              <w:top w:val="single" w:sz="4" w:space="0" w:color="auto"/>
              <w:left w:val="single" w:sz="4" w:space="0" w:color="auto"/>
              <w:bottom w:val="single" w:sz="4" w:space="0" w:color="auto"/>
              <w:right w:val="single" w:sz="4" w:space="0" w:color="auto"/>
            </w:tcBorders>
          </w:tcPr>
          <w:p w14:paraId="27B534C2"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3.6.1.</w:t>
            </w:r>
          </w:p>
          <w:p w14:paraId="6DB5BA8C"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Забезпечення належного рівня поточного утримання та функціонування закладів охорони здоров’я що обслуговують жителів громади,  шляхом їхнього співфінансування</w:t>
            </w:r>
          </w:p>
          <w:p w14:paraId="6FC27AAA"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12E8C046"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228 200,00</w:t>
            </w:r>
          </w:p>
        </w:tc>
        <w:tc>
          <w:tcPr>
            <w:tcW w:w="1816" w:type="dxa"/>
            <w:tcBorders>
              <w:top w:val="single" w:sz="4" w:space="0" w:color="auto"/>
              <w:left w:val="single" w:sz="4" w:space="0" w:color="auto"/>
              <w:bottom w:val="single" w:sz="4" w:space="0" w:color="auto"/>
              <w:right w:val="single" w:sz="4" w:space="0" w:color="auto"/>
            </w:tcBorders>
          </w:tcPr>
          <w:p w14:paraId="0625024B"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54D5A7F3"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2022 рік</w:t>
            </w:r>
          </w:p>
        </w:tc>
      </w:tr>
      <w:tr w:rsidR="00136356" w:rsidRPr="00D80179" w14:paraId="3AA16E25"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3D7BDF2C" w14:textId="77777777" w:rsidR="00136356" w:rsidRPr="00D80179" w:rsidRDefault="00136356" w:rsidP="00250CE0">
            <w:pPr>
              <w:jc w:val="center"/>
              <w:rPr>
                <w:rFonts w:ascii="Times New Roman" w:hAnsi="Times New Roman"/>
                <w:sz w:val="24"/>
                <w:szCs w:val="24"/>
                <w:lang w:val="uk-UA"/>
              </w:rPr>
            </w:pPr>
          </w:p>
        </w:tc>
        <w:tc>
          <w:tcPr>
            <w:tcW w:w="2286" w:type="dxa"/>
            <w:tcBorders>
              <w:top w:val="single" w:sz="4" w:space="0" w:color="auto"/>
              <w:left w:val="single" w:sz="4" w:space="0" w:color="auto"/>
              <w:bottom w:val="single" w:sz="4" w:space="0" w:color="auto"/>
              <w:right w:val="single" w:sz="4" w:space="0" w:color="auto"/>
            </w:tcBorders>
          </w:tcPr>
          <w:p w14:paraId="542D81B6"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Підтримка Черкаського батальйону територіальної оборони в/ч А7324</w:t>
            </w:r>
          </w:p>
        </w:tc>
        <w:tc>
          <w:tcPr>
            <w:tcW w:w="2537" w:type="dxa"/>
            <w:tcBorders>
              <w:top w:val="single" w:sz="4" w:space="0" w:color="auto"/>
              <w:left w:val="single" w:sz="4" w:space="0" w:color="auto"/>
              <w:bottom w:val="single" w:sz="4" w:space="0" w:color="auto"/>
              <w:right w:val="single" w:sz="4" w:space="0" w:color="auto"/>
            </w:tcBorders>
          </w:tcPr>
          <w:p w14:paraId="70D5FE14"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4.2.4. Забезпечення заходів з мобілізаційної підготовки та територіальної оборони</w:t>
            </w:r>
          </w:p>
        </w:tc>
        <w:tc>
          <w:tcPr>
            <w:tcW w:w="1985" w:type="dxa"/>
            <w:tcBorders>
              <w:top w:val="single" w:sz="4" w:space="0" w:color="auto"/>
              <w:left w:val="single" w:sz="4" w:space="0" w:color="auto"/>
              <w:bottom w:val="single" w:sz="4" w:space="0" w:color="auto"/>
              <w:right w:val="single" w:sz="4" w:space="0" w:color="auto"/>
            </w:tcBorders>
          </w:tcPr>
          <w:p w14:paraId="5C8132B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236 000,00</w:t>
            </w:r>
          </w:p>
        </w:tc>
        <w:tc>
          <w:tcPr>
            <w:tcW w:w="1816" w:type="dxa"/>
            <w:tcBorders>
              <w:top w:val="single" w:sz="4" w:space="0" w:color="auto"/>
              <w:left w:val="single" w:sz="4" w:space="0" w:color="auto"/>
              <w:bottom w:val="single" w:sz="4" w:space="0" w:color="auto"/>
              <w:right w:val="single" w:sz="4" w:space="0" w:color="auto"/>
            </w:tcBorders>
          </w:tcPr>
          <w:p w14:paraId="63843EAC" w14:textId="77777777" w:rsidR="00136356" w:rsidRPr="00D80179" w:rsidRDefault="00136356" w:rsidP="00250CE0">
            <w:pPr>
              <w:jc w:val="center"/>
              <w:rPr>
                <w:rFonts w:ascii="Times New Roman" w:hAnsi="Times New Roman"/>
                <w:b/>
                <w:sz w:val="24"/>
                <w:szCs w:val="24"/>
                <w:lang w:val="uk-UA"/>
              </w:rPr>
            </w:pPr>
            <w:r w:rsidRPr="00D80179">
              <w:rPr>
                <w:rFonts w:ascii="Times New Roman" w:hAnsi="Times New Roman"/>
                <w:sz w:val="24"/>
                <w:szCs w:val="24"/>
                <w:lang w:val="uk-UA"/>
              </w:rPr>
              <w:t>Кошти бюджету сільської 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6365274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2022 рік</w:t>
            </w:r>
          </w:p>
        </w:tc>
      </w:tr>
      <w:tr w:rsidR="00136356" w:rsidRPr="00D80179" w14:paraId="52CA8950" w14:textId="77777777" w:rsidTr="00250CE0">
        <w:trPr>
          <w:trHeight w:val="742"/>
        </w:trPr>
        <w:tc>
          <w:tcPr>
            <w:tcW w:w="564" w:type="dxa"/>
            <w:tcBorders>
              <w:top w:val="single" w:sz="4" w:space="0" w:color="auto"/>
              <w:left w:val="single" w:sz="4" w:space="0" w:color="auto"/>
              <w:bottom w:val="single" w:sz="4" w:space="0" w:color="auto"/>
              <w:right w:val="single" w:sz="4" w:space="0" w:color="auto"/>
            </w:tcBorders>
          </w:tcPr>
          <w:p w14:paraId="5E0B4B9E" w14:textId="77777777" w:rsidR="00136356" w:rsidRPr="00D80179" w:rsidRDefault="00136356" w:rsidP="00250CE0">
            <w:pPr>
              <w:jc w:val="center"/>
              <w:rPr>
                <w:rFonts w:ascii="Times New Roman" w:hAnsi="Times New Roman"/>
                <w:sz w:val="24"/>
                <w:szCs w:val="24"/>
                <w:lang w:val="uk-UA"/>
              </w:rPr>
            </w:pPr>
          </w:p>
        </w:tc>
        <w:tc>
          <w:tcPr>
            <w:tcW w:w="2286" w:type="dxa"/>
            <w:tcBorders>
              <w:top w:val="single" w:sz="4" w:space="0" w:color="auto"/>
              <w:left w:val="single" w:sz="4" w:space="0" w:color="auto"/>
              <w:bottom w:val="single" w:sz="4" w:space="0" w:color="auto"/>
              <w:right w:val="single" w:sz="4" w:space="0" w:color="auto"/>
            </w:tcBorders>
          </w:tcPr>
          <w:p w14:paraId="7260E5DB"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Підтримка військової частини</w:t>
            </w:r>
          </w:p>
        </w:tc>
        <w:tc>
          <w:tcPr>
            <w:tcW w:w="2537" w:type="dxa"/>
            <w:tcBorders>
              <w:top w:val="single" w:sz="4" w:space="0" w:color="auto"/>
              <w:left w:val="single" w:sz="4" w:space="0" w:color="auto"/>
              <w:bottom w:val="single" w:sz="4" w:space="0" w:color="auto"/>
              <w:right w:val="single" w:sz="4" w:space="0" w:color="auto"/>
            </w:tcBorders>
          </w:tcPr>
          <w:p w14:paraId="0A5EED43"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Завдання 4.2.5.</w:t>
            </w:r>
          </w:p>
          <w:p w14:paraId="76C0C9A0" w14:textId="77777777" w:rsidR="00136356" w:rsidRPr="00D80179" w:rsidRDefault="00136356" w:rsidP="00250CE0">
            <w:pPr>
              <w:tabs>
                <w:tab w:val="left" w:pos="708"/>
                <w:tab w:val="left" w:pos="1416"/>
                <w:tab w:val="left" w:pos="2124"/>
                <w:tab w:val="left" w:pos="2832"/>
                <w:tab w:val="left" w:pos="3540"/>
                <w:tab w:val="left" w:pos="4248"/>
                <w:tab w:val="left" w:pos="4956"/>
                <w:tab w:val="left" w:pos="5664"/>
                <w:tab w:val="left" w:pos="6372"/>
                <w:tab w:val="left" w:pos="6860"/>
              </w:tabs>
              <w:jc w:val="center"/>
              <w:rPr>
                <w:rFonts w:ascii="Times New Roman" w:eastAsia="Times New Roman" w:hAnsi="Times New Roman"/>
                <w:sz w:val="24"/>
                <w:szCs w:val="24"/>
                <w:lang w:val="uk-UA"/>
              </w:rPr>
            </w:pPr>
            <w:r w:rsidRPr="00D80179">
              <w:rPr>
                <w:rFonts w:ascii="Times New Roman" w:eastAsia="Times New Roman" w:hAnsi="Times New Roman"/>
                <w:sz w:val="24"/>
                <w:szCs w:val="24"/>
                <w:lang w:val="uk-UA"/>
              </w:rPr>
              <w:t>Підтримка діяльності військової частини</w:t>
            </w:r>
          </w:p>
        </w:tc>
        <w:tc>
          <w:tcPr>
            <w:tcW w:w="1985" w:type="dxa"/>
            <w:tcBorders>
              <w:top w:val="single" w:sz="4" w:space="0" w:color="auto"/>
              <w:left w:val="single" w:sz="4" w:space="0" w:color="auto"/>
              <w:bottom w:val="single" w:sz="4" w:space="0" w:color="auto"/>
              <w:right w:val="single" w:sz="4" w:space="0" w:color="auto"/>
            </w:tcBorders>
          </w:tcPr>
          <w:p w14:paraId="5D03F85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560 000,00</w:t>
            </w:r>
          </w:p>
        </w:tc>
        <w:tc>
          <w:tcPr>
            <w:tcW w:w="1816" w:type="dxa"/>
            <w:tcBorders>
              <w:top w:val="single" w:sz="4" w:space="0" w:color="auto"/>
              <w:left w:val="single" w:sz="4" w:space="0" w:color="auto"/>
              <w:bottom w:val="single" w:sz="4" w:space="0" w:color="auto"/>
              <w:right w:val="single" w:sz="4" w:space="0" w:color="auto"/>
            </w:tcBorders>
          </w:tcPr>
          <w:p w14:paraId="7C5BB75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t xml:space="preserve">Кошти бюджету сільської </w:t>
            </w:r>
            <w:r w:rsidRPr="00D80179">
              <w:rPr>
                <w:rFonts w:ascii="Times New Roman" w:hAnsi="Times New Roman"/>
                <w:sz w:val="24"/>
                <w:szCs w:val="24"/>
                <w:lang w:val="uk-UA"/>
              </w:rPr>
              <w:lastRenderedPageBreak/>
              <w:t>територіальної громади</w:t>
            </w:r>
          </w:p>
        </w:tc>
        <w:tc>
          <w:tcPr>
            <w:tcW w:w="1267" w:type="dxa"/>
            <w:tcBorders>
              <w:top w:val="single" w:sz="4" w:space="0" w:color="auto"/>
              <w:left w:val="single" w:sz="4" w:space="0" w:color="auto"/>
              <w:bottom w:val="single" w:sz="4" w:space="0" w:color="auto"/>
              <w:right w:val="single" w:sz="4" w:space="0" w:color="auto"/>
            </w:tcBorders>
          </w:tcPr>
          <w:p w14:paraId="659651BC" w14:textId="77777777" w:rsidR="00136356" w:rsidRPr="00D80179" w:rsidRDefault="00136356" w:rsidP="00250CE0">
            <w:pPr>
              <w:jc w:val="center"/>
              <w:rPr>
                <w:rFonts w:ascii="Times New Roman" w:hAnsi="Times New Roman"/>
                <w:sz w:val="24"/>
                <w:szCs w:val="24"/>
                <w:lang w:val="uk-UA"/>
              </w:rPr>
            </w:pPr>
            <w:r w:rsidRPr="00D80179">
              <w:rPr>
                <w:rFonts w:ascii="Times New Roman" w:hAnsi="Times New Roman"/>
                <w:sz w:val="24"/>
                <w:szCs w:val="24"/>
                <w:lang w:val="uk-UA"/>
              </w:rPr>
              <w:lastRenderedPageBreak/>
              <w:t>2022 рік</w:t>
            </w:r>
          </w:p>
        </w:tc>
      </w:tr>
    </w:tbl>
    <w:p w14:paraId="3F02B11B" w14:textId="77777777" w:rsidR="00136356" w:rsidRPr="00D80179" w:rsidRDefault="00136356" w:rsidP="00136356">
      <w:pP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 xml:space="preserve"> </w:t>
      </w:r>
    </w:p>
    <w:p w14:paraId="655139FD" w14:textId="77777777" w:rsidR="00136356" w:rsidRPr="00D80179" w:rsidRDefault="00136356" w:rsidP="00136356">
      <w:pPr>
        <w:rPr>
          <w:rFonts w:ascii="Times New Roman" w:eastAsia="Times New Roman" w:hAnsi="Times New Roman"/>
          <w:sz w:val="28"/>
          <w:szCs w:val="28"/>
          <w:lang w:val="uk-UA"/>
        </w:rPr>
      </w:pPr>
    </w:p>
    <w:p w14:paraId="782A8F4D" w14:textId="77777777" w:rsidR="00136356" w:rsidRPr="00D80179" w:rsidRDefault="00136356" w:rsidP="00136356">
      <w:pPr>
        <w:rPr>
          <w:rFonts w:ascii="Times New Roman" w:eastAsia="Times New Roman" w:hAnsi="Times New Roman"/>
          <w:sz w:val="28"/>
          <w:szCs w:val="28"/>
          <w:lang w:val="uk-UA"/>
        </w:rPr>
      </w:pPr>
    </w:p>
    <w:p w14:paraId="13C8687F" w14:textId="77777777" w:rsidR="00136356" w:rsidRPr="00D80179" w:rsidRDefault="00136356" w:rsidP="00136356">
      <w:pPr>
        <w:rPr>
          <w:rFonts w:ascii="Times New Roman" w:eastAsia="Times New Roman" w:hAnsi="Times New Roman"/>
          <w:sz w:val="28"/>
          <w:szCs w:val="28"/>
          <w:lang w:val="uk-UA"/>
        </w:rPr>
      </w:pPr>
      <w:r w:rsidRPr="00D80179">
        <w:rPr>
          <w:rFonts w:ascii="Times New Roman" w:eastAsia="Times New Roman" w:hAnsi="Times New Roman"/>
          <w:sz w:val="28"/>
          <w:szCs w:val="28"/>
          <w:lang w:val="uk-UA"/>
        </w:rPr>
        <w:t>Секретар сільської ради                                                             Інна НЕВГОД</w:t>
      </w:r>
    </w:p>
    <w:p w14:paraId="2636BAFC" w14:textId="77777777" w:rsidR="00246D09" w:rsidRDefault="00246D09"/>
    <w:sectPr w:rsidR="00246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ProbaPro">
    <w:altName w:val="Times New Roman"/>
    <w:charset w:val="00"/>
    <w:family w:val="roman"/>
    <w:pitch w:val="default"/>
  </w:font>
  <w:font w:name="Open Sans">
    <w:altName w:val="Times New Roman"/>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B33"/>
    <w:multiLevelType w:val="multilevel"/>
    <w:tmpl w:val="0038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75D88"/>
    <w:multiLevelType w:val="multilevel"/>
    <w:tmpl w:val="E554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C575A"/>
    <w:multiLevelType w:val="hybridMultilevel"/>
    <w:tmpl w:val="427ABD84"/>
    <w:lvl w:ilvl="0" w:tplc="5850902A">
      <w:numFmt w:val="bullet"/>
      <w:lvlText w:val="-"/>
      <w:lvlJc w:val="left"/>
      <w:pPr>
        <w:ind w:left="495" w:hanging="360"/>
      </w:pPr>
      <w:rPr>
        <w:rFonts w:ascii="Times New Roman" w:eastAsia="Times New Roman" w:hAnsi="Times New Roman" w:hint="default"/>
      </w:rPr>
    </w:lvl>
    <w:lvl w:ilvl="1" w:tplc="04190003" w:tentative="1">
      <w:start w:val="1"/>
      <w:numFmt w:val="bullet"/>
      <w:lvlText w:val="o"/>
      <w:lvlJc w:val="left"/>
      <w:pPr>
        <w:ind w:left="1215" w:hanging="360"/>
      </w:pPr>
      <w:rPr>
        <w:rFonts w:ascii="Courier New" w:hAnsi="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 w15:restartNumberingAfterBreak="0">
    <w:nsid w:val="4DBC58F9"/>
    <w:multiLevelType w:val="hybridMultilevel"/>
    <w:tmpl w:val="02B63CD2"/>
    <w:lvl w:ilvl="0" w:tplc="1CB6F0EA">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58BB4875"/>
    <w:multiLevelType w:val="hybridMultilevel"/>
    <w:tmpl w:val="000C2340"/>
    <w:lvl w:ilvl="0" w:tplc="56068B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22"/>
    <w:rsid w:val="00136356"/>
    <w:rsid w:val="00246D09"/>
    <w:rsid w:val="00AF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74DA7-BA77-4F72-A9E1-2D7BAFC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356"/>
    <w:pPr>
      <w:spacing w:after="200" w:line="276" w:lineRule="auto"/>
    </w:pPr>
    <w:rPr>
      <w:rFonts w:ascii="Calibri" w:eastAsia="Calibri" w:hAnsi="Calibri" w:cs="Times New Roman"/>
      <w:lang w:eastAsia="ru-RU"/>
    </w:rPr>
  </w:style>
  <w:style w:type="paragraph" w:styleId="1">
    <w:name w:val="heading 1"/>
    <w:basedOn w:val="a"/>
    <w:next w:val="a"/>
    <w:link w:val="10"/>
    <w:uiPriority w:val="9"/>
    <w:qFormat/>
    <w:rsid w:val="00136356"/>
    <w:pPr>
      <w:keepNext/>
      <w:widowControl w:val="0"/>
      <w:spacing w:before="240" w:after="60" w:line="240" w:lineRule="auto"/>
      <w:outlineLvl w:val="0"/>
    </w:pPr>
    <w:rPr>
      <w:rFonts w:ascii="Arial" w:eastAsia="Microsoft Sans Serif" w:hAnsi="Arial" w:cs="Microsoft Sans Serif"/>
      <w:b/>
      <w:bCs/>
      <w:color w:val="000000"/>
      <w:kern w:val="32"/>
      <w:sz w:val="32"/>
      <w:szCs w:val="32"/>
      <w:lang w:val="uk-UA" w:eastAsia="uk-UA" w:bidi="uk-UA"/>
    </w:rPr>
  </w:style>
  <w:style w:type="paragraph" w:styleId="2">
    <w:name w:val="heading 2"/>
    <w:basedOn w:val="a"/>
    <w:link w:val="20"/>
    <w:uiPriority w:val="9"/>
    <w:qFormat/>
    <w:rsid w:val="00136356"/>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uiPriority w:val="9"/>
    <w:qFormat/>
    <w:rsid w:val="00136356"/>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unhideWhenUsed/>
    <w:qFormat/>
    <w:rsid w:val="001363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136356"/>
    <w:pPr>
      <w:keepNext/>
      <w:keepLines/>
      <w:widowControl w:val="0"/>
      <w:spacing w:before="200" w:after="0" w:line="240" w:lineRule="auto"/>
      <w:outlineLvl w:val="4"/>
    </w:pPr>
    <w:rPr>
      <w:rFonts w:asciiTheme="majorHAnsi" w:eastAsiaTheme="majorEastAsia" w:hAnsiTheme="majorHAnsi" w:cstheme="majorBidi"/>
      <w:color w:val="1F3763" w:themeColor="accent1" w:themeShade="7F"/>
      <w:sz w:val="24"/>
      <w:szCs w:val="24"/>
      <w:lang w:val="uk-UA" w:eastAsia="uk-UA" w:bidi="uk-UA"/>
    </w:rPr>
  </w:style>
  <w:style w:type="paragraph" w:styleId="6">
    <w:name w:val="heading 6"/>
    <w:basedOn w:val="a"/>
    <w:next w:val="a"/>
    <w:link w:val="60"/>
    <w:uiPriority w:val="9"/>
    <w:unhideWhenUsed/>
    <w:qFormat/>
    <w:rsid w:val="00136356"/>
    <w:pPr>
      <w:spacing w:before="240" w:after="60"/>
      <w:outlineLvl w:val="5"/>
    </w:pPr>
    <w:rPr>
      <w:rFonts w:eastAsia="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356"/>
    <w:rPr>
      <w:rFonts w:ascii="Arial" w:eastAsia="Microsoft Sans Serif" w:hAnsi="Arial" w:cs="Microsoft Sans Serif"/>
      <w:b/>
      <w:bCs/>
      <w:color w:val="000000"/>
      <w:kern w:val="32"/>
      <w:sz w:val="32"/>
      <w:szCs w:val="32"/>
      <w:lang w:val="uk-UA" w:eastAsia="uk-UA" w:bidi="uk-UA"/>
    </w:rPr>
  </w:style>
  <w:style w:type="character" w:customStyle="1" w:styleId="20">
    <w:name w:val="Заголовок 2 Знак"/>
    <w:basedOn w:val="a0"/>
    <w:link w:val="2"/>
    <w:uiPriority w:val="9"/>
    <w:rsid w:val="001363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63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6356"/>
    <w:rPr>
      <w:rFonts w:asciiTheme="majorHAnsi" w:eastAsiaTheme="majorEastAsia" w:hAnsiTheme="majorHAnsi" w:cstheme="majorBidi"/>
      <w:i/>
      <w:iCs/>
      <w:color w:val="2F5496" w:themeColor="accent1" w:themeShade="BF"/>
      <w:lang w:eastAsia="ru-RU"/>
    </w:rPr>
  </w:style>
  <w:style w:type="character" w:customStyle="1" w:styleId="50">
    <w:name w:val="Заголовок 5 Знак"/>
    <w:basedOn w:val="a0"/>
    <w:link w:val="5"/>
    <w:uiPriority w:val="9"/>
    <w:rsid w:val="00136356"/>
    <w:rPr>
      <w:rFonts w:asciiTheme="majorHAnsi" w:eastAsiaTheme="majorEastAsia" w:hAnsiTheme="majorHAnsi" w:cstheme="majorBidi"/>
      <w:color w:val="1F3763" w:themeColor="accent1" w:themeShade="7F"/>
      <w:sz w:val="24"/>
      <w:szCs w:val="24"/>
      <w:lang w:val="uk-UA" w:eastAsia="uk-UA" w:bidi="uk-UA"/>
    </w:rPr>
  </w:style>
  <w:style w:type="character" w:customStyle="1" w:styleId="60">
    <w:name w:val="Заголовок 6 Знак"/>
    <w:basedOn w:val="a0"/>
    <w:link w:val="6"/>
    <w:uiPriority w:val="9"/>
    <w:rsid w:val="00136356"/>
    <w:rPr>
      <w:rFonts w:ascii="Calibri" w:eastAsia="Times New Roman" w:hAnsi="Calibri" w:cs="Times New Roman"/>
      <w:b/>
      <w:bCs/>
    </w:rPr>
  </w:style>
  <w:style w:type="character" w:customStyle="1" w:styleId="rvts9">
    <w:name w:val="rvts9"/>
    <w:basedOn w:val="a0"/>
    <w:rsid w:val="00136356"/>
    <w:rPr>
      <w:rFonts w:cs="Times New Roman"/>
    </w:rPr>
  </w:style>
  <w:style w:type="character" w:customStyle="1" w:styleId="rvts37">
    <w:name w:val="rvts37"/>
    <w:basedOn w:val="a0"/>
    <w:rsid w:val="00136356"/>
    <w:rPr>
      <w:rFonts w:cs="Times New Roman"/>
    </w:rPr>
  </w:style>
  <w:style w:type="paragraph" w:styleId="a3">
    <w:name w:val="Normal (Web)"/>
    <w:basedOn w:val="a"/>
    <w:uiPriority w:val="99"/>
    <w:qFormat/>
    <w:rsid w:val="00136356"/>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link w:val="a5"/>
    <w:uiPriority w:val="99"/>
    <w:semiHidden/>
    <w:qFormat/>
    <w:rsid w:val="00136356"/>
    <w:rPr>
      <w:rFonts w:ascii="Tahoma" w:hAnsi="Tahoma" w:cs="Tahoma"/>
      <w:sz w:val="16"/>
      <w:szCs w:val="16"/>
    </w:rPr>
  </w:style>
  <w:style w:type="character" w:customStyle="1" w:styleId="a5">
    <w:name w:val="Текст выноски Знак"/>
    <w:basedOn w:val="a0"/>
    <w:link w:val="a4"/>
    <w:uiPriority w:val="99"/>
    <w:semiHidden/>
    <w:qFormat/>
    <w:rsid w:val="00136356"/>
    <w:rPr>
      <w:rFonts w:ascii="Tahoma" w:eastAsia="Calibri" w:hAnsi="Tahoma" w:cs="Tahoma"/>
      <w:sz w:val="16"/>
      <w:szCs w:val="16"/>
      <w:lang w:eastAsia="ru-RU"/>
    </w:rPr>
  </w:style>
  <w:style w:type="paragraph" w:styleId="a6">
    <w:name w:val="List Paragraph"/>
    <w:basedOn w:val="a"/>
    <w:uiPriority w:val="34"/>
    <w:qFormat/>
    <w:rsid w:val="00136356"/>
    <w:pPr>
      <w:ind w:left="720"/>
      <w:contextualSpacing/>
    </w:pPr>
    <w:rPr>
      <w:lang w:eastAsia="en-US"/>
    </w:rPr>
  </w:style>
  <w:style w:type="character" w:customStyle="1" w:styleId="fontstyle01">
    <w:name w:val="fontstyle01"/>
    <w:basedOn w:val="a0"/>
    <w:uiPriority w:val="99"/>
    <w:qFormat/>
    <w:rsid w:val="00136356"/>
    <w:rPr>
      <w:rFonts w:ascii="Times New Roman" w:hAnsi="Times New Roman" w:cs="Times New Roman"/>
      <w:color w:val="000000"/>
      <w:sz w:val="28"/>
      <w:szCs w:val="28"/>
    </w:rPr>
  </w:style>
  <w:style w:type="character" w:customStyle="1" w:styleId="41">
    <w:name w:val="Основной текст (4)_"/>
    <w:basedOn w:val="a0"/>
    <w:link w:val="42"/>
    <w:qFormat/>
    <w:rsid w:val="00136356"/>
    <w:rPr>
      <w:b/>
      <w:bCs/>
      <w:shd w:val="clear" w:color="auto" w:fill="FFFFFF"/>
    </w:rPr>
  </w:style>
  <w:style w:type="character" w:customStyle="1" w:styleId="11">
    <w:name w:val="Заголовок №1_"/>
    <w:basedOn w:val="a0"/>
    <w:link w:val="12"/>
    <w:qFormat/>
    <w:rsid w:val="00136356"/>
    <w:rPr>
      <w:b/>
      <w:bCs/>
      <w:shd w:val="clear" w:color="auto" w:fill="FFFFFF"/>
    </w:rPr>
  </w:style>
  <w:style w:type="character" w:customStyle="1" w:styleId="21">
    <w:name w:val="Основной текст (2)_"/>
    <w:basedOn w:val="a0"/>
    <w:link w:val="22"/>
    <w:rsid w:val="00136356"/>
    <w:rPr>
      <w:shd w:val="clear" w:color="auto" w:fill="FFFFFF"/>
    </w:rPr>
  </w:style>
  <w:style w:type="paragraph" w:customStyle="1" w:styleId="42">
    <w:name w:val="Основной текст (4)"/>
    <w:basedOn w:val="a"/>
    <w:link w:val="41"/>
    <w:rsid w:val="00136356"/>
    <w:pPr>
      <w:widowControl w:val="0"/>
      <w:shd w:val="clear" w:color="auto" w:fill="FFFFFF"/>
      <w:spacing w:before="300" w:after="0" w:line="274" w:lineRule="exact"/>
      <w:jc w:val="center"/>
    </w:pPr>
    <w:rPr>
      <w:rFonts w:asciiTheme="minorHAnsi" w:eastAsiaTheme="minorHAnsi" w:hAnsiTheme="minorHAnsi" w:cstheme="minorBidi"/>
      <w:b/>
      <w:bCs/>
      <w:lang w:eastAsia="en-US"/>
    </w:rPr>
  </w:style>
  <w:style w:type="paragraph" w:customStyle="1" w:styleId="12">
    <w:name w:val="Заголовок №1"/>
    <w:basedOn w:val="a"/>
    <w:link w:val="11"/>
    <w:rsid w:val="00136356"/>
    <w:pPr>
      <w:widowControl w:val="0"/>
      <w:shd w:val="clear" w:color="auto" w:fill="FFFFFF"/>
      <w:spacing w:before="300" w:after="360" w:line="0" w:lineRule="atLeast"/>
      <w:jc w:val="both"/>
      <w:outlineLvl w:val="0"/>
    </w:pPr>
    <w:rPr>
      <w:rFonts w:asciiTheme="minorHAnsi" w:eastAsiaTheme="minorHAnsi" w:hAnsiTheme="minorHAnsi" w:cstheme="minorBidi"/>
      <w:b/>
      <w:bCs/>
      <w:lang w:eastAsia="en-US"/>
    </w:rPr>
  </w:style>
  <w:style w:type="paragraph" w:customStyle="1" w:styleId="22">
    <w:name w:val="Основной текст (2)"/>
    <w:basedOn w:val="a"/>
    <w:link w:val="21"/>
    <w:rsid w:val="00136356"/>
    <w:pPr>
      <w:widowControl w:val="0"/>
      <w:shd w:val="clear" w:color="auto" w:fill="FFFFFF"/>
      <w:spacing w:before="360" w:after="0" w:line="278" w:lineRule="exact"/>
      <w:ind w:hanging="280"/>
      <w:jc w:val="both"/>
    </w:pPr>
    <w:rPr>
      <w:rFonts w:asciiTheme="minorHAnsi" w:eastAsiaTheme="minorHAnsi" w:hAnsiTheme="minorHAnsi" w:cstheme="minorBidi"/>
      <w:lang w:eastAsia="en-US"/>
    </w:rPr>
  </w:style>
  <w:style w:type="character" w:customStyle="1" w:styleId="31">
    <w:name w:val="Основной текст (3)_"/>
    <w:basedOn w:val="a0"/>
    <w:link w:val="32"/>
    <w:qFormat/>
    <w:rsid w:val="00136356"/>
    <w:rPr>
      <w:b/>
      <w:bCs/>
      <w:sz w:val="26"/>
      <w:szCs w:val="26"/>
      <w:shd w:val="clear" w:color="auto" w:fill="FFFFFF"/>
    </w:rPr>
  </w:style>
  <w:style w:type="paragraph" w:customStyle="1" w:styleId="32">
    <w:name w:val="Основной текст (3)"/>
    <w:basedOn w:val="a"/>
    <w:link w:val="31"/>
    <w:qFormat/>
    <w:rsid w:val="00136356"/>
    <w:pPr>
      <w:widowControl w:val="0"/>
      <w:shd w:val="clear" w:color="auto" w:fill="FFFFFF"/>
      <w:spacing w:before="420" w:after="0" w:line="317" w:lineRule="exact"/>
    </w:pPr>
    <w:rPr>
      <w:rFonts w:asciiTheme="minorHAnsi" w:eastAsiaTheme="minorHAnsi" w:hAnsiTheme="minorHAnsi" w:cstheme="minorBidi"/>
      <w:b/>
      <w:bCs/>
      <w:sz w:val="26"/>
      <w:szCs w:val="26"/>
      <w:lang w:eastAsia="en-US"/>
    </w:rPr>
  </w:style>
  <w:style w:type="table" w:styleId="a7">
    <w:name w:val="Table Grid"/>
    <w:basedOn w:val="a1"/>
    <w:uiPriority w:val="39"/>
    <w:qFormat/>
    <w:rsid w:val="001363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786,baiaagaaboqcaaad5gyaaax0bgaaaaaaaaaaaaaaaaaaaaaaaaaaaaaaaaaaaaaaaaaaaaaaaaaaaaaaaaaaaaaaaaaaaaaaaaaaaaaaaaaaaaaaaaaaaaaaaaaaaaaaaaaaaaaaaaaaaaaaaaaaaaaaaaaaaaaaaaaaaaaaaaaaaaaaaaaaaaaaaaaaaaaaaaaaaaaaaaaaaaaaaaaaaaaaaaaaaaaaaaaaaaaa"/>
    <w:basedOn w:val="a0"/>
    <w:rsid w:val="00136356"/>
  </w:style>
  <w:style w:type="character" w:customStyle="1" w:styleId="nc684nl6">
    <w:name w:val="nc684nl6"/>
    <w:basedOn w:val="a0"/>
    <w:rsid w:val="00136356"/>
  </w:style>
  <w:style w:type="paragraph" w:customStyle="1" w:styleId="1964">
    <w:name w:val="1964"/>
    <w:aliases w:val="baiaagaaboqcaaad5quaaaxzbqaaaaaaaaaaaaaaaaaaaaaaaaaaaaaaaaaaaaaaaaaaaaaaaaaaaaaaaaaaaaaaaaaaaaaaaaaaaaaaaaaaaaaaaaaaaaaaaaaaaaaaaaaaaaaaaaaaaaaaaaaaaaaaaaaaaaaaaaaaaaaaaaaaaaaaaaaaaaaaaaaaaaaaaaaaaaaaaaaaaaaaaaaaaaaaaaaaaaaaaaaaaaaa"/>
    <w:basedOn w:val="a"/>
    <w:rsid w:val="00136356"/>
    <w:pPr>
      <w:spacing w:before="100" w:beforeAutospacing="1" w:after="100" w:afterAutospacing="1" w:line="240" w:lineRule="auto"/>
    </w:pPr>
    <w:rPr>
      <w:rFonts w:ascii="Times New Roman" w:eastAsia="Times New Roman" w:hAnsi="Times New Roman"/>
      <w:sz w:val="24"/>
      <w:szCs w:val="24"/>
    </w:rPr>
  </w:style>
  <w:style w:type="character" w:styleId="a8">
    <w:name w:val="Strong"/>
    <w:basedOn w:val="a0"/>
    <w:uiPriority w:val="22"/>
    <w:qFormat/>
    <w:rsid w:val="00136356"/>
    <w:rPr>
      <w:b/>
      <w:bCs/>
    </w:rPr>
  </w:style>
  <w:style w:type="character" w:styleId="a9">
    <w:name w:val="annotation reference"/>
    <w:basedOn w:val="a0"/>
    <w:semiHidden/>
    <w:unhideWhenUsed/>
    <w:rsid w:val="00136356"/>
    <w:rPr>
      <w:sz w:val="16"/>
      <w:szCs w:val="16"/>
    </w:rPr>
  </w:style>
  <w:style w:type="paragraph" w:styleId="aa">
    <w:name w:val="annotation text"/>
    <w:basedOn w:val="a"/>
    <w:link w:val="ab"/>
    <w:semiHidden/>
    <w:unhideWhenUsed/>
    <w:rsid w:val="00136356"/>
    <w:pPr>
      <w:spacing w:line="240" w:lineRule="auto"/>
    </w:pPr>
    <w:rPr>
      <w:sz w:val="20"/>
      <w:szCs w:val="20"/>
    </w:rPr>
  </w:style>
  <w:style w:type="character" w:customStyle="1" w:styleId="ab">
    <w:name w:val="Текст примечания Знак"/>
    <w:basedOn w:val="a0"/>
    <w:link w:val="aa"/>
    <w:semiHidden/>
    <w:rsid w:val="00136356"/>
    <w:rPr>
      <w:rFonts w:ascii="Calibri" w:eastAsia="Calibri" w:hAnsi="Calibri" w:cs="Times New Roman"/>
      <w:sz w:val="20"/>
      <w:szCs w:val="20"/>
      <w:lang w:eastAsia="ru-RU"/>
    </w:rPr>
  </w:style>
  <w:style w:type="paragraph" w:styleId="ac">
    <w:name w:val="annotation subject"/>
    <w:basedOn w:val="aa"/>
    <w:next w:val="aa"/>
    <w:link w:val="ad"/>
    <w:semiHidden/>
    <w:unhideWhenUsed/>
    <w:rsid w:val="00136356"/>
    <w:rPr>
      <w:b/>
      <w:bCs/>
    </w:rPr>
  </w:style>
  <w:style w:type="character" w:customStyle="1" w:styleId="ad">
    <w:name w:val="Тема примечания Знак"/>
    <w:basedOn w:val="ab"/>
    <w:link w:val="ac"/>
    <w:semiHidden/>
    <w:rsid w:val="00136356"/>
    <w:rPr>
      <w:rFonts w:ascii="Calibri" w:eastAsia="Calibri" w:hAnsi="Calibri" w:cs="Times New Roman"/>
      <w:b/>
      <w:bCs/>
      <w:sz w:val="20"/>
      <w:szCs w:val="20"/>
      <w:lang w:eastAsia="ru-RU"/>
    </w:rPr>
  </w:style>
  <w:style w:type="paragraph" w:styleId="ae">
    <w:name w:val="header"/>
    <w:basedOn w:val="a"/>
    <w:link w:val="af"/>
    <w:unhideWhenUsed/>
    <w:qFormat/>
    <w:rsid w:val="00136356"/>
    <w:pPr>
      <w:tabs>
        <w:tab w:val="center" w:pos="4677"/>
        <w:tab w:val="right" w:pos="9355"/>
      </w:tabs>
      <w:spacing w:after="0" w:line="240" w:lineRule="auto"/>
    </w:pPr>
  </w:style>
  <w:style w:type="character" w:customStyle="1" w:styleId="af">
    <w:name w:val="Верхний колонтитул Знак"/>
    <w:basedOn w:val="a0"/>
    <w:link w:val="ae"/>
    <w:qFormat/>
    <w:rsid w:val="00136356"/>
    <w:rPr>
      <w:rFonts w:ascii="Calibri" w:eastAsia="Calibri" w:hAnsi="Calibri" w:cs="Times New Roman"/>
      <w:lang w:eastAsia="ru-RU"/>
    </w:rPr>
  </w:style>
  <w:style w:type="paragraph" w:styleId="af0">
    <w:name w:val="footer"/>
    <w:basedOn w:val="a"/>
    <w:link w:val="af1"/>
    <w:uiPriority w:val="99"/>
    <w:unhideWhenUsed/>
    <w:qFormat/>
    <w:rsid w:val="0013635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36356"/>
    <w:rPr>
      <w:rFonts w:ascii="Calibri" w:eastAsia="Calibri" w:hAnsi="Calibri" w:cs="Times New Roman"/>
      <w:lang w:eastAsia="ru-RU"/>
    </w:rPr>
  </w:style>
  <w:style w:type="character" w:styleId="af2">
    <w:name w:val="Hyperlink"/>
    <w:basedOn w:val="a0"/>
    <w:uiPriority w:val="99"/>
    <w:qFormat/>
    <w:rsid w:val="00136356"/>
    <w:rPr>
      <w:color w:val="0066CC"/>
      <w:u w:val="single"/>
    </w:rPr>
  </w:style>
  <w:style w:type="character" w:customStyle="1" w:styleId="23">
    <w:name w:val="Основной текст (2) + Полужирный"/>
    <w:basedOn w:val="21"/>
    <w:rsid w:val="0013635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f3">
    <w:name w:val="Колонтитул_"/>
    <w:basedOn w:val="a0"/>
    <w:link w:val="24"/>
    <w:rsid w:val="00136356"/>
    <w:rPr>
      <w:sz w:val="28"/>
      <w:szCs w:val="28"/>
      <w:shd w:val="clear" w:color="auto" w:fill="FFFFFF"/>
    </w:rPr>
  </w:style>
  <w:style w:type="character" w:customStyle="1" w:styleId="af4">
    <w:name w:val="Колонтитул"/>
    <w:basedOn w:val="af3"/>
    <w:rsid w:val="00136356"/>
    <w:rPr>
      <w:color w:val="000000"/>
      <w:spacing w:val="0"/>
      <w:w w:val="100"/>
      <w:position w:val="0"/>
      <w:sz w:val="28"/>
      <w:szCs w:val="28"/>
      <w:shd w:val="clear" w:color="auto" w:fill="FFFFFF"/>
      <w:lang w:val="uk-UA" w:eastAsia="uk-UA" w:bidi="uk-UA"/>
    </w:rPr>
  </w:style>
  <w:style w:type="character" w:customStyle="1" w:styleId="240">
    <w:name w:val="Основной текст (2)4"/>
    <w:basedOn w:val="21"/>
    <w:rsid w:val="0013635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20">
    <w:name w:val="Основной текст (2) + Полужирный2"/>
    <w:basedOn w:val="21"/>
    <w:rsid w:val="0013635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136356"/>
    <w:rPr>
      <w:rFonts w:ascii="Times New Roman" w:eastAsia="Times New Roman" w:hAnsi="Times New Roman" w:cs="Times New Roman"/>
      <w:b w:val="0"/>
      <w:bCs w:val="0"/>
      <w:i w:val="0"/>
      <w:iCs w:val="0"/>
      <w:smallCaps w:val="0"/>
      <w:strike w:val="0"/>
      <w:sz w:val="28"/>
      <w:szCs w:val="28"/>
      <w:u w:val="none"/>
    </w:rPr>
  </w:style>
  <w:style w:type="paragraph" w:customStyle="1" w:styleId="230">
    <w:name w:val="Основной текст (2)3"/>
    <w:basedOn w:val="a"/>
    <w:rsid w:val="00136356"/>
    <w:pPr>
      <w:widowControl w:val="0"/>
      <w:shd w:val="clear" w:color="auto" w:fill="FFFFFF"/>
      <w:spacing w:after="0" w:line="317" w:lineRule="exact"/>
      <w:jc w:val="both"/>
    </w:pPr>
    <w:rPr>
      <w:rFonts w:ascii="Times New Roman" w:eastAsia="Times New Roman" w:hAnsi="Times New Roman"/>
      <w:color w:val="000000"/>
      <w:sz w:val="28"/>
      <w:szCs w:val="28"/>
      <w:lang w:val="uk-UA" w:eastAsia="uk-UA" w:bidi="uk-UA"/>
    </w:rPr>
  </w:style>
  <w:style w:type="paragraph" w:customStyle="1" w:styleId="24">
    <w:name w:val="Колонтитул2"/>
    <w:basedOn w:val="a"/>
    <w:link w:val="af3"/>
    <w:rsid w:val="00136356"/>
    <w:pPr>
      <w:widowControl w:val="0"/>
      <w:shd w:val="clear" w:color="auto" w:fill="FFFFFF"/>
      <w:spacing w:after="0" w:line="0" w:lineRule="atLeast"/>
    </w:pPr>
    <w:rPr>
      <w:rFonts w:asciiTheme="minorHAnsi" w:eastAsiaTheme="minorHAnsi" w:hAnsiTheme="minorHAnsi" w:cstheme="minorBidi"/>
      <w:sz w:val="28"/>
      <w:szCs w:val="28"/>
      <w:lang w:eastAsia="en-US"/>
    </w:rPr>
  </w:style>
  <w:style w:type="numbering" w:customStyle="1" w:styleId="13">
    <w:name w:val="Нет списка1"/>
    <w:next w:val="a2"/>
    <w:uiPriority w:val="99"/>
    <w:semiHidden/>
    <w:unhideWhenUsed/>
    <w:rsid w:val="00136356"/>
  </w:style>
  <w:style w:type="table" w:customStyle="1" w:styleId="14">
    <w:name w:val="Сетка таблицы1"/>
    <w:basedOn w:val="a1"/>
    <w:next w:val="a7"/>
    <w:uiPriority w:val="39"/>
    <w:qFormat/>
    <w:rsid w:val="001363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1"/>
    <w:basedOn w:val="a"/>
    <w:next w:val="a"/>
    <w:uiPriority w:val="10"/>
    <w:qFormat/>
    <w:rsid w:val="00136356"/>
    <w:pPr>
      <w:spacing w:after="0" w:line="240" w:lineRule="auto"/>
      <w:contextualSpacing/>
    </w:pPr>
    <w:rPr>
      <w:rFonts w:ascii="Cambria" w:eastAsia="Times New Roman" w:hAnsi="Cambria"/>
      <w:spacing w:val="-10"/>
      <w:kern w:val="28"/>
      <w:sz w:val="56"/>
      <w:szCs w:val="56"/>
    </w:rPr>
  </w:style>
  <w:style w:type="character" w:customStyle="1" w:styleId="25">
    <w:name w:val="Заголовок Знак2"/>
    <w:basedOn w:val="a0"/>
    <w:link w:val="af5"/>
    <w:qFormat/>
    <w:rsid w:val="00136356"/>
    <w:rPr>
      <w:rFonts w:ascii="Cambria" w:hAnsi="Cambria"/>
      <w:spacing w:val="-10"/>
      <w:kern w:val="28"/>
      <w:sz w:val="56"/>
      <w:szCs w:val="56"/>
    </w:rPr>
  </w:style>
  <w:style w:type="paragraph" w:customStyle="1" w:styleId="af6">
    <w:name w:val="Нормальний текст"/>
    <w:basedOn w:val="a"/>
    <w:qFormat/>
    <w:rsid w:val="00136356"/>
    <w:pPr>
      <w:spacing w:before="120" w:after="0" w:line="240" w:lineRule="auto"/>
      <w:ind w:firstLine="567"/>
    </w:pPr>
    <w:rPr>
      <w:rFonts w:ascii="Antiqua" w:eastAsia="Times New Roman" w:hAnsi="Antiqua"/>
      <w:sz w:val="26"/>
      <w:szCs w:val="20"/>
      <w:lang w:val="uk-UA"/>
    </w:rPr>
  </w:style>
  <w:style w:type="paragraph" w:styleId="af7">
    <w:name w:val="No Spacing"/>
    <w:link w:val="af8"/>
    <w:uiPriority w:val="1"/>
    <w:qFormat/>
    <w:rsid w:val="00136356"/>
    <w:pPr>
      <w:spacing w:after="0" w:line="240" w:lineRule="auto"/>
    </w:pPr>
    <w:rPr>
      <w:rFonts w:ascii="Calibri" w:eastAsia="Calibri" w:hAnsi="Calibri" w:cs="Times New Roman"/>
    </w:rPr>
  </w:style>
  <w:style w:type="character" w:customStyle="1" w:styleId="af8">
    <w:name w:val="Без интервала Знак"/>
    <w:link w:val="af7"/>
    <w:uiPriority w:val="1"/>
    <w:qFormat/>
    <w:locked/>
    <w:rsid w:val="00136356"/>
    <w:rPr>
      <w:rFonts w:ascii="Calibri" w:eastAsia="Calibri" w:hAnsi="Calibri" w:cs="Times New Roman"/>
    </w:rPr>
  </w:style>
  <w:style w:type="paragraph" w:styleId="af5">
    <w:name w:val="Title"/>
    <w:basedOn w:val="a"/>
    <w:next w:val="a"/>
    <w:link w:val="25"/>
    <w:qFormat/>
    <w:rsid w:val="00136356"/>
    <w:pPr>
      <w:widowControl w:val="0"/>
      <w:spacing w:after="0" w:line="240" w:lineRule="auto"/>
      <w:contextualSpacing/>
    </w:pPr>
    <w:rPr>
      <w:rFonts w:ascii="Cambria" w:eastAsiaTheme="minorHAnsi" w:hAnsi="Cambria" w:cstheme="minorBidi"/>
      <w:spacing w:val="-10"/>
      <w:kern w:val="28"/>
      <w:sz w:val="56"/>
      <w:szCs w:val="56"/>
      <w:lang w:eastAsia="en-US"/>
    </w:rPr>
  </w:style>
  <w:style w:type="character" w:customStyle="1" w:styleId="af9">
    <w:name w:val="Заголовок Знак"/>
    <w:basedOn w:val="a0"/>
    <w:rsid w:val="00136356"/>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0"/>
    <w:uiPriority w:val="10"/>
    <w:rsid w:val="0013635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7">
    <w:name w:val="Заголовок Знак1"/>
    <w:basedOn w:val="a0"/>
    <w:uiPriority w:val="10"/>
    <w:qFormat/>
    <w:rsid w:val="00136356"/>
    <w:rPr>
      <w:rFonts w:asciiTheme="majorHAnsi" w:eastAsiaTheme="majorEastAsia" w:hAnsiTheme="majorHAnsi" w:cstheme="majorBidi"/>
      <w:spacing w:val="-10"/>
      <w:kern w:val="28"/>
      <w:sz w:val="56"/>
      <w:szCs w:val="56"/>
    </w:rPr>
  </w:style>
  <w:style w:type="table" w:customStyle="1" w:styleId="26">
    <w:name w:val="Сетка таблицы2"/>
    <w:basedOn w:val="a1"/>
    <w:next w:val="a7"/>
    <w:uiPriority w:val="39"/>
    <w:qFormat/>
    <w:rsid w:val="001363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qFormat/>
    <w:rsid w:val="001363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qFormat/>
    <w:rsid w:val="00136356"/>
    <w:rPr>
      <w:i/>
      <w:iCs/>
    </w:rPr>
  </w:style>
  <w:style w:type="paragraph" w:customStyle="1" w:styleId="221">
    <w:name w:val="Основной текст (2)2"/>
    <w:basedOn w:val="a"/>
    <w:rsid w:val="00136356"/>
    <w:pPr>
      <w:widowControl w:val="0"/>
      <w:shd w:val="clear" w:color="auto" w:fill="FFFFFF"/>
      <w:spacing w:after="0" w:line="317" w:lineRule="exact"/>
      <w:jc w:val="both"/>
    </w:pPr>
    <w:rPr>
      <w:rFonts w:ascii="Times New Roman" w:eastAsia="Times New Roman" w:hAnsi="Times New Roman"/>
      <w:color w:val="000000"/>
      <w:sz w:val="28"/>
      <w:szCs w:val="28"/>
      <w:lang w:val="uk-UA" w:eastAsia="uk-UA" w:bidi="uk-UA"/>
    </w:rPr>
  </w:style>
  <w:style w:type="paragraph" w:customStyle="1" w:styleId="18">
    <w:name w:val="Колонтитул1"/>
    <w:basedOn w:val="a"/>
    <w:qFormat/>
    <w:rsid w:val="00136356"/>
    <w:pPr>
      <w:widowControl w:val="0"/>
      <w:shd w:val="clear" w:color="auto" w:fill="FFFFFF"/>
      <w:spacing w:after="0" w:line="0" w:lineRule="atLeast"/>
    </w:pPr>
    <w:rPr>
      <w:rFonts w:ascii="Times New Roman" w:eastAsia="Times New Roman" w:hAnsi="Times New Roman"/>
      <w:color w:val="000000"/>
      <w:sz w:val="28"/>
      <w:szCs w:val="28"/>
      <w:lang w:val="uk-UA" w:eastAsia="uk-UA" w:bidi="uk-UA"/>
    </w:rPr>
  </w:style>
  <w:style w:type="character" w:customStyle="1" w:styleId="210">
    <w:name w:val="Основной текст (2)1"/>
    <w:basedOn w:val="21"/>
    <w:rsid w:val="0013635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11">
    <w:name w:val="Основной текст (2) + Полужирный1"/>
    <w:basedOn w:val="21"/>
    <w:rsid w:val="0013635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101">
    <w:name w:val="Основной текст (10)1"/>
    <w:basedOn w:val="a"/>
    <w:qFormat/>
    <w:rsid w:val="00136356"/>
    <w:pPr>
      <w:widowControl w:val="0"/>
      <w:shd w:val="clear" w:color="auto" w:fill="FFFFFF"/>
      <w:spacing w:after="0" w:line="240" w:lineRule="atLeast"/>
    </w:pPr>
    <w:rPr>
      <w:rFonts w:asciiTheme="minorHAnsi" w:eastAsiaTheme="minorHAnsi" w:hAnsiTheme="minorHAnsi" w:cstheme="minorBidi"/>
      <w:b/>
      <w:bCs/>
      <w:i/>
      <w:iCs/>
      <w:color w:val="000000"/>
      <w:shd w:val="clear" w:color="auto" w:fill="FFFFFF"/>
      <w:lang w:val="uk-UA" w:eastAsia="en-US" w:bidi="uk-UA"/>
    </w:rPr>
  </w:style>
  <w:style w:type="paragraph" w:styleId="afb">
    <w:name w:val="Body Text Indent"/>
    <w:basedOn w:val="a"/>
    <w:link w:val="afc"/>
    <w:unhideWhenUsed/>
    <w:rsid w:val="00136356"/>
    <w:pPr>
      <w:spacing w:after="0" w:line="240" w:lineRule="auto"/>
      <w:ind w:firstLine="360"/>
      <w:jc w:val="both"/>
    </w:pPr>
    <w:rPr>
      <w:rFonts w:ascii="Liberation Serif" w:eastAsia="Lucida Sans Unicode" w:hAnsi="Liberation Serif" w:cs="Mangal"/>
      <w:color w:val="00000A"/>
      <w:sz w:val="28"/>
      <w:szCs w:val="24"/>
      <w:lang w:val="uk-UA" w:eastAsia="zh-CN" w:bidi="hi-IN"/>
    </w:rPr>
  </w:style>
  <w:style w:type="character" w:customStyle="1" w:styleId="afc">
    <w:name w:val="Основной текст с отступом Знак"/>
    <w:basedOn w:val="a0"/>
    <w:link w:val="afb"/>
    <w:rsid w:val="00136356"/>
    <w:rPr>
      <w:rFonts w:ascii="Liberation Serif" w:eastAsia="Lucida Sans Unicode" w:hAnsi="Liberation Serif" w:cs="Mangal"/>
      <w:color w:val="00000A"/>
      <w:sz w:val="28"/>
      <w:szCs w:val="24"/>
      <w:lang w:val="uk-UA" w:eastAsia="zh-CN" w:bidi="hi-IN"/>
    </w:rPr>
  </w:style>
  <w:style w:type="paragraph" w:styleId="afd">
    <w:name w:val="Document Map"/>
    <w:basedOn w:val="a"/>
    <w:link w:val="afe"/>
    <w:uiPriority w:val="99"/>
    <w:semiHidden/>
    <w:unhideWhenUsed/>
    <w:rsid w:val="00136356"/>
    <w:rPr>
      <w:rFonts w:ascii="Tahoma" w:hAnsi="Tahoma"/>
      <w:sz w:val="16"/>
      <w:szCs w:val="16"/>
    </w:rPr>
  </w:style>
  <w:style w:type="character" w:customStyle="1" w:styleId="afe">
    <w:name w:val="Схема документа Знак"/>
    <w:basedOn w:val="a0"/>
    <w:link w:val="afd"/>
    <w:uiPriority w:val="99"/>
    <w:semiHidden/>
    <w:rsid w:val="00136356"/>
    <w:rPr>
      <w:rFonts w:ascii="Tahoma" w:eastAsia="Calibri" w:hAnsi="Tahoma"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136356"/>
    <w:pPr>
      <w:spacing w:after="0" w:line="240" w:lineRule="auto"/>
    </w:pPr>
    <w:rPr>
      <w:rFonts w:ascii="Verdana" w:eastAsia="Times New Roman" w:hAnsi="Verdana"/>
      <w:sz w:val="20"/>
      <w:szCs w:val="20"/>
      <w:lang w:val="en-US" w:eastAsia="en-US"/>
    </w:rPr>
  </w:style>
  <w:style w:type="paragraph" w:customStyle="1" w:styleId="19">
    <w:name w:val="Знак Знак1 Знак"/>
    <w:basedOn w:val="a"/>
    <w:rsid w:val="00136356"/>
    <w:pPr>
      <w:spacing w:after="0" w:line="240" w:lineRule="auto"/>
    </w:pPr>
    <w:rPr>
      <w:rFonts w:ascii="Verdana" w:eastAsia="Times New Roman" w:hAnsi="Verdana" w:cs="Verdana"/>
      <w:sz w:val="20"/>
      <w:szCs w:val="20"/>
      <w:lang w:val="en-US" w:eastAsia="en-US"/>
    </w:rPr>
  </w:style>
  <w:style w:type="character" w:customStyle="1" w:styleId="Bodytext2">
    <w:name w:val="Body text (2)_"/>
    <w:link w:val="Bodytext20"/>
    <w:rsid w:val="00136356"/>
    <w:rPr>
      <w:sz w:val="26"/>
      <w:szCs w:val="26"/>
      <w:shd w:val="clear" w:color="auto" w:fill="FFFFFF"/>
    </w:rPr>
  </w:style>
  <w:style w:type="paragraph" w:customStyle="1" w:styleId="Bodytext20">
    <w:name w:val="Body text (2)"/>
    <w:basedOn w:val="a"/>
    <w:link w:val="Bodytext2"/>
    <w:rsid w:val="00136356"/>
    <w:pPr>
      <w:widowControl w:val="0"/>
      <w:shd w:val="clear" w:color="auto" w:fill="FFFFFF"/>
      <w:spacing w:before="1200" w:after="600" w:line="322" w:lineRule="exact"/>
      <w:ind w:hanging="1388"/>
    </w:pPr>
    <w:rPr>
      <w:rFonts w:asciiTheme="minorHAnsi" w:eastAsiaTheme="minorHAnsi" w:hAnsiTheme="minorHAnsi" w:cstheme="minorBidi"/>
      <w:sz w:val="26"/>
      <w:szCs w:val="26"/>
      <w:lang w:eastAsia="en-US"/>
    </w:rPr>
  </w:style>
  <w:style w:type="paragraph" w:customStyle="1" w:styleId="1a">
    <w:name w:val="Название1"/>
    <w:basedOn w:val="a"/>
    <w:qFormat/>
    <w:rsid w:val="00136356"/>
    <w:pPr>
      <w:suppressAutoHyphens/>
      <w:autoSpaceDE w:val="0"/>
      <w:autoSpaceDN w:val="0"/>
      <w:adjustRightInd w:val="0"/>
      <w:spacing w:before="222" w:after="0" w:line="240" w:lineRule="auto"/>
      <w:jc w:val="center"/>
    </w:pPr>
    <w:rPr>
      <w:rFonts w:ascii="Times New Roman" w:eastAsia="Times New Roman" w:hAnsi="Times New Roman"/>
      <w:sz w:val="28"/>
      <w:szCs w:val="20"/>
      <w:lang w:val="uk-UA"/>
    </w:rPr>
  </w:style>
  <w:style w:type="paragraph" w:customStyle="1" w:styleId="212">
    <w:name w:val="Основной текст с отступом 21"/>
    <w:basedOn w:val="a"/>
    <w:rsid w:val="00136356"/>
    <w:pPr>
      <w:suppressAutoHyphens/>
      <w:spacing w:after="0" w:line="240" w:lineRule="auto"/>
      <w:ind w:firstLine="900"/>
    </w:pPr>
    <w:rPr>
      <w:rFonts w:ascii="Times New Roman" w:eastAsia="Times New Roman" w:hAnsi="Times New Roman"/>
      <w:sz w:val="28"/>
      <w:szCs w:val="24"/>
      <w:lang w:val="uk-UA" w:eastAsia="ar-SA"/>
    </w:rPr>
  </w:style>
  <w:style w:type="paragraph" w:styleId="aff">
    <w:name w:val="Body Text"/>
    <w:basedOn w:val="a"/>
    <w:link w:val="aff0"/>
    <w:uiPriority w:val="99"/>
    <w:unhideWhenUsed/>
    <w:rsid w:val="00136356"/>
    <w:pPr>
      <w:spacing w:after="120"/>
    </w:pPr>
    <w:rPr>
      <w:rFonts w:ascii="Times New Roman" w:hAnsi="Times New Roman"/>
      <w:sz w:val="28"/>
      <w:szCs w:val="28"/>
    </w:rPr>
  </w:style>
  <w:style w:type="character" w:customStyle="1" w:styleId="aff0">
    <w:name w:val="Основной текст Знак"/>
    <w:basedOn w:val="a0"/>
    <w:link w:val="aff"/>
    <w:uiPriority w:val="99"/>
    <w:rsid w:val="00136356"/>
    <w:rPr>
      <w:rFonts w:ascii="Times New Roman" w:eastAsia="Calibri" w:hAnsi="Times New Roman" w:cs="Times New Roman"/>
      <w:sz w:val="28"/>
      <w:szCs w:val="28"/>
      <w:lang w:eastAsia="ru-RU"/>
    </w:rPr>
  </w:style>
  <w:style w:type="paragraph" w:customStyle="1" w:styleId="Style37">
    <w:name w:val="Style37"/>
    <w:basedOn w:val="a"/>
    <w:rsid w:val="00136356"/>
    <w:pPr>
      <w:widowControl w:val="0"/>
      <w:autoSpaceDE w:val="0"/>
      <w:autoSpaceDN w:val="0"/>
      <w:adjustRightInd w:val="0"/>
      <w:spacing w:after="0" w:line="312" w:lineRule="exact"/>
      <w:ind w:firstLine="581"/>
      <w:jc w:val="both"/>
    </w:pPr>
    <w:rPr>
      <w:rFonts w:ascii="Times New Roman" w:eastAsia="Times New Roman" w:hAnsi="Times New Roman"/>
      <w:sz w:val="24"/>
      <w:szCs w:val="24"/>
    </w:rPr>
  </w:style>
  <w:style w:type="character" w:customStyle="1" w:styleId="FontStyle64">
    <w:name w:val="Font Style64"/>
    <w:rsid w:val="00136356"/>
    <w:rPr>
      <w:rFonts w:ascii="Times New Roman" w:hAnsi="Times New Roman" w:cs="Times New Roman" w:hint="default"/>
      <w:sz w:val="26"/>
      <w:szCs w:val="26"/>
    </w:rPr>
  </w:style>
  <w:style w:type="character" w:customStyle="1" w:styleId="apple-converted-space">
    <w:name w:val="apple-converted-space"/>
    <w:basedOn w:val="a0"/>
    <w:rsid w:val="00136356"/>
  </w:style>
  <w:style w:type="paragraph" w:customStyle="1" w:styleId="western">
    <w:name w:val="western"/>
    <w:basedOn w:val="a"/>
    <w:rsid w:val="00136356"/>
    <w:pPr>
      <w:spacing w:before="100" w:beforeAutospacing="1" w:after="100" w:afterAutospacing="1" w:line="240" w:lineRule="auto"/>
    </w:pPr>
    <w:rPr>
      <w:rFonts w:ascii="Times New Roman" w:eastAsia="Times New Roman" w:hAnsi="Times New Roman"/>
      <w:sz w:val="24"/>
      <w:szCs w:val="24"/>
    </w:rPr>
  </w:style>
  <w:style w:type="character" w:customStyle="1" w:styleId="rvts6">
    <w:name w:val="rvts6"/>
    <w:rsid w:val="00136356"/>
  </w:style>
  <w:style w:type="paragraph" w:customStyle="1" w:styleId="rvps12">
    <w:name w:val="rvps12"/>
    <w:basedOn w:val="a"/>
    <w:uiPriority w:val="99"/>
    <w:rsid w:val="00136356"/>
    <w:pPr>
      <w:spacing w:after="0" w:line="240" w:lineRule="auto"/>
      <w:ind w:firstLine="760"/>
      <w:jc w:val="both"/>
    </w:pPr>
    <w:rPr>
      <w:rFonts w:ascii="Times New Roman" w:eastAsia="Times New Roman" w:hAnsi="Times New Roman"/>
      <w:sz w:val="24"/>
      <w:szCs w:val="20"/>
    </w:rPr>
  </w:style>
  <w:style w:type="paragraph" w:customStyle="1" w:styleId="aff1">
    <w:name w:val="a"/>
    <w:basedOn w:val="a"/>
    <w:rsid w:val="0013635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b">
    <w:name w:val="Без интервала1"/>
    <w:rsid w:val="00136356"/>
    <w:pPr>
      <w:spacing w:after="0" w:line="240" w:lineRule="auto"/>
    </w:pPr>
    <w:rPr>
      <w:rFonts w:ascii="Calibri" w:eastAsia="Times New Roman" w:hAnsi="Calibri" w:cs="Times New Roman"/>
      <w:lang w:eastAsia="ru-RU"/>
    </w:rPr>
  </w:style>
  <w:style w:type="character" w:customStyle="1" w:styleId="textexposedshow">
    <w:name w:val="text_exposed_show"/>
    <w:basedOn w:val="a0"/>
    <w:rsid w:val="00136356"/>
  </w:style>
  <w:style w:type="paragraph" w:customStyle="1" w:styleId="-">
    <w:name w:val="назва-графік"/>
    <w:basedOn w:val="a"/>
    <w:rsid w:val="00136356"/>
    <w:pPr>
      <w:overflowPunct w:val="0"/>
      <w:autoSpaceDE w:val="0"/>
      <w:autoSpaceDN w:val="0"/>
      <w:adjustRightInd w:val="0"/>
      <w:spacing w:after="0" w:line="240" w:lineRule="auto"/>
      <w:jc w:val="center"/>
    </w:pPr>
    <w:rPr>
      <w:rFonts w:ascii="Arial" w:eastAsia="Times New Roman" w:hAnsi="Arial" w:cs="Arial"/>
      <w:b/>
      <w:bCs/>
      <w:sz w:val="24"/>
      <w:szCs w:val="24"/>
      <w:lang w:val="uk-UA"/>
    </w:rPr>
  </w:style>
  <w:style w:type="character" w:customStyle="1" w:styleId="aff2">
    <w:name w:val="Выделение жирным"/>
    <w:qFormat/>
    <w:rsid w:val="00136356"/>
    <w:rPr>
      <w:b/>
      <w:bCs/>
    </w:rPr>
  </w:style>
  <w:style w:type="paragraph" w:customStyle="1" w:styleId="aff3">
    <w:name w:val="Абзац списку"/>
    <w:basedOn w:val="a"/>
    <w:qFormat/>
    <w:rsid w:val="00136356"/>
    <w:pPr>
      <w:spacing w:after="0" w:line="240" w:lineRule="auto"/>
      <w:ind w:left="720"/>
      <w:contextualSpacing/>
    </w:pPr>
    <w:rPr>
      <w:rFonts w:ascii="Times New Roman" w:eastAsia="Times New Roman" w:hAnsi="Times New Roman"/>
      <w:sz w:val="24"/>
      <w:szCs w:val="24"/>
    </w:rPr>
  </w:style>
  <w:style w:type="character" w:styleId="aff4">
    <w:name w:val="FollowedHyperlink"/>
    <w:uiPriority w:val="99"/>
    <w:semiHidden/>
    <w:unhideWhenUsed/>
    <w:rsid w:val="00136356"/>
    <w:rPr>
      <w:color w:val="800080"/>
      <w:u w:val="single"/>
    </w:rPr>
  </w:style>
  <w:style w:type="paragraph" w:styleId="27">
    <w:name w:val="Body Text Indent 2"/>
    <w:basedOn w:val="a"/>
    <w:link w:val="28"/>
    <w:rsid w:val="00136356"/>
    <w:pPr>
      <w:spacing w:after="120" w:line="480" w:lineRule="auto"/>
      <w:ind w:left="283"/>
    </w:pPr>
    <w:rPr>
      <w:rFonts w:ascii="Times New Roman" w:eastAsia="Times New Roman" w:hAnsi="Times New Roman"/>
      <w:sz w:val="28"/>
      <w:szCs w:val="24"/>
    </w:rPr>
  </w:style>
  <w:style w:type="character" w:customStyle="1" w:styleId="28">
    <w:name w:val="Основной текст с отступом 2 Знак"/>
    <w:basedOn w:val="a0"/>
    <w:link w:val="27"/>
    <w:rsid w:val="00136356"/>
    <w:rPr>
      <w:rFonts w:ascii="Times New Roman" w:eastAsia="Times New Roman" w:hAnsi="Times New Roman" w:cs="Times New Roman"/>
      <w:sz w:val="28"/>
      <w:szCs w:val="24"/>
      <w:lang w:eastAsia="ru-RU"/>
    </w:rPr>
  </w:style>
  <w:style w:type="character" w:customStyle="1" w:styleId="rvts0">
    <w:name w:val="rvts0"/>
    <w:basedOn w:val="a0"/>
    <w:rsid w:val="00136356"/>
  </w:style>
  <w:style w:type="paragraph" w:customStyle="1" w:styleId="Standard">
    <w:name w:val="Standard"/>
    <w:rsid w:val="00136356"/>
    <w:pPr>
      <w:suppressAutoHyphens/>
      <w:autoSpaceDN w:val="0"/>
      <w:spacing w:after="0" w:line="240" w:lineRule="auto"/>
      <w:textAlignment w:val="baseline"/>
    </w:pPr>
    <w:rPr>
      <w:rFonts w:ascii="Liberation Serif" w:eastAsia="NSimSun" w:hAnsi="Liberation Serif" w:cs="Mangal"/>
      <w:kern w:val="3"/>
      <w:sz w:val="24"/>
      <w:szCs w:val="24"/>
      <w:lang w:val="uk-UA" w:eastAsia="zh-CN" w:bidi="hi-IN"/>
    </w:rPr>
  </w:style>
  <w:style w:type="paragraph" w:customStyle="1" w:styleId="Textbody">
    <w:name w:val="Text body"/>
    <w:basedOn w:val="Standard"/>
    <w:rsid w:val="00136356"/>
    <w:pPr>
      <w:spacing w:after="140" w:line="276" w:lineRule="auto"/>
    </w:pPr>
  </w:style>
  <w:style w:type="character" w:customStyle="1" w:styleId="111">
    <w:name w:val="Знак Знак1 Знак1"/>
    <w:rsid w:val="00136356"/>
    <w:rPr>
      <w:rFonts w:ascii="Verdana" w:hAnsi="Verdana" w:cs="Verdana"/>
      <w:lang w:val="en-US" w:eastAsia="en-US" w:bidi="ar-SA"/>
    </w:rPr>
  </w:style>
  <w:style w:type="character" w:customStyle="1" w:styleId="xlabel">
    <w:name w:val="xlabel"/>
    <w:basedOn w:val="a0"/>
    <w:rsid w:val="00136356"/>
  </w:style>
  <w:style w:type="paragraph" w:customStyle="1" w:styleId="Default">
    <w:name w:val="Default"/>
    <w:rsid w:val="0013635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9">
    <w:name w:val="Body Text 2"/>
    <w:basedOn w:val="a"/>
    <w:link w:val="2a"/>
    <w:uiPriority w:val="99"/>
    <w:semiHidden/>
    <w:unhideWhenUsed/>
    <w:rsid w:val="00136356"/>
    <w:pPr>
      <w:spacing w:after="120" w:line="480" w:lineRule="auto"/>
    </w:pPr>
    <w:rPr>
      <w:rFonts w:ascii="Times New Roman" w:hAnsi="Times New Roman"/>
      <w:sz w:val="28"/>
      <w:szCs w:val="28"/>
      <w:lang w:eastAsia="en-US"/>
    </w:rPr>
  </w:style>
  <w:style w:type="character" w:customStyle="1" w:styleId="2a">
    <w:name w:val="Основной текст 2 Знак"/>
    <w:basedOn w:val="a0"/>
    <w:link w:val="29"/>
    <w:uiPriority w:val="99"/>
    <w:semiHidden/>
    <w:rsid w:val="00136356"/>
    <w:rPr>
      <w:rFonts w:ascii="Times New Roman" w:eastAsia="Calibri" w:hAnsi="Times New Roman" w:cs="Times New Roman"/>
      <w:sz w:val="28"/>
      <w:szCs w:val="28"/>
    </w:rPr>
  </w:style>
  <w:style w:type="character" w:customStyle="1" w:styleId="aff5">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1c"/>
    <w:uiPriority w:val="99"/>
    <w:locked/>
    <w:rsid w:val="00136356"/>
    <w:rPr>
      <w:rFonts w:ascii="Calibri" w:hAnsi="Calibri" w:cs="Calibri"/>
    </w:rPr>
  </w:style>
  <w:style w:type="paragraph" w:customStyle="1" w:styleId="1c">
    <w:name w:val="Абзац списка1"/>
    <w:aliases w:val="Bullet Points,Liste Paragraf,Llista Nivell1,Lista de nivel 1,Paragraphe de liste PBLH,Normal bullet 2,Graph &amp; Table tite,Table of contents numbered,Bullet list,Bullet List Paragraph,Level 1 Bullet,numbered,Bullet List,FooterText,列出段落"/>
    <w:basedOn w:val="a"/>
    <w:link w:val="aff5"/>
    <w:uiPriority w:val="99"/>
    <w:rsid w:val="00136356"/>
    <w:pPr>
      <w:spacing w:after="160" w:line="256" w:lineRule="auto"/>
      <w:ind w:left="720"/>
      <w:contextualSpacing/>
    </w:pPr>
    <w:rPr>
      <w:rFonts w:eastAsiaTheme="minorHAnsi" w:cs="Calibri"/>
      <w:lang w:eastAsia="en-US"/>
    </w:rPr>
  </w:style>
  <w:style w:type="paragraph" w:customStyle="1" w:styleId="5102">
    <w:name w:val="5102"/>
    <w:aliases w:val="baiaagaaboqcaaad3w8aaaxtdwaaaaaaaaaaaaaaaaaaaaaaaaaaaaaaaaaaaaaaaaaaaaaaaaaaaaaaaaaaaaaaaaaaaaaaaaaaaaaaaaaaaaaaaaaaaaaaaaaaaaaaaaaaaaaaaaaaaaaaaaaaaaaaaaaaaaaaaaaaaaaaaaaaaaaaaaaaaaaaaaaaaaaaaaaaaaaaaaaaaaaaaaaaaaaaaaaaaaaaaaaaaaaa"/>
    <w:basedOn w:val="a"/>
    <w:rsid w:val="0013635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f6">
    <w:name w:val="Гіперпосилання"/>
    <w:rsid w:val="00136356"/>
    <w:rPr>
      <w:color w:val="000080"/>
      <w:u w:val="single"/>
    </w:rPr>
  </w:style>
  <w:style w:type="paragraph" w:customStyle="1" w:styleId="aff7">
    <w:name w:val="Основний текст з відступом"/>
    <w:basedOn w:val="a"/>
    <w:rsid w:val="00136356"/>
    <w:pPr>
      <w:suppressAutoHyphens/>
      <w:spacing w:after="0" w:line="240" w:lineRule="auto"/>
      <w:ind w:firstLine="360"/>
      <w:jc w:val="both"/>
    </w:pPr>
    <w:rPr>
      <w:rFonts w:ascii="Liberation Serif" w:eastAsia="Lucida Sans Unicode" w:hAnsi="Liberation Serif" w:cs="Mangal"/>
      <w:color w:val="00000A"/>
      <w:sz w:val="28"/>
      <w:szCs w:val="24"/>
      <w:lang w:val="uk-UA" w:eastAsia="zh-CN" w:bidi="hi-IN"/>
    </w:rPr>
  </w:style>
  <w:style w:type="character" w:customStyle="1" w:styleId="112">
    <w:name w:val="11"/>
    <w:rsid w:val="00136356"/>
  </w:style>
  <w:style w:type="character" w:customStyle="1" w:styleId="1100">
    <w:name w:val="110"/>
    <w:rsid w:val="00136356"/>
  </w:style>
  <w:style w:type="character" w:customStyle="1" w:styleId="2412">
    <w:name w:val="2412"/>
    <w:aliases w:val="baiaagaaboqcaaad/qqaaaulbqaaaaaaaaaaaaaaaaaaaaaaaaaaaaaaaaaaaaaaaaaaaaaaaaaaaaaaaaaaaaaaaaaaaaaaaaaaaaaaaaaaaaaaaaaaaaaaaaaaaaaaaaaaaaaaaaaaaaaaaaaaaaaaaaaaaaaaaaaaaaaaaaaaaaaaaaaaaaaaaaaaaaaaaaaaaaaaaaaaaaaaaaaaaaaaaaaaaaaaaaaaaaaa"/>
    <w:rsid w:val="00136356"/>
  </w:style>
  <w:style w:type="character" w:customStyle="1" w:styleId="2182">
    <w:name w:val="2182"/>
    <w:aliases w:val="baiaagaaboqcaaadcgqaaawabaaaaaaaaaaaaaaaaaaaaaaaaaaaaaaaaaaaaaaaaaaaaaaaaaaaaaaaaaaaaaaaaaaaaaaaaaaaaaaaaaaaaaaaaaaaaaaaaaaaaaaaaaaaaaaaaaaaaaaaaaaaaaaaaaaaaaaaaaaaaaaaaaaaaaaaaaaaaaaaaaaaaaaaaaaaaaaaaaaaaaaaaaaaaaaaaaaaaaaaaaaaaaaa"/>
    <w:rsid w:val="00136356"/>
  </w:style>
  <w:style w:type="character" w:customStyle="1" w:styleId="normaltextrun">
    <w:name w:val="normaltextrun"/>
    <w:rsid w:val="00136356"/>
  </w:style>
  <w:style w:type="character" w:customStyle="1" w:styleId="spellingerror">
    <w:name w:val="spellingerror"/>
    <w:rsid w:val="00136356"/>
  </w:style>
  <w:style w:type="paragraph" w:customStyle="1" w:styleId="2b">
    <w:name w:val="Без интервала2"/>
    <w:rsid w:val="00136356"/>
    <w:pPr>
      <w:spacing w:after="0" w:line="240" w:lineRule="auto"/>
    </w:pPr>
    <w:rPr>
      <w:rFonts w:ascii="Calibri" w:eastAsia="Times New Roman" w:hAnsi="Calibri" w:cs="Times New Roman"/>
      <w:lang w:eastAsia="ru-RU"/>
    </w:rPr>
  </w:style>
  <w:style w:type="character" w:customStyle="1" w:styleId="4294">
    <w:name w:val="4294"/>
    <w:aliases w:val="baiaagaaboqcaaad/wuaaaumdqaaaaaaaaaaaaaaaaaaaaaaaaaaaaaaaaaaaaaaaaaaaaaaaaaaaaaaaaaaaaaaaaaaaaaaaaaaaaaaaaaaaaaaaaaaaaaaaaaaaaaaaaaaaaaaaaaaaaaaaaaaaaaaaaaaaaaaaaaaaaaaaaaaaaaaaaaaaaaaaaaaaaaaaaaaaaaaaaaaaaaaaaaaaaaaaaaaaaaaaaaaaaaa"/>
    <w:basedOn w:val="a0"/>
    <w:rsid w:val="00136356"/>
  </w:style>
  <w:style w:type="character" w:customStyle="1" w:styleId="FontStyle12">
    <w:name w:val="Font Style12"/>
    <w:uiPriority w:val="99"/>
    <w:rsid w:val="00136356"/>
    <w:rPr>
      <w:rFonts w:ascii="Times New Roman" w:hAnsi="Times New Roman" w:cs="Times New Roman"/>
      <w:b/>
      <w:bCs/>
      <w:sz w:val="26"/>
      <w:szCs w:val="26"/>
    </w:rPr>
  </w:style>
  <w:style w:type="paragraph" w:customStyle="1" w:styleId="6476">
    <w:name w:val="6476"/>
    <w:aliases w:val="baiaagaaboqcaaadqhuaaavqfqaaaaaaaaaaaaaaaaaaaaaaaaaaaaaaaaaaaaaaaaaaaaaaaaaaaaaaaaaaaaaaaaaaaaaaaaaaaaaaaaaaaaaaaaaaaaaaaaaaaaaaaaaaaaaaaaaaaaaaaaaaaaaaaaaaaaaaaaaaaaaaaaaaaaaaaaaaaaaaaaaaaaaaaaaaaaaaaaaaaaaaaaaaaaaaaaaaaaaaaaaaaaaa"/>
    <w:basedOn w:val="a"/>
    <w:rsid w:val="00136356"/>
    <w:pPr>
      <w:spacing w:before="100" w:beforeAutospacing="1" w:after="100" w:afterAutospacing="1" w:line="240" w:lineRule="auto"/>
    </w:pPr>
    <w:rPr>
      <w:rFonts w:ascii="Times New Roman" w:eastAsia="Times New Roman" w:hAnsi="Times New Roman"/>
      <w:sz w:val="24"/>
      <w:szCs w:val="24"/>
    </w:rPr>
  </w:style>
  <w:style w:type="paragraph" w:customStyle="1" w:styleId="rvps11">
    <w:name w:val="rvps11"/>
    <w:basedOn w:val="a"/>
    <w:rsid w:val="00136356"/>
    <w:pPr>
      <w:spacing w:before="100" w:beforeAutospacing="1" w:after="100" w:afterAutospacing="1" w:line="240" w:lineRule="auto"/>
    </w:pPr>
    <w:rPr>
      <w:rFonts w:ascii="Times New Roman" w:eastAsia="Times New Roman" w:hAnsi="Times New Roman"/>
      <w:sz w:val="24"/>
      <w:szCs w:val="24"/>
    </w:rPr>
  </w:style>
  <w:style w:type="paragraph" w:customStyle="1" w:styleId="rvps155">
    <w:name w:val="rvps155"/>
    <w:basedOn w:val="a"/>
    <w:rsid w:val="00136356"/>
    <w:pPr>
      <w:spacing w:before="100" w:beforeAutospacing="1" w:after="100" w:afterAutospacing="1" w:line="240" w:lineRule="auto"/>
    </w:pPr>
    <w:rPr>
      <w:rFonts w:ascii="Times New Roman" w:eastAsia="Times New Roman" w:hAnsi="Times New Roman"/>
      <w:sz w:val="24"/>
      <w:szCs w:val="24"/>
    </w:rPr>
  </w:style>
  <w:style w:type="character" w:customStyle="1" w:styleId="rvts12">
    <w:name w:val="rvts12"/>
    <w:basedOn w:val="a0"/>
    <w:rsid w:val="00136356"/>
  </w:style>
  <w:style w:type="paragraph" w:customStyle="1" w:styleId="2c">
    <w:name w:val="Абзац списка2"/>
    <w:basedOn w:val="a"/>
    <w:rsid w:val="00136356"/>
    <w:pPr>
      <w:spacing w:after="160" w:line="240" w:lineRule="auto"/>
      <w:ind w:left="720"/>
      <w:contextualSpacing/>
    </w:pPr>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7422</Words>
  <Characters>42307</Characters>
  <Application>Microsoft Office Word</Application>
  <DocSecurity>0</DocSecurity>
  <Lines>352</Lines>
  <Paragraphs>99</Paragraphs>
  <ScaleCrop>false</ScaleCrop>
  <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2023-04-18T08:14:00Z</dcterms:created>
  <dcterms:modified xsi:type="dcterms:W3CDTF">2023-04-18T08:15:00Z</dcterms:modified>
</cp:coreProperties>
</file>