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F883" w14:textId="77777777" w:rsidR="00891C18" w:rsidRPr="003D6C7C" w:rsidRDefault="00891C18" w:rsidP="00891C18">
      <w:pPr>
        <w:pStyle w:val="a3"/>
        <w:ind w:left="4248" w:firstLine="708"/>
        <w:jc w:val="right"/>
        <w:rPr>
          <w:rFonts w:ascii="Times New Roman" w:hAnsi="Times New Roman"/>
          <w:sz w:val="24"/>
          <w:szCs w:val="28"/>
          <w:lang w:val="uk-UA"/>
        </w:rPr>
      </w:pPr>
      <w:r>
        <w:rPr>
          <w:rFonts w:ascii="Times New Roman" w:hAnsi="Times New Roman"/>
          <w:sz w:val="24"/>
          <w:szCs w:val="28"/>
          <w:lang w:val="uk-UA"/>
        </w:rPr>
        <w:t xml:space="preserve">Додаток </w:t>
      </w:r>
    </w:p>
    <w:p w14:paraId="4AEC62BA" w14:textId="77777777" w:rsidR="00891C18" w:rsidRPr="003D6C7C" w:rsidRDefault="00891C18" w:rsidP="00891C18">
      <w:pPr>
        <w:pStyle w:val="a3"/>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14:paraId="699448B1" w14:textId="77777777" w:rsidR="00891C18" w:rsidRPr="003D6C7C" w:rsidRDefault="00891C18" w:rsidP="00891C18">
      <w:pPr>
        <w:pStyle w:val="a3"/>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78B5A74F" w14:textId="77777777" w:rsidR="00891C18" w:rsidRPr="003D6C7C" w:rsidRDefault="00891C18" w:rsidP="00891C18">
      <w:pPr>
        <w:pStyle w:val="a3"/>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w:t>
      </w:r>
      <w:r>
        <w:rPr>
          <w:rFonts w:ascii="Times New Roman" w:hAnsi="Times New Roman"/>
          <w:sz w:val="24"/>
          <w:szCs w:val="28"/>
          <w:lang w:val="uk-UA"/>
        </w:rPr>
        <w:t>119</w:t>
      </w:r>
      <w:r w:rsidRPr="003D6C7C">
        <w:rPr>
          <w:rFonts w:ascii="Times New Roman" w:hAnsi="Times New Roman"/>
          <w:sz w:val="24"/>
          <w:szCs w:val="28"/>
          <w:lang w:val="uk-UA"/>
        </w:rPr>
        <w:t xml:space="preserve"> від </w:t>
      </w:r>
      <w:r>
        <w:rPr>
          <w:rFonts w:ascii="Times New Roman" w:hAnsi="Times New Roman"/>
          <w:sz w:val="24"/>
          <w:szCs w:val="28"/>
          <w:lang w:val="uk-UA"/>
        </w:rPr>
        <w:t>28</w:t>
      </w:r>
      <w:r w:rsidRPr="003D6C7C">
        <w:rPr>
          <w:rFonts w:ascii="Times New Roman" w:hAnsi="Times New Roman"/>
          <w:sz w:val="24"/>
          <w:szCs w:val="28"/>
          <w:lang w:val="uk-UA"/>
        </w:rPr>
        <w:t>.</w:t>
      </w:r>
      <w:r>
        <w:rPr>
          <w:rFonts w:ascii="Times New Roman" w:hAnsi="Times New Roman"/>
          <w:sz w:val="24"/>
          <w:szCs w:val="28"/>
          <w:lang w:val="uk-UA"/>
        </w:rPr>
        <w:t>10</w:t>
      </w:r>
      <w:r w:rsidRPr="003D6C7C">
        <w:rPr>
          <w:rFonts w:ascii="Times New Roman" w:hAnsi="Times New Roman"/>
          <w:sz w:val="24"/>
          <w:szCs w:val="28"/>
          <w:lang w:val="uk-UA"/>
        </w:rPr>
        <w:t>.2022 року</w:t>
      </w:r>
    </w:p>
    <w:p w14:paraId="6BE068F3" w14:textId="77777777" w:rsidR="00891C18" w:rsidRPr="003D6C7C" w:rsidRDefault="00891C18" w:rsidP="00891C18">
      <w:pPr>
        <w:pStyle w:val="2"/>
        <w:spacing w:after="0" w:line="240" w:lineRule="auto"/>
        <w:ind w:left="4956" w:firstLine="6"/>
        <w:jc w:val="both"/>
        <w:rPr>
          <w:sz w:val="28"/>
          <w:szCs w:val="28"/>
          <w:lang w:val="uk-UA"/>
        </w:rPr>
      </w:pPr>
    </w:p>
    <w:p w14:paraId="1B2717CF" w14:textId="77777777" w:rsidR="00891C18" w:rsidRPr="003D6C7C" w:rsidRDefault="00891C18" w:rsidP="00891C18">
      <w:pPr>
        <w:pStyle w:val="2"/>
        <w:spacing w:after="0" w:line="240" w:lineRule="auto"/>
        <w:ind w:left="4956" w:firstLine="6"/>
        <w:jc w:val="both"/>
        <w:rPr>
          <w:sz w:val="28"/>
          <w:szCs w:val="28"/>
          <w:lang w:val="uk-UA"/>
        </w:rPr>
      </w:pPr>
      <w:r w:rsidRPr="003D6C7C">
        <w:rPr>
          <w:sz w:val="28"/>
          <w:szCs w:val="28"/>
          <w:lang w:val="uk-UA"/>
        </w:rPr>
        <w:t>ЗАТВЕРДЖЕНО</w:t>
      </w:r>
    </w:p>
    <w:p w14:paraId="45C91878" w14:textId="77777777" w:rsidR="00891C18" w:rsidRPr="003D6C7C" w:rsidRDefault="00891C18" w:rsidP="00891C18">
      <w:pPr>
        <w:pStyle w:val="2"/>
        <w:spacing w:after="0" w:line="240" w:lineRule="auto"/>
        <w:ind w:left="4956" w:firstLine="6"/>
        <w:jc w:val="both"/>
        <w:rPr>
          <w:sz w:val="28"/>
          <w:szCs w:val="28"/>
          <w:lang w:val="uk-UA"/>
        </w:rPr>
      </w:pPr>
      <w:r w:rsidRPr="003D6C7C">
        <w:rPr>
          <w:sz w:val="28"/>
          <w:szCs w:val="28"/>
          <w:lang w:val="uk-UA"/>
        </w:rPr>
        <w:t xml:space="preserve">рішення виконавчого комітету Степанківської сільської ради </w:t>
      </w:r>
    </w:p>
    <w:p w14:paraId="4EBC9D3E" w14:textId="77777777" w:rsidR="00891C18" w:rsidRPr="003D6C7C" w:rsidRDefault="00891C18" w:rsidP="00891C18">
      <w:pPr>
        <w:pStyle w:val="2"/>
        <w:spacing w:after="0" w:line="240" w:lineRule="auto"/>
        <w:ind w:left="4962"/>
        <w:jc w:val="both"/>
        <w:rPr>
          <w:sz w:val="28"/>
          <w:szCs w:val="28"/>
          <w:lang w:val="uk-UA"/>
        </w:rPr>
      </w:pPr>
      <w:r w:rsidRPr="003D6C7C">
        <w:rPr>
          <w:sz w:val="28"/>
          <w:szCs w:val="28"/>
          <w:lang w:val="uk-UA"/>
        </w:rPr>
        <w:t xml:space="preserve">від </w:t>
      </w:r>
      <w:r>
        <w:rPr>
          <w:sz w:val="28"/>
          <w:szCs w:val="28"/>
          <w:lang w:val="uk-UA"/>
        </w:rPr>
        <w:t>28.10</w:t>
      </w:r>
      <w:r w:rsidRPr="003D6C7C">
        <w:rPr>
          <w:sz w:val="28"/>
          <w:szCs w:val="28"/>
          <w:lang w:val="uk-UA"/>
        </w:rPr>
        <w:t xml:space="preserve">.2022 № </w:t>
      </w:r>
      <w:r>
        <w:rPr>
          <w:sz w:val="28"/>
          <w:szCs w:val="28"/>
          <w:lang w:val="uk-UA"/>
        </w:rPr>
        <w:t>119</w:t>
      </w:r>
    </w:p>
    <w:p w14:paraId="34E931B6" w14:textId="77777777" w:rsidR="00891C18" w:rsidRPr="00D920F2" w:rsidRDefault="00891C18" w:rsidP="00891C18">
      <w:pPr>
        <w:widowControl w:val="0"/>
        <w:ind w:firstLine="709"/>
        <w:jc w:val="right"/>
        <w:rPr>
          <w:bCs/>
          <w:color w:val="000000"/>
          <w:sz w:val="28"/>
          <w:szCs w:val="28"/>
          <w:lang w:eastAsia="uk-UA" w:bidi="uk-UA"/>
        </w:rPr>
      </w:pPr>
    </w:p>
    <w:p w14:paraId="7124D2F4" w14:textId="77777777" w:rsidR="00891C18" w:rsidRPr="00D920F2" w:rsidRDefault="00891C18" w:rsidP="00891C18">
      <w:pPr>
        <w:widowControl w:val="0"/>
        <w:ind w:firstLine="709"/>
        <w:jc w:val="both"/>
        <w:rPr>
          <w:b/>
          <w:bCs/>
          <w:color w:val="000000"/>
          <w:sz w:val="36"/>
          <w:szCs w:val="36"/>
          <w:lang w:eastAsia="uk-UA" w:bidi="uk-UA"/>
        </w:rPr>
      </w:pPr>
    </w:p>
    <w:p w14:paraId="2CBDD18E" w14:textId="77777777" w:rsidR="00891C18" w:rsidRPr="00D920F2" w:rsidRDefault="00891C18" w:rsidP="00891C18">
      <w:pPr>
        <w:widowControl w:val="0"/>
        <w:ind w:firstLine="709"/>
        <w:jc w:val="both"/>
        <w:rPr>
          <w:b/>
          <w:bCs/>
          <w:color w:val="000000"/>
          <w:sz w:val="36"/>
          <w:szCs w:val="36"/>
          <w:lang w:eastAsia="uk-UA" w:bidi="uk-UA"/>
        </w:rPr>
      </w:pPr>
    </w:p>
    <w:p w14:paraId="091CF241" w14:textId="77777777" w:rsidR="00891C18" w:rsidRPr="00D920F2" w:rsidRDefault="00891C18" w:rsidP="00891C18">
      <w:pPr>
        <w:widowControl w:val="0"/>
        <w:ind w:firstLine="709"/>
        <w:jc w:val="both"/>
        <w:rPr>
          <w:b/>
          <w:bCs/>
          <w:color w:val="000000"/>
          <w:sz w:val="36"/>
          <w:szCs w:val="36"/>
          <w:lang w:eastAsia="uk-UA" w:bidi="uk-UA"/>
        </w:rPr>
      </w:pPr>
    </w:p>
    <w:p w14:paraId="36866DE6" w14:textId="77777777" w:rsidR="00891C18" w:rsidRPr="00D920F2" w:rsidRDefault="00891C18" w:rsidP="00891C18">
      <w:pPr>
        <w:widowControl w:val="0"/>
        <w:ind w:firstLine="709"/>
        <w:jc w:val="both"/>
        <w:rPr>
          <w:b/>
          <w:bCs/>
          <w:color w:val="000000"/>
          <w:sz w:val="36"/>
          <w:szCs w:val="36"/>
          <w:lang w:eastAsia="uk-UA" w:bidi="uk-UA"/>
        </w:rPr>
      </w:pPr>
    </w:p>
    <w:p w14:paraId="5E32D291" w14:textId="77777777" w:rsidR="00891C18" w:rsidRPr="00D920F2" w:rsidRDefault="00891C18" w:rsidP="00891C18">
      <w:pPr>
        <w:widowControl w:val="0"/>
        <w:ind w:firstLine="709"/>
        <w:jc w:val="both"/>
        <w:rPr>
          <w:b/>
          <w:bCs/>
          <w:color w:val="000000"/>
          <w:sz w:val="36"/>
          <w:szCs w:val="36"/>
          <w:lang w:eastAsia="uk-UA" w:bidi="uk-UA"/>
        </w:rPr>
      </w:pPr>
    </w:p>
    <w:p w14:paraId="5EC4DF7D" w14:textId="77777777" w:rsidR="00891C18" w:rsidRPr="00D920F2" w:rsidRDefault="00891C18" w:rsidP="00891C18">
      <w:pPr>
        <w:widowControl w:val="0"/>
        <w:ind w:firstLine="709"/>
        <w:jc w:val="both"/>
        <w:rPr>
          <w:b/>
          <w:bCs/>
          <w:color w:val="000000"/>
          <w:sz w:val="36"/>
          <w:szCs w:val="36"/>
          <w:lang w:eastAsia="uk-UA" w:bidi="uk-UA"/>
        </w:rPr>
      </w:pPr>
    </w:p>
    <w:p w14:paraId="41BE9DF2" w14:textId="77777777" w:rsidR="00891C18" w:rsidRPr="00D920F2" w:rsidRDefault="00891C18" w:rsidP="00891C18">
      <w:pPr>
        <w:widowControl w:val="0"/>
        <w:ind w:firstLine="709"/>
        <w:jc w:val="both"/>
        <w:rPr>
          <w:b/>
          <w:bCs/>
          <w:color w:val="000000"/>
          <w:sz w:val="36"/>
          <w:szCs w:val="36"/>
          <w:lang w:eastAsia="uk-UA" w:bidi="uk-UA"/>
        </w:rPr>
      </w:pPr>
    </w:p>
    <w:p w14:paraId="48BE1718" w14:textId="77777777" w:rsidR="00891C18" w:rsidRPr="00D920F2" w:rsidRDefault="00891C18" w:rsidP="00891C18">
      <w:pPr>
        <w:widowControl w:val="0"/>
        <w:ind w:firstLine="709"/>
        <w:jc w:val="center"/>
        <w:rPr>
          <w:b/>
          <w:bCs/>
          <w:color w:val="000000"/>
          <w:sz w:val="36"/>
          <w:szCs w:val="36"/>
          <w:lang w:eastAsia="uk-UA" w:bidi="uk-UA"/>
        </w:rPr>
      </w:pPr>
      <w:r w:rsidRPr="00D920F2">
        <w:rPr>
          <w:b/>
          <w:bCs/>
          <w:color w:val="000000"/>
          <w:sz w:val="36"/>
          <w:szCs w:val="36"/>
          <w:lang w:eastAsia="uk-UA" w:bidi="uk-UA"/>
        </w:rPr>
        <w:t>Програма</w:t>
      </w:r>
    </w:p>
    <w:p w14:paraId="3F88C6D1" w14:textId="77777777" w:rsidR="00891C18" w:rsidRPr="00D920F2" w:rsidRDefault="00891C18" w:rsidP="00891C18">
      <w:pPr>
        <w:widowControl w:val="0"/>
        <w:ind w:firstLine="709"/>
        <w:jc w:val="center"/>
        <w:rPr>
          <w:b/>
          <w:bCs/>
          <w:color w:val="000000"/>
          <w:sz w:val="36"/>
          <w:szCs w:val="36"/>
          <w:lang w:eastAsia="uk-UA" w:bidi="uk-UA"/>
        </w:rPr>
      </w:pPr>
      <w:r w:rsidRPr="00D920F2">
        <w:rPr>
          <w:b/>
          <w:bCs/>
          <w:color w:val="000000"/>
          <w:sz w:val="36"/>
          <w:szCs w:val="36"/>
          <w:lang w:eastAsia="uk-UA" w:bidi="uk-UA"/>
        </w:rPr>
        <w:t>«Енергозбереження (підвищення енергоефективності) Степанківської  сільської територіальної громади»</w:t>
      </w:r>
    </w:p>
    <w:p w14:paraId="7D400442" w14:textId="77777777" w:rsidR="00891C18" w:rsidRPr="00D920F2" w:rsidRDefault="00891C18" w:rsidP="00891C18">
      <w:pPr>
        <w:widowControl w:val="0"/>
        <w:ind w:firstLine="709"/>
        <w:jc w:val="center"/>
        <w:rPr>
          <w:b/>
          <w:bCs/>
          <w:color w:val="000000"/>
          <w:sz w:val="36"/>
          <w:szCs w:val="36"/>
          <w:lang w:eastAsia="uk-UA" w:bidi="uk-UA"/>
        </w:rPr>
      </w:pPr>
      <w:r>
        <w:rPr>
          <w:b/>
          <w:bCs/>
          <w:color w:val="000000"/>
          <w:sz w:val="36"/>
          <w:szCs w:val="36"/>
          <w:lang w:eastAsia="uk-UA" w:bidi="uk-UA"/>
        </w:rPr>
        <w:t>на 2023-2025 роки</w:t>
      </w:r>
    </w:p>
    <w:p w14:paraId="1BF04AFE" w14:textId="77777777" w:rsidR="00891C18" w:rsidRPr="00D920F2" w:rsidRDefault="00891C18" w:rsidP="00891C18">
      <w:pPr>
        <w:widowControl w:val="0"/>
        <w:ind w:firstLine="709"/>
        <w:jc w:val="center"/>
        <w:rPr>
          <w:b/>
          <w:bCs/>
          <w:color w:val="000000"/>
          <w:sz w:val="36"/>
          <w:szCs w:val="36"/>
          <w:lang w:eastAsia="uk-UA" w:bidi="uk-UA"/>
        </w:rPr>
      </w:pPr>
    </w:p>
    <w:p w14:paraId="6C79C537" w14:textId="77777777" w:rsidR="00891C18" w:rsidRPr="00D920F2" w:rsidRDefault="00891C18" w:rsidP="00891C18">
      <w:pPr>
        <w:widowControl w:val="0"/>
        <w:ind w:firstLine="709"/>
        <w:jc w:val="center"/>
        <w:rPr>
          <w:b/>
          <w:bCs/>
          <w:color w:val="000000"/>
          <w:sz w:val="36"/>
          <w:szCs w:val="36"/>
          <w:lang w:eastAsia="uk-UA" w:bidi="uk-UA"/>
        </w:rPr>
      </w:pPr>
      <w:r w:rsidRPr="00D920F2">
        <w:rPr>
          <w:b/>
          <w:bCs/>
          <w:color w:val="000000"/>
          <w:sz w:val="36"/>
          <w:szCs w:val="36"/>
          <w:lang w:eastAsia="uk-UA" w:bidi="uk-UA"/>
        </w:rPr>
        <w:t xml:space="preserve"> </w:t>
      </w:r>
    </w:p>
    <w:p w14:paraId="168FD21C" w14:textId="77777777" w:rsidR="00891C18" w:rsidRPr="00D920F2" w:rsidRDefault="00891C18" w:rsidP="00891C18">
      <w:pPr>
        <w:widowControl w:val="0"/>
        <w:ind w:firstLine="709"/>
        <w:jc w:val="center"/>
        <w:rPr>
          <w:b/>
          <w:bCs/>
          <w:color w:val="000000"/>
          <w:sz w:val="36"/>
          <w:szCs w:val="36"/>
          <w:lang w:eastAsia="uk-UA" w:bidi="uk-UA"/>
        </w:rPr>
      </w:pPr>
    </w:p>
    <w:p w14:paraId="267C2ADB" w14:textId="77777777" w:rsidR="00891C18" w:rsidRPr="00D920F2" w:rsidRDefault="00891C18" w:rsidP="00891C18">
      <w:pPr>
        <w:widowControl w:val="0"/>
        <w:ind w:firstLine="709"/>
        <w:jc w:val="center"/>
        <w:rPr>
          <w:b/>
          <w:bCs/>
          <w:color w:val="000000"/>
          <w:sz w:val="36"/>
          <w:szCs w:val="36"/>
          <w:lang w:eastAsia="uk-UA" w:bidi="uk-UA"/>
        </w:rPr>
      </w:pPr>
    </w:p>
    <w:p w14:paraId="0484CD42" w14:textId="77777777" w:rsidR="00891C18" w:rsidRPr="00D920F2" w:rsidRDefault="00891C18" w:rsidP="00891C18">
      <w:pPr>
        <w:widowControl w:val="0"/>
        <w:ind w:firstLine="709"/>
        <w:jc w:val="center"/>
        <w:rPr>
          <w:b/>
          <w:bCs/>
          <w:color w:val="000000"/>
          <w:sz w:val="36"/>
          <w:szCs w:val="36"/>
          <w:lang w:eastAsia="uk-UA" w:bidi="uk-UA"/>
        </w:rPr>
      </w:pPr>
    </w:p>
    <w:p w14:paraId="75C30B34" w14:textId="77777777" w:rsidR="00891C18" w:rsidRPr="00D920F2" w:rsidRDefault="00891C18" w:rsidP="00891C18">
      <w:pPr>
        <w:widowControl w:val="0"/>
        <w:ind w:firstLine="709"/>
        <w:jc w:val="center"/>
        <w:rPr>
          <w:b/>
          <w:bCs/>
          <w:color w:val="000000"/>
          <w:sz w:val="36"/>
          <w:szCs w:val="36"/>
          <w:lang w:eastAsia="uk-UA" w:bidi="uk-UA"/>
        </w:rPr>
      </w:pPr>
    </w:p>
    <w:p w14:paraId="5691CCDD" w14:textId="77777777" w:rsidR="00891C18" w:rsidRPr="00D920F2" w:rsidRDefault="00891C18" w:rsidP="00891C18">
      <w:pPr>
        <w:widowControl w:val="0"/>
        <w:ind w:firstLine="709"/>
        <w:jc w:val="center"/>
        <w:rPr>
          <w:b/>
          <w:bCs/>
          <w:color w:val="000000"/>
          <w:sz w:val="36"/>
          <w:szCs w:val="36"/>
          <w:lang w:eastAsia="uk-UA" w:bidi="uk-UA"/>
        </w:rPr>
      </w:pPr>
    </w:p>
    <w:p w14:paraId="326D279B" w14:textId="77777777" w:rsidR="00891C18" w:rsidRPr="00D920F2" w:rsidRDefault="00891C18" w:rsidP="00891C18">
      <w:pPr>
        <w:widowControl w:val="0"/>
        <w:ind w:firstLine="709"/>
        <w:jc w:val="center"/>
        <w:rPr>
          <w:b/>
          <w:bCs/>
          <w:color w:val="000000"/>
          <w:sz w:val="36"/>
          <w:szCs w:val="36"/>
          <w:lang w:eastAsia="uk-UA" w:bidi="uk-UA"/>
        </w:rPr>
      </w:pPr>
    </w:p>
    <w:p w14:paraId="20953FAD" w14:textId="77777777" w:rsidR="00891C18" w:rsidRPr="00D920F2" w:rsidRDefault="00891C18" w:rsidP="00891C18">
      <w:pPr>
        <w:widowControl w:val="0"/>
        <w:ind w:firstLine="709"/>
        <w:jc w:val="center"/>
        <w:rPr>
          <w:b/>
          <w:bCs/>
          <w:color w:val="000000"/>
          <w:sz w:val="36"/>
          <w:szCs w:val="36"/>
          <w:lang w:eastAsia="uk-UA" w:bidi="uk-UA"/>
        </w:rPr>
      </w:pPr>
    </w:p>
    <w:p w14:paraId="18B88593" w14:textId="77777777" w:rsidR="00891C18" w:rsidRPr="00D920F2" w:rsidRDefault="00891C18" w:rsidP="00891C18">
      <w:pPr>
        <w:widowControl w:val="0"/>
        <w:ind w:firstLine="709"/>
        <w:jc w:val="center"/>
        <w:rPr>
          <w:b/>
          <w:bCs/>
          <w:color w:val="000000"/>
          <w:sz w:val="36"/>
          <w:szCs w:val="36"/>
          <w:lang w:eastAsia="uk-UA" w:bidi="uk-UA"/>
        </w:rPr>
      </w:pPr>
    </w:p>
    <w:p w14:paraId="79E914F1" w14:textId="77777777" w:rsidR="00891C18" w:rsidRPr="00D920F2" w:rsidRDefault="00891C18" w:rsidP="00891C18">
      <w:pPr>
        <w:widowControl w:val="0"/>
        <w:ind w:firstLine="709"/>
        <w:jc w:val="center"/>
        <w:rPr>
          <w:b/>
          <w:bCs/>
          <w:color w:val="000000"/>
          <w:sz w:val="36"/>
          <w:szCs w:val="36"/>
          <w:lang w:eastAsia="uk-UA" w:bidi="uk-UA"/>
        </w:rPr>
      </w:pPr>
    </w:p>
    <w:p w14:paraId="7DD558C2" w14:textId="77777777" w:rsidR="00891C18" w:rsidRPr="00D920F2" w:rsidRDefault="00891C18" w:rsidP="00891C18">
      <w:pPr>
        <w:widowControl w:val="0"/>
        <w:ind w:firstLine="709"/>
        <w:jc w:val="center"/>
        <w:rPr>
          <w:b/>
          <w:bCs/>
          <w:color w:val="000000"/>
          <w:sz w:val="36"/>
          <w:szCs w:val="36"/>
          <w:lang w:eastAsia="uk-UA" w:bidi="uk-UA"/>
        </w:rPr>
      </w:pPr>
    </w:p>
    <w:p w14:paraId="7CBB0A60" w14:textId="77777777" w:rsidR="00891C18" w:rsidRPr="00D920F2" w:rsidRDefault="00891C18" w:rsidP="00891C18">
      <w:pPr>
        <w:widowControl w:val="0"/>
        <w:ind w:firstLine="709"/>
        <w:jc w:val="center"/>
        <w:rPr>
          <w:b/>
          <w:bCs/>
          <w:color w:val="000000"/>
          <w:sz w:val="36"/>
          <w:szCs w:val="36"/>
          <w:lang w:eastAsia="uk-UA" w:bidi="uk-UA"/>
        </w:rPr>
      </w:pPr>
    </w:p>
    <w:p w14:paraId="2E8A077A" w14:textId="77777777" w:rsidR="00891C18" w:rsidRDefault="00891C18" w:rsidP="00891C18">
      <w:pPr>
        <w:widowControl w:val="0"/>
        <w:ind w:firstLine="709"/>
        <w:jc w:val="center"/>
        <w:rPr>
          <w:b/>
          <w:bCs/>
          <w:color w:val="000000"/>
          <w:sz w:val="36"/>
          <w:szCs w:val="36"/>
          <w:lang w:eastAsia="uk-UA" w:bidi="uk-UA"/>
        </w:rPr>
      </w:pPr>
    </w:p>
    <w:p w14:paraId="004D9DE1" w14:textId="77777777" w:rsidR="00891C18" w:rsidRPr="00D920F2" w:rsidRDefault="00891C18" w:rsidP="00891C18">
      <w:pPr>
        <w:widowControl w:val="0"/>
        <w:ind w:firstLine="709"/>
        <w:jc w:val="center"/>
        <w:rPr>
          <w:b/>
          <w:bCs/>
          <w:color w:val="000000"/>
          <w:sz w:val="36"/>
          <w:szCs w:val="36"/>
          <w:lang w:eastAsia="uk-UA" w:bidi="uk-UA"/>
        </w:rPr>
      </w:pPr>
    </w:p>
    <w:p w14:paraId="3CAE69F3" w14:textId="77777777" w:rsidR="00891C18" w:rsidRPr="000026F1" w:rsidRDefault="00891C18" w:rsidP="00891C18">
      <w:pPr>
        <w:pStyle w:val="a3"/>
        <w:jc w:val="center"/>
        <w:rPr>
          <w:rFonts w:ascii="Times New Roman" w:hAnsi="Times New Roman"/>
          <w:sz w:val="28"/>
          <w:szCs w:val="28"/>
          <w:lang w:val="uk-UA" w:eastAsia="ru-RU"/>
        </w:rPr>
      </w:pPr>
      <w:r w:rsidRPr="000026F1">
        <w:rPr>
          <w:rFonts w:ascii="Times New Roman" w:hAnsi="Times New Roman"/>
          <w:sz w:val="28"/>
          <w:szCs w:val="28"/>
          <w:lang w:val="uk-UA" w:eastAsia="ru-RU"/>
        </w:rPr>
        <w:t>с. Степанки</w:t>
      </w:r>
    </w:p>
    <w:p w14:paraId="0A236560" w14:textId="77777777" w:rsidR="00891C18" w:rsidRDefault="00891C18" w:rsidP="00891C18">
      <w:pPr>
        <w:pStyle w:val="a3"/>
        <w:jc w:val="center"/>
        <w:rPr>
          <w:rFonts w:ascii="Times New Roman" w:hAnsi="Times New Roman"/>
          <w:sz w:val="28"/>
          <w:szCs w:val="28"/>
          <w:lang w:val="uk-UA" w:eastAsia="ru-RU"/>
        </w:rPr>
      </w:pPr>
      <w:r>
        <w:rPr>
          <w:rFonts w:ascii="Times New Roman" w:hAnsi="Times New Roman"/>
          <w:sz w:val="28"/>
          <w:szCs w:val="28"/>
          <w:lang w:val="uk-UA" w:eastAsia="ru-RU"/>
        </w:rPr>
        <w:lastRenderedPageBreak/>
        <w:t>2022</w:t>
      </w:r>
      <w:r w:rsidRPr="000026F1">
        <w:rPr>
          <w:rFonts w:ascii="Times New Roman" w:hAnsi="Times New Roman"/>
          <w:sz w:val="28"/>
          <w:szCs w:val="28"/>
          <w:lang w:val="uk-UA" w:eastAsia="ru-RU"/>
        </w:rPr>
        <w:t xml:space="preserve"> рік</w:t>
      </w:r>
    </w:p>
    <w:p w14:paraId="0AF4CA6D" w14:textId="77777777" w:rsidR="00891C18" w:rsidRDefault="00891C18" w:rsidP="00891C18">
      <w:pPr>
        <w:tabs>
          <w:tab w:val="left" w:pos="915"/>
          <w:tab w:val="center" w:pos="4710"/>
        </w:tabs>
        <w:jc w:val="center"/>
        <w:rPr>
          <w:bCs/>
          <w:sz w:val="28"/>
          <w:szCs w:val="28"/>
        </w:rPr>
      </w:pPr>
      <w:r w:rsidRPr="000026F1">
        <w:rPr>
          <w:bCs/>
          <w:sz w:val="28"/>
          <w:szCs w:val="28"/>
        </w:rPr>
        <w:t>ЗМІСТ</w:t>
      </w:r>
    </w:p>
    <w:p w14:paraId="6C067410" w14:textId="77777777" w:rsidR="00891C18" w:rsidRPr="000026F1" w:rsidRDefault="00891C18" w:rsidP="00891C18">
      <w:pPr>
        <w:tabs>
          <w:tab w:val="left" w:pos="915"/>
          <w:tab w:val="center" w:pos="4710"/>
        </w:tabs>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gridCol w:w="484"/>
      </w:tblGrid>
      <w:tr w:rsidR="00891C18" w:rsidRPr="000026F1" w14:paraId="2668830C" w14:textId="77777777" w:rsidTr="00C33DE0">
        <w:tc>
          <w:tcPr>
            <w:tcW w:w="9180" w:type="dxa"/>
            <w:tcBorders>
              <w:top w:val="single" w:sz="4" w:space="0" w:color="auto"/>
              <w:left w:val="single" w:sz="4" w:space="0" w:color="auto"/>
              <w:bottom w:val="single" w:sz="4" w:space="0" w:color="auto"/>
              <w:right w:val="single" w:sz="4" w:space="0" w:color="auto"/>
            </w:tcBorders>
            <w:hideMark/>
          </w:tcPr>
          <w:p w14:paraId="4E9F7A0E" w14:textId="77777777" w:rsidR="00891C18" w:rsidRPr="000026F1" w:rsidRDefault="00891C18" w:rsidP="00C33DE0">
            <w:pPr>
              <w:pStyle w:val="1"/>
              <w:rPr>
                <w:lang w:val="uk-UA"/>
              </w:rPr>
            </w:pPr>
            <w:r w:rsidRPr="000026F1">
              <w:rPr>
                <w:lang w:val="uk-UA"/>
              </w:rPr>
              <w:t>Паспорт Програми……………………………………………………………...</w:t>
            </w:r>
          </w:p>
        </w:tc>
        <w:tc>
          <w:tcPr>
            <w:tcW w:w="390" w:type="dxa"/>
            <w:tcBorders>
              <w:top w:val="single" w:sz="4" w:space="0" w:color="auto"/>
              <w:left w:val="single" w:sz="4" w:space="0" w:color="auto"/>
              <w:bottom w:val="single" w:sz="4" w:space="0" w:color="auto"/>
              <w:right w:val="single" w:sz="4" w:space="0" w:color="auto"/>
            </w:tcBorders>
            <w:hideMark/>
          </w:tcPr>
          <w:p w14:paraId="571A48D2" w14:textId="77777777" w:rsidR="00891C18" w:rsidRPr="000026F1" w:rsidRDefault="00891C18" w:rsidP="00C33DE0">
            <w:pPr>
              <w:pStyle w:val="1"/>
              <w:rPr>
                <w:lang w:val="uk-UA"/>
              </w:rPr>
            </w:pPr>
            <w:r w:rsidRPr="000026F1">
              <w:rPr>
                <w:lang w:val="uk-UA"/>
              </w:rPr>
              <w:t>3</w:t>
            </w:r>
          </w:p>
        </w:tc>
      </w:tr>
      <w:tr w:rsidR="00891C18" w:rsidRPr="000026F1" w14:paraId="734DAE5F" w14:textId="77777777" w:rsidTr="00C33DE0">
        <w:tc>
          <w:tcPr>
            <w:tcW w:w="9180" w:type="dxa"/>
            <w:tcBorders>
              <w:top w:val="single" w:sz="4" w:space="0" w:color="auto"/>
              <w:left w:val="single" w:sz="4" w:space="0" w:color="auto"/>
              <w:bottom w:val="single" w:sz="4" w:space="0" w:color="auto"/>
              <w:right w:val="single" w:sz="4" w:space="0" w:color="auto"/>
            </w:tcBorders>
            <w:hideMark/>
          </w:tcPr>
          <w:p w14:paraId="12782646" w14:textId="77777777" w:rsidR="00891C18" w:rsidRPr="000026F1" w:rsidRDefault="00891C18" w:rsidP="00C33DE0">
            <w:pPr>
              <w:pStyle w:val="1"/>
              <w:rPr>
                <w:spacing w:val="0"/>
                <w:lang w:val="uk-UA"/>
              </w:rPr>
            </w:pPr>
            <w:r w:rsidRPr="000026F1">
              <w:rPr>
                <w:lang w:val="uk-UA"/>
              </w:rPr>
              <w:t>Розділ 1. Загальна частина…………………………………………….…….….</w:t>
            </w:r>
          </w:p>
        </w:tc>
        <w:tc>
          <w:tcPr>
            <w:tcW w:w="390" w:type="dxa"/>
            <w:tcBorders>
              <w:top w:val="single" w:sz="4" w:space="0" w:color="auto"/>
              <w:left w:val="single" w:sz="4" w:space="0" w:color="auto"/>
              <w:bottom w:val="single" w:sz="4" w:space="0" w:color="auto"/>
              <w:right w:val="single" w:sz="4" w:space="0" w:color="auto"/>
            </w:tcBorders>
            <w:hideMark/>
          </w:tcPr>
          <w:p w14:paraId="266106C6" w14:textId="77777777" w:rsidR="00891C18" w:rsidRPr="000026F1" w:rsidRDefault="00891C18" w:rsidP="00C33DE0">
            <w:pPr>
              <w:pStyle w:val="1"/>
              <w:rPr>
                <w:spacing w:val="0"/>
                <w:lang w:val="uk-UA"/>
              </w:rPr>
            </w:pPr>
            <w:r>
              <w:rPr>
                <w:spacing w:val="0"/>
                <w:lang w:val="uk-UA"/>
              </w:rPr>
              <w:t>5</w:t>
            </w:r>
          </w:p>
        </w:tc>
      </w:tr>
      <w:tr w:rsidR="00891C18" w:rsidRPr="000026F1" w14:paraId="4511D797" w14:textId="77777777" w:rsidTr="00C33DE0">
        <w:tc>
          <w:tcPr>
            <w:tcW w:w="9180" w:type="dxa"/>
            <w:tcBorders>
              <w:top w:val="single" w:sz="4" w:space="0" w:color="auto"/>
              <w:left w:val="single" w:sz="4" w:space="0" w:color="auto"/>
              <w:bottom w:val="single" w:sz="4" w:space="0" w:color="auto"/>
              <w:right w:val="single" w:sz="4" w:space="0" w:color="auto"/>
            </w:tcBorders>
            <w:hideMark/>
          </w:tcPr>
          <w:p w14:paraId="0627678E" w14:textId="77777777" w:rsidR="00891C18" w:rsidRPr="000026F1" w:rsidRDefault="00891C18" w:rsidP="00C33DE0">
            <w:pPr>
              <w:pStyle w:val="1"/>
              <w:rPr>
                <w:spacing w:val="0"/>
                <w:lang w:val="uk-UA"/>
              </w:rPr>
            </w:pPr>
            <w:r w:rsidRPr="000026F1">
              <w:rPr>
                <w:lang w:val="uk-UA"/>
              </w:rPr>
              <w:t xml:space="preserve">Розділ 2. </w:t>
            </w:r>
            <w:r w:rsidRPr="004B2858">
              <w:rPr>
                <w:lang w:val="uk-UA"/>
              </w:rPr>
              <w:t>Визначення проблем, на розв’язання яких спрямована Програма</w:t>
            </w:r>
          </w:p>
        </w:tc>
        <w:tc>
          <w:tcPr>
            <w:tcW w:w="390" w:type="dxa"/>
            <w:tcBorders>
              <w:top w:val="single" w:sz="4" w:space="0" w:color="auto"/>
              <w:left w:val="single" w:sz="4" w:space="0" w:color="auto"/>
              <w:bottom w:val="single" w:sz="4" w:space="0" w:color="auto"/>
              <w:right w:val="single" w:sz="4" w:space="0" w:color="auto"/>
            </w:tcBorders>
            <w:hideMark/>
          </w:tcPr>
          <w:p w14:paraId="30BC5B93" w14:textId="77777777" w:rsidR="00891C18" w:rsidRPr="000026F1" w:rsidRDefault="00891C18" w:rsidP="00C33DE0">
            <w:pPr>
              <w:pStyle w:val="1"/>
              <w:rPr>
                <w:lang w:val="uk-UA"/>
              </w:rPr>
            </w:pPr>
            <w:r>
              <w:rPr>
                <w:lang w:val="uk-UA"/>
              </w:rPr>
              <w:t>5</w:t>
            </w:r>
          </w:p>
        </w:tc>
      </w:tr>
      <w:tr w:rsidR="00891C18" w:rsidRPr="000026F1" w14:paraId="613E4A19" w14:textId="77777777" w:rsidTr="00C33DE0">
        <w:tc>
          <w:tcPr>
            <w:tcW w:w="9180" w:type="dxa"/>
            <w:tcBorders>
              <w:top w:val="single" w:sz="4" w:space="0" w:color="auto"/>
              <w:left w:val="single" w:sz="4" w:space="0" w:color="auto"/>
              <w:bottom w:val="single" w:sz="4" w:space="0" w:color="auto"/>
              <w:right w:val="single" w:sz="4" w:space="0" w:color="auto"/>
            </w:tcBorders>
            <w:hideMark/>
          </w:tcPr>
          <w:p w14:paraId="588896BE" w14:textId="77777777" w:rsidR="00891C18" w:rsidRPr="000026F1" w:rsidRDefault="00891C18" w:rsidP="00C33DE0">
            <w:pPr>
              <w:rPr>
                <w:sz w:val="28"/>
                <w:szCs w:val="28"/>
              </w:rPr>
            </w:pPr>
            <w:r w:rsidRPr="000026F1">
              <w:rPr>
                <w:iCs/>
                <w:sz w:val="28"/>
                <w:szCs w:val="28"/>
              </w:rPr>
              <w:t xml:space="preserve">Розділ 3. </w:t>
            </w:r>
            <w:r w:rsidRPr="004B2858">
              <w:rPr>
                <w:iCs/>
                <w:sz w:val="28"/>
                <w:szCs w:val="28"/>
              </w:rPr>
              <w:t>Мета та завдання Програми</w:t>
            </w:r>
          </w:p>
        </w:tc>
        <w:tc>
          <w:tcPr>
            <w:tcW w:w="390" w:type="dxa"/>
            <w:tcBorders>
              <w:top w:val="single" w:sz="4" w:space="0" w:color="auto"/>
              <w:left w:val="single" w:sz="4" w:space="0" w:color="auto"/>
              <w:bottom w:val="single" w:sz="4" w:space="0" w:color="auto"/>
              <w:right w:val="single" w:sz="4" w:space="0" w:color="auto"/>
            </w:tcBorders>
            <w:hideMark/>
          </w:tcPr>
          <w:p w14:paraId="0B0BDD87" w14:textId="77777777" w:rsidR="00891C18" w:rsidRPr="000026F1" w:rsidRDefault="00891C18" w:rsidP="00C33DE0">
            <w:pPr>
              <w:pStyle w:val="1"/>
              <w:rPr>
                <w:lang w:val="uk-UA"/>
              </w:rPr>
            </w:pPr>
            <w:r>
              <w:rPr>
                <w:lang w:val="uk-UA"/>
              </w:rPr>
              <w:t>7</w:t>
            </w:r>
          </w:p>
        </w:tc>
      </w:tr>
      <w:tr w:rsidR="00891C18" w:rsidRPr="000026F1" w14:paraId="0850EB7D" w14:textId="77777777" w:rsidTr="00C33DE0">
        <w:tc>
          <w:tcPr>
            <w:tcW w:w="9180" w:type="dxa"/>
            <w:tcBorders>
              <w:top w:val="single" w:sz="4" w:space="0" w:color="auto"/>
              <w:left w:val="single" w:sz="4" w:space="0" w:color="auto"/>
              <w:bottom w:val="single" w:sz="4" w:space="0" w:color="auto"/>
              <w:right w:val="single" w:sz="4" w:space="0" w:color="auto"/>
            </w:tcBorders>
            <w:hideMark/>
          </w:tcPr>
          <w:p w14:paraId="2DAD9AEB" w14:textId="77777777" w:rsidR="00891C18" w:rsidRPr="000026F1" w:rsidRDefault="00891C18" w:rsidP="00C33DE0">
            <w:pPr>
              <w:pStyle w:val="a4"/>
              <w:textAlignment w:val="baseline"/>
              <w:rPr>
                <w:bCs/>
                <w:sz w:val="28"/>
                <w:szCs w:val="28"/>
              </w:rPr>
            </w:pPr>
            <w:r w:rsidRPr="000026F1">
              <w:rPr>
                <w:iCs/>
                <w:sz w:val="28"/>
                <w:szCs w:val="28"/>
              </w:rPr>
              <w:t>Розділ 4.</w:t>
            </w:r>
            <w:r w:rsidRPr="000026F1">
              <w:rPr>
                <w:sz w:val="28"/>
                <w:szCs w:val="28"/>
              </w:rPr>
              <w:t xml:space="preserve"> </w:t>
            </w:r>
            <w:r w:rsidRPr="004B2858">
              <w:rPr>
                <w:sz w:val="28"/>
                <w:szCs w:val="28"/>
                <w:lang w:eastAsia="ar-SA"/>
              </w:rPr>
              <w:t>Шляхи розв’язання проблем</w:t>
            </w:r>
          </w:p>
        </w:tc>
        <w:tc>
          <w:tcPr>
            <w:tcW w:w="390" w:type="dxa"/>
            <w:tcBorders>
              <w:top w:val="single" w:sz="4" w:space="0" w:color="auto"/>
              <w:left w:val="single" w:sz="4" w:space="0" w:color="auto"/>
              <w:bottom w:val="single" w:sz="4" w:space="0" w:color="auto"/>
              <w:right w:val="single" w:sz="4" w:space="0" w:color="auto"/>
            </w:tcBorders>
            <w:hideMark/>
          </w:tcPr>
          <w:p w14:paraId="781CEA2E" w14:textId="77777777" w:rsidR="00891C18" w:rsidRPr="00D43CCB" w:rsidRDefault="00891C18" w:rsidP="00C33DE0">
            <w:pPr>
              <w:rPr>
                <w:sz w:val="28"/>
                <w:szCs w:val="28"/>
              </w:rPr>
            </w:pPr>
            <w:r>
              <w:rPr>
                <w:sz w:val="28"/>
                <w:szCs w:val="28"/>
              </w:rPr>
              <w:t>8</w:t>
            </w:r>
          </w:p>
        </w:tc>
      </w:tr>
      <w:tr w:rsidR="00891C18" w:rsidRPr="000026F1" w14:paraId="4835AA8A" w14:textId="77777777" w:rsidTr="00C33DE0">
        <w:tc>
          <w:tcPr>
            <w:tcW w:w="9180" w:type="dxa"/>
            <w:tcBorders>
              <w:top w:val="single" w:sz="4" w:space="0" w:color="auto"/>
              <w:left w:val="single" w:sz="4" w:space="0" w:color="auto"/>
              <w:bottom w:val="single" w:sz="4" w:space="0" w:color="auto"/>
              <w:right w:val="single" w:sz="4" w:space="0" w:color="auto"/>
            </w:tcBorders>
            <w:hideMark/>
          </w:tcPr>
          <w:p w14:paraId="2366C8CB" w14:textId="77777777" w:rsidR="00891C18" w:rsidRPr="000026F1" w:rsidRDefault="00891C18" w:rsidP="00C33DE0">
            <w:pPr>
              <w:rPr>
                <w:sz w:val="28"/>
                <w:szCs w:val="28"/>
              </w:rPr>
            </w:pPr>
            <w:r w:rsidRPr="000026F1">
              <w:rPr>
                <w:bCs/>
                <w:sz w:val="28"/>
                <w:szCs w:val="28"/>
              </w:rPr>
              <w:t xml:space="preserve">Розділ 5. </w:t>
            </w:r>
            <w:r w:rsidRPr="004B2858">
              <w:rPr>
                <w:sz w:val="28"/>
                <w:szCs w:val="28"/>
              </w:rPr>
              <w:t>Очікуванні результати Програми</w:t>
            </w:r>
          </w:p>
        </w:tc>
        <w:tc>
          <w:tcPr>
            <w:tcW w:w="390" w:type="dxa"/>
            <w:tcBorders>
              <w:top w:val="single" w:sz="4" w:space="0" w:color="auto"/>
              <w:left w:val="single" w:sz="4" w:space="0" w:color="auto"/>
              <w:bottom w:val="single" w:sz="4" w:space="0" w:color="auto"/>
              <w:right w:val="single" w:sz="4" w:space="0" w:color="auto"/>
            </w:tcBorders>
            <w:hideMark/>
          </w:tcPr>
          <w:p w14:paraId="3931D7EE" w14:textId="77777777" w:rsidR="00891C18" w:rsidRPr="000026F1" w:rsidRDefault="00891C18" w:rsidP="00C33DE0">
            <w:pPr>
              <w:pStyle w:val="1"/>
              <w:rPr>
                <w:lang w:val="uk-UA"/>
              </w:rPr>
            </w:pPr>
            <w:r>
              <w:rPr>
                <w:lang w:val="uk-UA"/>
              </w:rPr>
              <w:t>9</w:t>
            </w:r>
          </w:p>
        </w:tc>
      </w:tr>
      <w:tr w:rsidR="00891C18" w:rsidRPr="000026F1" w14:paraId="7ADB7E84" w14:textId="77777777" w:rsidTr="00C33DE0">
        <w:tc>
          <w:tcPr>
            <w:tcW w:w="9180" w:type="dxa"/>
            <w:tcBorders>
              <w:top w:val="single" w:sz="4" w:space="0" w:color="auto"/>
              <w:left w:val="single" w:sz="4" w:space="0" w:color="auto"/>
              <w:bottom w:val="single" w:sz="4" w:space="0" w:color="auto"/>
              <w:right w:val="single" w:sz="4" w:space="0" w:color="auto"/>
            </w:tcBorders>
            <w:hideMark/>
          </w:tcPr>
          <w:p w14:paraId="4DDC4B3F" w14:textId="77777777" w:rsidR="00891C18" w:rsidRPr="000026F1" w:rsidRDefault="00891C18" w:rsidP="00C33DE0">
            <w:pPr>
              <w:pStyle w:val="1"/>
              <w:rPr>
                <w:bCs/>
                <w:lang w:val="uk-UA"/>
              </w:rPr>
            </w:pPr>
            <w:r w:rsidRPr="000026F1">
              <w:rPr>
                <w:bCs/>
                <w:lang w:val="uk-UA"/>
              </w:rPr>
              <w:t xml:space="preserve">Розділ 6. </w:t>
            </w:r>
            <w:r w:rsidRPr="004B2858">
              <w:rPr>
                <w:bCs/>
                <w:lang w:val="uk-UA"/>
              </w:rPr>
              <w:t>Строки та етапи виконання Програми</w:t>
            </w:r>
          </w:p>
        </w:tc>
        <w:tc>
          <w:tcPr>
            <w:tcW w:w="390" w:type="dxa"/>
            <w:tcBorders>
              <w:top w:val="single" w:sz="4" w:space="0" w:color="auto"/>
              <w:left w:val="single" w:sz="4" w:space="0" w:color="auto"/>
              <w:bottom w:val="single" w:sz="4" w:space="0" w:color="auto"/>
              <w:right w:val="single" w:sz="4" w:space="0" w:color="auto"/>
            </w:tcBorders>
            <w:hideMark/>
          </w:tcPr>
          <w:p w14:paraId="173F84EF" w14:textId="77777777" w:rsidR="00891C18" w:rsidRPr="000026F1" w:rsidRDefault="00891C18" w:rsidP="00C33DE0">
            <w:pPr>
              <w:pStyle w:val="1"/>
              <w:rPr>
                <w:lang w:val="uk-UA"/>
              </w:rPr>
            </w:pPr>
            <w:r>
              <w:rPr>
                <w:lang w:val="uk-UA"/>
              </w:rPr>
              <w:t>9</w:t>
            </w:r>
          </w:p>
        </w:tc>
      </w:tr>
      <w:tr w:rsidR="00891C18" w:rsidRPr="000026F1" w14:paraId="07AA9DCF" w14:textId="77777777" w:rsidTr="00C33DE0">
        <w:tc>
          <w:tcPr>
            <w:tcW w:w="9180" w:type="dxa"/>
            <w:tcBorders>
              <w:top w:val="single" w:sz="4" w:space="0" w:color="auto"/>
              <w:left w:val="single" w:sz="4" w:space="0" w:color="auto"/>
              <w:bottom w:val="single" w:sz="4" w:space="0" w:color="auto"/>
              <w:right w:val="single" w:sz="4" w:space="0" w:color="auto"/>
            </w:tcBorders>
          </w:tcPr>
          <w:p w14:paraId="519188E9" w14:textId="77777777" w:rsidR="00891C18" w:rsidRPr="000026F1" w:rsidRDefault="00891C18" w:rsidP="00C33DE0">
            <w:pPr>
              <w:pStyle w:val="1"/>
              <w:rPr>
                <w:bCs/>
                <w:lang w:val="uk-UA"/>
              </w:rPr>
            </w:pPr>
            <w:r w:rsidRPr="000026F1">
              <w:rPr>
                <w:bCs/>
                <w:lang w:val="uk-UA"/>
              </w:rPr>
              <w:t xml:space="preserve">Розділ </w:t>
            </w:r>
            <w:r>
              <w:rPr>
                <w:bCs/>
                <w:lang w:val="uk-UA"/>
              </w:rPr>
              <w:t>7</w:t>
            </w:r>
            <w:r w:rsidRPr="000026F1">
              <w:rPr>
                <w:bCs/>
                <w:lang w:val="uk-UA"/>
              </w:rPr>
              <w:t xml:space="preserve">. </w:t>
            </w:r>
            <w:r w:rsidRPr="004B2858">
              <w:rPr>
                <w:bCs/>
                <w:lang w:val="uk-UA"/>
              </w:rPr>
              <w:t>Фінансове забезпечення Програми</w:t>
            </w:r>
          </w:p>
        </w:tc>
        <w:tc>
          <w:tcPr>
            <w:tcW w:w="390" w:type="dxa"/>
            <w:tcBorders>
              <w:top w:val="single" w:sz="4" w:space="0" w:color="auto"/>
              <w:left w:val="single" w:sz="4" w:space="0" w:color="auto"/>
              <w:bottom w:val="single" w:sz="4" w:space="0" w:color="auto"/>
              <w:right w:val="single" w:sz="4" w:space="0" w:color="auto"/>
            </w:tcBorders>
          </w:tcPr>
          <w:p w14:paraId="573E2F54" w14:textId="77777777" w:rsidR="00891C18" w:rsidRDefault="00891C18" w:rsidP="00C33DE0">
            <w:pPr>
              <w:pStyle w:val="1"/>
              <w:rPr>
                <w:lang w:val="uk-UA"/>
              </w:rPr>
            </w:pPr>
            <w:r>
              <w:rPr>
                <w:lang w:val="uk-UA"/>
              </w:rPr>
              <w:t>9</w:t>
            </w:r>
          </w:p>
        </w:tc>
      </w:tr>
      <w:tr w:rsidR="00891C18" w:rsidRPr="000026F1" w14:paraId="475C7BF4" w14:textId="77777777" w:rsidTr="00C33DE0">
        <w:tc>
          <w:tcPr>
            <w:tcW w:w="9180" w:type="dxa"/>
            <w:tcBorders>
              <w:top w:val="single" w:sz="4" w:space="0" w:color="auto"/>
              <w:left w:val="single" w:sz="4" w:space="0" w:color="auto"/>
              <w:bottom w:val="single" w:sz="4" w:space="0" w:color="auto"/>
              <w:right w:val="single" w:sz="4" w:space="0" w:color="auto"/>
            </w:tcBorders>
          </w:tcPr>
          <w:p w14:paraId="3774BE14" w14:textId="77777777" w:rsidR="00891C18" w:rsidRPr="004B2858" w:rsidRDefault="00891C18" w:rsidP="00C33DE0">
            <w:pPr>
              <w:pStyle w:val="1"/>
              <w:rPr>
                <w:bCs/>
                <w:lang w:val="uk-UA"/>
              </w:rPr>
            </w:pPr>
            <w:r w:rsidRPr="000026F1">
              <w:rPr>
                <w:bCs/>
                <w:lang w:val="uk-UA"/>
              </w:rPr>
              <w:t xml:space="preserve">Розділ </w:t>
            </w:r>
            <w:r>
              <w:rPr>
                <w:bCs/>
                <w:lang w:val="uk-UA"/>
              </w:rPr>
              <w:t>8</w:t>
            </w:r>
            <w:r w:rsidRPr="000026F1">
              <w:rPr>
                <w:bCs/>
                <w:lang w:val="uk-UA"/>
              </w:rPr>
              <w:t xml:space="preserve">. </w:t>
            </w:r>
            <w:r w:rsidRPr="004B2858">
              <w:rPr>
                <w:bCs/>
                <w:lang w:val="uk-UA"/>
              </w:rPr>
              <w:t>Контроль за виконанням Програми</w:t>
            </w:r>
          </w:p>
        </w:tc>
        <w:tc>
          <w:tcPr>
            <w:tcW w:w="390" w:type="dxa"/>
            <w:tcBorders>
              <w:top w:val="single" w:sz="4" w:space="0" w:color="auto"/>
              <w:left w:val="single" w:sz="4" w:space="0" w:color="auto"/>
              <w:bottom w:val="single" w:sz="4" w:space="0" w:color="auto"/>
              <w:right w:val="single" w:sz="4" w:space="0" w:color="auto"/>
            </w:tcBorders>
          </w:tcPr>
          <w:p w14:paraId="14ACE1BB" w14:textId="77777777" w:rsidR="00891C18" w:rsidRDefault="00891C18" w:rsidP="00C33DE0">
            <w:pPr>
              <w:pStyle w:val="1"/>
              <w:rPr>
                <w:lang w:val="uk-UA"/>
              </w:rPr>
            </w:pPr>
            <w:r>
              <w:rPr>
                <w:lang w:val="uk-UA"/>
              </w:rPr>
              <w:t>10</w:t>
            </w:r>
          </w:p>
        </w:tc>
      </w:tr>
    </w:tbl>
    <w:p w14:paraId="420C223F" w14:textId="77777777" w:rsidR="00891C18" w:rsidRPr="000026F1" w:rsidRDefault="00891C18" w:rsidP="00891C18">
      <w:pPr>
        <w:jc w:val="center"/>
        <w:rPr>
          <w:b/>
          <w:sz w:val="28"/>
          <w:szCs w:val="28"/>
        </w:rPr>
      </w:pPr>
    </w:p>
    <w:p w14:paraId="668AA639" w14:textId="77777777" w:rsidR="00891C18" w:rsidRDefault="00891C18" w:rsidP="00891C18">
      <w:pPr>
        <w:pStyle w:val="a3"/>
        <w:jc w:val="center"/>
        <w:rPr>
          <w:rFonts w:ascii="Times New Roman" w:hAnsi="Times New Roman"/>
          <w:sz w:val="28"/>
          <w:szCs w:val="28"/>
          <w:lang w:val="uk-UA" w:eastAsia="ru-RU"/>
        </w:rPr>
      </w:pPr>
    </w:p>
    <w:p w14:paraId="7017C2A7" w14:textId="77777777" w:rsidR="00891C18" w:rsidRDefault="00891C18" w:rsidP="00891C18">
      <w:pPr>
        <w:pStyle w:val="a3"/>
        <w:jc w:val="center"/>
        <w:rPr>
          <w:rFonts w:ascii="Times New Roman" w:hAnsi="Times New Roman"/>
          <w:sz w:val="28"/>
          <w:szCs w:val="28"/>
          <w:lang w:val="uk-UA" w:eastAsia="ru-RU"/>
        </w:rPr>
      </w:pPr>
    </w:p>
    <w:p w14:paraId="5A937ABA" w14:textId="77777777" w:rsidR="00891C18" w:rsidRDefault="00891C18" w:rsidP="00891C18">
      <w:pPr>
        <w:pStyle w:val="a3"/>
        <w:jc w:val="center"/>
        <w:rPr>
          <w:rFonts w:ascii="Times New Roman" w:hAnsi="Times New Roman"/>
          <w:sz w:val="28"/>
          <w:szCs w:val="28"/>
          <w:lang w:val="uk-UA" w:eastAsia="ru-RU"/>
        </w:rPr>
      </w:pPr>
    </w:p>
    <w:p w14:paraId="66D8075C" w14:textId="77777777" w:rsidR="00891C18" w:rsidRDefault="00891C18" w:rsidP="00891C18">
      <w:pPr>
        <w:pStyle w:val="a3"/>
        <w:jc w:val="center"/>
        <w:rPr>
          <w:rFonts w:ascii="Times New Roman" w:hAnsi="Times New Roman"/>
          <w:sz w:val="28"/>
          <w:szCs w:val="28"/>
          <w:lang w:val="uk-UA" w:eastAsia="ru-RU"/>
        </w:rPr>
      </w:pPr>
    </w:p>
    <w:p w14:paraId="089F53CE" w14:textId="77777777" w:rsidR="00891C18" w:rsidRDefault="00891C18" w:rsidP="00891C18">
      <w:pPr>
        <w:pStyle w:val="a3"/>
        <w:jc w:val="center"/>
        <w:rPr>
          <w:rFonts w:ascii="Times New Roman" w:hAnsi="Times New Roman"/>
          <w:sz w:val="28"/>
          <w:szCs w:val="28"/>
          <w:lang w:val="uk-UA" w:eastAsia="ru-RU"/>
        </w:rPr>
      </w:pPr>
    </w:p>
    <w:p w14:paraId="635EB138" w14:textId="77777777" w:rsidR="00891C18" w:rsidRDefault="00891C18" w:rsidP="00891C18">
      <w:pPr>
        <w:pStyle w:val="a3"/>
        <w:jc w:val="center"/>
        <w:rPr>
          <w:rFonts w:ascii="Times New Roman" w:hAnsi="Times New Roman"/>
          <w:sz w:val="28"/>
          <w:szCs w:val="28"/>
          <w:lang w:val="uk-UA" w:eastAsia="ru-RU"/>
        </w:rPr>
      </w:pPr>
    </w:p>
    <w:p w14:paraId="42C191B4" w14:textId="77777777" w:rsidR="00891C18" w:rsidRDefault="00891C18" w:rsidP="00891C18">
      <w:pPr>
        <w:pStyle w:val="a3"/>
        <w:jc w:val="center"/>
        <w:rPr>
          <w:rFonts w:ascii="Times New Roman" w:hAnsi="Times New Roman"/>
          <w:sz w:val="28"/>
          <w:szCs w:val="28"/>
          <w:lang w:val="uk-UA" w:eastAsia="ru-RU"/>
        </w:rPr>
      </w:pPr>
    </w:p>
    <w:p w14:paraId="16FF707F" w14:textId="77777777" w:rsidR="00891C18" w:rsidRDefault="00891C18" w:rsidP="00891C18">
      <w:pPr>
        <w:pStyle w:val="a3"/>
        <w:jc w:val="center"/>
        <w:rPr>
          <w:rFonts w:ascii="Times New Roman" w:hAnsi="Times New Roman"/>
          <w:sz w:val="28"/>
          <w:szCs w:val="28"/>
          <w:lang w:val="uk-UA" w:eastAsia="ru-RU"/>
        </w:rPr>
      </w:pPr>
    </w:p>
    <w:p w14:paraId="608B8443" w14:textId="77777777" w:rsidR="00891C18" w:rsidRDefault="00891C18" w:rsidP="00891C18">
      <w:pPr>
        <w:pStyle w:val="a3"/>
        <w:jc w:val="center"/>
        <w:rPr>
          <w:rFonts w:ascii="Times New Roman" w:hAnsi="Times New Roman"/>
          <w:sz w:val="28"/>
          <w:szCs w:val="28"/>
          <w:lang w:val="uk-UA" w:eastAsia="ru-RU"/>
        </w:rPr>
      </w:pPr>
    </w:p>
    <w:p w14:paraId="635DED28" w14:textId="77777777" w:rsidR="00891C18" w:rsidRDefault="00891C18" w:rsidP="00891C18">
      <w:pPr>
        <w:pStyle w:val="a3"/>
        <w:jc w:val="center"/>
        <w:rPr>
          <w:rFonts w:ascii="Times New Roman" w:hAnsi="Times New Roman"/>
          <w:sz w:val="28"/>
          <w:szCs w:val="28"/>
          <w:lang w:val="uk-UA" w:eastAsia="ru-RU"/>
        </w:rPr>
      </w:pPr>
    </w:p>
    <w:p w14:paraId="25600A2C" w14:textId="77777777" w:rsidR="00891C18" w:rsidRDefault="00891C18" w:rsidP="00891C18">
      <w:pPr>
        <w:pStyle w:val="a3"/>
        <w:jc w:val="center"/>
        <w:rPr>
          <w:rFonts w:ascii="Times New Roman" w:hAnsi="Times New Roman"/>
          <w:sz w:val="28"/>
          <w:szCs w:val="28"/>
          <w:lang w:val="uk-UA" w:eastAsia="ru-RU"/>
        </w:rPr>
      </w:pPr>
    </w:p>
    <w:p w14:paraId="70731060" w14:textId="77777777" w:rsidR="00891C18" w:rsidRDefault="00891C18" w:rsidP="00891C18">
      <w:pPr>
        <w:pStyle w:val="a3"/>
        <w:jc w:val="center"/>
        <w:rPr>
          <w:rFonts w:ascii="Times New Roman" w:hAnsi="Times New Roman"/>
          <w:sz w:val="28"/>
          <w:szCs w:val="28"/>
          <w:lang w:val="uk-UA" w:eastAsia="ru-RU"/>
        </w:rPr>
      </w:pPr>
    </w:p>
    <w:p w14:paraId="09481D47" w14:textId="77777777" w:rsidR="00891C18" w:rsidRDefault="00891C18" w:rsidP="00891C18">
      <w:pPr>
        <w:pStyle w:val="a3"/>
        <w:jc w:val="center"/>
        <w:rPr>
          <w:rFonts w:ascii="Times New Roman" w:hAnsi="Times New Roman"/>
          <w:sz w:val="28"/>
          <w:szCs w:val="28"/>
          <w:lang w:val="uk-UA" w:eastAsia="ru-RU"/>
        </w:rPr>
      </w:pPr>
    </w:p>
    <w:p w14:paraId="2E97DD93" w14:textId="77777777" w:rsidR="00891C18" w:rsidRDefault="00891C18" w:rsidP="00891C18">
      <w:pPr>
        <w:pStyle w:val="a3"/>
        <w:jc w:val="center"/>
        <w:rPr>
          <w:rFonts w:ascii="Times New Roman" w:hAnsi="Times New Roman"/>
          <w:sz w:val="28"/>
          <w:szCs w:val="28"/>
          <w:lang w:val="uk-UA" w:eastAsia="ru-RU"/>
        </w:rPr>
      </w:pPr>
    </w:p>
    <w:p w14:paraId="131C0D66" w14:textId="77777777" w:rsidR="00891C18" w:rsidRDefault="00891C18" w:rsidP="00891C18">
      <w:pPr>
        <w:pStyle w:val="a3"/>
        <w:jc w:val="center"/>
        <w:rPr>
          <w:rFonts w:ascii="Times New Roman" w:hAnsi="Times New Roman"/>
          <w:sz w:val="28"/>
          <w:szCs w:val="28"/>
          <w:lang w:val="uk-UA" w:eastAsia="ru-RU"/>
        </w:rPr>
      </w:pPr>
    </w:p>
    <w:p w14:paraId="363AAFFD" w14:textId="77777777" w:rsidR="00891C18" w:rsidRDefault="00891C18" w:rsidP="00891C18">
      <w:pPr>
        <w:pStyle w:val="a3"/>
        <w:jc w:val="center"/>
        <w:rPr>
          <w:rFonts w:ascii="Times New Roman" w:hAnsi="Times New Roman"/>
          <w:sz w:val="28"/>
          <w:szCs w:val="28"/>
          <w:lang w:val="uk-UA" w:eastAsia="ru-RU"/>
        </w:rPr>
      </w:pPr>
    </w:p>
    <w:p w14:paraId="047E3DA7" w14:textId="77777777" w:rsidR="00891C18" w:rsidRDefault="00891C18" w:rsidP="00891C18">
      <w:pPr>
        <w:pStyle w:val="a3"/>
        <w:jc w:val="center"/>
        <w:rPr>
          <w:rFonts w:ascii="Times New Roman" w:hAnsi="Times New Roman"/>
          <w:sz w:val="28"/>
          <w:szCs w:val="28"/>
          <w:lang w:val="uk-UA" w:eastAsia="ru-RU"/>
        </w:rPr>
      </w:pPr>
    </w:p>
    <w:p w14:paraId="7A0FE0BE" w14:textId="77777777" w:rsidR="00891C18" w:rsidRDefault="00891C18" w:rsidP="00891C18">
      <w:pPr>
        <w:pStyle w:val="a3"/>
        <w:jc w:val="center"/>
        <w:rPr>
          <w:rFonts w:ascii="Times New Roman" w:hAnsi="Times New Roman"/>
          <w:sz w:val="28"/>
          <w:szCs w:val="28"/>
          <w:lang w:val="uk-UA" w:eastAsia="ru-RU"/>
        </w:rPr>
      </w:pPr>
    </w:p>
    <w:p w14:paraId="4E2DD840" w14:textId="77777777" w:rsidR="00891C18" w:rsidRDefault="00891C18" w:rsidP="00891C18">
      <w:pPr>
        <w:pStyle w:val="a3"/>
        <w:jc w:val="center"/>
        <w:rPr>
          <w:rFonts w:ascii="Times New Roman" w:hAnsi="Times New Roman"/>
          <w:sz w:val="28"/>
          <w:szCs w:val="28"/>
          <w:lang w:val="uk-UA" w:eastAsia="ru-RU"/>
        </w:rPr>
      </w:pPr>
    </w:p>
    <w:p w14:paraId="4FCDF993" w14:textId="77777777" w:rsidR="00891C18" w:rsidRDefault="00891C18" w:rsidP="00891C18">
      <w:pPr>
        <w:pStyle w:val="a3"/>
        <w:jc w:val="center"/>
        <w:rPr>
          <w:rFonts w:ascii="Times New Roman" w:hAnsi="Times New Roman"/>
          <w:sz w:val="28"/>
          <w:szCs w:val="28"/>
          <w:lang w:val="uk-UA" w:eastAsia="ru-RU"/>
        </w:rPr>
      </w:pPr>
    </w:p>
    <w:p w14:paraId="2BEC4C94" w14:textId="77777777" w:rsidR="00891C18" w:rsidRDefault="00891C18" w:rsidP="00891C18">
      <w:pPr>
        <w:pStyle w:val="a3"/>
        <w:jc w:val="center"/>
        <w:rPr>
          <w:rFonts w:ascii="Times New Roman" w:hAnsi="Times New Roman"/>
          <w:sz w:val="28"/>
          <w:szCs w:val="28"/>
          <w:lang w:val="uk-UA" w:eastAsia="ru-RU"/>
        </w:rPr>
      </w:pPr>
    </w:p>
    <w:p w14:paraId="23428AE1" w14:textId="77777777" w:rsidR="00891C18" w:rsidRDefault="00891C18" w:rsidP="00891C18">
      <w:pPr>
        <w:pStyle w:val="a3"/>
        <w:jc w:val="center"/>
        <w:rPr>
          <w:rFonts w:ascii="Times New Roman" w:hAnsi="Times New Roman"/>
          <w:sz w:val="28"/>
          <w:szCs w:val="28"/>
          <w:lang w:val="uk-UA" w:eastAsia="ru-RU"/>
        </w:rPr>
      </w:pPr>
    </w:p>
    <w:p w14:paraId="4AD6ADA8" w14:textId="77777777" w:rsidR="00891C18" w:rsidRDefault="00891C18" w:rsidP="00891C18">
      <w:pPr>
        <w:pStyle w:val="a3"/>
        <w:jc w:val="center"/>
        <w:rPr>
          <w:rFonts w:ascii="Times New Roman" w:hAnsi="Times New Roman"/>
          <w:sz w:val="28"/>
          <w:szCs w:val="28"/>
          <w:lang w:val="uk-UA" w:eastAsia="ru-RU"/>
        </w:rPr>
      </w:pPr>
    </w:p>
    <w:p w14:paraId="28D0F0A8" w14:textId="77777777" w:rsidR="00891C18" w:rsidRDefault="00891C18" w:rsidP="00891C18">
      <w:pPr>
        <w:pStyle w:val="a3"/>
        <w:jc w:val="center"/>
        <w:rPr>
          <w:rFonts w:ascii="Times New Roman" w:hAnsi="Times New Roman"/>
          <w:sz w:val="28"/>
          <w:szCs w:val="28"/>
          <w:lang w:val="uk-UA" w:eastAsia="ru-RU"/>
        </w:rPr>
      </w:pPr>
    </w:p>
    <w:p w14:paraId="72AD22B6" w14:textId="77777777" w:rsidR="00891C18" w:rsidRDefault="00891C18" w:rsidP="00891C18">
      <w:pPr>
        <w:pStyle w:val="a3"/>
        <w:jc w:val="center"/>
        <w:rPr>
          <w:rFonts w:ascii="Times New Roman" w:hAnsi="Times New Roman"/>
          <w:sz w:val="28"/>
          <w:szCs w:val="28"/>
          <w:lang w:val="uk-UA" w:eastAsia="ru-RU"/>
        </w:rPr>
      </w:pPr>
    </w:p>
    <w:p w14:paraId="77199D78" w14:textId="77777777" w:rsidR="00891C18" w:rsidRDefault="00891C18" w:rsidP="00891C18">
      <w:pPr>
        <w:pStyle w:val="a3"/>
        <w:jc w:val="center"/>
        <w:rPr>
          <w:rFonts w:ascii="Times New Roman" w:hAnsi="Times New Roman"/>
          <w:sz w:val="28"/>
          <w:szCs w:val="28"/>
          <w:lang w:val="uk-UA" w:eastAsia="ru-RU"/>
        </w:rPr>
      </w:pPr>
    </w:p>
    <w:p w14:paraId="2CBB0074" w14:textId="77777777" w:rsidR="00891C18" w:rsidRDefault="00891C18" w:rsidP="00891C18">
      <w:pPr>
        <w:pStyle w:val="a3"/>
        <w:jc w:val="center"/>
        <w:rPr>
          <w:rFonts w:ascii="Times New Roman" w:hAnsi="Times New Roman"/>
          <w:sz w:val="28"/>
          <w:szCs w:val="28"/>
          <w:lang w:val="uk-UA" w:eastAsia="ru-RU"/>
        </w:rPr>
      </w:pPr>
    </w:p>
    <w:p w14:paraId="1D0D1F5C" w14:textId="77777777" w:rsidR="00891C18" w:rsidRDefault="00891C18" w:rsidP="00891C18">
      <w:pPr>
        <w:pStyle w:val="a3"/>
        <w:jc w:val="center"/>
        <w:rPr>
          <w:rFonts w:ascii="Times New Roman" w:hAnsi="Times New Roman"/>
          <w:sz w:val="28"/>
          <w:szCs w:val="28"/>
          <w:lang w:val="uk-UA" w:eastAsia="ru-RU"/>
        </w:rPr>
      </w:pPr>
    </w:p>
    <w:p w14:paraId="1B78CF43" w14:textId="77777777" w:rsidR="00891C18" w:rsidRDefault="00891C18" w:rsidP="00891C18">
      <w:pPr>
        <w:pStyle w:val="a3"/>
        <w:jc w:val="center"/>
        <w:rPr>
          <w:rFonts w:ascii="Times New Roman" w:hAnsi="Times New Roman"/>
          <w:sz w:val="28"/>
          <w:szCs w:val="28"/>
          <w:lang w:val="uk-UA" w:eastAsia="ru-RU"/>
        </w:rPr>
      </w:pPr>
    </w:p>
    <w:p w14:paraId="04B3F1B8" w14:textId="77777777" w:rsidR="00891C18" w:rsidRDefault="00891C18" w:rsidP="00891C18">
      <w:pPr>
        <w:pStyle w:val="a3"/>
        <w:jc w:val="center"/>
        <w:rPr>
          <w:rFonts w:ascii="Times New Roman" w:hAnsi="Times New Roman"/>
          <w:sz w:val="28"/>
          <w:szCs w:val="28"/>
          <w:lang w:val="uk-UA" w:eastAsia="ru-RU"/>
        </w:rPr>
      </w:pPr>
    </w:p>
    <w:p w14:paraId="064CD20D" w14:textId="77777777" w:rsidR="00891C18" w:rsidRDefault="00891C18" w:rsidP="00891C18">
      <w:pPr>
        <w:pStyle w:val="a3"/>
        <w:jc w:val="center"/>
        <w:rPr>
          <w:rFonts w:ascii="Times New Roman" w:hAnsi="Times New Roman"/>
          <w:sz w:val="28"/>
          <w:szCs w:val="28"/>
          <w:lang w:val="uk-UA" w:eastAsia="ru-RU"/>
        </w:rPr>
      </w:pPr>
    </w:p>
    <w:p w14:paraId="4C22E4A9" w14:textId="77777777" w:rsidR="00891C18" w:rsidRDefault="00891C18" w:rsidP="00891C18">
      <w:pPr>
        <w:pStyle w:val="a3"/>
        <w:jc w:val="center"/>
        <w:rPr>
          <w:rFonts w:ascii="Times New Roman" w:hAnsi="Times New Roman"/>
          <w:sz w:val="28"/>
          <w:szCs w:val="28"/>
          <w:lang w:val="uk-UA" w:eastAsia="ru-RU"/>
        </w:rPr>
      </w:pPr>
    </w:p>
    <w:p w14:paraId="71AAFA1D" w14:textId="77777777" w:rsidR="00891C18" w:rsidRDefault="00891C18" w:rsidP="00891C18">
      <w:pPr>
        <w:pStyle w:val="a3"/>
        <w:jc w:val="center"/>
        <w:rPr>
          <w:rFonts w:ascii="Times New Roman" w:hAnsi="Times New Roman"/>
          <w:sz w:val="28"/>
          <w:szCs w:val="28"/>
          <w:lang w:val="uk-UA" w:eastAsia="ru-RU"/>
        </w:rPr>
      </w:pPr>
    </w:p>
    <w:p w14:paraId="474A18C1" w14:textId="77777777" w:rsidR="00891C18" w:rsidRDefault="00891C18" w:rsidP="00891C18">
      <w:pPr>
        <w:pStyle w:val="a3"/>
        <w:jc w:val="center"/>
        <w:rPr>
          <w:rFonts w:ascii="Times New Roman" w:hAnsi="Times New Roman"/>
          <w:sz w:val="28"/>
          <w:szCs w:val="28"/>
          <w:lang w:val="uk-UA" w:eastAsia="ru-RU"/>
        </w:rPr>
      </w:pPr>
    </w:p>
    <w:p w14:paraId="00A48573" w14:textId="77777777" w:rsidR="00891C18" w:rsidRPr="00601761" w:rsidRDefault="00891C18" w:rsidP="00891C18">
      <w:pPr>
        <w:widowControl w:val="0"/>
        <w:suppressAutoHyphens/>
        <w:overflowPunct w:val="0"/>
        <w:jc w:val="center"/>
        <w:rPr>
          <w:rFonts w:eastAsia="Andale Sans UI;Arial Unicode MS"/>
          <w:b/>
          <w:bCs/>
          <w:kern w:val="2"/>
          <w:sz w:val="28"/>
          <w:szCs w:val="28"/>
          <w:lang w:eastAsia="zh-CN" w:bidi="en-US"/>
        </w:rPr>
      </w:pPr>
      <w:r w:rsidRPr="00601761">
        <w:rPr>
          <w:rFonts w:eastAsia="Andale Sans UI;Arial Unicode MS"/>
          <w:b/>
          <w:bCs/>
          <w:kern w:val="2"/>
          <w:sz w:val="28"/>
          <w:szCs w:val="28"/>
          <w:lang w:eastAsia="zh-CN" w:bidi="en-US"/>
        </w:rPr>
        <w:t>Паспорт Програми</w:t>
      </w:r>
    </w:p>
    <w:p w14:paraId="42A03E61" w14:textId="77777777" w:rsidR="00891C18" w:rsidRPr="00D920F2" w:rsidRDefault="00891C18" w:rsidP="00891C18">
      <w:pPr>
        <w:widowControl w:val="0"/>
        <w:suppressAutoHyphens/>
        <w:overflowPunct w:val="0"/>
        <w:jc w:val="center"/>
        <w:rPr>
          <w:rFonts w:eastAsia="Andale Sans UI;Arial Unicode MS" w:cs="Tahoma"/>
          <w:kern w:val="2"/>
          <w:lang w:val="ru-RU" w:eastAsia="zh-CN" w:bidi="en-US"/>
        </w:rPr>
      </w:pP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6"/>
        <w:gridCol w:w="2553"/>
        <w:gridCol w:w="6237"/>
      </w:tblGrid>
      <w:tr w:rsidR="00891C18" w:rsidRPr="00D920F2" w14:paraId="02032BD1" w14:textId="77777777" w:rsidTr="00C33DE0">
        <w:trPr>
          <w:trHeight w:val="808"/>
        </w:trPr>
        <w:tc>
          <w:tcPr>
            <w:tcW w:w="846" w:type="dxa"/>
            <w:vAlign w:val="center"/>
            <w:hideMark/>
          </w:tcPr>
          <w:p w14:paraId="1885F286" w14:textId="77777777" w:rsidR="00891C18" w:rsidRPr="00D920F2" w:rsidRDefault="00891C18" w:rsidP="00C33DE0">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1.</w:t>
            </w:r>
          </w:p>
        </w:tc>
        <w:tc>
          <w:tcPr>
            <w:tcW w:w="2553" w:type="dxa"/>
            <w:vAlign w:val="center"/>
            <w:hideMark/>
          </w:tcPr>
          <w:p w14:paraId="65B5B11B" w14:textId="77777777" w:rsidR="00891C18" w:rsidRPr="00D920F2" w:rsidRDefault="00891C18" w:rsidP="00C33DE0">
            <w:pPr>
              <w:widowControl w:val="0"/>
              <w:suppressLineNumbers/>
              <w:suppressAutoHyphens/>
              <w:overflowPunct w:val="0"/>
              <w:rPr>
                <w:rFonts w:eastAsia="Andale Sans UI;Arial Unicode MS" w:cs="Tahoma"/>
                <w:kern w:val="2"/>
                <w:lang w:val="en-US" w:eastAsia="zh-CN" w:bidi="en-US"/>
              </w:rPr>
            </w:pPr>
            <w:r w:rsidRPr="00D920F2">
              <w:rPr>
                <w:rFonts w:eastAsia="Andale Sans UI;Arial Unicode MS"/>
                <w:kern w:val="2"/>
                <w:sz w:val="28"/>
                <w:szCs w:val="28"/>
                <w:lang w:eastAsia="zh-CN" w:bidi="en-US"/>
              </w:rPr>
              <w:t>Назва програми</w:t>
            </w:r>
          </w:p>
        </w:tc>
        <w:tc>
          <w:tcPr>
            <w:tcW w:w="6237" w:type="dxa"/>
            <w:vAlign w:val="center"/>
          </w:tcPr>
          <w:p w14:paraId="06583C04" w14:textId="77777777" w:rsidR="00891C18" w:rsidRPr="00D920F2" w:rsidRDefault="00891C18" w:rsidP="00C33DE0">
            <w:pPr>
              <w:widowControl w:val="0"/>
              <w:suppressLineNumbers/>
              <w:suppressAutoHyphens/>
              <w:overflowPunct w:val="0"/>
              <w:jc w:val="both"/>
              <w:rPr>
                <w:rFonts w:eastAsia="Andale Sans UI;Arial Unicode MS"/>
                <w:kern w:val="2"/>
                <w:sz w:val="28"/>
                <w:szCs w:val="28"/>
                <w:lang w:val="en-US" w:eastAsia="zh-CN" w:bidi="en-US"/>
              </w:rPr>
            </w:pPr>
            <w:r w:rsidRPr="00D920F2">
              <w:rPr>
                <w:rFonts w:eastAsia="Andale Sans UI;Arial Unicode MS"/>
                <w:kern w:val="2"/>
                <w:sz w:val="28"/>
                <w:szCs w:val="28"/>
                <w:lang w:eastAsia="zh-CN" w:bidi="en-US"/>
              </w:rPr>
              <w:t xml:space="preserve">Програма енергозбереження (підвищення енергоефективності) Степанківської  сільської  територіальної громади </w:t>
            </w:r>
          </w:p>
        </w:tc>
      </w:tr>
      <w:tr w:rsidR="00891C18" w:rsidRPr="00D920F2" w14:paraId="7269E449" w14:textId="77777777" w:rsidTr="00C33DE0">
        <w:tc>
          <w:tcPr>
            <w:tcW w:w="846" w:type="dxa"/>
            <w:vAlign w:val="center"/>
          </w:tcPr>
          <w:p w14:paraId="4EB4938B" w14:textId="77777777" w:rsidR="00891C18" w:rsidRPr="00D920F2" w:rsidRDefault="00891C18" w:rsidP="00C33DE0">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2.</w:t>
            </w:r>
          </w:p>
        </w:tc>
        <w:tc>
          <w:tcPr>
            <w:tcW w:w="2553" w:type="dxa"/>
            <w:vAlign w:val="center"/>
          </w:tcPr>
          <w:p w14:paraId="008D1232" w14:textId="77777777" w:rsidR="00891C18" w:rsidRPr="00D920F2" w:rsidRDefault="00891C18" w:rsidP="00C33DE0">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Ініціатор розроблення програми</w:t>
            </w:r>
          </w:p>
        </w:tc>
        <w:tc>
          <w:tcPr>
            <w:tcW w:w="6237" w:type="dxa"/>
            <w:vAlign w:val="center"/>
          </w:tcPr>
          <w:p w14:paraId="3EFFB259" w14:textId="77777777" w:rsidR="00891C18" w:rsidRPr="00D920F2" w:rsidRDefault="00891C18" w:rsidP="00C33DE0">
            <w:pPr>
              <w:widowControl w:val="0"/>
              <w:suppressLineNumbers/>
              <w:suppressAutoHyphens/>
              <w:overflowPunct w:val="0"/>
              <w:jc w:val="both"/>
              <w:rPr>
                <w:rFonts w:eastAsia="Andale Sans UI;Arial Unicode MS"/>
                <w:kern w:val="2"/>
                <w:sz w:val="28"/>
                <w:szCs w:val="28"/>
                <w:lang w:val="ru-RU" w:eastAsia="zh-CN" w:bidi="en-US"/>
              </w:rPr>
            </w:pPr>
            <w:r w:rsidRPr="00D920F2">
              <w:rPr>
                <w:rFonts w:eastAsia="Andale Sans UI;Arial Unicode MS"/>
                <w:kern w:val="2"/>
                <w:sz w:val="28"/>
                <w:szCs w:val="28"/>
                <w:lang w:val="ru-RU" w:eastAsia="zh-CN" w:bidi="en-US"/>
              </w:rPr>
              <w:t>Виконавчий комітет Степанківської сільської ради</w:t>
            </w:r>
          </w:p>
        </w:tc>
      </w:tr>
      <w:tr w:rsidR="00891C18" w:rsidRPr="00D920F2" w14:paraId="6F01763C" w14:textId="77777777" w:rsidTr="00C33DE0">
        <w:tc>
          <w:tcPr>
            <w:tcW w:w="846" w:type="dxa"/>
            <w:vAlign w:val="center"/>
          </w:tcPr>
          <w:p w14:paraId="6367B5A9" w14:textId="77777777" w:rsidR="00891C18" w:rsidRPr="00D920F2" w:rsidRDefault="00891C18" w:rsidP="00C33DE0">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3.</w:t>
            </w:r>
          </w:p>
        </w:tc>
        <w:tc>
          <w:tcPr>
            <w:tcW w:w="2553" w:type="dxa"/>
            <w:vAlign w:val="center"/>
          </w:tcPr>
          <w:p w14:paraId="1CB0F907" w14:textId="77777777" w:rsidR="00891C18" w:rsidRPr="00D920F2" w:rsidRDefault="00891C18" w:rsidP="00C33DE0">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Розробник програми</w:t>
            </w:r>
          </w:p>
        </w:tc>
        <w:tc>
          <w:tcPr>
            <w:tcW w:w="6237" w:type="dxa"/>
            <w:vAlign w:val="center"/>
          </w:tcPr>
          <w:p w14:paraId="4C4E32D8" w14:textId="77777777" w:rsidR="00891C18" w:rsidRPr="00D920F2" w:rsidRDefault="00891C18" w:rsidP="00C33DE0">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val="ru-RU" w:eastAsia="zh-CN" w:bidi="en-US"/>
              </w:rPr>
              <w:t>Виконавчий комітет Степанківської сільської ради</w:t>
            </w:r>
          </w:p>
        </w:tc>
      </w:tr>
      <w:tr w:rsidR="00891C18" w:rsidRPr="00D920F2" w14:paraId="0B832280" w14:textId="77777777" w:rsidTr="00C33DE0">
        <w:tc>
          <w:tcPr>
            <w:tcW w:w="846" w:type="dxa"/>
            <w:vAlign w:val="center"/>
          </w:tcPr>
          <w:p w14:paraId="2621DFF9" w14:textId="77777777" w:rsidR="00891C18" w:rsidRPr="00D920F2" w:rsidRDefault="00891C18" w:rsidP="00C33DE0">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4.</w:t>
            </w:r>
          </w:p>
        </w:tc>
        <w:tc>
          <w:tcPr>
            <w:tcW w:w="2553" w:type="dxa"/>
            <w:vAlign w:val="center"/>
          </w:tcPr>
          <w:p w14:paraId="7C9A16D0" w14:textId="77777777" w:rsidR="00891C18" w:rsidRPr="00D920F2" w:rsidRDefault="00891C18" w:rsidP="00C33DE0">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Співрозробники програми</w:t>
            </w:r>
          </w:p>
        </w:tc>
        <w:tc>
          <w:tcPr>
            <w:tcW w:w="6237" w:type="dxa"/>
            <w:vAlign w:val="center"/>
          </w:tcPr>
          <w:p w14:paraId="3E6A3514" w14:textId="77777777" w:rsidR="00891C18" w:rsidRPr="00D920F2" w:rsidRDefault="00891C18" w:rsidP="00C33DE0">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Відділ економічного розвитку, інвестицій та житлово-комунального го</w:t>
            </w:r>
            <w:r>
              <w:rPr>
                <w:rFonts w:eastAsia="Andale Sans UI;Arial Unicode MS"/>
                <w:kern w:val="2"/>
                <w:sz w:val="28"/>
                <w:szCs w:val="28"/>
                <w:lang w:eastAsia="zh-CN" w:bidi="en-US"/>
              </w:rPr>
              <w:t>сподарства в</w:t>
            </w:r>
            <w:r w:rsidRPr="00D920F2">
              <w:rPr>
                <w:rFonts w:eastAsia="Andale Sans UI;Arial Unicode MS"/>
                <w:kern w:val="2"/>
                <w:sz w:val="28"/>
                <w:szCs w:val="28"/>
                <w:lang w:eastAsia="zh-CN" w:bidi="en-US"/>
              </w:rPr>
              <w:t>иконавчого комітету Степанківської сільської ради.</w:t>
            </w:r>
          </w:p>
        </w:tc>
      </w:tr>
      <w:tr w:rsidR="00891C18" w:rsidRPr="00D920F2" w14:paraId="12FE3986" w14:textId="77777777" w:rsidTr="00C33DE0">
        <w:tc>
          <w:tcPr>
            <w:tcW w:w="846" w:type="dxa"/>
            <w:vAlign w:val="center"/>
            <w:hideMark/>
          </w:tcPr>
          <w:p w14:paraId="40CF40FF" w14:textId="77777777" w:rsidR="00891C18" w:rsidRPr="00D920F2" w:rsidRDefault="00891C18" w:rsidP="00C33DE0">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5.</w:t>
            </w:r>
          </w:p>
        </w:tc>
        <w:tc>
          <w:tcPr>
            <w:tcW w:w="2553" w:type="dxa"/>
            <w:vAlign w:val="center"/>
            <w:hideMark/>
          </w:tcPr>
          <w:p w14:paraId="69FD4ED3" w14:textId="77777777" w:rsidR="00891C18" w:rsidRPr="00D920F2" w:rsidRDefault="00891C18" w:rsidP="00C33DE0">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Нормативно-правова база</w:t>
            </w:r>
          </w:p>
        </w:tc>
        <w:tc>
          <w:tcPr>
            <w:tcW w:w="6237" w:type="dxa"/>
            <w:vAlign w:val="center"/>
          </w:tcPr>
          <w:p w14:paraId="35C5ECD7" w14:textId="77777777" w:rsidR="00891C18" w:rsidRPr="00D920F2" w:rsidRDefault="00891C18" w:rsidP="00C33DE0">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Законів України «Про місцеве самоврядування в Україні», «Про енергозбереження», «Про альтернативні види палива», «Про альтернативні джерела енергії»,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«Про ринок електричної енергії», «Про Фонд енергоефективності»; постанови Кабінету Міністрів України від 01 березня 2010 № 243 «Про затвердження Державної цільової економічної програми енергоефективності</w:t>
            </w:r>
          </w:p>
          <w:p w14:paraId="051BB512" w14:textId="77777777" w:rsidR="00891C18" w:rsidRPr="00D920F2" w:rsidRDefault="00891C18" w:rsidP="00C33DE0">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і розвитку сфери виробництва енергоносіїв з відновлюваних джерел енергії та альтернативних видів палива на 2010 – 2021 роки» (із змінами), враховуючи розпорядження Кабінету Міністрів України № 605-р від 18 серпня 2017 року «Про схвалення Енергетичної стратегії України на період до 2035 року «Безпека, енергоефективність, конкурентоспроможність» та Наказу Національного агентства України з питань забезпечення ефективного використання енергетичних ресурсів від 17.03.2009 року № 33 «Методика розроблення галузевих, регіональних програм енергоефективності та програм зменшення споживання енергоресурсів бюджетними установами шляхом їх раціонального використання»</w:t>
            </w:r>
          </w:p>
        </w:tc>
      </w:tr>
      <w:tr w:rsidR="00891C18" w:rsidRPr="00D920F2" w14:paraId="0B34912F" w14:textId="77777777" w:rsidTr="00C33DE0">
        <w:trPr>
          <w:trHeight w:val="704"/>
        </w:trPr>
        <w:tc>
          <w:tcPr>
            <w:tcW w:w="846" w:type="dxa"/>
            <w:vAlign w:val="center"/>
            <w:hideMark/>
          </w:tcPr>
          <w:p w14:paraId="3DF1962F" w14:textId="77777777" w:rsidR="00891C18" w:rsidRPr="00D920F2" w:rsidRDefault="00891C18" w:rsidP="00C33DE0">
            <w:pPr>
              <w:widowControl w:val="0"/>
              <w:suppressLineNumbers/>
              <w:suppressAutoHyphens/>
              <w:overflowPunct w:val="0"/>
              <w:jc w:val="center"/>
              <w:rPr>
                <w:rFonts w:eastAsia="Andale Sans UI;Arial Unicode MS" w:cs="Tahoma"/>
                <w:kern w:val="2"/>
                <w:lang w:val="ru-RU" w:eastAsia="zh-CN" w:bidi="en-US"/>
              </w:rPr>
            </w:pPr>
            <w:r w:rsidRPr="00D920F2">
              <w:rPr>
                <w:rFonts w:eastAsia="Andale Sans UI;Arial Unicode MS"/>
                <w:kern w:val="2"/>
                <w:sz w:val="28"/>
                <w:szCs w:val="28"/>
                <w:lang w:eastAsia="zh-CN" w:bidi="en-US"/>
              </w:rPr>
              <w:lastRenderedPageBreak/>
              <w:t>6.</w:t>
            </w:r>
          </w:p>
        </w:tc>
        <w:tc>
          <w:tcPr>
            <w:tcW w:w="2553" w:type="dxa"/>
            <w:vAlign w:val="center"/>
            <w:hideMark/>
          </w:tcPr>
          <w:p w14:paraId="781B4E01" w14:textId="77777777" w:rsidR="00891C18" w:rsidRPr="00D920F2" w:rsidRDefault="00891C18" w:rsidP="00C33DE0">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Відповідальний виконавець</w:t>
            </w:r>
          </w:p>
        </w:tc>
        <w:tc>
          <w:tcPr>
            <w:tcW w:w="6237" w:type="dxa"/>
            <w:vAlign w:val="center"/>
            <w:hideMark/>
          </w:tcPr>
          <w:p w14:paraId="4A8C80C3" w14:textId="77777777" w:rsidR="00891C18" w:rsidRPr="00D920F2" w:rsidRDefault="00891C18" w:rsidP="00C33DE0">
            <w:pPr>
              <w:widowControl w:val="0"/>
              <w:suppressLineNumbers/>
              <w:suppressAutoHyphens/>
              <w:overflowPunct w:val="0"/>
              <w:jc w:val="both"/>
              <w:rPr>
                <w:rFonts w:eastAsia="Andale Sans UI;Arial Unicode MS" w:cs="Tahoma"/>
                <w:kern w:val="2"/>
                <w:lang w:val="ru-RU" w:eastAsia="zh-CN" w:bidi="en-US"/>
              </w:rPr>
            </w:pPr>
            <w:r w:rsidRPr="00D920F2">
              <w:rPr>
                <w:rFonts w:ascii="Calibri" w:hAnsi="Calibri"/>
                <w:sz w:val="28"/>
                <w:szCs w:val="28"/>
                <w:lang w:eastAsia="en-US"/>
              </w:rPr>
              <w:t xml:space="preserve"> </w:t>
            </w:r>
            <w:r w:rsidRPr="00D920F2">
              <w:rPr>
                <w:rFonts w:eastAsia="Andale Sans UI;Arial Unicode MS"/>
                <w:kern w:val="2"/>
                <w:sz w:val="28"/>
                <w:szCs w:val="28"/>
                <w:lang w:eastAsia="zh-CN" w:bidi="en-US"/>
              </w:rPr>
              <w:t>Виконавчий комітет Степанківської сільської ради</w:t>
            </w:r>
          </w:p>
        </w:tc>
      </w:tr>
      <w:tr w:rsidR="00891C18" w:rsidRPr="00D920F2" w14:paraId="65761D3E" w14:textId="77777777" w:rsidTr="00C33DE0">
        <w:trPr>
          <w:trHeight w:val="958"/>
        </w:trPr>
        <w:tc>
          <w:tcPr>
            <w:tcW w:w="846" w:type="dxa"/>
            <w:vAlign w:val="center"/>
            <w:hideMark/>
          </w:tcPr>
          <w:p w14:paraId="7AB27177" w14:textId="77777777" w:rsidR="00891C18" w:rsidRPr="00D920F2" w:rsidRDefault="00891C18" w:rsidP="00C33DE0">
            <w:pPr>
              <w:widowControl w:val="0"/>
              <w:suppressLineNumbers/>
              <w:suppressAutoHyphens/>
              <w:overflowPunct w:val="0"/>
              <w:jc w:val="center"/>
              <w:rPr>
                <w:rFonts w:eastAsia="Andale Sans UI;Arial Unicode MS" w:cs="Tahoma"/>
                <w:kern w:val="2"/>
                <w:lang w:val="ru-RU" w:eastAsia="zh-CN" w:bidi="en-US"/>
              </w:rPr>
            </w:pPr>
            <w:r w:rsidRPr="00D920F2">
              <w:rPr>
                <w:rFonts w:eastAsia="Andale Sans UI;Arial Unicode MS"/>
                <w:kern w:val="2"/>
                <w:sz w:val="28"/>
                <w:szCs w:val="28"/>
                <w:lang w:eastAsia="zh-CN" w:bidi="en-US"/>
              </w:rPr>
              <w:t>7.</w:t>
            </w:r>
          </w:p>
        </w:tc>
        <w:tc>
          <w:tcPr>
            <w:tcW w:w="2553" w:type="dxa"/>
            <w:vAlign w:val="center"/>
            <w:hideMark/>
          </w:tcPr>
          <w:p w14:paraId="2AB7E7AE" w14:textId="77777777" w:rsidR="00891C18" w:rsidRPr="00D920F2" w:rsidRDefault="00891C18" w:rsidP="00C33DE0">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Мета програми</w:t>
            </w:r>
          </w:p>
        </w:tc>
        <w:tc>
          <w:tcPr>
            <w:tcW w:w="6237" w:type="dxa"/>
            <w:vAlign w:val="center"/>
          </w:tcPr>
          <w:p w14:paraId="6C3FC504" w14:textId="77777777" w:rsidR="00891C18" w:rsidRPr="00D920F2" w:rsidRDefault="00891C18" w:rsidP="00C33DE0">
            <w:pPr>
              <w:jc w:val="both"/>
              <w:rPr>
                <w:sz w:val="28"/>
                <w:szCs w:val="28"/>
                <w:lang w:eastAsia="en-US"/>
              </w:rPr>
            </w:pPr>
            <w:r w:rsidRPr="00D920F2">
              <w:rPr>
                <w:sz w:val="28"/>
                <w:szCs w:val="28"/>
                <w:lang w:eastAsia="en-US"/>
              </w:rPr>
              <w:t>Проведення заходів з комплексної термомодернізації, модернізації внутрішнього та зовнішнього освіт</w:t>
            </w:r>
            <w:r>
              <w:rPr>
                <w:sz w:val="28"/>
                <w:szCs w:val="28"/>
                <w:lang w:eastAsia="en-US"/>
              </w:rPr>
              <w:t>лення з використанням альтерна</w:t>
            </w:r>
            <w:r w:rsidRPr="00D920F2">
              <w:rPr>
                <w:sz w:val="28"/>
                <w:szCs w:val="28"/>
                <w:lang w:eastAsia="en-US"/>
              </w:rPr>
              <w:t xml:space="preserve">тивних джерел енергії, скорочення викидів </w:t>
            </w:r>
            <w:r w:rsidRPr="00D920F2">
              <w:rPr>
                <w:rFonts w:ascii="Microsoft Sans Serif" w:eastAsia="Microsoft Sans Serif" w:hAnsi="Microsoft Sans Serif" w:cs="Microsoft Sans Serif"/>
                <w:color w:val="000000"/>
                <w:lang w:eastAsia="uk-UA" w:bidi="uk-UA"/>
              </w:rPr>
              <w:t xml:space="preserve"> </w:t>
            </w:r>
            <w:r w:rsidRPr="00D920F2">
              <w:rPr>
                <w:rFonts w:ascii="Arial" w:eastAsia="Microsoft Sans Serif" w:hAnsi="Arial" w:cs="Arial"/>
                <w:color w:val="222222"/>
                <w:sz w:val="21"/>
                <w:szCs w:val="21"/>
                <w:shd w:val="clear" w:color="auto" w:fill="FFFFFF"/>
                <w:lang w:eastAsia="uk-UA" w:bidi="uk-UA"/>
              </w:rPr>
              <w:t xml:space="preserve"> </w:t>
            </w:r>
            <w:r w:rsidRPr="00D920F2">
              <w:rPr>
                <w:rFonts w:eastAsia="Microsoft Sans Serif"/>
                <w:color w:val="222222"/>
                <w:sz w:val="28"/>
                <w:szCs w:val="28"/>
                <w:shd w:val="clear" w:color="auto" w:fill="FFFFFF"/>
                <w:lang w:eastAsia="uk-UA" w:bidi="uk-UA"/>
              </w:rPr>
              <w:t>CO</w:t>
            </w:r>
            <w:r w:rsidRPr="00D920F2">
              <w:rPr>
                <w:rFonts w:ascii="Arial" w:eastAsia="Microsoft Sans Serif" w:hAnsi="Arial" w:cs="Arial"/>
                <w:color w:val="222222"/>
                <w:shd w:val="clear" w:color="auto" w:fill="FFFFFF"/>
                <w:vertAlign w:val="subscript"/>
                <w:lang w:eastAsia="uk-UA" w:bidi="uk-UA"/>
              </w:rPr>
              <w:t xml:space="preserve">2  </w:t>
            </w:r>
            <w:r w:rsidRPr="00D920F2">
              <w:rPr>
                <w:sz w:val="28"/>
                <w:szCs w:val="28"/>
                <w:lang w:eastAsia="en-US"/>
              </w:rPr>
              <w:t>та зниження рівня забруднення навколишнього природного середовища, визначення реальних джерел фінансування і розробка проектів з енергозбереження та підвищення енергоефективності</w:t>
            </w:r>
          </w:p>
        </w:tc>
      </w:tr>
      <w:tr w:rsidR="00891C18" w:rsidRPr="00D920F2" w14:paraId="4785E28C" w14:textId="77777777" w:rsidTr="00C33DE0">
        <w:trPr>
          <w:trHeight w:val="594"/>
        </w:trPr>
        <w:tc>
          <w:tcPr>
            <w:tcW w:w="846" w:type="dxa"/>
            <w:vAlign w:val="center"/>
            <w:hideMark/>
          </w:tcPr>
          <w:p w14:paraId="7F4CB7D9" w14:textId="77777777" w:rsidR="00891C18" w:rsidRPr="00D920F2" w:rsidRDefault="00891C18" w:rsidP="00C33DE0">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8.</w:t>
            </w:r>
          </w:p>
        </w:tc>
        <w:tc>
          <w:tcPr>
            <w:tcW w:w="2553" w:type="dxa"/>
            <w:vAlign w:val="center"/>
            <w:hideMark/>
          </w:tcPr>
          <w:p w14:paraId="3D36085A" w14:textId="77777777" w:rsidR="00891C18" w:rsidRPr="00D920F2" w:rsidRDefault="00891C18" w:rsidP="00C33DE0">
            <w:pPr>
              <w:widowControl w:val="0"/>
              <w:suppressLineNumbers/>
              <w:suppressAutoHyphens/>
              <w:overflowPunct w:val="0"/>
              <w:rPr>
                <w:rFonts w:eastAsia="Andale Sans UI;Arial Unicode MS" w:cs="Tahoma"/>
                <w:kern w:val="2"/>
                <w:lang w:val="en-US" w:eastAsia="zh-CN" w:bidi="en-US"/>
              </w:rPr>
            </w:pPr>
            <w:r w:rsidRPr="00D920F2">
              <w:rPr>
                <w:rFonts w:eastAsia="Andale Sans UI;Arial Unicode MS"/>
                <w:kern w:val="2"/>
                <w:sz w:val="28"/>
                <w:szCs w:val="28"/>
                <w:lang w:eastAsia="zh-CN" w:bidi="en-US"/>
              </w:rPr>
              <w:t>Термін реалізації програми</w:t>
            </w:r>
          </w:p>
        </w:tc>
        <w:tc>
          <w:tcPr>
            <w:tcW w:w="6237" w:type="dxa"/>
            <w:vAlign w:val="center"/>
          </w:tcPr>
          <w:p w14:paraId="5CEB3CBC" w14:textId="77777777" w:rsidR="00891C18" w:rsidRPr="00D920F2" w:rsidRDefault="00891C18" w:rsidP="00C33DE0">
            <w:pPr>
              <w:widowControl w:val="0"/>
              <w:suppressLineNumbers/>
              <w:suppressAutoHyphens/>
              <w:overflowPunct w:val="0"/>
              <w:jc w:val="both"/>
              <w:rPr>
                <w:rFonts w:eastAsia="Andale Sans UI;Arial Unicode MS" w:cs="Tahoma"/>
                <w:kern w:val="2"/>
                <w:lang w:val="en-US" w:eastAsia="zh-CN" w:bidi="en-US"/>
              </w:rPr>
            </w:pPr>
            <w:r w:rsidRPr="00D920F2">
              <w:rPr>
                <w:rFonts w:eastAsia="Andale Sans UI;Arial Unicode MS"/>
                <w:kern w:val="2"/>
                <w:sz w:val="28"/>
                <w:szCs w:val="28"/>
                <w:lang w:eastAsia="zh-CN" w:bidi="en-US"/>
              </w:rPr>
              <w:t>202</w:t>
            </w:r>
            <w:r>
              <w:rPr>
                <w:rFonts w:eastAsia="Andale Sans UI;Arial Unicode MS"/>
                <w:kern w:val="2"/>
                <w:sz w:val="28"/>
                <w:szCs w:val="28"/>
                <w:lang w:eastAsia="zh-CN" w:bidi="en-US"/>
              </w:rPr>
              <w:t>3-2025 роки</w:t>
            </w:r>
            <w:r w:rsidRPr="00D920F2">
              <w:rPr>
                <w:rFonts w:eastAsia="Andale Sans UI;Arial Unicode MS"/>
                <w:kern w:val="2"/>
                <w:sz w:val="28"/>
                <w:szCs w:val="28"/>
                <w:lang w:eastAsia="zh-CN" w:bidi="en-US"/>
              </w:rPr>
              <w:t xml:space="preserve">                                             </w:t>
            </w:r>
          </w:p>
        </w:tc>
      </w:tr>
      <w:tr w:rsidR="00891C18" w:rsidRPr="00D920F2" w14:paraId="25993016" w14:textId="77777777" w:rsidTr="00C33DE0">
        <w:trPr>
          <w:trHeight w:val="1865"/>
        </w:trPr>
        <w:tc>
          <w:tcPr>
            <w:tcW w:w="846" w:type="dxa"/>
            <w:vAlign w:val="center"/>
            <w:hideMark/>
          </w:tcPr>
          <w:p w14:paraId="7650DE10" w14:textId="77777777" w:rsidR="00891C18" w:rsidRPr="00D920F2" w:rsidRDefault="00891C18" w:rsidP="00C33DE0">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9.</w:t>
            </w:r>
          </w:p>
        </w:tc>
        <w:tc>
          <w:tcPr>
            <w:tcW w:w="2553" w:type="dxa"/>
            <w:vAlign w:val="center"/>
            <w:hideMark/>
          </w:tcPr>
          <w:p w14:paraId="1763F76A" w14:textId="77777777" w:rsidR="00891C18" w:rsidRPr="00D920F2" w:rsidRDefault="00891C18" w:rsidP="00C33DE0">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Фінансування програми</w:t>
            </w:r>
          </w:p>
        </w:tc>
        <w:tc>
          <w:tcPr>
            <w:tcW w:w="6237" w:type="dxa"/>
            <w:vAlign w:val="center"/>
            <w:hideMark/>
          </w:tcPr>
          <w:p w14:paraId="71174AB0" w14:textId="77777777" w:rsidR="00891C18" w:rsidRPr="00D920F2" w:rsidRDefault="00891C18" w:rsidP="00C33DE0">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val="ru-RU" w:eastAsia="zh-CN" w:bidi="en-US"/>
              </w:rPr>
              <w:t>Д</w:t>
            </w:r>
            <w:r w:rsidRPr="00D920F2">
              <w:rPr>
                <w:rFonts w:eastAsia="Andale Sans UI;Arial Unicode MS"/>
                <w:kern w:val="2"/>
                <w:sz w:val="28"/>
                <w:szCs w:val="28"/>
                <w:lang w:eastAsia="zh-CN" w:bidi="en-US"/>
              </w:rPr>
              <w:t>ержавний, обласний, місцевий бюджет в межах наявного ресурсу, державного фонду енергоефективності, інвестиційних ресурсів, суб</w:t>
            </w:r>
            <w:r w:rsidRPr="00D920F2">
              <w:rPr>
                <w:rFonts w:eastAsia="Andale Sans UI;Arial Unicode MS"/>
                <w:kern w:val="2"/>
                <w:sz w:val="28"/>
                <w:szCs w:val="28"/>
                <w:lang w:val="ru-RU" w:eastAsia="zh-CN" w:bidi="en-US"/>
              </w:rPr>
              <w:t>’</w:t>
            </w:r>
            <w:r w:rsidRPr="00D920F2">
              <w:rPr>
                <w:rFonts w:eastAsia="Andale Sans UI;Arial Unicode MS"/>
                <w:kern w:val="2"/>
                <w:sz w:val="28"/>
                <w:szCs w:val="28"/>
                <w:lang w:eastAsia="zh-CN" w:bidi="en-US"/>
              </w:rPr>
              <w:t>єктів господарювання усіх форм власності, інших джерел фінансування не заборонених чинним законодавством</w:t>
            </w:r>
          </w:p>
        </w:tc>
      </w:tr>
      <w:tr w:rsidR="00891C18" w:rsidRPr="00D920F2" w14:paraId="7BBDB607" w14:textId="77777777" w:rsidTr="00C33DE0">
        <w:trPr>
          <w:trHeight w:val="2775"/>
        </w:trPr>
        <w:tc>
          <w:tcPr>
            <w:tcW w:w="846" w:type="dxa"/>
            <w:vAlign w:val="center"/>
          </w:tcPr>
          <w:p w14:paraId="00D67012" w14:textId="77777777" w:rsidR="00891C18" w:rsidRPr="00D920F2" w:rsidRDefault="00891C18" w:rsidP="00C33DE0">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10.</w:t>
            </w:r>
          </w:p>
        </w:tc>
        <w:tc>
          <w:tcPr>
            <w:tcW w:w="2553" w:type="dxa"/>
            <w:vAlign w:val="center"/>
          </w:tcPr>
          <w:p w14:paraId="3D961F3B" w14:textId="77777777" w:rsidR="00891C18" w:rsidRPr="00D920F2" w:rsidRDefault="00891C18" w:rsidP="00C33DE0">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Очікувані результати виконання</w:t>
            </w:r>
          </w:p>
        </w:tc>
        <w:tc>
          <w:tcPr>
            <w:tcW w:w="6237" w:type="dxa"/>
            <w:vAlign w:val="center"/>
          </w:tcPr>
          <w:p w14:paraId="4338F938" w14:textId="77777777" w:rsidR="00891C18" w:rsidRPr="00D920F2" w:rsidRDefault="00891C18" w:rsidP="00C33DE0">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 xml:space="preserve">Зменшення обсягів енергоспоживання бюджетними закладами, зменшення використання природного газу шляхом проведення заходів з комплексної термомодернізації, зменшення викидів </w:t>
            </w:r>
            <w:r w:rsidRPr="00D920F2">
              <w:rPr>
                <w:rFonts w:eastAsia="Microsoft Sans Serif"/>
                <w:color w:val="222222"/>
                <w:sz w:val="28"/>
                <w:szCs w:val="28"/>
                <w:shd w:val="clear" w:color="auto" w:fill="FFFFFF"/>
                <w:lang w:eastAsia="uk-UA" w:bidi="uk-UA"/>
              </w:rPr>
              <w:t xml:space="preserve"> CO</w:t>
            </w:r>
            <w:r w:rsidRPr="00D920F2">
              <w:rPr>
                <w:rFonts w:ascii="Arial" w:eastAsia="Microsoft Sans Serif" w:hAnsi="Arial" w:cs="Arial"/>
                <w:color w:val="222222"/>
                <w:shd w:val="clear" w:color="auto" w:fill="FFFFFF"/>
                <w:vertAlign w:val="subscript"/>
                <w:lang w:eastAsia="uk-UA" w:bidi="uk-UA"/>
              </w:rPr>
              <w:t>2</w:t>
            </w:r>
            <w:r w:rsidRPr="00D920F2">
              <w:rPr>
                <w:rFonts w:eastAsia="Andale Sans UI;Arial Unicode MS"/>
                <w:kern w:val="2"/>
                <w:sz w:val="28"/>
                <w:szCs w:val="28"/>
                <w:lang w:eastAsia="zh-CN" w:bidi="en-US"/>
              </w:rPr>
              <w:t>, економія коштів бюджету, підвищення комфортності умов перебування в бюджетних закладах, залучення коштів бюджетів усіх рівнів, грантових коштів на реалізацію проєктів і заходів з енергозбереження</w:t>
            </w:r>
          </w:p>
        </w:tc>
      </w:tr>
      <w:tr w:rsidR="00891C18" w:rsidRPr="00D920F2" w14:paraId="5A8B7917" w14:textId="77777777" w:rsidTr="00C33DE0">
        <w:trPr>
          <w:trHeight w:val="1441"/>
        </w:trPr>
        <w:tc>
          <w:tcPr>
            <w:tcW w:w="846" w:type="dxa"/>
            <w:vAlign w:val="center"/>
          </w:tcPr>
          <w:p w14:paraId="37FD1ED5" w14:textId="77777777" w:rsidR="00891C18" w:rsidRPr="00D920F2" w:rsidRDefault="00891C18" w:rsidP="00C33DE0">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11.</w:t>
            </w:r>
          </w:p>
        </w:tc>
        <w:tc>
          <w:tcPr>
            <w:tcW w:w="2553" w:type="dxa"/>
            <w:vAlign w:val="center"/>
          </w:tcPr>
          <w:p w14:paraId="0494A7A0" w14:textId="77777777" w:rsidR="00891C18" w:rsidRPr="00D920F2" w:rsidRDefault="00891C18" w:rsidP="00C33DE0">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Контроль за виконанням</w:t>
            </w:r>
          </w:p>
        </w:tc>
        <w:tc>
          <w:tcPr>
            <w:tcW w:w="6237" w:type="dxa"/>
            <w:vAlign w:val="center"/>
          </w:tcPr>
          <w:p w14:paraId="55EF5B39" w14:textId="77777777" w:rsidR="00891C18" w:rsidRPr="00D920F2" w:rsidRDefault="00891C18" w:rsidP="00C33DE0">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Контроль за виконанням програми здійснює постійна комісія з питань фінансів, бюджету, планування соціально економічного розвитку, інвестицій та міжнародного співробітництва</w:t>
            </w:r>
          </w:p>
        </w:tc>
      </w:tr>
    </w:tbl>
    <w:p w14:paraId="33B149F6" w14:textId="77777777" w:rsidR="00891C18" w:rsidRPr="00D920F2" w:rsidRDefault="00891C18" w:rsidP="00891C18">
      <w:pPr>
        <w:widowControl w:val="0"/>
        <w:suppressAutoHyphens/>
        <w:overflowPunct w:val="0"/>
        <w:ind w:right="-142"/>
        <w:jc w:val="center"/>
        <w:rPr>
          <w:rFonts w:eastAsia="Andale Sans UI;Arial Unicode MS"/>
          <w:kern w:val="2"/>
          <w:sz w:val="28"/>
          <w:szCs w:val="28"/>
          <w:lang w:eastAsia="zh-CN" w:bidi="en-US"/>
        </w:rPr>
      </w:pPr>
    </w:p>
    <w:p w14:paraId="336F3DB5" w14:textId="77777777" w:rsidR="00891C18" w:rsidRDefault="00891C18" w:rsidP="00891C18">
      <w:pPr>
        <w:widowControl w:val="0"/>
        <w:suppressAutoHyphens/>
        <w:overflowPunct w:val="0"/>
        <w:spacing w:line="336" w:lineRule="auto"/>
        <w:ind w:right="-143"/>
        <w:jc w:val="center"/>
        <w:rPr>
          <w:rFonts w:eastAsia="Andale Sans UI;Arial Unicode MS"/>
          <w:kern w:val="2"/>
          <w:sz w:val="28"/>
          <w:szCs w:val="28"/>
          <w:lang w:eastAsia="zh-CN" w:bidi="en-US"/>
        </w:rPr>
      </w:pPr>
    </w:p>
    <w:p w14:paraId="4D9F0C57" w14:textId="77777777" w:rsidR="00891C18" w:rsidRDefault="00891C18" w:rsidP="00891C18">
      <w:pPr>
        <w:widowControl w:val="0"/>
        <w:suppressAutoHyphens/>
        <w:overflowPunct w:val="0"/>
        <w:spacing w:line="336" w:lineRule="auto"/>
        <w:ind w:right="-143"/>
        <w:jc w:val="center"/>
        <w:rPr>
          <w:rFonts w:eastAsia="Andale Sans UI;Arial Unicode MS"/>
          <w:kern w:val="2"/>
          <w:sz w:val="28"/>
          <w:szCs w:val="28"/>
          <w:lang w:eastAsia="zh-CN" w:bidi="en-US"/>
        </w:rPr>
      </w:pPr>
    </w:p>
    <w:p w14:paraId="69A9394C" w14:textId="77777777" w:rsidR="00891C18" w:rsidRDefault="00891C18" w:rsidP="00891C18">
      <w:pPr>
        <w:widowControl w:val="0"/>
        <w:suppressAutoHyphens/>
        <w:overflowPunct w:val="0"/>
        <w:spacing w:line="336" w:lineRule="auto"/>
        <w:ind w:right="-143"/>
        <w:jc w:val="center"/>
        <w:rPr>
          <w:rFonts w:eastAsia="Andale Sans UI;Arial Unicode MS"/>
          <w:kern w:val="2"/>
          <w:sz w:val="28"/>
          <w:szCs w:val="28"/>
          <w:lang w:eastAsia="zh-CN" w:bidi="en-US"/>
        </w:rPr>
      </w:pPr>
    </w:p>
    <w:p w14:paraId="1C0814B1" w14:textId="77777777" w:rsidR="00891C18" w:rsidRPr="00D920F2" w:rsidRDefault="00891C18" w:rsidP="00891C18">
      <w:pPr>
        <w:widowControl w:val="0"/>
        <w:suppressAutoHyphens/>
        <w:overflowPunct w:val="0"/>
        <w:spacing w:line="336" w:lineRule="auto"/>
        <w:ind w:right="-143"/>
        <w:jc w:val="center"/>
        <w:rPr>
          <w:rFonts w:eastAsia="Andale Sans UI;Arial Unicode MS"/>
          <w:kern w:val="2"/>
          <w:sz w:val="28"/>
          <w:szCs w:val="28"/>
          <w:lang w:eastAsia="zh-CN" w:bidi="en-US"/>
        </w:rPr>
      </w:pPr>
    </w:p>
    <w:p w14:paraId="7D0E9C58" w14:textId="77777777" w:rsidR="00891C18" w:rsidRPr="00D920F2" w:rsidRDefault="00891C18" w:rsidP="00891C18">
      <w:pPr>
        <w:widowControl w:val="0"/>
        <w:suppressAutoHyphens/>
        <w:overflowPunct w:val="0"/>
        <w:spacing w:line="336" w:lineRule="auto"/>
        <w:ind w:right="-143"/>
        <w:jc w:val="center"/>
        <w:rPr>
          <w:rFonts w:eastAsia="Andale Sans UI;Arial Unicode MS"/>
          <w:kern w:val="2"/>
          <w:sz w:val="28"/>
          <w:szCs w:val="28"/>
          <w:lang w:eastAsia="zh-CN" w:bidi="en-US"/>
        </w:rPr>
      </w:pPr>
    </w:p>
    <w:p w14:paraId="3490D833" w14:textId="77777777" w:rsidR="00891C18" w:rsidRPr="00D920F2" w:rsidRDefault="00891C18" w:rsidP="00891C18">
      <w:pPr>
        <w:widowControl w:val="0"/>
        <w:suppressAutoHyphens/>
        <w:overflowPunct w:val="0"/>
        <w:spacing w:line="336" w:lineRule="auto"/>
        <w:jc w:val="center"/>
        <w:rPr>
          <w:rFonts w:eastAsia="Andale Sans UI;Arial Unicode MS" w:cs="Tahoma"/>
          <w:kern w:val="2"/>
          <w:lang w:eastAsia="zh-CN" w:bidi="en-US"/>
        </w:rPr>
      </w:pPr>
    </w:p>
    <w:p w14:paraId="33C2FCA9" w14:textId="77777777" w:rsidR="00891C18" w:rsidRDefault="00891C18" w:rsidP="00891C18">
      <w:pPr>
        <w:widowControl w:val="0"/>
        <w:suppressAutoHyphens/>
        <w:overflowPunct w:val="0"/>
        <w:spacing w:line="336" w:lineRule="auto"/>
        <w:jc w:val="center"/>
        <w:rPr>
          <w:rFonts w:eastAsia="Andale Sans UI;Arial Unicode MS"/>
          <w:kern w:val="2"/>
          <w:lang w:eastAsia="zh-CN" w:bidi="en-US"/>
        </w:rPr>
      </w:pPr>
    </w:p>
    <w:p w14:paraId="5A63BAF5" w14:textId="77777777" w:rsidR="00891C18" w:rsidRDefault="00891C18" w:rsidP="00891C18">
      <w:pPr>
        <w:widowControl w:val="0"/>
        <w:suppressAutoHyphens/>
        <w:overflowPunct w:val="0"/>
        <w:spacing w:line="336" w:lineRule="auto"/>
        <w:jc w:val="center"/>
        <w:rPr>
          <w:rFonts w:eastAsia="Andale Sans UI;Arial Unicode MS"/>
          <w:kern w:val="2"/>
          <w:lang w:eastAsia="zh-CN" w:bidi="en-US"/>
        </w:rPr>
      </w:pPr>
    </w:p>
    <w:p w14:paraId="3F08217F" w14:textId="77777777" w:rsidR="00891C18" w:rsidRDefault="00891C18" w:rsidP="00891C18">
      <w:pPr>
        <w:widowControl w:val="0"/>
        <w:suppressAutoHyphens/>
        <w:overflowPunct w:val="0"/>
        <w:spacing w:line="336" w:lineRule="auto"/>
        <w:jc w:val="center"/>
        <w:rPr>
          <w:rFonts w:eastAsia="Andale Sans UI;Arial Unicode MS"/>
          <w:kern w:val="2"/>
          <w:lang w:eastAsia="zh-CN" w:bidi="en-US"/>
        </w:rPr>
      </w:pPr>
    </w:p>
    <w:p w14:paraId="35F9CC78" w14:textId="77777777" w:rsidR="00891C18" w:rsidRDefault="00891C18" w:rsidP="00891C18">
      <w:pPr>
        <w:widowControl w:val="0"/>
        <w:suppressAutoHyphens/>
        <w:overflowPunct w:val="0"/>
        <w:spacing w:line="336" w:lineRule="auto"/>
        <w:jc w:val="center"/>
        <w:rPr>
          <w:rFonts w:eastAsia="Andale Sans UI;Arial Unicode MS"/>
          <w:kern w:val="2"/>
          <w:lang w:eastAsia="zh-CN" w:bidi="en-US"/>
        </w:rPr>
      </w:pPr>
    </w:p>
    <w:p w14:paraId="4B25EE6F" w14:textId="77777777" w:rsidR="00891C18" w:rsidRDefault="00891C18" w:rsidP="00891C18">
      <w:pPr>
        <w:widowControl w:val="0"/>
        <w:suppressAutoHyphens/>
        <w:overflowPunct w:val="0"/>
        <w:spacing w:line="336" w:lineRule="auto"/>
        <w:jc w:val="center"/>
        <w:rPr>
          <w:rFonts w:eastAsia="Andale Sans UI;Arial Unicode MS"/>
          <w:kern w:val="2"/>
          <w:lang w:eastAsia="zh-CN" w:bidi="en-US"/>
        </w:rPr>
      </w:pPr>
    </w:p>
    <w:p w14:paraId="0939062C" w14:textId="77777777" w:rsidR="00891C18" w:rsidRPr="00D920F2" w:rsidRDefault="00891C18" w:rsidP="00891C18">
      <w:pPr>
        <w:widowControl w:val="0"/>
        <w:suppressAutoHyphens/>
        <w:overflowPunct w:val="0"/>
        <w:spacing w:line="336" w:lineRule="auto"/>
        <w:jc w:val="center"/>
        <w:rPr>
          <w:rFonts w:eastAsia="Andale Sans UI;Arial Unicode MS"/>
          <w:kern w:val="2"/>
          <w:lang w:eastAsia="zh-CN" w:bidi="en-US"/>
        </w:rPr>
      </w:pPr>
    </w:p>
    <w:p w14:paraId="6BAE8466" w14:textId="77777777" w:rsidR="00891C18" w:rsidRPr="00D920F2" w:rsidRDefault="00891C18" w:rsidP="00891C18">
      <w:pPr>
        <w:keepNext/>
        <w:overflowPunct w:val="0"/>
        <w:outlineLvl w:val="2"/>
        <w:rPr>
          <w:rFonts w:ascii="Liberation Serif" w:eastAsia="NSimSun" w:hAnsi="Liberation Serif" w:cs="Arial" w:hint="eastAsia"/>
          <w:b/>
          <w:bCs/>
          <w:kern w:val="2"/>
          <w:sz w:val="28"/>
          <w:szCs w:val="28"/>
          <w:lang w:eastAsia="zh-CN" w:bidi="hi-IN"/>
        </w:rPr>
      </w:pPr>
      <w:r w:rsidRPr="00D920F2">
        <w:rPr>
          <w:rFonts w:eastAsia="NSimSun"/>
          <w:b/>
          <w:bCs/>
          <w:color w:val="333333"/>
          <w:kern w:val="2"/>
          <w:sz w:val="21"/>
          <w:szCs w:val="21"/>
          <w:lang w:eastAsia="zh-CN" w:bidi="hi-IN"/>
        </w:rPr>
        <w:t xml:space="preserve">                                                                                                          </w:t>
      </w:r>
    </w:p>
    <w:p w14:paraId="211A22A9" w14:textId="77777777" w:rsidR="00891C18" w:rsidRPr="00D920F2" w:rsidRDefault="00891C18" w:rsidP="00891C18">
      <w:pPr>
        <w:spacing w:after="200"/>
        <w:ind w:right="850"/>
        <w:jc w:val="right"/>
        <w:rPr>
          <w:rFonts w:ascii="Calibri" w:hAnsi="Calibri"/>
          <w:color w:val="333333"/>
          <w:sz w:val="21"/>
          <w:szCs w:val="21"/>
          <w:lang w:eastAsia="en-US"/>
        </w:rPr>
      </w:pPr>
      <w:r w:rsidRPr="00D920F2">
        <w:rPr>
          <w:rFonts w:ascii="Calibri" w:hAnsi="Calibri"/>
          <w:sz w:val="22"/>
          <w:szCs w:val="22"/>
          <w:lang w:eastAsia="en-US"/>
        </w:rPr>
        <w:t xml:space="preserve">                                                                                                                 </w:t>
      </w:r>
      <w:r w:rsidRPr="00D920F2">
        <w:rPr>
          <w:rFonts w:ascii="Calibri" w:hAnsi="Calibri"/>
          <w:color w:val="333333"/>
          <w:sz w:val="21"/>
          <w:szCs w:val="21"/>
          <w:lang w:eastAsia="en-US"/>
        </w:rPr>
        <w:t xml:space="preserve">      </w:t>
      </w:r>
    </w:p>
    <w:p w14:paraId="02B06C90" w14:textId="77777777" w:rsidR="00891C18" w:rsidRPr="00D920F2" w:rsidRDefault="00891C18" w:rsidP="00891C18">
      <w:pPr>
        <w:jc w:val="center"/>
        <w:rPr>
          <w:b/>
          <w:sz w:val="28"/>
          <w:szCs w:val="28"/>
          <w:lang w:eastAsia="en-US"/>
        </w:rPr>
      </w:pPr>
      <w:r w:rsidRPr="00D920F2">
        <w:rPr>
          <w:b/>
          <w:sz w:val="28"/>
          <w:szCs w:val="28"/>
          <w:lang w:eastAsia="en-US"/>
        </w:rPr>
        <w:t>І. Загальні положення</w:t>
      </w:r>
    </w:p>
    <w:p w14:paraId="45418882" w14:textId="77777777" w:rsidR="00891C18" w:rsidRPr="00D920F2" w:rsidRDefault="00891C18" w:rsidP="00891C18">
      <w:pPr>
        <w:jc w:val="both"/>
        <w:rPr>
          <w:sz w:val="28"/>
          <w:szCs w:val="28"/>
          <w:lang w:eastAsia="en-US"/>
        </w:rPr>
      </w:pPr>
      <w:r w:rsidRPr="00D920F2">
        <w:rPr>
          <w:sz w:val="28"/>
          <w:szCs w:val="28"/>
          <w:lang w:eastAsia="en-US"/>
        </w:rPr>
        <w:tab/>
        <w:t>Програма підвищення енергоефективності та зменшення споживання енергоресурсів у Степанківській  сільській територіальній громаді на 202</w:t>
      </w:r>
      <w:r>
        <w:rPr>
          <w:sz w:val="28"/>
          <w:szCs w:val="28"/>
          <w:lang w:eastAsia="en-US"/>
        </w:rPr>
        <w:t>3-2025 роки</w:t>
      </w:r>
      <w:r w:rsidRPr="00D920F2">
        <w:rPr>
          <w:sz w:val="28"/>
          <w:szCs w:val="28"/>
          <w:lang w:eastAsia="en-US"/>
        </w:rPr>
        <w:t xml:space="preserve"> є спеціалізованою програмою, орієнтованою на підвищення ефективності і зменшення обсягів використання енергетичних ресурсів бюджетними та комунальними закладами громади, розвиток галузі відновлювальної енергетики та використання місцевих видів палива. </w:t>
      </w:r>
    </w:p>
    <w:p w14:paraId="7E1EC5E8" w14:textId="77777777" w:rsidR="00891C18" w:rsidRPr="00D920F2" w:rsidRDefault="00891C18" w:rsidP="00891C18">
      <w:pPr>
        <w:ind w:firstLine="709"/>
        <w:jc w:val="both"/>
        <w:rPr>
          <w:sz w:val="28"/>
          <w:szCs w:val="28"/>
          <w:lang w:eastAsia="en-US"/>
        </w:rPr>
      </w:pPr>
      <w:r w:rsidRPr="00D920F2">
        <w:rPr>
          <w:sz w:val="28"/>
          <w:szCs w:val="28"/>
          <w:lang w:eastAsia="en-US"/>
        </w:rPr>
        <w:t>Програма енергозбереження (підвищення енергоефективності) Степанківської  сільської територіальної громади на 202</w:t>
      </w:r>
      <w:r>
        <w:rPr>
          <w:sz w:val="28"/>
          <w:szCs w:val="28"/>
          <w:lang w:eastAsia="en-US"/>
        </w:rPr>
        <w:t>3-2025 роки</w:t>
      </w:r>
      <w:r w:rsidRPr="00D920F2">
        <w:rPr>
          <w:sz w:val="28"/>
          <w:szCs w:val="28"/>
          <w:lang w:eastAsia="en-US"/>
        </w:rPr>
        <w:t xml:space="preserve"> (далі - Програма) розроблена відповідно до Законів України «Про місцеве самоврядування в Україні», «Про енергозбереження», «Про альтернативні види палива», «Про альтернативні джерела енергії»,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«Про ринок електричної енергії», «Про Фонд енергоефективності»,</w:t>
      </w:r>
      <w:r>
        <w:rPr>
          <w:sz w:val="28"/>
          <w:szCs w:val="28"/>
          <w:lang w:eastAsia="en-US"/>
        </w:rPr>
        <w:t xml:space="preserve"> </w:t>
      </w:r>
      <w:r w:rsidRPr="00D920F2">
        <w:rPr>
          <w:sz w:val="28"/>
          <w:szCs w:val="28"/>
          <w:lang w:eastAsia="en-US"/>
        </w:rPr>
        <w:t xml:space="preserve">постанови Кабінету Міністрів України від 01 березня 2010 № 243 «Про затвердження Державної цільової економічної програми енергоефективності </w:t>
      </w:r>
      <w:r>
        <w:rPr>
          <w:sz w:val="28"/>
          <w:szCs w:val="28"/>
          <w:lang w:eastAsia="en-US"/>
        </w:rPr>
        <w:t>та</w:t>
      </w:r>
      <w:r w:rsidRPr="00D920F2">
        <w:rPr>
          <w:sz w:val="28"/>
          <w:szCs w:val="28"/>
          <w:lang w:eastAsia="en-US"/>
        </w:rPr>
        <w:t xml:space="preserve"> розвитку сфери виробництва енергоносіїв з відновлюваних джерел енергії та альтернативних видів палива на 2010 – 2021 роки» (із змінами), з врахуванням  розпорядження Кабінету Міністрів України № 605-р від 18 серпня 2017 року «Про схвалення Енергетичної стратегії України на період до 2035 року «Безпека, енергоефективність, конкурентоспроможність» та Наказу Національного агентства України з питань забезпечення ефективного використання енергетичних ресурсів від 17.03.2009 року № 33 «Методика розроблення галузевих, регіональних програм енергоефективності та програм зменшення споживання енергоресурсів бюджетними установами шляхом їх раціонального використання» і спрямована на забезпечення ефективного використання паливно-енергетичних ресурсів в усіх галузях економіки громади, поліпшення ефективності використання паливно-енергетичних ресурсів установ, що фінансуються з бюджету Степанківської  сільської територіальної громади. </w:t>
      </w:r>
    </w:p>
    <w:p w14:paraId="7D9B4E96" w14:textId="77777777" w:rsidR="00891C18" w:rsidRPr="00D920F2" w:rsidRDefault="00891C18" w:rsidP="00891C18">
      <w:pPr>
        <w:ind w:firstLine="709"/>
        <w:jc w:val="both"/>
        <w:rPr>
          <w:sz w:val="28"/>
          <w:szCs w:val="28"/>
          <w:lang w:eastAsia="en-US"/>
        </w:rPr>
      </w:pPr>
      <w:r w:rsidRPr="00D920F2">
        <w:rPr>
          <w:sz w:val="28"/>
          <w:szCs w:val="28"/>
          <w:lang w:eastAsia="en-US"/>
        </w:rPr>
        <w:t>Зростання цін на газ, електроенергію, вугілля та інші види палива спонукають шукати нові підходи для зменшення споживання енергоресурсів.</w:t>
      </w:r>
    </w:p>
    <w:p w14:paraId="4A22D3B1" w14:textId="77777777" w:rsidR="00891C18" w:rsidRPr="00D920F2" w:rsidRDefault="00891C18" w:rsidP="00891C18">
      <w:pPr>
        <w:ind w:firstLine="709"/>
        <w:jc w:val="both"/>
        <w:rPr>
          <w:sz w:val="28"/>
          <w:szCs w:val="28"/>
          <w:lang w:eastAsia="en-US"/>
        </w:rPr>
      </w:pPr>
      <w:r w:rsidRPr="00D920F2">
        <w:rPr>
          <w:sz w:val="28"/>
          <w:szCs w:val="28"/>
          <w:lang w:eastAsia="en-US"/>
        </w:rPr>
        <w:t>Фінансування заходів Програми здійснюватиметься на основі залучення коштів державного фонду, коштів місцевого бюджету, власних коштів суб’єктів господарювання, населення, інвестиційних коштів та коштів з інших позабюджетних джерел, не заборонених законодавством.</w:t>
      </w:r>
    </w:p>
    <w:p w14:paraId="3520093D" w14:textId="77777777" w:rsidR="00891C18" w:rsidRPr="00D920F2" w:rsidRDefault="00891C18" w:rsidP="00891C18">
      <w:pPr>
        <w:ind w:firstLine="709"/>
        <w:jc w:val="both"/>
        <w:rPr>
          <w:sz w:val="28"/>
          <w:szCs w:val="28"/>
          <w:lang w:eastAsia="en-US"/>
        </w:rPr>
      </w:pPr>
      <w:r w:rsidRPr="00D920F2">
        <w:rPr>
          <w:sz w:val="28"/>
          <w:szCs w:val="28"/>
          <w:lang w:eastAsia="en-US"/>
        </w:rPr>
        <w:t xml:space="preserve">За необхідності до Програми можуть бути внесені зміни та доповнення. </w:t>
      </w:r>
    </w:p>
    <w:p w14:paraId="290F3E21" w14:textId="77777777" w:rsidR="00891C18" w:rsidRPr="00D920F2" w:rsidRDefault="00891C18" w:rsidP="00891C18">
      <w:pPr>
        <w:ind w:firstLine="709"/>
        <w:jc w:val="both"/>
        <w:rPr>
          <w:sz w:val="28"/>
          <w:szCs w:val="28"/>
          <w:lang w:eastAsia="en-US"/>
        </w:rPr>
      </w:pPr>
    </w:p>
    <w:p w14:paraId="48CF5114" w14:textId="77777777" w:rsidR="00891C18" w:rsidRPr="00D920F2" w:rsidRDefault="00891C18" w:rsidP="00891C18">
      <w:pPr>
        <w:ind w:firstLine="709"/>
        <w:jc w:val="center"/>
        <w:rPr>
          <w:b/>
          <w:sz w:val="28"/>
          <w:szCs w:val="28"/>
          <w:lang w:eastAsia="en-US"/>
        </w:rPr>
      </w:pPr>
      <w:r w:rsidRPr="00D920F2">
        <w:rPr>
          <w:b/>
          <w:sz w:val="28"/>
          <w:szCs w:val="28"/>
          <w:lang w:eastAsia="en-US"/>
        </w:rPr>
        <w:t>ІІ. Визначення проблем, на розв’язання яких спрямована Програма</w:t>
      </w:r>
    </w:p>
    <w:p w14:paraId="546644FB" w14:textId="77777777" w:rsidR="00891C18" w:rsidRPr="00D920F2" w:rsidRDefault="00891C18" w:rsidP="00891C18">
      <w:pPr>
        <w:ind w:firstLine="709"/>
        <w:jc w:val="both"/>
        <w:rPr>
          <w:sz w:val="28"/>
          <w:szCs w:val="28"/>
          <w:lang w:eastAsia="en-US"/>
        </w:rPr>
      </w:pPr>
      <w:r w:rsidRPr="00D920F2">
        <w:rPr>
          <w:sz w:val="28"/>
          <w:szCs w:val="28"/>
          <w:lang w:eastAsia="en-US"/>
        </w:rPr>
        <w:t xml:space="preserve">За останні роки для України питання підвищення енергоефективності, реалізації політики енергоспоживання, підвищення ефективності функціонування енергетики в цілому набули особливої актуальності і безпосередньо пов’язані з енергобезпекою країни. </w:t>
      </w:r>
    </w:p>
    <w:p w14:paraId="72712D6B" w14:textId="77777777" w:rsidR="00891C18" w:rsidRPr="00D920F2" w:rsidRDefault="00891C18" w:rsidP="00891C18">
      <w:pPr>
        <w:ind w:firstLine="709"/>
        <w:jc w:val="both"/>
        <w:rPr>
          <w:sz w:val="28"/>
          <w:szCs w:val="28"/>
          <w:lang w:val="ru-RU" w:eastAsia="en-US"/>
        </w:rPr>
      </w:pPr>
      <w:r w:rsidRPr="00D920F2">
        <w:rPr>
          <w:sz w:val="28"/>
          <w:szCs w:val="28"/>
          <w:lang w:val="ru-RU" w:eastAsia="en-US"/>
        </w:rPr>
        <w:t xml:space="preserve">Саме тому енергозбереження на державному рівні визнано одним із пріоритетів економічної політики держави. В умовах залежності економіки України від імпорту паливно-енергетичних ресурсів і тенденції зростання цін на енергоносії їх ефективне використання стало нагальною потребою. </w:t>
      </w:r>
    </w:p>
    <w:p w14:paraId="7AE852B6" w14:textId="77777777" w:rsidR="00891C18" w:rsidRPr="00D920F2" w:rsidRDefault="00891C18" w:rsidP="00891C18">
      <w:pPr>
        <w:ind w:firstLine="709"/>
        <w:jc w:val="both"/>
        <w:rPr>
          <w:sz w:val="28"/>
          <w:szCs w:val="28"/>
          <w:lang w:eastAsia="en-US"/>
        </w:rPr>
      </w:pPr>
      <w:r w:rsidRPr="00D920F2">
        <w:rPr>
          <w:sz w:val="28"/>
          <w:szCs w:val="28"/>
          <w:lang w:eastAsia="en-US"/>
        </w:rPr>
        <w:t>У бюджетних установах Степанківської сільської територіальної громади оплата за спожиті паливно-енергетичні ресурси становить значну частину витрат на їх утримання. За результатами проведеного аналізу існуючого стану установ бюджетної сфери, а також враховуючи можливості впливу на вирішення існуючих проблем, визначено основні проблемні питання, які вимагають першочергового розв’язання:</w:t>
      </w:r>
    </w:p>
    <w:p w14:paraId="3DB9FF3C" w14:textId="77777777" w:rsidR="00891C18" w:rsidRPr="00D920F2" w:rsidRDefault="00891C18" w:rsidP="00891C18">
      <w:pPr>
        <w:ind w:firstLine="709"/>
        <w:jc w:val="both"/>
        <w:rPr>
          <w:sz w:val="28"/>
          <w:szCs w:val="28"/>
          <w:lang w:eastAsia="en-US"/>
        </w:rPr>
      </w:pPr>
      <w:r w:rsidRPr="00D920F2">
        <w:rPr>
          <w:sz w:val="28"/>
          <w:szCs w:val="28"/>
          <w:lang w:eastAsia="en-US"/>
        </w:rPr>
        <w:t>- високий рівень тепловтрат будівель унаслідок незадовільного стану зовнішніх огороджувальних конструкцій;</w:t>
      </w:r>
    </w:p>
    <w:p w14:paraId="23818906" w14:textId="77777777" w:rsidR="00891C18" w:rsidRPr="00D920F2" w:rsidRDefault="00891C18" w:rsidP="00891C18">
      <w:pPr>
        <w:ind w:firstLine="709"/>
        <w:jc w:val="both"/>
        <w:rPr>
          <w:sz w:val="28"/>
          <w:szCs w:val="28"/>
          <w:lang w:eastAsia="en-US"/>
        </w:rPr>
      </w:pPr>
      <w:r w:rsidRPr="00D920F2">
        <w:rPr>
          <w:sz w:val="28"/>
          <w:szCs w:val="28"/>
          <w:lang w:eastAsia="en-US"/>
        </w:rPr>
        <w:t>- незадовільний стан теплогенеруючого обладнання;</w:t>
      </w:r>
    </w:p>
    <w:p w14:paraId="3B72780F" w14:textId="77777777" w:rsidR="00891C18" w:rsidRPr="00D920F2" w:rsidRDefault="00891C18" w:rsidP="00891C18">
      <w:pPr>
        <w:ind w:firstLine="709"/>
        <w:jc w:val="both"/>
        <w:rPr>
          <w:sz w:val="28"/>
          <w:szCs w:val="28"/>
          <w:lang w:eastAsia="en-US"/>
        </w:rPr>
      </w:pPr>
      <w:r w:rsidRPr="00D920F2">
        <w:rPr>
          <w:sz w:val="28"/>
          <w:szCs w:val="28"/>
          <w:lang w:eastAsia="en-US"/>
        </w:rPr>
        <w:t>- недостатній рівень знань у персоналу, що експлуатує об’єкти у сфері енергозбереження та економії паливно-енергетичних ресурсів і неефективна експлуатація об’єктів в опалювальний період;</w:t>
      </w:r>
    </w:p>
    <w:p w14:paraId="317498DD" w14:textId="77777777" w:rsidR="00891C18" w:rsidRPr="00D920F2" w:rsidRDefault="00891C18" w:rsidP="00891C18">
      <w:pPr>
        <w:ind w:firstLine="709"/>
        <w:jc w:val="both"/>
        <w:rPr>
          <w:sz w:val="28"/>
          <w:szCs w:val="28"/>
          <w:lang w:eastAsia="en-US"/>
        </w:rPr>
      </w:pPr>
      <w:r w:rsidRPr="00D920F2">
        <w:rPr>
          <w:sz w:val="28"/>
          <w:szCs w:val="28"/>
          <w:lang w:eastAsia="en-US"/>
        </w:rPr>
        <w:t>Забезпечити зменшення обсягів споживання енергоресурсів установами бюджетної сфери можливо за допомогою реалізації заходів системного характеру та запровадження постійної системи управління енергоспоживанням, проведення енергообстеження для визначення ефективності енерговикористання і потенціалу енергозбереження, розроблення заходів з підвищення ефективності енерговикористання,</w:t>
      </w:r>
      <w:r w:rsidRPr="00D920F2">
        <w:rPr>
          <w:rFonts w:ascii="Microsoft Sans Serif" w:eastAsia="Microsoft Sans Serif" w:hAnsi="Microsoft Sans Serif" w:cs="Microsoft Sans Serif"/>
          <w:color w:val="000000"/>
          <w:lang w:eastAsia="uk-UA" w:bidi="uk-UA"/>
        </w:rPr>
        <w:t xml:space="preserve"> </w:t>
      </w:r>
      <w:r w:rsidRPr="00D920F2">
        <w:rPr>
          <w:sz w:val="28"/>
          <w:szCs w:val="28"/>
          <w:lang w:eastAsia="en-US"/>
        </w:rPr>
        <w:t>у тому числі шляхом використання відновлюваних джерел енергії.</w:t>
      </w:r>
    </w:p>
    <w:p w14:paraId="61191FB7" w14:textId="77777777" w:rsidR="00891C18" w:rsidRPr="00D920F2" w:rsidRDefault="00891C18" w:rsidP="00891C18">
      <w:pPr>
        <w:ind w:firstLine="709"/>
        <w:jc w:val="both"/>
        <w:rPr>
          <w:sz w:val="28"/>
          <w:szCs w:val="28"/>
          <w:lang w:eastAsia="en-US"/>
        </w:rPr>
      </w:pPr>
      <w:r w:rsidRPr="00D920F2">
        <w:rPr>
          <w:sz w:val="28"/>
          <w:szCs w:val="28"/>
          <w:lang w:eastAsia="en-US"/>
        </w:rPr>
        <w:t>Найважливішим проблемним напрямком Програми, який потребує першочергової уваги в питанні підвищення рівня енергозбереження є сектор бюджетних закладів Степанківської сільської  територіальної громади: заклади дошкільної освіти, загальноосвітні навчальні заклади, заклади культури, медичні заклади та адміністративна будівля. Оскільки утримання цих закладів цілковито покладається на бюджет громади, економити спожиті енергоресурси без втрат в якості комфортних умов є першочерговим завданням.</w:t>
      </w:r>
    </w:p>
    <w:p w14:paraId="1BE2899F" w14:textId="77777777" w:rsidR="00891C18" w:rsidRPr="00015BE4" w:rsidRDefault="00891C18" w:rsidP="00891C18">
      <w:pPr>
        <w:ind w:firstLine="709"/>
        <w:jc w:val="both"/>
        <w:rPr>
          <w:sz w:val="28"/>
          <w:szCs w:val="28"/>
          <w:lang w:eastAsia="en-US"/>
        </w:rPr>
      </w:pPr>
      <w:r w:rsidRPr="00015BE4">
        <w:rPr>
          <w:sz w:val="28"/>
          <w:szCs w:val="28"/>
          <w:lang w:eastAsia="en-US"/>
        </w:rPr>
        <w:t>Якщо проаналізувати щорічні витрати бюджету на оплату послуг за 2021-2022 роки, то наочно видно суттєве збільшення витрат, що зумовлене підвищенням тарифів, при майже сталому обсязі спожитих енергоресурсів.</w:t>
      </w:r>
    </w:p>
    <w:p w14:paraId="5CC65FF1" w14:textId="77777777" w:rsidR="00891C18" w:rsidRPr="00D920F2" w:rsidRDefault="00891C18" w:rsidP="00891C18">
      <w:pPr>
        <w:shd w:val="clear" w:color="auto" w:fill="FFFFFF"/>
        <w:ind w:firstLine="709"/>
        <w:jc w:val="both"/>
        <w:rPr>
          <w:sz w:val="28"/>
          <w:szCs w:val="28"/>
          <w:lang w:eastAsia="en-US"/>
        </w:rPr>
      </w:pPr>
      <w:r w:rsidRPr="00015BE4">
        <w:rPr>
          <w:sz w:val="28"/>
          <w:szCs w:val="28"/>
          <w:lang w:eastAsia="en-US"/>
        </w:rPr>
        <w:t>Таким чином, витрати на споживання енергоресурсів бюджетної сфери Степанківської  сільської  територіальної громади  в 2021 році становили 1732,3  тис. грн., а станом на  1 жовтня 2022 року –1717,8 тис. грн.</w:t>
      </w:r>
      <w:r w:rsidRPr="00D920F2">
        <w:rPr>
          <w:rFonts w:ascii="Microsoft Sans Serif" w:eastAsia="Microsoft Sans Serif" w:hAnsi="Microsoft Sans Serif" w:cs="Microsoft Sans Serif"/>
          <w:color w:val="000000"/>
          <w:lang w:eastAsia="uk-UA" w:bidi="uk-UA"/>
        </w:rPr>
        <w:t xml:space="preserve"> </w:t>
      </w:r>
    </w:p>
    <w:p w14:paraId="415B8FD2" w14:textId="77777777" w:rsidR="00891C18" w:rsidRPr="00D920F2" w:rsidRDefault="00891C18" w:rsidP="00891C18">
      <w:pPr>
        <w:shd w:val="clear" w:color="auto" w:fill="FFFFFF"/>
        <w:ind w:firstLine="709"/>
        <w:jc w:val="both"/>
        <w:rPr>
          <w:sz w:val="28"/>
          <w:szCs w:val="28"/>
          <w:lang w:eastAsia="en-US"/>
        </w:rPr>
      </w:pPr>
      <w:r w:rsidRPr="00D920F2">
        <w:rPr>
          <w:sz w:val="28"/>
          <w:szCs w:val="28"/>
          <w:lang w:eastAsia="en-US"/>
        </w:rPr>
        <w:lastRenderedPageBreak/>
        <w:t>Це означає, що проведення комплексних енергомодернізаційних заходів у будівлях соціальної сфери має великий економічний потенціал, оскільки вартість енергоресурсів має стійку тенденцію до зростання.</w:t>
      </w:r>
    </w:p>
    <w:p w14:paraId="70A93B03" w14:textId="77777777" w:rsidR="00891C18" w:rsidRPr="00D920F2" w:rsidRDefault="00891C18" w:rsidP="00891C18">
      <w:pPr>
        <w:ind w:firstLine="709"/>
        <w:jc w:val="both"/>
        <w:rPr>
          <w:sz w:val="28"/>
          <w:szCs w:val="28"/>
          <w:lang w:eastAsia="en-US"/>
        </w:rPr>
      </w:pPr>
      <w:r w:rsidRPr="00D920F2">
        <w:rPr>
          <w:sz w:val="28"/>
          <w:szCs w:val="28"/>
          <w:lang w:eastAsia="en-US"/>
        </w:rPr>
        <w:t>Втрати теплової енергії однієї будівлі, а також потенціал енергозбереження сьогодні має такий розподіл:</w:t>
      </w:r>
    </w:p>
    <w:p w14:paraId="2749C61F" w14:textId="77777777" w:rsidR="00891C18" w:rsidRPr="00D920F2" w:rsidRDefault="00891C18" w:rsidP="00891C18">
      <w:pPr>
        <w:ind w:firstLine="709"/>
        <w:jc w:val="both"/>
        <w:rPr>
          <w:sz w:val="28"/>
          <w:szCs w:val="28"/>
          <w:lang w:eastAsia="en-US"/>
        </w:rPr>
      </w:pPr>
      <w:r w:rsidRPr="00D920F2">
        <w:rPr>
          <w:sz w:val="28"/>
          <w:szCs w:val="28"/>
          <w:lang w:eastAsia="en-US"/>
        </w:rPr>
        <w:t>-</w:t>
      </w:r>
      <w:r w:rsidRPr="00D920F2">
        <w:rPr>
          <w:sz w:val="28"/>
          <w:szCs w:val="28"/>
          <w:lang w:val="ru-RU" w:eastAsia="en-US"/>
        </w:rPr>
        <w:t> </w:t>
      </w:r>
      <w:r w:rsidRPr="00D920F2">
        <w:rPr>
          <w:sz w:val="28"/>
          <w:szCs w:val="28"/>
          <w:lang w:eastAsia="en-US"/>
        </w:rPr>
        <w:t>зовнішні стіни – 40% (потенціал економії – 70%);</w:t>
      </w:r>
    </w:p>
    <w:p w14:paraId="5442599E" w14:textId="77777777" w:rsidR="00891C18" w:rsidRPr="00D920F2" w:rsidRDefault="00891C18" w:rsidP="00891C18">
      <w:pPr>
        <w:ind w:firstLine="709"/>
        <w:jc w:val="both"/>
        <w:rPr>
          <w:rFonts w:ascii="Microsoft Sans Serif" w:eastAsia="Microsoft Sans Serif" w:hAnsi="Microsoft Sans Serif" w:cs="Microsoft Sans Serif"/>
          <w:color w:val="000000"/>
          <w:lang w:eastAsia="uk-UA" w:bidi="uk-UA"/>
        </w:rPr>
      </w:pPr>
      <w:r w:rsidRPr="00D920F2">
        <w:rPr>
          <w:sz w:val="28"/>
          <w:szCs w:val="28"/>
          <w:lang w:eastAsia="en-US"/>
        </w:rPr>
        <w:t>-</w:t>
      </w:r>
      <w:r w:rsidRPr="00D920F2">
        <w:rPr>
          <w:sz w:val="28"/>
          <w:szCs w:val="28"/>
          <w:lang w:val="ru-RU" w:eastAsia="en-US"/>
        </w:rPr>
        <w:t> </w:t>
      </w:r>
      <w:r w:rsidRPr="00D920F2">
        <w:rPr>
          <w:sz w:val="28"/>
          <w:szCs w:val="28"/>
          <w:lang w:eastAsia="en-US"/>
        </w:rPr>
        <w:t>вікна, двері – 25% (потенціал економії – 50%);</w:t>
      </w:r>
      <w:r w:rsidRPr="00D920F2">
        <w:rPr>
          <w:rFonts w:ascii="Microsoft Sans Serif" w:eastAsia="Microsoft Sans Serif" w:hAnsi="Microsoft Sans Serif" w:cs="Microsoft Sans Serif"/>
          <w:color w:val="000000"/>
          <w:lang w:eastAsia="uk-UA" w:bidi="uk-UA"/>
        </w:rPr>
        <w:t xml:space="preserve"> </w:t>
      </w:r>
    </w:p>
    <w:p w14:paraId="1074F1BF" w14:textId="77777777" w:rsidR="00891C18" w:rsidRPr="00D920F2" w:rsidRDefault="00891C18" w:rsidP="00891C18">
      <w:pPr>
        <w:ind w:firstLine="709"/>
        <w:jc w:val="both"/>
        <w:rPr>
          <w:sz w:val="28"/>
          <w:szCs w:val="28"/>
          <w:lang w:eastAsia="en-US"/>
        </w:rPr>
      </w:pPr>
      <w:r w:rsidRPr="00D920F2">
        <w:rPr>
          <w:rFonts w:ascii="Microsoft Sans Serif" w:eastAsia="Microsoft Sans Serif" w:hAnsi="Microsoft Sans Serif" w:cs="Microsoft Sans Serif"/>
          <w:color w:val="000000"/>
          <w:lang w:eastAsia="uk-UA" w:bidi="uk-UA"/>
        </w:rPr>
        <w:t xml:space="preserve">- </w:t>
      </w:r>
      <w:r w:rsidRPr="00D920F2">
        <w:rPr>
          <w:sz w:val="28"/>
          <w:szCs w:val="28"/>
          <w:lang w:eastAsia="en-US"/>
        </w:rPr>
        <w:t>вентиляція – 15 % (потенціал економії – 65 %);</w:t>
      </w:r>
    </w:p>
    <w:p w14:paraId="716ADCB6" w14:textId="77777777" w:rsidR="00891C18" w:rsidRPr="00D920F2" w:rsidRDefault="00891C18" w:rsidP="00891C18">
      <w:pPr>
        <w:ind w:firstLine="709"/>
        <w:jc w:val="both"/>
        <w:rPr>
          <w:sz w:val="28"/>
          <w:szCs w:val="28"/>
          <w:lang w:val="ru-RU" w:eastAsia="en-US"/>
        </w:rPr>
      </w:pPr>
      <w:r w:rsidRPr="00D920F2">
        <w:rPr>
          <w:sz w:val="28"/>
          <w:szCs w:val="28"/>
          <w:lang w:val="ru-RU" w:eastAsia="en-US"/>
        </w:rPr>
        <w:t>- дах, підлога – 8% (потенціал економії – 50%);</w:t>
      </w:r>
    </w:p>
    <w:p w14:paraId="2BA23864" w14:textId="77777777" w:rsidR="00891C18" w:rsidRPr="00D920F2" w:rsidRDefault="00891C18" w:rsidP="00891C18">
      <w:pPr>
        <w:ind w:firstLine="709"/>
        <w:jc w:val="both"/>
        <w:rPr>
          <w:sz w:val="28"/>
          <w:szCs w:val="28"/>
          <w:lang w:eastAsia="en-US"/>
        </w:rPr>
      </w:pPr>
      <w:r w:rsidRPr="00D920F2">
        <w:rPr>
          <w:sz w:val="28"/>
          <w:szCs w:val="28"/>
          <w:lang w:val="ru-RU" w:eastAsia="en-US"/>
        </w:rPr>
        <w:t>- </w:t>
      </w:r>
      <w:r w:rsidRPr="00D920F2">
        <w:rPr>
          <w:sz w:val="28"/>
          <w:szCs w:val="28"/>
          <w:lang w:eastAsia="en-US"/>
        </w:rPr>
        <w:t>інше, 22%;</w:t>
      </w:r>
    </w:p>
    <w:p w14:paraId="095A1AFD" w14:textId="77777777" w:rsidR="00891C18" w:rsidRPr="00D920F2" w:rsidRDefault="00891C18" w:rsidP="00891C18">
      <w:pPr>
        <w:ind w:firstLine="709"/>
        <w:jc w:val="both"/>
        <w:rPr>
          <w:sz w:val="28"/>
          <w:szCs w:val="28"/>
          <w:lang w:eastAsia="en-US"/>
        </w:rPr>
      </w:pPr>
      <w:r w:rsidRPr="00D920F2">
        <w:rPr>
          <w:sz w:val="28"/>
          <w:szCs w:val="28"/>
          <w:lang w:eastAsia="en-US"/>
        </w:rPr>
        <w:t>З вищезазначеного слідує, що створення комфортних умов в закладах бюджетної сфери, мінімізація витрат на оплату енергоносіїв є економічно обґрунтованим.</w:t>
      </w:r>
    </w:p>
    <w:p w14:paraId="60CA1A66" w14:textId="77777777" w:rsidR="00891C18" w:rsidRPr="00D920F2" w:rsidRDefault="00891C18" w:rsidP="00891C18">
      <w:pPr>
        <w:ind w:firstLine="709"/>
        <w:jc w:val="both"/>
        <w:rPr>
          <w:sz w:val="28"/>
          <w:szCs w:val="28"/>
          <w:lang w:eastAsia="en-US"/>
        </w:rPr>
      </w:pPr>
      <w:r w:rsidRPr="00D920F2">
        <w:rPr>
          <w:sz w:val="28"/>
          <w:szCs w:val="28"/>
          <w:lang w:eastAsia="en-US"/>
        </w:rPr>
        <w:t>З огляду на це, головною проблемою, на вирішення якої направлена дана Програма, є високий рівень витрат енергоресурсів та коштів на їх забезпечення в будівлях бюджетної сфери Степанківської сільської  територіальної громади.</w:t>
      </w:r>
    </w:p>
    <w:p w14:paraId="4463A7A0" w14:textId="77777777" w:rsidR="00891C18" w:rsidRPr="00D920F2" w:rsidRDefault="00891C18" w:rsidP="00891C18">
      <w:pPr>
        <w:ind w:firstLine="709"/>
        <w:jc w:val="both"/>
        <w:rPr>
          <w:sz w:val="28"/>
          <w:szCs w:val="28"/>
          <w:lang w:eastAsia="en-US"/>
        </w:rPr>
      </w:pPr>
      <w:r w:rsidRPr="00D920F2">
        <w:rPr>
          <w:sz w:val="28"/>
          <w:szCs w:val="28"/>
          <w:lang w:eastAsia="en-US"/>
        </w:rPr>
        <w:t xml:space="preserve">Один із проблемних напрямків, на розв’язання якого спрямована Програма, є  модернізація внутрішнього та зовнішнього вуличного  освітлення, вирішення питань енергозбереження, зокрема економії електроенергії, що витрачається на освітлення. </w:t>
      </w:r>
    </w:p>
    <w:p w14:paraId="3E228688" w14:textId="77777777" w:rsidR="00891C18" w:rsidRPr="00D920F2" w:rsidRDefault="00891C18" w:rsidP="00891C18">
      <w:pPr>
        <w:ind w:firstLine="709"/>
        <w:jc w:val="both"/>
        <w:rPr>
          <w:sz w:val="28"/>
          <w:szCs w:val="28"/>
          <w:lang w:eastAsia="en-US"/>
        </w:rPr>
      </w:pPr>
      <w:r w:rsidRPr="00D920F2">
        <w:rPr>
          <w:sz w:val="28"/>
          <w:szCs w:val="28"/>
          <w:lang w:eastAsia="en-US"/>
        </w:rPr>
        <w:t xml:space="preserve">Існуюча технологія внутрішнього освітлення базується на використанні широкої номенклатури ламп розжарювання. Однак лише 5-7 відсотків електроенергії, яка споживається лампою розжарювання, перетворюється на світло, решта трансформується в тепло та інші види випромінювання. Досягнення в галузі оптоелектроніки сприяли створенню світлодіодних джерел світла з енергоефективністю, що в 8-12 разів перевищує енергоефективність ламп розжарювання. Застосування таких джерел дає змогу значно зменшити витрати електроенергії на освітлення та підвищити рівень екологічної безпеки. </w:t>
      </w:r>
      <w:r>
        <w:rPr>
          <w:sz w:val="28"/>
          <w:szCs w:val="28"/>
          <w:lang w:eastAsia="en-US"/>
        </w:rPr>
        <w:t>У</w:t>
      </w:r>
      <w:r w:rsidRPr="00D920F2">
        <w:rPr>
          <w:sz w:val="28"/>
          <w:szCs w:val="28"/>
          <w:lang w:eastAsia="en-US"/>
        </w:rPr>
        <w:t xml:space="preserve"> зв’язку із постійним зростанням вартості електроенергії для громади нагальним є питання її економії та модернізації наявних мереж зовнішнього вуличного освітлення.</w:t>
      </w:r>
    </w:p>
    <w:p w14:paraId="4D8FEE57" w14:textId="77777777" w:rsidR="00891C18" w:rsidRPr="00D920F2" w:rsidRDefault="00891C18" w:rsidP="00891C18">
      <w:pPr>
        <w:ind w:firstLine="709"/>
        <w:jc w:val="both"/>
        <w:rPr>
          <w:sz w:val="28"/>
          <w:szCs w:val="28"/>
          <w:lang w:eastAsia="en-US"/>
        </w:rPr>
      </w:pPr>
      <w:r w:rsidRPr="00D920F2">
        <w:rPr>
          <w:sz w:val="28"/>
          <w:szCs w:val="28"/>
          <w:lang w:eastAsia="en-US"/>
        </w:rPr>
        <w:t>Таким чином, Степанківська сільська  територіальна громада зацікавлена у використанні альтернативних джерел енергії</w:t>
      </w:r>
      <w:r>
        <w:rPr>
          <w:sz w:val="28"/>
          <w:szCs w:val="28"/>
          <w:lang w:eastAsia="en-US"/>
        </w:rPr>
        <w:t>,</w:t>
      </w:r>
      <w:r w:rsidRPr="00D920F2">
        <w:rPr>
          <w:sz w:val="28"/>
          <w:szCs w:val="28"/>
          <w:lang w:eastAsia="en-US"/>
        </w:rPr>
        <w:t xml:space="preserve"> що відновлюються, а саме у провадженні автономних вуличних ліхтарів. </w:t>
      </w:r>
    </w:p>
    <w:p w14:paraId="25B75EC4" w14:textId="77777777" w:rsidR="00891C18" w:rsidRPr="00D920F2" w:rsidRDefault="00891C18" w:rsidP="00891C18">
      <w:pPr>
        <w:ind w:firstLine="709"/>
        <w:jc w:val="both"/>
        <w:rPr>
          <w:sz w:val="28"/>
          <w:szCs w:val="28"/>
          <w:lang w:eastAsia="en-US"/>
        </w:rPr>
      </w:pPr>
      <w:r w:rsidRPr="00D920F2">
        <w:rPr>
          <w:sz w:val="28"/>
          <w:szCs w:val="28"/>
          <w:lang w:eastAsia="en-US"/>
        </w:rPr>
        <w:t>Враховуючи важливість питання раціонального та ефективного споживання</w:t>
      </w:r>
    </w:p>
    <w:p w14:paraId="06BB52E8" w14:textId="77777777" w:rsidR="00891C18" w:rsidRPr="00D920F2" w:rsidRDefault="00891C18" w:rsidP="00891C18">
      <w:pPr>
        <w:jc w:val="both"/>
        <w:rPr>
          <w:sz w:val="28"/>
          <w:szCs w:val="28"/>
          <w:lang w:eastAsia="en-US"/>
        </w:rPr>
      </w:pPr>
      <w:r w:rsidRPr="00D920F2">
        <w:rPr>
          <w:sz w:val="28"/>
          <w:szCs w:val="28"/>
          <w:lang w:eastAsia="en-US"/>
        </w:rPr>
        <w:t>енергоносіїв, скорочення споживання природного газу, виникла необхідність розробки програми енергозбереження (підвищення енергоефективності) Степанківської  сільської територіальної громади.</w:t>
      </w:r>
    </w:p>
    <w:p w14:paraId="5B684F9E" w14:textId="77777777" w:rsidR="00891C18" w:rsidRPr="00D920F2" w:rsidRDefault="00891C18" w:rsidP="00891C18">
      <w:pPr>
        <w:ind w:firstLine="709"/>
        <w:jc w:val="center"/>
        <w:rPr>
          <w:b/>
          <w:sz w:val="28"/>
          <w:szCs w:val="28"/>
          <w:lang w:eastAsia="en-US"/>
        </w:rPr>
      </w:pPr>
    </w:p>
    <w:p w14:paraId="4BC34939" w14:textId="77777777" w:rsidR="00891C18" w:rsidRPr="00D920F2" w:rsidRDefault="00891C18" w:rsidP="00891C18">
      <w:pPr>
        <w:ind w:firstLine="709"/>
        <w:jc w:val="center"/>
        <w:rPr>
          <w:b/>
          <w:sz w:val="28"/>
          <w:szCs w:val="28"/>
          <w:lang w:eastAsia="en-US"/>
        </w:rPr>
      </w:pPr>
      <w:r w:rsidRPr="00D920F2">
        <w:rPr>
          <w:b/>
          <w:sz w:val="28"/>
          <w:szCs w:val="28"/>
          <w:lang w:eastAsia="en-US"/>
        </w:rPr>
        <w:t>ІІІ. Мета та завдання Програми</w:t>
      </w:r>
    </w:p>
    <w:p w14:paraId="1DDCEDF8" w14:textId="77777777" w:rsidR="00891C18" w:rsidRPr="00D920F2" w:rsidRDefault="00891C18" w:rsidP="00891C18">
      <w:pPr>
        <w:ind w:firstLine="709"/>
        <w:jc w:val="both"/>
        <w:rPr>
          <w:sz w:val="28"/>
          <w:szCs w:val="28"/>
          <w:lang w:eastAsia="en-US"/>
        </w:rPr>
      </w:pPr>
      <w:r w:rsidRPr="00D920F2">
        <w:rPr>
          <w:sz w:val="28"/>
          <w:szCs w:val="28"/>
          <w:lang w:eastAsia="en-US"/>
        </w:rPr>
        <w:t xml:space="preserve">Метою Програми є: </w:t>
      </w:r>
    </w:p>
    <w:p w14:paraId="3FA209E7" w14:textId="77777777" w:rsidR="00891C18" w:rsidRPr="00D920F2" w:rsidRDefault="00891C18" w:rsidP="00891C18">
      <w:pPr>
        <w:widowControl w:val="0"/>
        <w:numPr>
          <w:ilvl w:val="0"/>
          <w:numId w:val="2"/>
        </w:numPr>
        <w:ind w:left="0"/>
        <w:jc w:val="both"/>
        <w:rPr>
          <w:sz w:val="28"/>
          <w:szCs w:val="28"/>
          <w:lang w:eastAsia="en-US"/>
        </w:rPr>
      </w:pPr>
      <w:r w:rsidRPr="00D920F2">
        <w:rPr>
          <w:sz w:val="28"/>
          <w:szCs w:val="28"/>
          <w:lang w:eastAsia="en-US"/>
        </w:rPr>
        <w:t xml:space="preserve">консолідація зусиль органів місцевого самоврядування, суб’єктів підприємницької діяльності, бюджетних установ для реалізації комплексу заходів щодо підвищення ефективності енергоспоживання, розвитку </w:t>
      </w:r>
      <w:r w:rsidRPr="00D920F2">
        <w:rPr>
          <w:sz w:val="28"/>
          <w:szCs w:val="28"/>
          <w:lang w:eastAsia="en-US"/>
        </w:rPr>
        <w:lastRenderedPageBreak/>
        <w:t>відновлюваної енергетики та заощадження коштів на утримання й експлуатацію закладів бюджетної сфери;</w:t>
      </w:r>
      <w:r w:rsidRPr="00D920F2">
        <w:rPr>
          <w:rFonts w:ascii="Microsoft Sans Serif" w:eastAsia="Microsoft Sans Serif" w:hAnsi="Microsoft Sans Serif" w:cs="Microsoft Sans Serif"/>
          <w:color w:val="000000"/>
          <w:lang w:eastAsia="uk-UA" w:bidi="uk-UA"/>
        </w:rPr>
        <w:t xml:space="preserve"> </w:t>
      </w:r>
    </w:p>
    <w:p w14:paraId="4662AF58" w14:textId="77777777" w:rsidR="00891C18" w:rsidRPr="00D920F2" w:rsidRDefault="00891C18" w:rsidP="00891C18">
      <w:pPr>
        <w:widowControl w:val="0"/>
        <w:numPr>
          <w:ilvl w:val="0"/>
          <w:numId w:val="2"/>
        </w:numPr>
        <w:ind w:left="0"/>
        <w:jc w:val="both"/>
        <w:rPr>
          <w:sz w:val="28"/>
          <w:szCs w:val="28"/>
          <w:lang w:eastAsia="en-US"/>
        </w:rPr>
      </w:pPr>
      <w:r w:rsidRPr="00D920F2">
        <w:rPr>
          <w:sz w:val="28"/>
          <w:szCs w:val="28"/>
          <w:lang w:eastAsia="en-US"/>
        </w:rPr>
        <w:t>скорочення споживання природного газу в бюджетній сфері за рахунок проведення заходів з комплексної термомодернізації (утеплення фасадів та даху, заміни дверей та вікон на металопластикові);</w:t>
      </w:r>
    </w:p>
    <w:p w14:paraId="52EDA74C" w14:textId="77777777" w:rsidR="00891C18" w:rsidRPr="00D920F2" w:rsidRDefault="00891C18" w:rsidP="00891C18">
      <w:pPr>
        <w:widowControl w:val="0"/>
        <w:numPr>
          <w:ilvl w:val="0"/>
          <w:numId w:val="2"/>
        </w:numPr>
        <w:ind w:left="0"/>
        <w:jc w:val="both"/>
        <w:rPr>
          <w:sz w:val="28"/>
          <w:szCs w:val="28"/>
          <w:lang w:eastAsia="en-US"/>
        </w:rPr>
      </w:pPr>
      <w:r w:rsidRPr="00D920F2">
        <w:rPr>
          <w:sz w:val="28"/>
          <w:szCs w:val="28"/>
          <w:lang w:eastAsia="en-US"/>
        </w:rPr>
        <w:t>модернізація  внутрішнього освітлення;</w:t>
      </w:r>
    </w:p>
    <w:p w14:paraId="0237F0C5" w14:textId="77777777" w:rsidR="00891C18" w:rsidRPr="00D920F2" w:rsidRDefault="00891C18" w:rsidP="00891C18">
      <w:pPr>
        <w:widowControl w:val="0"/>
        <w:numPr>
          <w:ilvl w:val="0"/>
          <w:numId w:val="2"/>
        </w:numPr>
        <w:ind w:left="0"/>
        <w:jc w:val="both"/>
        <w:rPr>
          <w:sz w:val="28"/>
          <w:szCs w:val="28"/>
          <w:lang w:eastAsia="en-US"/>
        </w:rPr>
      </w:pPr>
      <w:r w:rsidRPr="00D920F2">
        <w:rPr>
          <w:sz w:val="28"/>
          <w:szCs w:val="28"/>
          <w:lang w:eastAsia="en-US"/>
        </w:rPr>
        <w:t xml:space="preserve">модернізація зовнішнього освітлення з використанням альтернативних джерел енергії; </w:t>
      </w:r>
    </w:p>
    <w:p w14:paraId="371C6718" w14:textId="77777777" w:rsidR="00891C18" w:rsidRPr="00D920F2" w:rsidRDefault="00891C18" w:rsidP="00891C18">
      <w:pPr>
        <w:widowControl w:val="0"/>
        <w:numPr>
          <w:ilvl w:val="0"/>
          <w:numId w:val="2"/>
        </w:numPr>
        <w:ind w:left="0"/>
        <w:jc w:val="both"/>
        <w:rPr>
          <w:sz w:val="28"/>
          <w:szCs w:val="28"/>
          <w:lang w:eastAsia="en-US"/>
        </w:rPr>
      </w:pPr>
      <w:r w:rsidRPr="00D920F2">
        <w:rPr>
          <w:sz w:val="28"/>
          <w:szCs w:val="28"/>
          <w:lang w:eastAsia="en-US"/>
        </w:rPr>
        <w:t>відносне скорочення видатків на використання паливно-енергетичних ресурсів;</w:t>
      </w:r>
    </w:p>
    <w:p w14:paraId="57ABE008" w14:textId="77777777" w:rsidR="00891C18" w:rsidRPr="00D920F2" w:rsidRDefault="00891C18" w:rsidP="00891C18">
      <w:pPr>
        <w:widowControl w:val="0"/>
        <w:numPr>
          <w:ilvl w:val="0"/>
          <w:numId w:val="2"/>
        </w:numPr>
        <w:ind w:left="0"/>
        <w:jc w:val="both"/>
        <w:rPr>
          <w:sz w:val="28"/>
          <w:szCs w:val="28"/>
          <w:lang w:eastAsia="en-US"/>
        </w:rPr>
      </w:pPr>
      <w:r w:rsidRPr="00D920F2">
        <w:rPr>
          <w:sz w:val="28"/>
          <w:szCs w:val="28"/>
          <w:lang w:eastAsia="en-US"/>
        </w:rPr>
        <w:t>створення системи  моніторингу та контролю за ефективним використанням паливно-енергетичних ресурсів на території громади;</w:t>
      </w:r>
    </w:p>
    <w:p w14:paraId="77BE7B5A" w14:textId="77777777" w:rsidR="00891C18" w:rsidRPr="00D920F2" w:rsidRDefault="00891C18" w:rsidP="00891C18">
      <w:pPr>
        <w:widowControl w:val="0"/>
        <w:numPr>
          <w:ilvl w:val="0"/>
          <w:numId w:val="2"/>
        </w:numPr>
        <w:ind w:left="0"/>
        <w:jc w:val="both"/>
        <w:rPr>
          <w:sz w:val="28"/>
          <w:szCs w:val="28"/>
          <w:lang w:eastAsia="en-US"/>
        </w:rPr>
      </w:pPr>
      <w:r w:rsidRPr="00D920F2">
        <w:rPr>
          <w:sz w:val="28"/>
          <w:szCs w:val="28"/>
          <w:lang w:eastAsia="en-US"/>
        </w:rPr>
        <w:t>скорочення викидів СО2 та зниження рівня забруднення навколишнього природного середовища;</w:t>
      </w:r>
    </w:p>
    <w:p w14:paraId="618F33D7" w14:textId="77777777" w:rsidR="00891C18" w:rsidRPr="00D920F2" w:rsidRDefault="00891C18" w:rsidP="00891C18">
      <w:pPr>
        <w:widowControl w:val="0"/>
        <w:numPr>
          <w:ilvl w:val="0"/>
          <w:numId w:val="2"/>
        </w:numPr>
        <w:ind w:left="0"/>
        <w:jc w:val="both"/>
        <w:rPr>
          <w:sz w:val="28"/>
          <w:szCs w:val="28"/>
          <w:lang w:eastAsia="en-US"/>
        </w:rPr>
      </w:pPr>
      <w:r w:rsidRPr="00D920F2">
        <w:rPr>
          <w:sz w:val="28"/>
          <w:szCs w:val="28"/>
          <w:lang w:eastAsia="en-US"/>
        </w:rPr>
        <w:t>визначення реальних джерел фінансування і розробка проєктів з енергозбереження та підвищення енергоефективності.</w:t>
      </w:r>
    </w:p>
    <w:p w14:paraId="4DC49A98" w14:textId="77777777" w:rsidR="00891C18" w:rsidRPr="00D920F2" w:rsidRDefault="00891C18" w:rsidP="00891C18">
      <w:pPr>
        <w:ind w:firstLine="709"/>
        <w:jc w:val="both"/>
        <w:rPr>
          <w:sz w:val="28"/>
          <w:szCs w:val="28"/>
          <w:lang w:eastAsia="en-US"/>
        </w:rPr>
      </w:pPr>
      <w:r w:rsidRPr="00D920F2">
        <w:rPr>
          <w:sz w:val="28"/>
          <w:szCs w:val="28"/>
          <w:lang w:eastAsia="en-US"/>
        </w:rPr>
        <w:t>Завдання Програми орієнтовані на проведення заходів, спрямованих на підвищення ефективності використання енергоносіїв шляхом:</w:t>
      </w:r>
    </w:p>
    <w:p w14:paraId="0A6B8ABF" w14:textId="77777777" w:rsidR="00891C18" w:rsidRPr="00D920F2" w:rsidRDefault="00891C18" w:rsidP="00891C18">
      <w:pPr>
        <w:ind w:firstLine="709"/>
        <w:jc w:val="both"/>
        <w:rPr>
          <w:sz w:val="28"/>
          <w:szCs w:val="28"/>
          <w:lang w:eastAsia="en-US"/>
        </w:rPr>
      </w:pPr>
      <w:r w:rsidRPr="00D920F2">
        <w:rPr>
          <w:sz w:val="28"/>
          <w:szCs w:val="28"/>
          <w:lang w:eastAsia="en-US"/>
        </w:rPr>
        <w:t>- створення умов для залучення у сферу енергозбереження вітчизняних та іноземних  інвестицій;</w:t>
      </w:r>
    </w:p>
    <w:p w14:paraId="5AB6667A" w14:textId="77777777" w:rsidR="00891C18" w:rsidRPr="00D920F2" w:rsidRDefault="00891C18" w:rsidP="00891C18">
      <w:pPr>
        <w:ind w:firstLine="709"/>
        <w:jc w:val="both"/>
        <w:rPr>
          <w:sz w:val="28"/>
          <w:szCs w:val="28"/>
          <w:lang w:eastAsia="en-US"/>
        </w:rPr>
      </w:pPr>
      <w:r w:rsidRPr="00D920F2">
        <w:rPr>
          <w:sz w:val="28"/>
          <w:szCs w:val="28"/>
          <w:lang w:eastAsia="en-US"/>
        </w:rPr>
        <w:t>- досягнення класу енергетичної ефективності будівель установ бюджетної сфери не нижче мінімальних вимог до енергетичної ефективності будівель;</w:t>
      </w:r>
    </w:p>
    <w:p w14:paraId="22862CCA" w14:textId="77777777" w:rsidR="00891C18" w:rsidRPr="00D920F2" w:rsidRDefault="00891C18" w:rsidP="00891C18">
      <w:pPr>
        <w:ind w:firstLine="709"/>
        <w:jc w:val="both"/>
        <w:rPr>
          <w:sz w:val="28"/>
          <w:szCs w:val="28"/>
          <w:lang w:eastAsia="en-US"/>
        </w:rPr>
      </w:pPr>
      <w:r w:rsidRPr="00D920F2">
        <w:rPr>
          <w:sz w:val="28"/>
          <w:szCs w:val="28"/>
          <w:lang w:eastAsia="en-US"/>
        </w:rPr>
        <w:t>- збільшення частки використання відновлюваних джерел енергії;</w:t>
      </w:r>
    </w:p>
    <w:p w14:paraId="10710C64" w14:textId="77777777" w:rsidR="00891C18" w:rsidRPr="00D920F2" w:rsidRDefault="00891C18" w:rsidP="00891C18">
      <w:pPr>
        <w:ind w:firstLine="709"/>
        <w:jc w:val="both"/>
        <w:rPr>
          <w:sz w:val="28"/>
          <w:szCs w:val="28"/>
          <w:lang w:eastAsia="en-US"/>
        </w:rPr>
      </w:pPr>
      <w:r w:rsidRPr="00D920F2">
        <w:rPr>
          <w:sz w:val="28"/>
          <w:szCs w:val="28"/>
          <w:lang w:eastAsia="en-US"/>
        </w:rPr>
        <w:t>- зменшення витрат паливно-енергетичних ресурсів;</w:t>
      </w:r>
    </w:p>
    <w:p w14:paraId="5BF504FC" w14:textId="77777777" w:rsidR="00891C18" w:rsidRPr="00D920F2" w:rsidRDefault="00891C18" w:rsidP="00891C18">
      <w:pPr>
        <w:ind w:firstLine="709"/>
        <w:jc w:val="both"/>
        <w:rPr>
          <w:sz w:val="28"/>
          <w:szCs w:val="28"/>
          <w:lang w:eastAsia="en-US"/>
        </w:rPr>
      </w:pPr>
      <w:r w:rsidRPr="00D920F2">
        <w:rPr>
          <w:sz w:val="28"/>
          <w:szCs w:val="28"/>
          <w:lang w:eastAsia="en-US"/>
        </w:rPr>
        <w:t>-впровадження енергоефективних проєктів, скерованих на термомодернізацію будівель бюджетних установ з метою приведення їх теплотехнічних характеристик до нормативних показників;</w:t>
      </w:r>
    </w:p>
    <w:p w14:paraId="61CD1B46" w14:textId="77777777" w:rsidR="00891C18" w:rsidRPr="00D920F2" w:rsidRDefault="00891C18" w:rsidP="00891C18">
      <w:pPr>
        <w:ind w:firstLine="709"/>
        <w:jc w:val="both"/>
        <w:rPr>
          <w:sz w:val="28"/>
          <w:szCs w:val="28"/>
          <w:lang w:eastAsia="en-US"/>
        </w:rPr>
      </w:pPr>
      <w:r w:rsidRPr="00D920F2">
        <w:rPr>
          <w:sz w:val="28"/>
          <w:szCs w:val="28"/>
          <w:lang w:eastAsia="en-US"/>
        </w:rPr>
        <w:t>- підготовки кадрів у сфері енергозбереження та енергоменеджменту, популяризації знань у цій сфері;</w:t>
      </w:r>
    </w:p>
    <w:p w14:paraId="149C4392" w14:textId="77777777" w:rsidR="00891C18" w:rsidRPr="00D920F2" w:rsidRDefault="00891C18" w:rsidP="00891C18">
      <w:pPr>
        <w:ind w:firstLine="709"/>
        <w:jc w:val="both"/>
        <w:rPr>
          <w:sz w:val="28"/>
          <w:szCs w:val="28"/>
          <w:lang w:eastAsia="en-US"/>
        </w:rPr>
      </w:pPr>
      <w:r w:rsidRPr="00D920F2">
        <w:rPr>
          <w:sz w:val="28"/>
          <w:szCs w:val="28"/>
          <w:lang w:eastAsia="en-US"/>
        </w:rPr>
        <w:t>- зменшення споживання паливно-енергетичних ресурсів населенням через стимулювання впровадження енергозберігаючих заходів.</w:t>
      </w:r>
    </w:p>
    <w:p w14:paraId="49D8E42C" w14:textId="77777777" w:rsidR="00891C18" w:rsidRPr="00D920F2" w:rsidRDefault="00891C18" w:rsidP="00891C18">
      <w:pPr>
        <w:ind w:firstLine="709"/>
        <w:jc w:val="both"/>
        <w:rPr>
          <w:sz w:val="28"/>
          <w:szCs w:val="28"/>
          <w:lang w:eastAsia="en-US"/>
        </w:rPr>
      </w:pPr>
    </w:p>
    <w:p w14:paraId="20B6454D" w14:textId="77777777" w:rsidR="00891C18" w:rsidRPr="00D920F2" w:rsidRDefault="00891C18" w:rsidP="00891C18">
      <w:pPr>
        <w:ind w:firstLine="709"/>
        <w:jc w:val="center"/>
        <w:rPr>
          <w:b/>
          <w:sz w:val="28"/>
          <w:szCs w:val="28"/>
          <w:lang w:eastAsia="en-US"/>
        </w:rPr>
      </w:pPr>
      <w:r w:rsidRPr="00D920F2">
        <w:rPr>
          <w:b/>
          <w:sz w:val="28"/>
          <w:szCs w:val="28"/>
          <w:lang w:eastAsia="en-US"/>
        </w:rPr>
        <w:t>І</w:t>
      </w:r>
      <w:r w:rsidRPr="00D920F2">
        <w:rPr>
          <w:b/>
          <w:sz w:val="28"/>
          <w:szCs w:val="28"/>
          <w:lang w:val="en-US" w:eastAsia="en-US"/>
        </w:rPr>
        <w:t>V</w:t>
      </w:r>
      <w:r w:rsidRPr="00D920F2">
        <w:rPr>
          <w:b/>
          <w:sz w:val="28"/>
          <w:szCs w:val="28"/>
          <w:lang w:eastAsia="en-US"/>
        </w:rPr>
        <w:t>. Шляхи розв’язання проблем</w:t>
      </w:r>
    </w:p>
    <w:p w14:paraId="0B8D623C" w14:textId="77777777" w:rsidR="00891C18" w:rsidRPr="00D920F2" w:rsidRDefault="00891C18" w:rsidP="00891C18">
      <w:pPr>
        <w:ind w:firstLine="709"/>
        <w:jc w:val="both"/>
        <w:rPr>
          <w:sz w:val="28"/>
          <w:szCs w:val="28"/>
          <w:lang w:eastAsia="en-US"/>
        </w:rPr>
      </w:pPr>
      <w:r w:rsidRPr="00D920F2">
        <w:rPr>
          <w:sz w:val="28"/>
          <w:szCs w:val="28"/>
          <w:lang w:eastAsia="en-US"/>
        </w:rPr>
        <w:t>Визначення шляхів розв’язання проблем енергозбереження Степанківської сільської  територіальної громади  базується на принципах системності, комплексності, технічної та економічної спроможності.</w:t>
      </w:r>
    </w:p>
    <w:p w14:paraId="49FE414F" w14:textId="77777777" w:rsidR="00891C18" w:rsidRPr="00D920F2" w:rsidRDefault="00891C18" w:rsidP="00891C18">
      <w:pPr>
        <w:ind w:firstLine="709"/>
        <w:jc w:val="both"/>
        <w:rPr>
          <w:sz w:val="28"/>
          <w:szCs w:val="28"/>
          <w:lang w:eastAsia="en-US"/>
        </w:rPr>
      </w:pPr>
      <w:r w:rsidRPr="00D920F2">
        <w:rPr>
          <w:sz w:val="28"/>
          <w:szCs w:val="28"/>
          <w:lang w:eastAsia="en-US"/>
        </w:rPr>
        <w:t xml:space="preserve">Cистематичний збір й аналіз інформації про обсяги енергоспоживання забезпечить наявність достовірної інформації про споживання енергоресурсів кожною бюджетною установою та дозволить впроваджувати безвитратні </w:t>
      </w:r>
      <w:r>
        <w:rPr>
          <w:sz w:val="28"/>
          <w:szCs w:val="28"/>
          <w:lang w:eastAsia="en-US"/>
        </w:rPr>
        <w:t>та</w:t>
      </w:r>
      <w:r w:rsidRPr="00D920F2">
        <w:rPr>
          <w:sz w:val="28"/>
          <w:szCs w:val="28"/>
          <w:lang w:eastAsia="en-US"/>
        </w:rPr>
        <w:t xml:space="preserve"> низькозатратні заходи з підвищення енергоефективності. На підставі даних про обсяги споживання енергоресурсів здійснюється відбір найбільш енергозатратних закладів соціальної сфери, критерієм якого є значення питомого споживання енергоресурсів на 1 кв.м. опалювальної площі будівлі. Інформація про енергоспоживання є основою для формування переліку </w:t>
      </w:r>
      <w:r w:rsidRPr="00D920F2">
        <w:rPr>
          <w:sz w:val="28"/>
          <w:szCs w:val="28"/>
          <w:lang w:eastAsia="en-US"/>
        </w:rPr>
        <w:lastRenderedPageBreak/>
        <w:t>об’єктів, що потребують першочергового проведення енергетичного аудиту й упровадження заходів з підвищення енергоефективності.</w:t>
      </w:r>
    </w:p>
    <w:p w14:paraId="3A1C3F4D" w14:textId="77777777" w:rsidR="00891C18" w:rsidRPr="00D920F2" w:rsidRDefault="00891C18" w:rsidP="00891C18">
      <w:pPr>
        <w:ind w:firstLine="709"/>
        <w:jc w:val="both"/>
        <w:rPr>
          <w:sz w:val="28"/>
          <w:szCs w:val="28"/>
          <w:lang w:eastAsia="en-US"/>
        </w:rPr>
      </w:pPr>
      <w:r w:rsidRPr="00D920F2">
        <w:rPr>
          <w:sz w:val="28"/>
          <w:szCs w:val="28"/>
          <w:lang w:eastAsia="en-US"/>
        </w:rPr>
        <w:t>Проблемні питання планується розв’язати шляхом:</w:t>
      </w:r>
    </w:p>
    <w:p w14:paraId="68B55160" w14:textId="77777777" w:rsidR="00891C18" w:rsidRPr="00D920F2" w:rsidRDefault="00891C18" w:rsidP="00891C18">
      <w:pPr>
        <w:ind w:firstLine="709"/>
        <w:jc w:val="both"/>
        <w:rPr>
          <w:sz w:val="28"/>
          <w:szCs w:val="28"/>
          <w:lang w:eastAsia="en-US"/>
        </w:rPr>
      </w:pPr>
      <w:r w:rsidRPr="00D920F2">
        <w:rPr>
          <w:sz w:val="28"/>
          <w:szCs w:val="28"/>
          <w:lang w:eastAsia="en-US"/>
        </w:rPr>
        <w:t>- розвитку та вдосконалення системи енергетичного менеджменту,</w:t>
      </w:r>
      <w:r>
        <w:rPr>
          <w:sz w:val="28"/>
          <w:szCs w:val="28"/>
          <w:lang w:eastAsia="en-US"/>
        </w:rPr>
        <w:t xml:space="preserve"> </w:t>
      </w:r>
      <w:r w:rsidRPr="00D920F2">
        <w:rPr>
          <w:sz w:val="28"/>
          <w:szCs w:val="28"/>
          <w:lang w:eastAsia="en-US"/>
        </w:rPr>
        <w:t>який дасть змогу отримати детальну картину споживання енергоресурсів і дати оцінку проєктам, які заплановано впроваджувати;</w:t>
      </w:r>
    </w:p>
    <w:p w14:paraId="0EFFB901" w14:textId="77777777" w:rsidR="00891C18" w:rsidRPr="00D920F2" w:rsidRDefault="00891C18" w:rsidP="00891C18">
      <w:pPr>
        <w:ind w:firstLine="709"/>
        <w:jc w:val="both"/>
        <w:rPr>
          <w:sz w:val="28"/>
          <w:szCs w:val="28"/>
          <w:lang w:eastAsia="en-US"/>
        </w:rPr>
      </w:pPr>
      <w:r w:rsidRPr="00D920F2">
        <w:rPr>
          <w:sz w:val="28"/>
          <w:szCs w:val="28"/>
          <w:lang w:eastAsia="en-US"/>
        </w:rPr>
        <w:t>- здійснення постійного енергетичного моніторингу - зб</w:t>
      </w:r>
      <w:r>
        <w:rPr>
          <w:sz w:val="28"/>
          <w:szCs w:val="28"/>
          <w:lang w:eastAsia="en-US"/>
        </w:rPr>
        <w:t>о</w:t>
      </w:r>
      <w:r w:rsidRPr="00D920F2">
        <w:rPr>
          <w:sz w:val="28"/>
          <w:szCs w:val="28"/>
          <w:lang w:eastAsia="en-US"/>
        </w:rPr>
        <w:t>ру та аналізу інформації про споживання енергоносіїв у бюджетній сфері, що забезпечує:</w:t>
      </w:r>
    </w:p>
    <w:p w14:paraId="036908C6" w14:textId="77777777" w:rsidR="00891C18" w:rsidRPr="00D920F2" w:rsidRDefault="00891C18" w:rsidP="00891C18">
      <w:pPr>
        <w:ind w:firstLine="709"/>
        <w:jc w:val="both"/>
        <w:rPr>
          <w:sz w:val="28"/>
          <w:szCs w:val="28"/>
          <w:lang w:eastAsia="en-US"/>
        </w:rPr>
      </w:pPr>
      <w:r w:rsidRPr="00D920F2">
        <w:rPr>
          <w:sz w:val="28"/>
          <w:szCs w:val="28"/>
          <w:lang w:eastAsia="en-US"/>
        </w:rPr>
        <w:t>- комплексний аналіз інформації про рівень споживання енергетичних ресурсів;</w:t>
      </w:r>
    </w:p>
    <w:p w14:paraId="6F824A40" w14:textId="77777777" w:rsidR="00891C18" w:rsidRPr="00D920F2" w:rsidRDefault="00891C18" w:rsidP="00891C18">
      <w:pPr>
        <w:ind w:firstLine="709"/>
        <w:jc w:val="both"/>
        <w:rPr>
          <w:sz w:val="28"/>
          <w:szCs w:val="28"/>
          <w:lang w:eastAsia="en-US"/>
        </w:rPr>
      </w:pPr>
      <w:r w:rsidRPr="00D920F2">
        <w:rPr>
          <w:sz w:val="28"/>
          <w:szCs w:val="28"/>
          <w:lang w:eastAsia="en-US"/>
        </w:rPr>
        <w:t>- контроль за витратами енергоресурсів у порівнянні з нормативними показниками;</w:t>
      </w:r>
    </w:p>
    <w:p w14:paraId="74676D89" w14:textId="77777777" w:rsidR="00891C18" w:rsidRPr="00D920F2" w:rsidRDefault="00891C18" w:rsidP="00891C18">
      <w:pPr>
        <w:ind w:firstLine="709"/>
        <w:jc w:val="both"/>
        <w:rPr>
          <w:sz w:val="28"/>
          <w:szCs w:val="28"/>
          <w:lang w:eastAsia="en-US"/>
        </w:rPr>
      </w:pPr>
      <w:r w:rsidRPr="00D920F2">
        <w:rPr>
          <w:sz w:val="28"/>
          <w:szCs w:val="28"/>
          <w:lang w:eastAsia="en-US"/>
        </w:rPr>
        <w:t>- встановлення плану щомісячних максимальних величин споживання відповідного виду енергоресурсів (природний газ, електроенергія тощо;</w:t>
      </w:r>
    </w:p>
    <w:p w14:paraId="3EE21D60" w14:textId="77777777" w:rsidR="00891C18" w:rsidRPr="00D920F2" w:rsidRDefault="00891C18" w:rsidP="00891C18">
      <w:pPr>
        <w:ind w:firstLine="709"/>
        <w:jc w:val="both"/>
        <w:rPr>
          <w:sz w:val="28"/>
          <w:szCs w:val="28"/>
          <w:lang w:eastAsia="en-US"/>
        </w:rPr>
      </w:pPr>
      <w:r w:rsidRPr="00D920F2">
        <w:rPr>
          <w:sz w:val="28"/>
          <w:szCs w:val="28"/>
          <w:lang w:eastAsia="en-US"/>
        </w:rPr>
        <w:t>- створення сприятливих умов для впровадження проєктів енергозберігання, залучення коштів державного бюджету,  інвесторів, спонсорів, гранти тощо з метою їх реалізації;</w:t>
      </w:r>
    </w:p>
    <w:p w14:paraId="038DC86A" w14:textId="77777777" w:rsidR="00891C18" w:rsidRPr="00D920F2" w:rsidRDefault="00891C18" w:rsidP="00891C18">
      <w:pPr>
        <w:ind w:firstLine="709"/>
        <w:jc w:val="both"/>
        <w:rPr>
          <w:sz w:val="28"/>
          <w:szCs w:val="28"/>
          <w:lang w:eastAsia="en-US"/>
        </w:rPr>
      </w:pPr>
      <w:r w:rsidRPr="00D920F2">
        <w:rPr>
          <w:sz w:val="28"/>
          <w:szCs w:val="28"/>
          <w:lang w:eastAsia="en-US"/>
        </w:rPr>
        <w:t>- зменшення втрат теплової енергії за рахунок проведення заходів з комплексної термомодернізації:</w:t>
      </w:r>
    </w:p>
    <w:p w14:paraId="714E4A7E" w14:textId="77777777" w:rsidR="00891C18" w:rsidRPr="00D920F2" w:rsidRDefault="00891C18" w:rsidP="00891C18">
      <w:pPr>
        <w:widowControl w:val="0"/>
        <w:numPr>
          <w:ilvl w:val="0"/>
          <w:numId w:val="1"/>
        </w:numPr>
        <w:ind w:left="0" w:firstLine="709"/>
        <w:jc w:val="both"/>
        <w:rPr>
          <w:sz w:val="28"/>
          <w:szCs w:val="28"/>
          <w:lang w:eastAsia="en-US"/>
        </w:rPr>
      </w:pPr>
      <w:r w:rsidRPr="00D920F2">
        <w:rPr>
          <w:sz w:val="28"/>
          <w:szCs w:val="28"/>
          <w:lang w:eastAsia="en-US"/>
        </w:rPr>
        <w:t>утеплення фасадів та дахів;</w:t>
      </w:r>
    </w:p>
    <w:p w14:paraId="638CC89F" w14:textId="77777777" w:rsidR="00891C18" w:rsidRPr="00D920F2" w:rsidRDefault="00891C18" w:rsidP="00891C18">
      <w:pPr>
        <w:widowControl w:val="0"/>
        <w:numPr>
          <w:ilvl w:val="0"/>
          <w:numId w:val="1"/>
        </w:numPr>
        <w:ind w:left="0" w:firstLine="709"/>
        <w:jc w:val="both"/>
        <w:rPr>
          <w:sz w:val="28"/>
          <w:szCs w:val="28"/>
          <w:lang w:eastAsia="en-US"/>
        </w:rPr>
      </w:pPr>
      <w:r w:rsidRPr="00D920F2">
        <w:rPr>
          <w:sz w:val="28"/>
          <w:szCs w:val="28"/>
          <w:lang w:eastAsia="en-US"/>
        </w:rPr>
        <w:t>заміна старих дерев</w:t>
      </w:r>
      <w:r w:rsidRPr="00D920F2">
        <w:rPr>
          <w:sz w:val="28"/>
          <w:szCs w:val="28"/>
          <w:lang w:val="ru-RU" w:eastAsia="en-US"/>
        </w:rPr>
        <w:t>’</w:t>
      </w:r>
      <w:r w:rsidRPr="00D920F2">
        <w:rPr>
          <w:sz w:val="28"/>
          <w:szCs w:val="28"/>
          <w:lang w:eastAsia="en-US"/>
        </w:rPr>
        <w:t>яних віконних блоків на нові металопластикові;</w:t>
      </w:r>
    </w:p>
    <w:p w14:paraId="2AF9578D" w14:textId="77777777" w:rsidR="00891C18" w:rsidRPr="00D920F2" w:rsidRDefault="00891C18" w:rsidP="00891C18">
      <w:pPr>
        <w:widowControl w:val="0"/>
        <w:numPr>
          <w:ilvl w:val="0"/>
          <w:numId w:val="1"/>
        </w:numPr>
        <w:ind w:left="0" w:firstLine="709"/>
        <w:jc w:val="both"/>
        <w:rPr>
          <w:sz w:val="28"/>
          <w:szCs w:val="28"/>
          <w:lang w:eastAsia="en-US"/>
        </w:rPr>
      </w:pPr>
      <w:r w:rsidRPr="00D920F2">
        <w:rPr>
          <w:sz w:val="28"/>
          <w:szCs w:val="28"/>
          <w:lang w:eastAsia="en-US"/>
        </w:rPr>
        <w:t>заміна старих дверей на нові металопластикові.</w:t>
      </w:r>
      <w:r w:rsidRPr="00D920F2">
        <w:rPr>
          <w:rFonts w:ascii="Microsoft Sans Serif" w:eastAsia="Microsoft Sans Serif" w:hAnsi="Microsoft Sans Serif" w:cs="Microsoft Sans Serif"/>
          <w:color w:val="000000"/>
          <w:lang w:eastAsia="uk-UA" w:bidi="uk-UA"/>
        </w:rPr>
        <w:t xml:space="preserve"> </w:t>
      </w:r>
    </w:p>
    <w:p w14:paraId="3AA08341" w14:textId="77777777" w:rsidR="00891C18" w:rsidRPr="00D920F2" w:rsidRDefault="00891C18" w:rsidP="00891C18">
      <w:pPr>
        <w:widowControl w:val="0"/>
        <w:numPr>
          <w:ilvl w:val="0"/>
          <w:numId w:val="1"/>
        </w:numPr>
        <w:ind w:left="0" w:firstLine="709"/>
        <w:jc w:val="both"/>
        <w:rPr>
          <w:sz w:val="28"/>
          <w:szCs w:val="28"/>
          <w:lang w:eastAsia="en-US"/>
        </w:rPr>
      </w:pPr>
      <w:r w:rsidRPr="00D920F2">
        <w:rPr>
          <w:sz w:val="28"/>
          <w:szCs w:val="28"/>
          <w:lang w:eastAsia="en-US"/>
        </w:rPr>
        <w:t xml:space="preserve">зменшення видатків  шляхом модернізації освітлення, згідно </w:t>
      </w:r>
      <w:r>
        <w:rPr>
          <w:sz w:val="28"/>
          <w:szCs w:val="28"/>
          <w:lang w:eastAsia="en-US"/>
        </w:rPr>
        <w:t xml:space="preserve">з </w:t>
      </w:r>
      <w:r w:rsidRPr="00D920F2">
        <w:rPr>
          <w:sz w:val="28"/>
          <w:szCs w:val="28"/>
          <w:lang w:eastAsia="en-US"/>
        </w:rPr>
        <w:t>додатк</w:t>
      </w:r>
      <w:r>
        <w:rPr>
          <w:sz w:val="28"/>
          <w:szCs w:val="28"/>
          <w:lang w:eastAsia="en-US"/>
        </w:rPr>
        <w:t>ом</w:t>
      </w:r>
      <w:r w:rsidRPr="00D920F2">
        <w:rPr>
          <w:sz w:val="28"/>
          <w:szCs w:val="28"/>
          <w:lang w:eastAsia="en-US"/>
        </w:rPr>
        <w:t xml:space="preserve"> 1 до Програми.</w:t>
      </w:r>
    </w:p>
    <w:p w14:paraId="3AD835F2" w14:textId="77777777" w:rsidR="00891C18" w:rsidRPr="00D920F2" w:rsidRDefault="00891C18" w:rsidP="00891C18">
      <w:pPr>
        <w:ind w:firstLine="709"/>
        <w:jc w:val="both"/>
        <w:rPr>
          <w:sz w:val="28"/>
          <w:szCs w:val="28"/>
          <w:lang w:eastAsia="en-US"/>
        </w:rPr>
      </w:pPr>
      <w:r w:rsidRPr="00D920F2">
        <w:rPr>
          <w:sz w:val="28"/>
          <w:szCs w:val="28"/>
          <w:highlight w:val="yellow"/>
          <w:lang w:eastAsia="en-US"/>
        </w:rPr>
        <w:t xml:space="preserve">  </w:t>
      </w:r>
    </w:p>
    <w:p w14:paraId="139A5CE2" w14:textId="77777777" w:rsidR="00891C18" w:rsidRPr="00D920F2" w:rsidRDefault="00891C18" w:rsidP="00891C18">
      <w:pPr>
        <w:ind w:firstLine="709"/>
        <w:jc w:val="center"/>
        <w:rPr>
          <w:b/>
          <w:sz w:val="28"/>
          <w:szCs w:val="28"/>
          <w:lang w:eastAsia="en-US"/>
        </w:rPr>
      </w:pPr>
      <w:r w:rsidRPr="00D920F2">
        <w:rPr>
          <w:b/>
          <w:sz w:val="28"/>
          <w:szCs w:val="28"/>
          <w:lang w:val="en-US" w:eastAsia="en-US"/>
        </w:rPr>
        <w:t>V</w:t>
      </w:r>
      <w:r w:rsidRPr="00D920F2">
        <w:rPr>
          <w:b/>
          <w:sz w:val="28"/>
          <w:szCs w:val="28"/>
          <w:lang w:eastAsia="en-US"/>
        </w:rPr>
        <w:t>. Очікуванні результати Програми</w:t>
      </w:r>
    </w:p>
    <w:p w14:paraId="23EA0705" w14:textId="77777777" w:rsidR="00891C18" w:rsidRPr="00D920F2" w:rsidRDefault="00891C18" w:rsidP="00891C18">
      <w:pPr>
        <w:ind w:firstLine="709"/>
        <w:jc w:val="both"/>
        <w:rPr>
          <w:sz w:val="28"/>
          <w:szCs w:val="28"/>
          <w:lang w:eastAsia="en-US"/>
        </w:rPr>
      </w:pPr>
      <w:r w:rsidRPr="00D920F2">
        <w:rPr>
          <w:sz w:val="28"/>
          <w:szCs w:val="28"/>
          <w:lang w:eastAsia="en-US"/>
        </w:rPr>
        <w:t>Забезпечення ефективної системи управління енергозбереженням в громаді, втілення комплексу заходів, спрямованих на підвищення енергоефективності, розвитку відновлюваної енергетики в бюджетній сфері при фінансовій підтримці з бюджетів усіх рівнів дозволить досягти:</w:t>
      </w:r>
    </w:p>
    <w:p w14:paraId="641C1824" w14:textId="77777777" w:rsidR="00891C18" w:rsidRPr="00D920F2" w:rsidRDefault="00891C18" w:rsidP="00891C18">
      <w:pPr>
        <w:ind w:firstLine="709"/>
        <w:jc w:val="both"/>
        <w:rPr>
          <w:sz w:val="28"/>
          <w:szCs w:val="28"/>
          <w:lang w:eastAsia="en-US"/>
        </w:rPr>
      </w:pPr>
      <w:r w:rsidRPr="00D920F2">
        <w:rPr>
          <w:sz w:val="28"/>
          <w:szCs w:val="28"/>
          <w:lang w:eastAsia="en-US"/>
        </w:rPr>
        <w:t>- скорочення бюджетних видатків на оплату паливно-енергетичних ресурсів;</w:t>
      </w:r>
    </w:p>
    <w:p w14:paraId="24D7084D" w14:textId="77777777" w:rsidR="00891C18" w:rsidRPr="00D920F2" w:rsidRDefault="00891C18" w:rsidP="00891C18">
      <w:pPr>
        <w:ind w:firstLine="709"/>
        <w:jc w:val="both"/>
        <w:rPr>
          <w:sz w:val="28"/>
          <w:szCs w:val="28"/>
          <w:lang w:eastAsia="en-US"/>
        </w:rPr>
      </w:pPr>
      <w:r w:rsidRPr="00D920F2">
        <w:rPr>
          <w:sz w:val="28"/>
          <w:szCs w:val="28"/>
          <w:lang w:eastAsia="en-US"/>
        </w:rPr>
        <w:t>- формування енергоефективного суспільства;</w:t>
      </w:r>
    </w:p>
    <w:p w14:paraId="6866490A" w14:textId="77777777" w:rsidR="00891C18" w:rsidRPr="00D920F2" w:rsidRDefault="00891C18" w:rsidP="00891C18">
      <w:pPr>
        <w:ind w:firstLine="709"/>
        <w:jc w:val="both"/>
        <w:rPr>
          <w:sz w:val="28"/>
          <w:szCs w:val="28"/>
          <w:lang w:eastAsia="en-US"/>
        </w:rPr>
      </w:pPr>
      <w:r w:rsidRPr="00D920F2">
        <w:rPr>
          <w:sz w:val="28"/>
          <w:szCs w:val="28"/>
          <w:lang w:eastAsia="en-US"/>
        </w:rPr>
        <w:t>- підвищення рівня управління енергозбереженням у бюджетній сфері;</w:t>
      </w:r>
    </w:p>
    <w:p w14:paraId="370CE105" w14:textId="77777777" w:rsidR="00891C18" w:rsidRPr="00D920F2" w:rsidRDefault="00891C18" w:rsidP="00891C18">
      <w:pPr>
        <w:ind w:firstLine="709"/>
        <w:jc w:val="both"/>
        <w:rPr>
          <w:sz w:val="28"/>
          <w:szCs w:val="28"/>
          <w:lang w:eastAsia="en-US"/>
        </w:rPr>
      </w:pPr>
      <w:r w:rsidRPr="00D920F2">
        <w:rPr>
          <w:sz w:val="28"/>
          <w:szCs w:val="28"/>
          <w:lang w:eastAsia="en-US"/>
        </w:rPr>
        <w:t>- продовження терміну експлуатації будівель бюджетної сфери;</w:t>
      </w:r>
    </w:p>
    <w:p w14:paraId="0421553C" w14:textId="77777777" w:rsidR="00891C18" w:rsidRPr="00D920F2" w:rsidRDefault="00891C18" w:rsidP="00891C18">
      <w:pPr>
        <w:ind w:firstLine="709"/>
        <w:jc w:val="both"/>
        <w:rPr>
          <w:sz w:val="28"/>
          <w:szCs w:val="28"/>
          <w:lang w:eastAsia="en-US"/>
        </w:rPr>
      </w:pPr>
      <w:r w:rsidRPr="00D920F2">
        <w:rPr>
          <w:sz w:val="28"/>
          <w:szCs w:val="28"/>
          <w:lang w:eastAsia="en-US"/>
        </w:rPr>
        <w:t>- підвищення рівня кліматичного комфорту в закладах бюджетної сфери;</w:t>
      </w:r>
    </w:p>
    <w:p w14:paraId="0DCF9F2A" w14:textId="77777777" w:rsidR="00891C18" w:rsidRPr="00D920F2" w:rsidRDefault="00891C18" w:rsidP="00891C18">
      <w:pPr>
        <w:ind w:firstLine="709"/>
        <w:jc w:val="both"/>
        <w:rPr>
          <w:sz w:val="28"/>
          <w:szCs w:val="28"/>
          <w:lang w:eastAsia="en-US"/>
        </w:rPr>
      </w:pPr>
      <w:r w:rsidRPr="00D920F2">
        <w:rPr>
          <w:sz w:val="28"/>
          <w:szCs w:val="28"/>
          <w:lang w:eastAsia="en-US"/>
        </w:rPr>
        <w:t>- зменшення використання традиційних енергетичних ресурсів;</w:t>
      </w:r>
    </w:p>
    <w:p w14:paraId="7119C2DB" w14:textId="77777777" w:rsidR="00891C18" w:rsidRPr="00D920F2" w:rsidRDefault="00891C18" w:rsidP="00891C18">
      <w:pPr>
        <w:ind w:firstLine="709"/>
        <w:jc w:val="both"/>
        <w:rPr>
          <w:sz w:val="28"/>
          <w:szCs w:val="28"/>
          <w:lang w:eastAsia="en-US"/>
        </w:rPr>
      </w:pPr>
      <w:r w:rsidRPr="00D920F2">
        <w:rPr>
          <w:sz w:val="28"/>
          <w:szCs w:val="28"/>
          <w:lang w:eastAsia="en-US"/>
        </w:rPr>
        <w:t>- запобігання змінам клімату внаслідок зменшення викидів парникових газів;</w:t>
      </w:r>
    </w:p>
    <w:p w14:paraId="04553908" w14:textId="77777777" w:rsidR="00891C18" w:rsidRPr="00D920F2" w:rsidRDefault="00891C18" w:rsidP="00891C18">
      <w:pPr>
        <w:ind w:firstLine="709"/>
        <w:jc w:val="both"/>
        <w:rPr>
          <w:sz w:val="28"/>
          <w:szCs w:val="28"/>
          <w:lang w:eastAsia="en-US"/>
        </w:rPr>
      </w:pPr>
      <w:r w:rsidRPr="00D920F2">
        <w:rPr>
          <w:sz w:val="28"/>
          <w:szCs w:val="28"/>
          <w:lang w:eastAsia="en-US"/>
        </w:rPr>
        <w:t>- зменшення обсягів енергоспоживання бюджетними закладами;</w:t>
      </w:r>
    </w:p>
    <w:p w14:paraId="5479A9EB" w14:textId="77777777" w:rsidR="00891C18" w:rsidRPr="00D920F2" w:rsidRDefault="00891C18" w:rsidP="00891C18">
      <w:pPr>
        <w:ind w:firstLine="709"/>
        <w:jc w:val="both"/>
        <w:rPr>
          <w:sz w:val="28"/>
          <w:szCs w:val="28"/>
          <w:lang w:eastAsia="en-US"/>
        </w:rPr>
      </w:pPr>
      <w:r w:rsidRPr="00D920F2">
        <w:rPr>
          <w:sz w:val="28"/>
          <w:szCs w:val="28"/>
          <w:lang w:eastAsia="en-US"/>
        </w:rPr>
        <w:t xml:space="preserve">- зменшення використання природного газу, шляхом проведення заходів з комплексної термомодернізації; </w:t>
      </w:r>
    </w:p>
    <w:p w14:paraId="5A78772F" w14:textId="77777777" w:rsidR="00891C18" w:rsidRPr="00D920F2" w:rsidRDefault="00891C18" w:rsidP="00891C18">
      <w:pPr>
        <w:ind w:firstLine="709"/>
        <w:jc w:val="both"/>
        <w:rPr>
          <w:sz w:val="28"/>
          <w:szCs w:val="28"/>
          <w:lang w:eastAsia="en-US"/>
        </w:rPr>
      </w:pPr>
      <w:r w:rsidRPr="00D920F2">
        <w:rPr>
          <w:sz w:val="28"/>
          <w:szCs w:val="28"/>
          <w:lang w:eastAsia="en-US"/>
        </w:rPr>
        <w:t>- залучення коштів бюджетів усіх рівнів, грантових коштів на реалізацію проєктів і заходів з енергозбереження.</w:t>
      </w:r>
    </w:p>
    <w:p w14:paraId="5A81259B" w14:textId="77777777" w:rsidR="00891C18" w:rsidRPr="00D920F2" w:rsidRDefault="00891C18" w:rsidP="00891C18">
      <w:pPr>
        <w:ind w:firstLine="709"/>
        <w:jc w:val="both"/>
        <w:rPr>
          <w:sz w:val="28"/>
          <w:szCs w:val="28"/>
          <w:lang w:eastAsia="en-US"/>
        </w:rPr>
      </w:pPr>
    </w:p>
    <w:p w14:paraId="278C9BDA" w14:textId="77777777" w:rsidR="00891C18" w:rsidRPr="00D920F2" w:rsidRDefault="00891C18" w:rsidP="00891C18">
      <w:pPr>
        <w:ind w:firstLine="709"/>
        <w:jc w:val="center"/>
        <w:rPr>
          <w:b/>
          <w:sz w:val="28"/>
          <w:szCs w:val="28"/>
          <w:lang w:eastAsia="en-US"/>
        </w:rPr>
      </w:pPr>
      <w:r w:rsidRPr="00D920F2">
        <w:rPr>
          <w:b/>
          <w:sz w:val="28"/>
          <w:szCs w:val="28"/>
          <w:lang w:val="en-US" w:eastAsia="en-US"/>
        </w:rPr>
        <w:t>VI</w:t>
      </w:r>
      <w:r w:rsidRPr="00D920F2">
        <w:rPr>
          <w:b/>
          <w:sz w:val="28"/>
          <w:szCs w:val="28"/>
          <w:lang w:val="ru-RU" w:eastAsia="en-US"/>
        </w:rPr>
        <w:t xml:space="preserve">. </w:t>
      </w:r>
      <w:r w:rsidRPr="00D920F2">
        <w:rPr>
          <w:b/>
          <w:sz w:val="28"/>
          <w:szCs w:val="28"/>
          <w:lang w:eastAsia="en-US"/>
        </w:rPr>
        <w:t>Строки та етапи виконання Програми</w:t>
      </w:r>
    </w:p>
    <w:p w14:paraId="5843CD4A" w14:textId="77777777" w:rsidR="00891C18" w:rsidRPr="00D920F2" w:rsidRDefault="00891C18" w:rsidP="00891C18">
      <w:pPr>
        <w:ind w:firstLine="709"/>
        <w:jc w:val="both"/>
        <w:rPr>
          <w:sz w:val="28"/>
          <w:szCs w:val="28"/>
          <w:lang w:eastAsia="en-US"/>
        </w:rPr>
      </w:pPr>
      <w:r w:rsidRPr="00D920F2">
        <w:rPr>
          <w:sz w:val="28"/>
          <w:szCs w:val="28"/>
          <w:lang w:eastAsia="en-US"/>
        </w:rPr>
        <w:t>Відповідно до конкретних економічних умов Програма охоплює період 202</w:t>
      </w:r>
      <w:r>
        <w:rPr>
          <w:sz w:val="28"/>
          <w:szCs w:val="28"/>
          <w:lang w:eastAsia="en-US"/>
        </w:rPr>
        <w:t>3-2025 роки</w:t>
      </w:r>
      <w:r w:rsidRPr="00D920F2">
        <w:rPr>
          <w:sz w:val="28"/>
          <w:szCs w:val="28"/>
          <w:lang w:eastAsia="en-US"/>
        </w:rPr>
        <w:t xml:space="preserve"> і є продовженням реалізації найбільш ефективних заходів з енергозбереження, використання власного та залучення зовнішнього інвестиційного капіталу.</w:t>
      </w:r>
    </w:p>
    <w:p w14:paraId="3C277A95" w14:textId="77777777" w:rsidR="00891C18" w:rsidRDefault="00891C18" w:rsidP="00891C18">
      <w:pPr>
        <w:ind w:firstLine="709"/>
        <w:jc w:val="center"/>
        <w:rPr>
          <w:b/>
          <w:sz w:val="28"/>
          <w:szCs w:val="28"/>
          <w:lang w:eastAsia="en-US"/>
        </w:rPr>
      </w:pPr>
    </w:p>
    <w:p w14:paraId="519672C8" w14:textId="77777777" w:rsidR="00891C18" w:rsidRPr="00D920F2" w:rsidRDefault="00891C18" w:rsidP="00891C18">
      <w:pPr>
        <w:ind w:firstLine="709"/>
        <w:jc w:val="center"/>
        <w:rPr>
          <w:b/>
          <w:sz w:val="28"/>
          <w:szCs w:val="28"/>
          <w:lang w:eastAsia="en-US"/>
        </w:rPr>
      </w:pPr>
      <w:r w:rsidRPr="00D920F2">
        <w:rPr>
          <w:b/>
          <w:sz w:val="28"/>
          <w:szCs w:val="28"/>
          <w:lang w:val="en-US" w:eastAsia="en-US"/>
        </w:rPr>
        <w:t>VII</w:t>
      </w:r>
      <w:r w:rsidRPr="00D920F2">
        <w:rPr>
          <w:b/>
          <w:sz w:val="28"/>
          <w:szCs w:val="28"/>
          <w:lang w:val="ru-RU" w:eastAsia="en-US"/>
        </w:rPr>
        <w:t>. Ф</w:t>
      </w:r>
      <w:r w:rsidRPr="00D920F2">
        <w:rPr>
          <w:b/>
          <w:sz w:val="28"/>
          <w:szCs w:val="28"/>
          <w:lang w:eastAsia="en-US"/>
        </w:rPr>
        <w:t>інансове забезпечення Програми</w:t>
      </w:r>
    </w:p>
    <w:p w14:paraId="13BE3588" w14:textId="77777777" w:rsidR="00891C18" w:rsidRPr="00D920F2" w:rsidRDefault="00891C18" w:rsidP="00891C18">
      <w:pPr>
        <w:ind w:firstLine="709"/>
        <w:jc w:val="both"/>
        <w:rPr>
          <w:sz w:val="28"/>
          <w:szCs w:val="28"/>
          <w:lang w:eastAsia="en-US"/>
        </w:rPr>
      </w:pPr>
      <w:r w:rsidRPr="00D920F2">
        <w:rPr>
          <w:sz w:val="28"/>
          <w:szCs w:val="28"/>
          <w:lang w:eastAsia="en-US"/>
        </w:rPr>
        <w:t>Фінансування заходів Програми прогнозується за рахунок коштів державного, обласного, бюджету громади в межах наявного ресурсу, державного фонду енергоефективності, інвестиційних ресурсів, суб</w:t>
      </w:r>
      <w:r w:rsidRPr="00D920F2">
        <w:rPr>
          <w:sz w:val="28"/>
          <w:szCs w:val="28"/>
          <w:lang w:val="ru-RU" w:eastAsia="en-US"/>
        </w:rPr>
        <w:t>’</w:t>
      </w:r>
      <w:r w:rsidRPr="00D920F2">
        <w:rPr>
          <w:sz w:val="28"/>
          <w:szCs w:val="28"/>
          <w:lang w:eastAsia="en-US"/>
        </w:rPr>
        <w:t>єктів господарювання усіх форм власності, інших джерел фінансування, не заборонених чинним законодавством.</w:t>
      </w:r>
    </w:p>
    <w:p w14:paraId="031851D7" w14:textId="77777777" w:rsidR="00891C18" w:rsidRPr="00D920F2" w:rsidRDefault="00891C18" w:rsidP="00891C18">
      <w:pPr>
        <w:ind w:firstLine="709"/>
        <w:jc w:val="both"/>
        <w:rPr>
          <w:sz w:val="28"/>
          <w:szCs w:val="28"/>
          <w:lang w:eastAsia="en-US"/>
        </w:rPr>
      </w:pPr>
      <w:r w:rsidRPr="00D920F2">
        <w:rPr>
          <w:sz w:val="28"/>
          <w:szCs w:val="28"/>
          <w:lang w:eastAsia="en-US"/>
        </w:rPr>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570857C2" w14:textId="77777777" w:rsidR="00891C18" w:rsidRPr="00D920F2" w:rsidRDefault="00891C18" w:rsidP="00891C18">
      <w:pPr>
        <w:ind w:firstLine="709"/>
        <w:jc w:val="both"/>
        <w:rPr>
          <w:sz w:val="28"/>
          <w:szCs w:val="28"/>
          <w:lang w:eastAsia="en-US"/>
        </w:rPr>
      </w:pPr>
    </w:p>
    <w:p w14:paraId="761B7F39" w14:textId="77777777" w:rsidR="00891C18" w:rsidRPr="00D920F2" w:rsidRDefault="00891C18" w:rsidP="00891C18">
      <w:pPr>
        <w:ind w:firstLine="709"/>
        <w:jc w:val="center"/>
        <w:rPr>
          <w:b/>
          <w:sz w:val="28"/>
          <w:szCs w:val="28"/>
          <w:lang w:eastAsia="en-US"/>
        </w:rPr>
      </w:pPr>
      <w:r w:rsidRPr="00D920F2">
        <w:rPr>
          <w:b/>
          <w:sz w:val="28"/>
          <w:szCs w:val="28"/>
          <w:lang w:val="en-US" w:eastAsia="en-US"/>
        </w:rPr>
        <w:t>VIII</w:t>
      </w:r>
      <w:r w:rsidRPr="00D920F2">
        <w:rPr>
          <w:b/>
          <w:sz w:val="28"/>
          <w:szCs w:val="28"/>
          <w:lang w:eastAsia="en-US"/>
        </w:rPr>
        <w:t>. Контроль за виконанням Програми</w:t>
      </w:r>
    </w:p>
    <w:p w14:paraId="17ECA512" w14:textId="77777777" w:rsidR="00891C18" w:rsidRDefault="00891C18" w:rsidP="00891C18">
      <w:pPr>
        <w:ind w:firstLine="709"/>
        <w:jc w:val="both"/>
        <w:rPr>
          <w:sz w:val="28"/>
          <w:szCs w:val="28"/>
          <w:lang w:eastAsia="en-US"/>
        </w:rPr>
      </w:pPr>
      <w:r w:rsidRPr="00D920F2">
        <w:rPr>
          <w:sz w:val="28"/>
          <w:szCs w:val="28"/>
          <w:lang w:eastAsia="en-US"/>
        </w:rPr>
        <w:t>Контроль за виконанням програми здійснює постійна комісія з питань фінансів, бюджету, планування соціально економічного розвитку, інвестицій та міжнародного співробітництва. Підсумки виконання заходів, передбачених Програмою  щороку розглядаються на сесії сільської ради та на загальних зборах громади.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6C8564A6" w14:textId="77777777" w:rsidR="00891C18" w:rsidRDefault="00891C18" w:rsidP="00891C18">
      <w:pPr>
        <w:ind w:firstLine="709"/>
        <w:jc w:val="both"/>
        <w:rPr>
          <w:sz w:val="28"/>
          <w:szCs w:val="28"/>
          <w:lang w:eastAsia="en-US"/>
        </w:rPr>
      </w:pPr>
    </w:p>
    <w:p w14:paraId="54732E96" w14:textId="77777777" w:rsidR="00891C18" w:rsidRDefault="00891C18" w:rsidP="00891C18">
      <w:pPr>
        <w:ind w:firstLine="709"/>
        <w:jc w:val="both"/>
        <w:rPr>
          <w:sz w:val="28"/>
          <w:szCs w:val="28"/>
          <w:lang w:eastAsia="en-US"/>
        </w:rPr>
      </w:pPr>
    </w:p>
    <w:p w14:paraId="61CF1B1D" w14:textId="77777777" w:rsidR="00891C18" w:rsidRPr="000234BC" w:rsidRDefault="00891C18" w:rsidP="00891C18">
      <w:pPr>
        <w:shd w:val="clear" w:color="auto" w:fill="FFFFFF"/>
        <w:rPr>
          <w:sz w:val="28"/>
          <w:szCs w:val="28"/>
        </w:rPr>
      </w:pPr>
      <w:r w:rsidRPr="000234BC">
        <w:rPr>
          <w:sz w:val="28"/>
          <w:szCs w:val="28"/>
        </w:rPr>
        <w:t>Секретар сільської ради</w:t>
      </w:r>
      <w:r>
        <w:rPr>
          <w:sz w:val="28"/>
          <w:szCs w:val="28"/>
        </w:rPr>
        <w:t xml:space="preserve">, виконавчого комітету </w:t>
      </w:r>
      <w:r w:rsidRPr="000234BC">
        <w:rPr>
          <w:sz w:val="28"/>
          <w:szCs w:val="28"/>
        </w:rPr>
        <w:t xml:space="preserve">          </w:t>
      </w:r>
      <w:r>
        <w:rPr>
          <w:sz w:val="28"/>
          <w:szCs w:val="28"/>
        </w:rPr>
        <w:t xml:space="preserve">            </w:t>
      </w:r>
      <w:r w:rsidRPr="000234BC">
        <w:rPr>
          <w:sz w:val="28"/>
          <w:szCs w:val="28"/>
        </w:rPr>
        <w:t xml:space="preserve">       Інна НЕВГОД</w:t>
      </w:r>
    </w:p>
    <w:p w14:paraId="5FD8D2DF" w14:textId="77777777" w:rsidR="009E70EE" w:rsidRDefault="009E70EE"/>
    <w:sectPr w:rsidR="009E7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4046"/>
    <w:multiLevelType w:val="hybridMultilevel"/>
    <w:tmpl w:val="FCA039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3A2D17"/>
    <w:multiLevelType w:val="hybridMultilevel"/>
    <w:tmpl w:val="97D8DDDE"/>
    <w:lvl w:ilvl="0" w:tplc="F76EBEE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2B"/>
    <w:rsid w:val="001E602B"/>
    <w:rsid w:val="00891C18"/>
    <w:rsid w:val="009E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CAF31-9A34-4347-8447-7370A9D6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C1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91C18"/>
    <w:pPr>
      <w:spacing w:after="120" w:line="480" w:lineRule="auto"/>
    </w:pPr>
    <w:rPr>
      <w:lang w:val="x-none" w:eastAsia="x-none"/>
    </w:rPr>
  </w:style>
  <w:style w:type="character" w:customStyle="1" w:styleId="20">
    <w:name w:val="Основной текст 2 Знак"/>
    <w:basedOn w:val="a0"/>
    <w:link w:val="2"/>
    <w:rsid w:val="00891C18"/>
    <w:rPr>
      <w:rFonts w:ascii="Times New Roman" w:eastAsia="Times New Roman" w:hAnsi="Times New Roman" w:cs="Times New Roman"/>
      <w:sz w:val="24"/>
      <w:szCs w:val="24"/>
      <w:lang w:val="x-none" w:eastAsia="x-none"/>
    </w:rPr>
  </w:style>
  <w:style w:type="paragraph" w:styleId="1">
    <w:name w:val="toc 1"/>
    <w:basedOn w:val="a"/>
    <w:next w:val="a"/>
    <w:link w:val="10"/>
    <w:autoRedefine/>
    <w:rsid w:val="00891C18"/>
    <w:pPr>
      <w:tabs>
        <w:tab w:val="right" w:leader="dot" w:pos="9356"/>
      </w:tabs>
      <w:jc w:val="both"/>
      <w:outlineLvl w:val="1"/>
    </w:pPr>
    <w:rPr>
      <w:spacing w:val="-6"/>
      <w:sz w:val="28"/>
      <w:szCs w:val="28"/>
      <w:lang w:val="x-none" w:eastAsia="x-none"/>
    </w:rPr>
  </w:style>
  <w:style w:type="character" w:customStyle="1" w:styleId="10">
    <w:name w:val="Оглавление 1 Знак"/>
    <w:link w:val="1"/>
    <w:locked/>
    <w:rsid w:val="00891C18"/>
    <w:rPr>
      <w:rFonts w:ascii="Times New Roman" w:eastAsia="Times New Roman" w:hAnsi="Times New Roman" w:cs="Times New Roman"/>
      <w:spacing w:val="-6"/>
      <w:sz w:val="28"/>
      <w:szCs w:val="28"/>
      <w:lang w:val="x-none" w:eastAsia="x-none"/>
    </w:rPr>
  </w:style>
  <w:style w:type="paragraph" w:styleId="a3">
    <w:name w:val="No Spacing"/>
    <w:qFormat/>
    <w:rsid w:val="00891C18"/>
    <w:pPr>
      <w:spacing w:after="0" w:line="240" w:lineRule="auto"/>
    </w:pPr>
    <w:rPr>
      <w:rFonts w:ascii="Calibri" w:eastAsia="Times New Roman" w:hAnsi="Calibri" w:cs="Times New Roman"/>
    </w:rPr>
  </w:style>
  <w:style w:type="paragraph" w:styleId="a4">
    <w:basedOn w:val="a"/>
    <w:next w:val="a5"/>
    <w:rsid w:val="00891C18"/>
  </w:style>
  <w:style w:type="paragraph" w:styleId="a5">
    <w:name w:val="Normal (Web)"/>
    <w:basedOn w:val="a"/>
    <w:uiPriority w:val="99"/>
    <w:semiHidden/>
    <w:unhideWhenUsed/>
    <w:rsid w:val="0089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2714</Words>
  <Characters>15474</Characters>
  <Application>Microsoft Office Word</Application>
  <DocSecurity>0</DocSecurity>
  <Lines>128</Lines>
  <Paragraphs>36</Paragraphs>
  <ScaleCrop>false</ScaleCrop>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2023-04-27T07:24:00Z</dcterms:created>
  <dcterms:modified xsi:type="dcterms:W3CDTF">2023-04-27T07:24:00Z</dcterms:modified>
</cp:coreProperties>
</file>