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8270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14:paraId="5DA4F2A1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до рішення виконкому</w:t>
      </w:r>
    </w:p>
    <w:p w14:paraId="1BFCF291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51F2639D" w14:textId="77777777" w:rsidR="009302DA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5AE46E0D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85ED7C5" w14:textId="77777777" w:rsidR="009302DA" w:rsidRDefault="009302DA" w:rsidP="009302D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67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ПОЛОЖЕННЯ </w:t>
      </w:r>
    </w:p>
    <w:p w14:paraId="39885B63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 постійно діючу комісію з питань здійснення</w:t>
      </w:r>
    </w:p>
    <w:p w14:paraId="3F26AEFF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заходів у сфері запобігання та протидії</w:t>
      </w:r>
    </w:p>
    <w:p w14:paraId="4A1431CC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домашньому насильству і насильству за ознакою статі</w:t>
      </w:r>
    </w:p>
    <w:p w14:paraId="03C72BB1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1. Постійно діюча  комісія з питань здійснення заходів у сфері запобігання та протидії домашньому насильству і насильству за ознакою статі (далі </w:t>
      </w:r>
      <w:r w:rsidRPr="00D67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–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 комісія) – дорадчий орган, утворений з метою забезпечення взаємодії органів і установ, на які покладається здійснення заходів із запобігання та протидії домашньому насильству.</w:t>
      </w:r>
    </w:p>
    <w:p w14:paraId="0AE3CAD8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2. Комісія у своїй діяльності керується Конституцією України, законами України «Про запобігання та протидію домашньому насильству», «Про охорону дитинства», «Про забезпечення рівних прав жінок та чоловіків» «Про органи і служби у справах дітей та спеціальні установи для дітей», Постановою Кабінету міністрів України від 22.08.2018 року № 658 «Про затвердження Порядку взаємодії суб'єктів, що здійснюють заходи у сфері запобігання та протидії домашньому насильству і насильству за ознакою статі»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Інструкцією щодо порядку взаємодії структурних підрозділів, відповідальних за реалізацію державної політики щодо попередження насильства в сім’ї, служб у справах дітей, центрів соціальних служб  для сім’ї, дітей та молоді та відповідних підрозділів органів внутрішніх справ з питань здійснення заходів з попередження насильства в сім’ї, затвердженою наказом Міністерства України у справах сім’ї, молоді та спорту, Міністерства внутрішніх справ України від 07.09.2009 № 3131/386, та іншими нормативно-правовими   актами.</w:t>
      </w:r>
    </w:p>
    <w:p w14:paraId="5FE97405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3. Основними завданнями комісії є узгодження та координація дій органів та структур, відповідальних за реалізацію державної політики щодо запобігання та протидії домашньому насильству, зокрема: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КЗ «Центр надання соціальних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ради»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відділу соціального захисту населення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освіти, культури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туризму, молоді, спорту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поліцейського офіцера громади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, а також підготовка пропозицій щодо визначення шляхів, механізмів і способів вирішення проблемних питань у сфері запобігання та протидії домашньому насильству.    </w:t>
      </w:r>
    </w:p>
    <w:p w14:paraId="1A14BC76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Комісія для виконання покладених на неї завдань:</w:t>
      </w:r>
    </w:p>
    <w:p w14:paraId="288EA9C6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4.1. Щоквар</w:t>
      </w:r>
      <w:r>
        <w:rPr>
          <w:rFonts w:ascii="Times New Roman" w:eastAsia="Times New Roman" w:hAnsi="Times New Roman" w:cs="Times New Roman"/>
          <w:sz w:val="28"/>
          <w:szCs w:val="28"/>
        </w:rPr>
        <w:t>тально розглядає інформацію по населеним пунктам громади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поліцейського офіцера громади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, ювенальної превенції,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КЗ «Центру надання соціальних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ради»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,  служби у справах дітей про кількість звернень з питань вчинення домашнього насильства або реальну 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lastRenderedPageBreak/>
        <w:t>загрозу його вчинення; кількість осіб, направлених на корекційні програми; кількість осіб, яким винесено офіційне попередження про неприпустимість вчинення домашнього насильства, та кількість винесених захисних приписів; кількість осіб, притягнутих до відповідальності за вчинення домашнього насильства; кількість здійснених заходів із запобігання та протидії домашньому насильству, кількість наданих послуг інформаційно-правового, соціально-психологічного характеру тощо.</w:t>
      </w:r>
    </w:p>
    <w:p w14:paraId="0413DF89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4.2. На підставі аналізу зведеної інформації, визначає потребу в створенні спеціалізованих служб підтримки постраждалих від домашнього насильства осіб та вносить відповідні пропозиції на розгляд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32CA4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4.3. Вивчає проблемні питання щодо взаємодії суб’єктів, що здійснюють заходи у сфері запобігання та протидії домашньому насильству, приймає рішення щодо вдосконалення форм співпраці і методів їхньої взаємодії у даному напрямку.</w:t>
      </w:r>
    </w:p>
    <w:p w14:paraId="228446F4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4.4. Розглядає окремі факти домашнього насильства з метою спільного винайдення шляхів урегулювання проблемних ситуацій та ефективного ведення випадку. </w:t>
      </w:r>
    </w:p>
    <w:p w14:paraId="47A2BB08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Визначення стану,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причин і передумов поширення насильства.</w:t>
      </w:r>
    </w:p>
    <w:p w14:paraId="48EE0B2E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Розповсюдження соціальної реклами з протидії домашньому насильству, дискримінацією за ознакою статі.</w:t>
      </w:r>
    </w:p>
    <w:p w14:paraId="6F2FC56A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Проведення інформаційних, інноваційних заходів з метою підвищення рівня поінформованості населення про форми, прояви, причини та наслідки насильства.</w:t>
      </w:r>
    </w:p>
    <w:p w14:paraId="16B56E51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 Ефективне виявлення та узгоджене реагування на факти вчинення насильства.</w:t>
      </w:r>
    </w:p>
    <w:p w14:paraId="4955E82D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5.  Комісія має право:</w:t>
      </w:r>
    </w:p>
    <w:p w14:paraId="7FB8DC83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5.1.Залучати в установленому порядку до участі у своїй роботі представників виконавч</w:t>
      </w:r>
      <w:r>
        <w:rPr>
          <w:rFonts w:ascii="Times New Roman" w:eastAsia="Times New Roman" w:hAnsi="Times New Roman" w:cs="Times New Roman"/>
          <w:sz w:val="28"/>
          <w:szCs w:val="28"/>
        </w:rPr>
        <w:t>ого комітету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ради, громадських організацій (за їхньою згодою) для підготовки пропозицій із питань запобігання та протидії домашньому насильству.</w:t>
      </w:r>
    </w:p>
    <w:p w14:paraId="71F08972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5.2. Одержувати в установленому порядку необхідну інформацію від органів та установ, на які покладено здійснення заходів із запобігання та протидії домашньому насильству, громадських організацій для підготовки пропозицій з питань запобігання домашньому насильству.</w:t>
      </w:r>
    </w:p>
    <w:p w14:paraId="33D5BDFF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Направляти своїх представників на засідання  для розгляду питань стосовно запобігання  насильству в сім’ї на підприємствах, в установах та організаціях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E6A28D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5.4. Заслуховувати на своїх засіданнях представників підприємств, установ та організацій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при розгляді питань стосовно запобігання та протидії домашньому насильству. </w:t>
      </w:r>
    </w:p>
    <w:p w14:paraId="0FF6B692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6.  Основною формою роботи комісії є засідання, які проводяться в міру потреби, але не рідше одного разу на квартал. Засідання комісії проводить голова  або, за його відсутності,  – заступник голови. Засідання є правомочним, якщо на ньому присутні не менше половини її чисельного  складу.</w:t>
      </w:r>
    </w:p>
    <w:p w14:paraId="06C6AD20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7. Комісія визначає порядок своєї роботи, у межах компетенції приймає рішення.</w:t>
      </w:r>
    </w:p>
    <w:p w14:paraId="0EEC4CF1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8. Рішення комісії приймається відкритим голосуванням більшістю голосів членів комісії, присутніх на засіданні. У разі рівного розподілу голосів, вирішальним є голос голови комісії.</w:t>
      </w:r>
    </w:p>
    <w:p w14:paraId="1A506264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9. Результати роботи комісії  оформлюються протоколами, які  складає секретар та підписує головуючий.</w:t>
      </w:r>
    </w:p>
    <w:p w14:paraId="18DB4995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10. За результатами  прийнятих комісією рішень, які мають рекомендаційний характер, можуть прийматися рішення виконавчого комітету с</w:t>
      </w:r>
      <w:r>
        <w:rPr>
          <w:rFonts w:ascii="Times New Roman" w:eastAsia="Times New Roman" w:hAnsi="Times New Roman" w:cs="Times New Roman"/>
          <w:sz w:val="28"/>
          <w:szCs w:val="28"/>
        </w:rPr>
        <w:t>ільської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ради або видаватися розпорядження </w:t>
      </w:r>
      <w:r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голови.</w:t>
      </w:r>
    </w:p>
    <w:p w14:paraId="2FA295E6" w14:textId="77777777" w:rsidR="009302DA" w:rsidRPr="00D677E6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11. Організацію діяльності комісії забезпечує виконавчий комітет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B5D57F3" w14:textId="77777777" w:rsidR="009302DA" w:rsidRDefault="009302DA" w:rsidP="009302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703AC05" w14:textId="77777777" w:rsidR="009302DA" w:rsidRDefault="009302DA" w:rsidP="009302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2EAEBC6" w14:textId="77777777" w:rsidR="009302DA" w:rsidRPr="00D677E6" w:rsidRDefault="009302DA" w:rsidP="009302DA">
      <w:pPr>
        <w:shd w:val="clear" w:color="auto" w:fill="FFFFFF"/>
        <w:tabs>
          <w:tab w:val="left" w:pos="7088"/>
        </w:tabs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виконавчого комітету                                             Інна НЕВГОД</w:t>
      </w:r>
    </w:p>
    <w:p w14:paraId="0963C800" w14:textId="77777777" w:rsidR="009302DA" w:rsidRPr="00D677E6" w:rsidRDefault="009302DA" w:rsidP="00930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0A11A891">
          <v:rect id="_x0000_i1025" style="width:0;height:0" o:hrstd="t" o:hrnoshade="t" o:hr="t" fillcolor="#212529" stroked="f"/>
        </w:pict>
      </w:r>
    </w:p>
    <w:p w14:paraId="53FC5CE7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84DD88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3369DE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E716415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194BF9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848133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E5D5107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CFA48AB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8C29AC5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CB83875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5A9F84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A681F0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D3BF1D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D5776BB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F72AA71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14:paraId="4D0187F8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>до рішення виконкому</w:t>
      </w:r>
    </w:p>
    <w:p w14:paraId="4ECA038B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36F6CC28" w14:textId="77777777" w:rsidR="009302DA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14:paraId="3502DA25" w14:textId="77777777" w:rsidR="009302DA" w:rsidRPr="00D677E6" w:rsidRDefault="009302DA" w:rsidP="009302DA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79F73" w14:textId="77777777" w:rsidR="009302DA" w:rsidRPr="00FB3121" w:rsidRDefault="009302DA" w:rsidP="009302DA">
      <w:pPr>
        <w:shd w:val="clear" w:color="auto" w:fill="FFFFFF"/>
        <w:spacing w:after="22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121"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 </w:t>
      </w:r>
    </w:p>
    <w:p w14:paraId="0D2CC8BC" w14:textId="77777777" w:rsidR="009302DA" w:rsidRDefault="009302DA" w:rsidP="009302DA">
      <w:pPr>
        <w:shd w:val="clear" w:color="auto" w:fill="FFFFFF"/>
        <w:spacing w:after="22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121">
        <w:rPr>
          <w:rFonts w:ascii="Times New Roman" w:eastAsia="Times New Roman" w:hAnsi="Times New Roman" w:cs="Times New Roman"/>
          <w:b/>
          <w:sz w:val="28"/>
          <w:szCs w:val="28"/>
        </w:rPr>
        <w:t>комісії з питань здійснення заходів у сфері запобігання та протидії домашньому насильству і насильству за ознакою статі</w:t>
      </w:r>
    </w:p>
    <w:p w14:paraId="0A1D927E" w14:textId="77777777" w:rsidR="009302DA" w:rsidRPr="00FB3121" w:rsidRDefault="009302DA" w:rsidP="009302DA">
      <w:pPr>
        <w:shd w:val="clear" w:color="auto" w:fill="FFFFFF"/>
        <w:spacing w:after="22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9961C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7E6"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- Олександр МУСІЄНКО (заступник сільського                </w:t>
      </w:r>
    </w:p>
    <w:p w14:paraId="58507BB3" w14:textId="77777777" w:rsidR="009302DA" w:rsidRPr="00D677E6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голови з питань діяльності виконавчих органів ради)</w:t>
      </w:r>
    </w:p>
    <w:p w14:paraId="22A65F77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</w:t>
      </w:r>
    </w:p>
    <w:p w14:paraId="63A91F1C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комісії                         -  Яна КУЛИК (начальник відділу освіти,</w:t>
      </w:r>
      <w:r w:rsidRPr="00E0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культури,</w:t>
      </w:r>
    </w:p>
    <w:p w14:paraId="6A1B6EEE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туризму, молоді, спорту та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spellEnd"/>
      <w:r w:rsidRPr="00E031B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14:paraId="397B80AB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комісії        - Юлія РОМАШОВА (начальник відділу  </w:t>
      </w:r>
    </w:p>
    <w:p w14:paraId="520402A7" w14:textId="77777777" w:rsidR="009302DA" w:rsidRPr="00D677E6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соціального захисту населення) </w:t>
      </w:r>
    </w:p>
    <w:p w14:paraId="7EE69509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комісії:            - Анатолій МИКОЛЕНКО (староста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Хацьківського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EF06856" w14:textId="77777777" w:rsidR="009302DA" w:rsidRDefault="009302DA" w:rsidP="009302DA">
      <w:pPr>
        <w:shd w:val="clear" w:color="auto" w:fill="FFFFFF"/>
        <w:tabs>
          <w:tab w:val="left" w:pos="2835"/>
        </w:tabs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округу)                                   </w:t>
      </w:r>
    </w:p>
    <w:p w14:paraId="17DFA501" w14:textId="77777777" w:rsidR="009302DA" w:rsidRPr="0064396B" w:rsidRDefault="009302DA" w:rsidP="009302DA">
      <w:pPr>
        <w:pStyle w:val="a3"/>
        <w:numPr>
          <w:ilvl w:val="0"/>
          <w:numId w:val="2"/>
        </w:numPr>
        <w:shd w:val="clear" w:color="auto" w:fill="FFFFFF"/>
        <w:tabs>
          <w:tab w:val="left" w:pos="283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Анна СІНЕЛЬНІК (спеціаліст юрисконсульт)</w:t>
      </w:r>
    </w:p>
    <w:p w14:paraId="79C9D148" w14:textId="77777777" w:rsidR="009302DA" w:rsidRPr="00FB3121" w:rsidRDefault="009302DA" w:rsidP="009302DA">
      <w:pPr>
        <w:pStyle w:val="a3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3121">
        <w:rPr>
          <w:rFonts w:ascii="Times New Roman" w:eastAsia="Times New Roman" w:hAnsi="Times New Roman" w:cs="Times New Roman"/>
          <w:sz w:val="28"/>
          <w:szCs w:val="28"/>
        </w:rPr>
        <w:t>Світлана НЕЧАЄНКО (начальник відділу ЦНАП)</w:t>
      </w:r>
    </w:p>
    <w:p w14:paraId="4E6EA0A8" w14:textId="77777777" w:rsidR="009302DA" w:rsidRDefault="009302DA" w:rsidP="009302DA">
      <w:pPr>
        <w:pStyle w:val="a3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Інна ДІДЕНКО (директор КЗ «Центр            </w:t>
      </w:r>
    </w:p>
    <w:p w14:paraId="05161D49" w14:textId="77777777" w:rsidR="009302DA" w:rsidRPr="0064396B" w:rsidRDefault="009302DA" w:rsidP="009302DA">
      <w:pPr>
        <w:pStyle w:val="a3"/>
        <w:shd w:val="clear" w:color="auto" w:fill="FFFFFF"/>
        <w:tabs>
          <w:tab w:val="left" w:pos="2835"/>
        </w:tabs>
        <w:spacing w:after="0" w:line="276" w:lineRule="auto"/>
        <w:ind w:left="34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соціальних послуг»)</w:t>
      </w:r>
    </w:p>
    <w:p w14:paraId="3C6E1B3D" w14:textId="77777777" w:rsidR="009302DA" w:rsidRDefault="009302DA" w:rsidP="009302DA">
      <w:pPr>
        <w:pStyle w:val="a3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Юрій ДАВИДЕНКО (поліцейський офіцер     </w:t>
      </w:r>
    </w:p>
    <w:p w14:paraId="6717C2F5" w14:textId="77777777" w:rsidR="009302DA" w:rsidRDefault="009302DA" w:rsidP="009302DA">
      <w:pPr>
        <w:pStyle w:val="a3"/>
        <w:shd w:val="clear" w:color="auto" w:fill="FFFFFF"/>
        <w:tabs>
          <w:tab w:val="left" w:pos="2835"/>
        </w:tabs>
        <w:spacing w:after="0" w:line="276" w:lineRule="auto"/>
        <w:ind w:left="34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громади)</w:t>
      </w:r>
    </w:p>
    <w:p w14:paraId="159F1C01" w14:textId="77777777" w:rsidR="009302DA" w:rsidRDefault="009302DA" w:rsidP="009302DA">
      <w:pPr>
        <w:pStyle w:val="a3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Анастасія КРАВЧЕНКО (начальник служби у      </w:t>
      </w:r>
    </w:p>
    <w:p w14:paraId="14021487" w14:textId="77777777" w:rsidR="009302DA" w:rsidRDefault="009302DA" w:rsidP="009302DA">
      <w:pPr>
        <w:pStyle w:val="a3"/>
        <w:shd w:val="clear" w:color="auto" w:fill="FFFFFF"/>
        <w:tabs>
          <w:tab w:val="left" w:pos="2835"/>
        </w:tabs>
        <w:spacing w:after="0" w:line="276" w:lineRule="auto"/>
        <w:ind w:left="34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справах дітей)</w:t>
      </w:r>
    </w:p>
    <w:p w14:paraId="2EDA416E" w14:textId="77777777" w:rsidR="009302DA" w:rsidRDefault="009302DA" w:rsidP="009302DA">
      <w:pPr>
        <w:pStyle w:val="a3"/>
        <w:shd w:val="clear" w:color="auto" w:fill="FFFFFF"/>
        <w:spacing w:after="225" w:line="240" w:lineRule="auto"/>
        <w:ind w:left="34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60CF042" w14:textId="77777777" w:rsidR="009302DA" w:rsidRPr="00C348CC" w:rsidRDefault="009302DA" w:rsidP="009302DA">
      <w:pPr>
        <w:pStyle w:val="a3"/>
        <w:shd w:val="clear" w:color="auto" w:fill="FFFFFF"/>
        <w:spacing w:after="225" w:line="240" w:lineRule="auto"/>
        <w:ind w:left="34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69B88B" w14:textId="77777777" w:rsidR="009302DA" w:rsidRPr="00D677E6" w:rsidRDefault="009302DA" w:rsidP="009302D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виконавчого комітету                                            Інна НЕВГОД </w:t>
      </w:r>
    </w:p>
    <w:p w14:paraId="011D9F80" w14:textId="77777777" w:rsidR="00322428" w:rsidRDefault="00322428"/>
    <w:sectPr w:rsidR="0032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B03"/>
    <w:multiLevelType w:val="hybridMultilevel"/>
    <w:tmpl w:val="56A676E8"/>
    <w:lvl w:ilvl="0" w:tplc="4ADA067E">
      <w:start w:val="10"/>
      <w:numFmt w:val="bullet"/>
      <w:lvlText w:val="-"/>
      <w:lvlJc w:val="left"/>
      <w:pPr>
        <w:ind w:left="344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1" w15:restartNumberingAfterBreak="0">
    <w:nsid w:val="21D937C8"/>
    <w:multiLevelType w:val="hybridMultilevel"/>
    <w:tmpl w:val="9DFE8602"/>
    <w:lvl w:ilvl="0" w:tplc="95ECED34">
      <w:start w:val="11"/>
      <w:numFmt w:val="bullet"/>
      <w:lvlText w:val="-"/>
      <w:lvlJc w:val="left"/>
      <w:pPr>
        <w:ind w:left="344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7E"/>
    <w:rsid w:val="00322428"/>
    <w:rsid w:val="007B107E"/>
    <w:rsid w:val="009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906E-0A8D-4D61-864C-278FEC7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2023-04-24T06:30:00Z</dcterms:created>
  <dcterms:modified xsi:type="dcterms:W3CDTF">2023-04-24T06:30:00Z</dcterms:modified>
</cp:coreProperties>
</file>