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C729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B72"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2AD23475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B72">
        <w:rPr>
          <w:rFonts w:ascii="Times New Roman" w:hAnsi="Times New Roman"/>
          <w:sz w:val="28"/>
          <w:szCs w:val="28"/>
          <w:lang w:val="uk-UA"/>
        </w:rPr>
        <w:t xml:space="preserve"> до рішення виконавчого </w:t>
      </w:r>
    </w:p>
    <w:p w14:paraId="5D3327B2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B72">
        <w:rPr>
          <w:rFonts w:ascii="Times New Roman" w:hAnsi="Times New Roman"/>
          <w:sz w:val="28"/>
          <w:szCs w:val="28"/>
          <w:lang w:val="uk-UA"/>
        </w:rPr>
        <w:t xml:space="preserve">комітету Степанківської сільської ради </w:t>
      </w:r>
    </w:p>
    <w:p w14:paraId="0E86C48A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26.05.2022 р. № 51</w:t>
      </w:r>
    </w:p>
    <w:p w14:paraId="632E92AF" w14:textId="77777777" w:rsidR="008B1E8F" w:rsidRPr="00D428A7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CBE3864" w14:textId="77777777" w:rsidR="008B1E8F" w:rsidRPr="008E25EA" w:rsidRDefault="008B1E8F" w:rsidP="008B1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757F6">
        <w:rPr>
          <w:rFonts w:ascii="Times New Roman" w:hAnsi="Times New Roman"/>
          <w:b/>
          <w:bCs/>
          <w:sz w:val="28"/>
          <w:szCs w:val="28"/>
        </w:rPr>
        <w:t>Порядок</w:t>
      </w:r>
      <w:r w:rsidRPr="002757F6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приймання та </w:t>
      </w:r>
      <w:r w:rsidRPr="002757F6">
        <w:rPr>
          <w:rFonts w:ascii="Times New Roman" w:hAnsi="Times New Roman"/>
          <w:b/>
          <w:bCs/>
          <w:sz w:val="28"/>
          <w:szCs w:val="28"/>
        </w:rPr>
        <w:t xml:space="preserve">передачі  </w:t>
      </w:r>
      <w:r w:rsidRPr="008E25EA">
        <w:rPr>
          <w:rFonts w:ascii="Times New Roman" w:hAnsi="Times New Roman"/>
          <w:b/>
          <w:bCs/>
          <w:sz w:val="28"/>
          <w:szCs w:val="28"/>
          <w:lang w:val="uk-UA"/>
        </w:rPr>
        <w:t xml:space="preserve">гуманітарної </w:t>
      </w:r>
    </w:p>
    <w:p w14:paraId="78860E9F" w14:textId="77777777" w:rsidR="008B1E8F" w:rsidRPr="008E25EA" w:rsidRDefault="008B1E8F" w:rsidP="008B1E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25EA">
        <w:rPr>
          <w:rFonts w:ascii="Times New Roman" w:hAnsi="Times New Roman"/>
          <w:b/>
          <w:bCs/>
          <w:sz w:val="28"/>
          <w:szCs w:val="28"/>
          <w:lang w:val="uk-UA"/>
        </w:rPr>
        <w:t xml:space="preserve">допомоги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на  території Степанківської сільської територіальної громади</w:t>
      </w:r>
      <w:r w:rsidRPr="008E25EA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E25EA">
        <w:rPr>
          <w:rFonts w:ascii="Times New Roman" w:hAnsi="Times New Roman"/>
          <w:b/>
          <w:bCs/>
          <w:sz w:val="28"/>
          <w:szCs w:val="28"/>
          <w:lang w:val="uk-UA"/>
        </w:rPr>
        <w:t>наданої  донорами, в умовах воєнного стану в Україні</w:t>
      </w:r>
    </w:p>
    <w:p w14:paraId="49EBCFBD" w14:textId="77777777" w:rsidR="008B1E8F" w:rsidRPr="00AC45E5" w:rsidRDefault="008B1E8F" w:rsidP="008B1E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C45E5">
        <w:rPr>
          <w:rFonts w:ascii="Times New Roman" w:hAnsi="Times New Roman"/>
          <w:b/>
          <w:bCs/>
          <w:sz w:val="28"/>
          <w:szCs w:val="28"/>
          <w:lang w:val="uk-UA"/>
        </w:rPr>
        <w:t xml:space="preserve"> (далі по тексту – Порядок)</w:t>
      </w:r>
    </w:p>
    <w:p w14:paraId="768D67BD" w14:textId="77777777" w:rsidR="008B1E8F" w:rsidRPr="00D428A7" w:rsidRDefault="008B1E8F" w:rsidP="008B1E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9D1B4F3" w14:textId="77777777" w:rsidR="008B1E8F" w:rsidRPr="00D428A7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8A7">
        <w:rPr>
          <w:rFonts w:ascii="Times New Roman" w:hAnsi="Times New Roman"/>
          <w:sz w:val="28"/>
          <w:szCs w:val="28"/>
          <w:lang w:val="uk-UA"/>
        </w:rPr>
        <w:t xml:space="preserve">1. Цей Порядок визначає механізм </w:t>
      </w:r>
      <w:r>
        <w:rPr>
          <w:rFonts w:ascii="Times New Roman" w:hAnsi="Times New Roman"/>
          <w:sz w:val="28"/>
          <w:szCs w:val="28"/>
          <w:lang w:val="uk-UA"/>
        </w:rPr>
        <w:t>приймання-</w:t>
      </w:r>
      <w:r w:rsidRPr="00D428A7">
        <w:rPr>
          <w:rFonts w:ascii="Times New Roman" w:hAnsi="Times New Roman"/>
          <w:sz w:val="28"/>
          <w:szCs w:val="28"/>
          <w:lang w:val="uk-UA"/>
        </w:rPr>
        <w:t xml:space="preserve">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гуманітарної допомоги на території Степанківської сільської територіальної громади, </w:t>
      </w:r>
      <w:r w:rsidRPr="00D428A7">
        <w:rPr>
          <w:rFonts w:ascii="Times New Roman" w:hAnsi="Times New Roman"/>
          <w:sz w:val="28"/>
          <w:szCs w:val="28"/>
          <w:lang w:val="uk-UA"/>
        </w:rPr>
        <w:t>наданої донорами, в умовах воєнного стану в Україні (далі по тексту – гуманітарна допомога).</w:t>
      </w:r>
    </w:p>
    <w:p w14:paraId="6D178858" w14:textId="77777777" w:rsidR="008B1E8F" w:rsidRPr="00AC45E5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5E5">
        <w:rPr>
          <w:rFonts w:ascii="Times New Roman" w:hAnsi="Times New Roman"/>
          <w:sz w:val="28"/>
          <w:szCs w:val="28"/>
          <w:lang w:val="uk-UA"/>
        </w:rPr>
        <w:t>2. У цьому Порядку терміни вживаються у значенні, наведеному в Законах України «Про гуманітарну допомогу», «Про благодійну діяльність та благодійні організації», «Про громадські об’єднання» та інших законодавчих актах щодо надання благодійних пожертв, гуманітарної допомоги, грантів та дарунків тощо.</w:t>
      </w:r>
    </w:p>
    <w:p w14:paraId="3AD68F68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3. Гуманітарна допомога в контексті цього Порядку характеризується:</w:t>
      </w:r>
    </w:p>
    <w:p w14:paraId="544850F0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безкорисливістю з боку надавача і отримувача, що свідчить про надання допомоги на благо інших без будь якої вигоди;</w:t>
      </w:r>
    </w:p>
    <w:p w14:paraId="7555DDF4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добровільністю – діяльність, яку проводять за вільним волевиявленням благодійника, без будь якого примусу та втручання з боку суб’єктів владних повноважень;</w:t>
      </w:r>
    </w:p>
    <w:p w14:paraId="7A30C084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цільовою спрямованістю – наявність конкретної мети, в межах напрямів і порядку, встановлених Законом України «Про благодійну діяльність та благодійні організації».</w:t>
      </w:r>
    </w:p>
    <w:p w14:paraId="3B5670EE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4. До складу гуманітарної допомоги, яка надається, належать:</w:t>
      </w:r>
    </w:p>
    <w:p w14:paraId="7E37205E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продуктові набори;</w:t>
      </w:r>
    </w:p>
    <w:p w14:paraId="23E1A20C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засоби гігієни;</w:t>
      </w:r>
    </w:p>
    <w:p w14:paraId="22126F6B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підгузки;</w:t>
      </w:r>
    </w:p>
    <w:p w14:paraId="3849132B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дитяче харчування;</w:t>
      </w:r>
    </w:p>
    <w:p w14:paraId="66713468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одяг (новий та вживаний);</w:t>
      </w:r>
    </w:p>
    <w:p w14:paraId="1FF4672E" w14:textId="77777777" w:rsidR="008B1E8F" w:rsidRPr="00953F12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>– вироби з текстилю (нові та вживані);</w:t>
      </w:r>
    </w:p>
    <w:p w14:paraId="7E270AAD" w14:textId="77777777" w:rsidR="008B1E8F" w:rsidRPr="008C3968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3968">
        <w:rPr>
          <w:rFonts w:ascii="Times New Roman" w:hAnsi="Times New Roman"/>
          <w:sz w:val="28"/>
          <w:szCs w:val="28"/>
          <w:lang w:val="uk-UA"/>
        </w:rPr>
        <w:t xml:space="preserve">– інші речі та засоби, які надійшли від донорів </w:t>
      </w:r>
    </w:p>
    <w:p w14:paraId="3AD18D2D" w14:textId="77777777" w:rsidR="008B1E8F" w:rsidRPr="0001084B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E55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Набори транзитної гуманітарної </w:t>
      </w:r>
      <w:r w:rsidRPr="00AB5476">
        <w:rPr>
          <w:rFonts w:ascii="Times New Roman" w:hAnsi="Times New Roman"/>
          <w:sz w:val="28"/>
          <w:szCs w:val="28"/>
          <w:lang w:val="uk-UA"/>
        </w:rPr>
        <w:t xml:space="preserve">допомоги комплектуються працівниками </w:t>
      </w:r>
      <w:r w:rsidRPr="0001084B">
        <w:rPr>
          <w:rFonts w:ascii="Times New Roman" w:hAnsi="Times New Roman"/>
          <w:sz w:val="28"/>
          <w:szCs w:val="28"/>
          <w:lang w:val="uk-UA"/>
        </w:rPr>
        <w:t>виконавчого комітету Степанківської сільської ради з наявних продуктів, засобів тощо, без обов’язкового переліку та обліку.</w:t>
      </w:r>
      <w:r w:rsidRPr="0001084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1421DAC8" w14:textId="77777777" w:rsidR="008B1E8F" w:rsidRPr="0001084B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84B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01084B">
        <w:rPr>
          <w:rFonts w:ascii="Times New Roman" w:hAnsi="Times New Roman"/>
          <w:sz w:val="28"/>
          <w:szCs w:val="28"/>
        </w:rPr>
        <w:t>У випадку забезпе</w:t>
      </w:r>
      <w:r w:rsidRPr="0001084B">
        <w:rPr>
          <w:rFonts w:ascii="Times New Roman" w:hAnsi="Times New Roman"/>
          <w:sz w:val="28"/>
          <w:szCs w:val="28"/>
          <w:lang w:val="uk-UA"/>
        </w:rPr>
        <w:t>чення комунальних закладів громади</w:t>
      </w:r>
      <w:r w:rsidRPr="0001084B">
        <w:rPr>
          <w:rFonts w:ascii="Times New Roman" w:hAnsi="Times New Roman"/>
          <w:sz w:val="28"/>
          <w:szCs w:val="28"/>
        </w:rPr>
        <w:t xml:space="preserve"> вищевказаними категоріями отриманої гуманітарної допомоги, вона може бути передана</w:t>
      </w:r>
      <w:r w:rsidRPr="0001084B">
        <w:rPr>
          <w:rFonts w:ascii="Times New Roman" w:hAnsi="Times New Roman"/>
          <w:sz w:val="28"/>
          <w:szCs w:val="28"/>
          <w:lang w:val="uk-UA"/>
        </w:rPr>
        <w:t xml:space="preserve"> комісією згідно акту приймання-передачі</w:t>
      </w:r>
      <w:r w:rsidRPr="0001084B">
        <w:rPr>
          <w:rFonts w:ascii="Times New Roman" w:hAnsi="Times New Roman"/>
          <w:sz w:val="28"/>
          <w:szCs w:val="28"/>
        </w:rPr>
        <w:t xml:space="preserve"> з подальшим обов’язковим проведенням у встановленому законодавством порядку відповідного обліку</w:t>
      </w:r>
      <w:r w:rsidRPr="000108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1D2DF8E" w14:textId="77777777" w:rsidR="008B1E8F" w:rsidRPr="0001084B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84B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01084B">
        <w:rPr>
          <w:rFonts w:ascii="Times New Roman" w:hAnsi="Times New Roman"/>
          <w:sz w:val="28"/>
          <w:szCs w:val="28"/>
        </w:rPr>
        <w:t xml:space="preserve"> </w:t>
      </w:r>
      <w:r w:rsidRPr="0001084B">
        <w:rPr>
          <w:rFonts w:ascii="Times New Roman" w:hAnsi="Times New Roman"/>
          <w:sz w:val="28"/>
          <w:szCs w:val="28"/>
          <w:lang w:val="uk-UA"/>
        </w:rPr>
        <w:t>Г</w:t>
      </w:r>
      <w:r w:rsidRPr="0001084B">
        <w:rPr>
          <w:rFonts w:ascii="Times New Roman" w:hAnsi="Times New Roman"/>
          <w:sz w:val="28"/>
          <w:szCs w:val="28"/>
        </w:rPr>
        <w:t>уманітарна допомога спрямовується за такими напрямками:</w:t>
      </w:r>
    </w:p>
    <w:p w14:paraId="41D72D91" w14:textId="77777777" w:rsidR="008B1E8F" w:rsidRPr="0001084B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84B">
        <w:rPr>
          <w:rFonts w:ascii="Times New Roman" w:hAnsi="Times New Roman"/>
          <w:sz w:val="28"/>
          <w:szCs w:val="28"/>
        </w:rPr>
        <w:lastRenderedPageBreak/>
        <w:t>– забезпечення підрозділів Збройних Сил України, правоохоронних органів,</w:t>
      </w:r>
      <w:r w:rsidRPr="0001084B">
        <w:rPr>
          <w:rFonts w:ascii="Times New Roman" w:hAnsi="Times New Roman"/>
          <w:sz w:val="28"/>
          <w:szCs w:val="28"/>
          <w:lang w:val="uk-UA"/>
        </w:rPr>
        <w:t xml:space="preserve"> добровольчого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формування територіальної оборо</w:t>
      </w:r>
      <w:r w:rsidRPr="0001084B">
        <w:rPr>
          <w:rFonts w:ascii="Times New Roman" w:hAnsi="Times New Roman"/>
          <w:sz w:val="28"/>
          <w:szCs w:val="28"/>
          <w:lang w:val="uk-UA"/>
        </w:rPr>
        <w:t>ни Степанківської сільської ради, Громадського формування з охорони громадського порядку «Степанки»</w:t>
      </w:r>
      <w:r w:rsidRPr="0001084B">
        <w:rPr>
          <w:rFonts w:ascii="Times New Roman" w:hAnsi="Times New Roman"/>
          <w:sz w:val="28"/>
          <w:szCs w:val="28"/>
        </w:rPr>
        <w:t>;</w:t>
      </w:r>
    </w:p>
    <w:p w14:paraId="76FBEB90" w14:textId="77777777" w:rsidR="008B1E8F" w:rsidRPr="0001084B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84B">
        <w:rPr>
          <w:rFonts w:ascii="Times New Roman" w:hAnsi="Times New Roman"/>
          <w:sz w:val="28"/>
          <w:szCs w:val="28"/>
        </w:rPr>
        <w:t>– забезпечення цивільного населення</w:t>
      </w:r>
      <w:r w:rsidRPr="0001084B">
        <w:rPr>
          <w:rFonts w:ascii="Times New Roman" w:hAnsi="Times New Roman"/>
          <w:sz w:val="28"/>
          <w:szCs w:val="28"/>
          <w:lang w:val="uk-UA"/>
        </w:rPr>
        <w:t xml:space="preserve"> громади;</w:t>
      </w:r>
    </w:p>
    <w:p w14:paraId="3988F5FD" w14:textId="77777777" w:rsidR="008B1E8F" w:rsidRPr="00F1728A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84B">
        <w:rPr>
          <w:rFonts w:ascii="Times New Roman" w:hAnsi="Times New Roman"/>
          <w:sz w:val="28"/>
          <w:szCs w:val="28"/>
          <w:lang w:val="uk-UA"/>
        </w:rPr>
        <w:t>– задоволення потреб внутрішньо переміщених осіб,  або іншої категорії осіб, які потребують допомоги, у Степанківській сільській територіальній громаді;</w:t>
      </w:r>
    </w:p>
    <w:p w14:paraId="5651BC5B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F6">
        <w:rPr>
          <w:rFonts w:ascii="Times New Roman" w:hAnsi="Times New Roman"/>
          <w:sz w:val="28"/>
          <w:szCs w:val="28"/>
        </w:rPr>
        <w:t xml:space="preserve">– </w:t>
      </w:r>
      <w:r w:rsidRPr="00C31FF6">
        <w:rPr>
          <w:rFonts w:ascii="Times New Roman" w:hAnsi="Times New Roman"/>
          <w:sz w:val="28"/>
          <w:szCs w:val="28"/>
        </w:rPr>
        <w:t>формування стратегічного резерву для потреб С</w:t>
      </w:r>
      <w:r w:rsidRPr="00C31FF6">
        <w:rPr>
          <w:rFonts w:ascii="Times New Roman" w:hAnsi="Times New Roman"/>
          <w:sz w:val="28"/>
          <w:szCs w:val="28"/>
          <w:lang w:val="uk-UA"/>
        </w:rPr>
        <w:t>тепанківської</w:t>
      </w:r>
      <w:r w:rsidRPr="00C31FF6">
        <w:rPr>
          <w:rFonts w:ascii="Times New Roman" w:hAnsi="Times New Roman"/>
          <w:sz w:val="28"/>
          <w:szCs w:val="28"/>
        </w:rPr>
        <w:t xml:space="preserve"> </w:t>
      </w:r>
      <w:r w:rsidRPr="00C31FF6"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C31FF6">
        <w:rPr>
          <w:rFonts w:ascii="Times New Roman" w:hAnsi="Times New Roman"/>
          <w:sz w:val="28"/>
          <w:szCs w:val="28"/>
        </w:rPr>
        <w:t>територіальної громади в умовах воєнного стану  в Україні з числа отриманої гуманітарної допомоги.</w:t>
      </w:r>
    </w:p>
    <w:p w14:paraId="18B3D9E9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О</w:t>
      </w:r>
      <w:r w:rsidRPr="002757F6">
        <w:rPr>
          <w:rFonts w:ascii="Times New Roman" w:hAnsi="Times New Roman"/>
          <w:sz w:val="28"/>
          <w:szCs w:val="28"/>
        </w:rPr>
        <w:t>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гуманітарної допомоги може здійснюватися сільським головою</w:t>
      </w:r>
      <w:r w:rsidRPr="002757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заступником та секретарем Степанківської сільської ради, виконкому.</w:t>
      </w:r>
    </w:p>
    <w:p w14:paraId="46BB73DF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B41C4D">
        <w:rPr>
          <w:rFonts w:ascii="Times New Roman" w:hAnsi="Times New Roman"/>
          <w:sz w:val="28"/>
          <w:szCs w:val="28"/>
          <w:lang w:val="uk-UA"/>
        </w:rPr>
        <w:t>Передача гуманітарної допомоги за видами та напрямками, визначеними цим Порядком, координується комісією</w:t>
      </w:r>
      <w:r w:rsidRPr="00B41C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1C4D">
        <w:rPr>
          <w:rFonts w:ascii="Times New Roman" w:hAnsi="Times New Roman"/>
          <w:sz w:val="28"/>
          <w:szCs w:val="28"/>
          <w:lang w:val="uk-UA"/>
        </w:rPr>
        <w:t>згідно акту приймання – передачі.</w:t>
      </w:r>
    </w:p>
    <w:p w14:paraId="2058FCA4" w14:textId="77777777" w:rsidR="008B1E8F" w:rsidRPr="008760B2" w:rsidRDefault="008B1E8F" w:rsidP="008B1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8760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60B2">
        <w:rPr>
          <w:rFonts w:ascii="Times New Roman" w:hAnsi="Times New Roman"/>
          <w:sz w:val="28"/>
          <w:szCs w:val="28"/>
        </w:rPr>
        <w:t xml:space="preserve">Для отримання, опрацювання та виконання заявок </w:t>
      </w:r>
      <w:r w:rsidRPr="008760B2">
        <w:rPr>
          <w:rFonts w:ascii="Times New Roman" w:hAnsi="Times New Roman"/>
          <w:sz w:val="28"/>
          <w:szCs w:val="28"/>
          <w:lang w:val="uk-UA"/>
        </w:rPr>
        <w:t xml:space="preserve">комісія </w:t>
      </w:r>
      <w:r w:rsidRPr="008760B2">
        <w:rPr>
          <w:rFonts w:ascii="Times New Roman" w:hAnsi="Times New Roman"/>
          <w:sz w:val="28"/>
          <w:szCs w:val="28"/>
        </w:rPr>
        <w:t xml:space="preserve">може залучати працівників </w:t>
      </w:r>
      <w:r w:rsidRPr="008760B2">
        <w:rPr>
          <w:rFonts w:ascii="Times New Roman" w:hAnsi="Times New Roman"/>
          <w:sz w:val="28"/>
          <w:szCs w:val="28"/>
          <w:lang w:val="uk-UA"/>
        </w:rPr>
        <w:t>в</w:t>
      </w:r>
      <w:r w:rsidRPr="008760B2">
        <w:rPr>
          <w:rFonts w:ascii="Times New Roman" w:hAnsi="Times New Roman"/>
          <w:sz w:val="28"/>
          <w:szCs w:val="28"/>
        </w:rPr>
        <w:t xml:space="preserve">иконавчого комітету </w:t>
      </w:r>
      <w:r w:rsidRPr="008760B2">
        <w:rPr>
          <w:rFonts w:ascii="Times New Roman" w:hAnsi="Times New Roman"/>
          <w:sz w:val="28"/>
          <w:szCs w:val="28"/>
          <w:lang w:val="uk-UA"/>
        </w:rPr>
        <w:t>Степанківської сільської</w:t>
      </w:r>
      <w:r w:rsidRPr="008760B2">
        <w:rPr>
          <w:rFonts w:ascii="Times New Roman" w:hAnsi="Times New Roman"/>
          <w:sz w:val="28"/>
          <w:szCs w:val="28"/>
        </w:rPr>
        <w:t xml:space="preserve"> ради.</w:t>
      </w:r>
    </w:p>
    <w:p w14:paraId="10E0F620" w14:textId="77777777" w:rsidR="008B1E8F" w:rsidRPr="00A246E0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A246E0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«Деякі питання отримання, використання, обліку та звітності благодійної допомоги» від 05.03.2022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46E0">
        <w:rPr>
          <w:rFonts w:ascii="Times New Roman" w:hAnsi="Times New Roman"/>
          <w:sz w:val="28"/>
          <w:szCs w:val="28"/>
          <w:lang w:val="uk-UA"/>
        </w:rPr>
        <w:t>202, враховуючи спрощення процедури перетину митного кордону, яке не потребує</w:t>
      </w:r>
      <w:r w:rsidRPr="002757F6">
        <w:rPr>
          <w:rFonts w:ascii="Times New Roman" w:hAnsi="Times New Roman"/>
          <w:sz w:val="28"/>
          <w:szCs w:val="28"/>
        </w:rPr>
        <w:t> </w:t>
      </w:r>
      <w:r w:rsidRPr="00A246E0">
        <w:rPr>
          <w:rFonts w:ascii="Times New Roman" w:hAnsi="Times New Roman"/>
          <w:sz w:val="28"/>
          <w:szCs w:val="28"/>
          <w:lang w:val="uk-UA"/>
        </w:rPr>
        <w:t xml:space="preserve"> деталізації документації гуманітарної допомоги, яка ввозиться на територію України з інших держав, а також оскільки, отримана під час воєнного стану гуманітарна допомога від донорів, не використовується задля організації основної діяльності органів місцевого сам</w:t>
      </w:r>
      <w:r>
        <w:rPr>
          <w:rFonts w:ascii="Times New Roman" w:hAnsi="Times New Roman"/>
          <w:sz w:val="28"/>
          <w:szCs w:val="28"/>
          <w:lang w:val="uk-UA"/>
        </w:rPr>
        <w:t xml:space="preserve">оврядування Степанківської сільської </w:t>
      </w:r>
      <w:r w:rsidRPr="00A246E0">
        <w:rPr>
          <w:rFonts w:ascii="Times New Roman" w:hAnsi="Times New Roman"/>
          <w:sz w:val="28"/>
          <w:szCs w:val="28"/>
          <w:lang w:val="uk-UA"/>
        </w:rPr>
        <w:t>територіальної громади, їх посадових осіб, ними не ведеться її облік в розумінні положень Бюджетного кодексу України, Закону України «Про бухгалтерський облік».</w:t>
      </w:r>
    </w:p>
    <w:p w14:paraId="214ED53C" w14:textId="77777777" w:rsidR="008B1E8F" w:rsidRPr="00D73E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D73EF6">
        <w:rPr>
          <w:rFonts w:ascii="Times New Roman" w:hAnsi="Times New Roman"/>
          <w:sz w:val="28"/>
          <w:szCs w:val="28"/>
          <w:lang w:val="uk-UA"/>
        </w:rPr>
        <w:t xml:space="preserve">Передача гуманітарної допомоги для Степанківської сільської територіальної громади здійснюється як на підставі письмових заяв (довільної форми) так і </w:t>
      </w:r>
      <w:r>
        <w:rPr>
          <w:rFonts w:ascii="Times New Roman" w:hAnsi="Times New Roman"/>
          <w:sz w:val="28"/>
          <w:szCs w:val="28"/>
          <w:lang w:val="uk-UA"/>
        </w:rPr>
        <w:t>за усною домовленістю</w:t>
      </w:r>
      <w:r w:rsidRPr="00D73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8572DB2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Pr="00D73E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Комісія </w:t>
      </w:r>
      <w:r w:rsidRPr="00A246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3EF6">
        <w:rPr>
          <w:rFonts w:ascii="Times New Roman" w:hAnsi="Times New Roman"/>
          <w:sz w:val="28"/>
          <w:szCs w:val="28"/>
          <w:lang w:val="uk-UA"/>
        </w:rPr>
        <w:t>вказу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D73EF6">
        <w:rPr>
          <w:rFonts w:ascii="Times New Roman" w:hAnsi="Times New Roman"/>
          <w:sz w:val="28"/>
          <w:szCs w:val="28"/>
          <w:lang w:val="uk-UA"/>
        </w:rPr>
        <w:t xml:space="preserve"> куди та кому спрямовується гуманітарна допомога, її орієнтовний пер</w:t>
      </w:r>
      <w:r>
        <w:rPr>
          <w:rFonts w:ascii="Times New Roman" w:hAnsi="Times New Roman"/>
          <w:sz w:val="28"/>
          <w:szCs w:val="28"/>
          <w:lang w:val="uk-UA"/>
        </w:rPr>
        <w:t>елік і кількість (об’єм та ін.).</w:t>
      </w:r>
      <w:r w:rsidRPr="00D73E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380E9C4" w14:textId="77777777" w:rsidR="008B1E8F" w:rsidRPr="00DE6D58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D73EF6">
        <w:rPr>
          <w:rFonts w:ascii="Times New Roman" w:hAnsi="Times New Roman"/>
          <w:sz w:val="28"/>
          <w:szCs w:val="28"/>
          <w:lang w:val="uk-UA"/>
        </w:rPr>
        <w:t>Наявні продукти харчування, засоби гігієни, підгузки, новий або вживаний одяг та взуття можуть одноразово (або до вичерпання запасів) передаватись внутрішньо переміщеним особам або особам, які їх потребують без подання заявки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відповідного обліку. </w:t>
      </w:r>
    </w:p>
    <w:p w14:paraId="3394F7D2" w14:textId="77777777" w:rsidR="008B1E8F" w:rsidRPr="002757F6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Pr="002757F6">
        <w:rPr>
          <w:rFonts w:ascii="Times New Roman" w:hAnsi="Times New Roman"/>
          <w:sz w:val="28"/>
          <w:szCs w:val="28"/>
        </w:rPr>
        <w:t xml:space="preserve"> Отримання гуманітарної допомоги здійснюється за пред’явленням документу, що посвідчує особу.</w:t>
      </w:r>
    </w:p>
    <w:p w14:paraId="74F3F140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D7B2CC5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53629">
        <w:rPr>
          <w:rFonts w:ascii="Times New Roman" w:hAnsi="Times New Roman"/>
          <w:bCs/>
          <w:sz w:val="28"/>
          <w:szCs w:val="28"/>
          <w:lang w:val="uk-UA"/>
        </w:rPr>
        <w:t>Сільський голова</w:t>
      </w:r>
      <w:r w:rsidRPr="00253629">
        <w:rPr>
          <w:rFonts w:ascii="Times New Roman" w:hAnsi="Times New Roman"/>
          <w:bCs/>
          <w:sz w:val="28"/>
          <w:szCs w:val="28"/>
          <w:lang w:val="uk-UA"/>
        </w:rPr>
        <w:tab/>
      </w:r>
      <w:r w:rsidRPr="00253629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Pr="00253629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14:paraId="0971599C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C87798E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44F2C27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C5DBFC3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39295C0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987AE9C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5425192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C3FF8AC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D33C5E3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663B626A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B72">
        <w:rPr>
          <w:rFonts w:ascii="Times New Roman" w:hAnsi="Times New Roman"/>
          <w:sz w:val="28"/>
          <w:szCs w:val="28"/>
          <w:lang w:val="uk-UA"/>
        </w:rPr>
        <w:lastRenderedPageBreak/>
        <w:t xml:space="preserve"> до рішення виконавчого </w:t>
      </w:r>
    </w:p>
    <w:p w14:paraId="0F3B6B41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B72">
        <w:rPr>
          <w:rFonts w:ascii="Times New Roman" w:hAnsi="Times New Roman"/>
          <w:sz w:val="28"/>
          <w:szCs w:val="28"/>
          <w:lang w:val="uk-UA"/>
        </w:rPr>
        <w:t xml:space="preserve">комітету Степанківської сільської ради </w:t>
      </w:r>
    </w:p>
    <w:p w14:paraId="758E61EB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26.05.2022 р. № 51</w:t>
      </w:r>
    </w:p>
    <w:p w14:paraId="724F753F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D51DBE8" w14:textId="77777777" w:rsidR="008B1E8F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highlight w:val="yellow"/>
          <w:lang w:val="uk-UA"/>
        </w:rPr>
        <w:t xml:space="preserve">    </w:t>
      </w:r>
    </w:p>
    <w:p w14:paraId="786E5461" w14:textId="77777777" w:rsidR="008B1E8F" w:rsidRPr="005F27A4" w:rsidRDefault="008B1E8F" w:rsidP="008B1E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F27A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СКЛАД</w:t>
      </w:r>
    </w:p>
    <w:p w14:paraId="3BA80C3E" w14:textId="77777777" w:rsidR="008B1E8F" w:rsidRPr="005F27A4" w:rsidRDefault="008B1E8F" w:rsidP="008B1E8F">
      <w:pPr>
        <w:spacing w:after="0" w:line="240" w:lineRule="auto"/>
        <w:ind w:right="-1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F27A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комісії з приймання та передачі гуманітарної допомоги на території Степанківської сільської територіальної громади, наданої  донорами,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</w:t>
      </w:r>
      <w:r w:rsidRPr="005F27A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в умовах воєнного стану в Україні </w:t>
      </w:r>
    </w:p>
    <w:p w14:paraId="38EA7BDE" w14:textId="77777777" w:rsidR="008B1E8F" w:rsidRPr="005F27A4" w:rsidRDefault="008B1E8F" w:rsidP="008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10"/>
        <w:gridCol w:w="2851"/>
        <w:gridCol w:w="6224"/>
      </w:tblGrid>
      <w:tr w:rsidR="008B1E8F" w:rsidRPr="005F27A4" w14:paraId="36791810" w14:textId="77777777" w:rsidTr="002008A9">
        <w:trPr>
          <w:trHeight w:val="351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C938" w14:textId="77777777" w:rsidR="008B1E8F" w:rsidRPr="005F27A4" w:rsidRDefault="008B1E8F" w:rsidP="00200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649A2D74" w14:textId="77777777" w:rsidR="008B1E8F" w:rsidRPr="005F27A4" w:rsidRDefault="008B1E8F" w:rsidP="00200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з/п                                                  </w:t>
            </w:r>
          </w:p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9941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Ім’я, </w:t>
            </w:r>
          </w:p>
          <w:p w14:paraId="55DA0B7C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прізвище</w:t>
            </w:r>
          </w:p>
        </w:tc>
        <w:tc>
          <w:tcPr>
            <w:tcW w:w="6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68B8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Посада</w:t>
            </w:r>
          </w:p>
        </w:tc>
      </w:tr>
      <w:tr w:rsidR="008B1E8F" w:rsidRPr="005F27A4" w14:paraId="43631B0B" w14:textId="77777777" w:rsidTr="002008A9">
        <w:trPr>
          <w:trHeight w:val="308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E0A6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 w:rsidR="008B1E8F" w:rsidRPr="005F27A4" w14:paraId="226BA256" w14:textId="77777777" w:rsidTr="002008A9">
        <w:trPr>
          <w:trHeight w:val="468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4D90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5B9D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Олександр МУСІЄНКО</w:t>
            </w:r>
          </w:p>
        </w:tc>
        <w:tc>
          <w:tcPr>
            <w:tcW w:w="6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68C3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заступник з питань виконавчих органів ради</w:t>
            </w:r>
          </w:p>
        </w:tc>
      </w:tr>
      <w:tr w:rsidR="008B1E8F" w:rsidRPr="005F27A4" w14:paraId="1BF0A7B7" w14:textId="77777777" w:rsidTr="002008A9">
        <w:trPr>
          <w:trHeight w:val="266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7824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 w:rsidR="008B1E8F" w:rsidRPr="005F27A4" w14:paraId="617D2EF4" w14:textId="77777777" w:rsidTr="002008A9">
        <w:trPr>
          <w:trHeight w:val="50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D884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3345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Анатолій КУДЬ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A686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в.о начальника КЗ «МПК»</w:t>
            </w:r>
          </w:p>
        </w:tc>
      </w:tr>
      <w:tr w:rsidR="008B1E8F" w:rsidRPr="005F27A4" w14:paraId="1F496418" w14:textId="77777777" w:rsidTr="002008A9">
        <w:trPr>
          <w:trHeight w:val="240"/>
        </w:trPr>
        <w:tc>
          <w:tcPr>
            <w:tcW w:w="9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4366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Секретар комісії</w:t>
            </w:r>
          </w:p>
        </w:tc>
      </w:tr>
      <w:tr w:rsidR="008B1E8F" w:rsidRPr="005F27A4" w14:paraId="59A72547" w14:textId="77777777" w:rsidTr="002008A9">
        <w:trPr>
          <w:trHeight w:val="268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9D7F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F47E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Світлана НЕЧАЄНКО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5A11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начальник ЦНАП</w:t>
            </w:r>
          </w:p>
        </w:tc>
      </w:tr>
      <w:tr w:rsidR="008B1E8F" w:rsidRPr="005F27A4" w14:paraId="546C92A9" w14:textId="77777777" w:rsidTr="002008A9">
        <w:trPr>
          <w:trHeight w:val="197"/>
        </w:trPr>
        <w:tc>
          <w:tcPr>
            <w:tcW w:w="9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EC3B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Члени робочої групи</w:t>
            </w:r>
          </w:p>
        </w:tc>
      </w:tr>
      <w:tr w:rsidR="008B1E8F" w:rsidRPr="005F27A4" w14:paraId="7AAD1C61" w14:textId="77777777" w:rsidTr="002008A9">
        <w:trPr>
          <w:trHeight w:val="584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47B7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2E05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Лариса КОРНІЄНКО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36EE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староста с. Голов</w:t>
            </w: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ятине;</w:t>
            </w:r>
          </w:p>
        </w:tc>
      </w:tr>
      <w:tr w:rsidR="008B1E8F" w:rsidRPr="005F27A4" w14:paraId="7B3E3E4C" w14:textId="77777777" w:rsidTr="002008A9">
        <w:trPr>
          <w:trHeight w:val="504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9FDC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A70C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Анатолій МИКОЛЕНКО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2EF4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староста села Хацьки;</w:t>
            </w:r>
          </w:p>
        </w:tc>
      </w:tr>
      <w:tr w:rsidR="008B1E8F" w:rsidRPr="005F27A4" w14:paraId="600D24F9" w14:textId="77777777" w:rsidTr="002008A9">
        <w:trPr>
          <w:trHeight w:val="37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ECE3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7CEF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Валентина ФЕДОРЕНКО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A6B3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староста села Залевки;</w:t>
            </w:r>
          </w:p>
        </w:tc>
      </w:tr>
      <w:tr w:rsidR="008B1E8F" w:rsidRPr="005F27A4" w14:paraId="6F018D97" w14:textId="77777777" w:rsidTr="002008A9">
        <w:trPr>
          <w:trHeight w:val="683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5FB6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C199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Олексій СНЕСАР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0DC8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директор будинку культури с. Степанки;</w:t>
            </w:r>
          </w:p>
        </w:tc>
      </w:tr>
      <w:tr w:rsidR="008B1E8F" w:rsidRPr="005F27A4" w14:paraId="0D3BAC7F" w14:textId="77777777" w:rsidTr="002008A9">
        <w:trPr>
          <w:trHeight w:val="683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D530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6BAD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Микола МИРОШНІЧЕНКО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B281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директор будинку культури с. Хацьки;</w:t>
            </w:r>
          </w:p>
        </w:tc>
      </w:tr>
      <w:tr w:rsidR="008B1E8F" w:rsidRPr="005F27A4" w14:paraId="3335D3EA" w14:textId="77777777" w:rsidTr="002008A9">
        <w:trPr>
          <w:trHeight w:val="64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4F5E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9916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Юлія РОМАШОВА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CAA4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начальник відділу соціального захисту населення виконавчого комітету Степанківської сільської ради</w:t>
            </w:r>
          </w:p>
        </w:tc>
      </w:tr>
      <w:tr w:rsidR="008B1E8F" w:rsidRPr="005F27A4" w14:paraId="4E492C31" w14:textId="77777777" w:rsidTr="002008A9">
        <w:trPr>
          <w:trHeight w:val="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85C9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3853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Анастасія КРАВЧЕНКО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ACDC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начальник служби у справах дітей виконавчого комітету Степанківської сільської ради;</w:t>
            </w:r>
          </w:p>
        </w:tc>
      </w:tr>
      <w:tr w:rsidR="008B1E8F" w:rsidRPr="005F27A4" w14:paraId="50DD5A96" w14:textId="77777777" w:rsidTr="002008A9">
        <w:trPr>
          <w:trHeight w:val="16"/>
        </w:trPr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3D73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2F6" w14:textId="77777777" w:rsidR="008B1E8F" w:rsidRPr="005F27A4" w:rsidRDefault="008B1E8F" w:rsidP="0020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Інна ДІДЕНКО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BD92" w14:textId="77777777" w:rsidR="008B1E8F" w:rsidRPr="005F27A4" w:rsidRDefault="008B1E8F" w:rsidP="002008A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F2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в.о директора  КЗ «Центр надання соціальних послуг» виконавчого комітету Степанківської сільської ради</w:t>
            </w:r>
          </w:p>
        </w:tc>
      </w:tr>
    </w:tbl>
    <w:p w14:paraId="56E91072" w14:textId="77777777" w:rsidR="008B1E8F" w:rsidRPr="005F27A4" w:rsidRDefault="008B1E8F" w:rsidP="008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28CB17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     </w:t>
      </w:r>
      <w:r w:rsidRPr="00CF6D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Сільський</w:t>
      </w:r>
      <w:r w:rsidRPr="002757F6">
        <w:rPr>
          <w:rFonts w:ascii="Times New Roman" w:hAnsi="Times New Roman"/>
          <w:sz w:val="28"/>
          <w:szCs w:val="28"/>
        </w:rPr>
        <w:t>  голова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  <w:lang w:val="uk-UA"/>
        </w:rPr>
        <w:t>Ігор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  <w:lang w:val="uk-UA"/>
        </w:rPr>
        <w:t>ЧЕКАЛЕНКО</w:t>
      </w:r>
    </w:p>
    <w:p w14:paraId="26041DDB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B72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06FA0EA3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B72">
        <w:rPr>
          <w:rFonts w:ascii="Times New Roman" w:hAnsi="Times New Roman"/>
          <w:sz w:val="28"/>
          <w:szCs w:val="28"/>
          <w:lang w:val="uk-UA"/>
        </w:rPr>
        <w:t xml:space="preserve"> до рішення виконавчого </w:t>
      </w:r>
    </w:p>
    <w:p w14:paraId="42103FE8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B72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комітету Степанківської сільської ради </w:t>
      </w:r>
    </w:p>
    <w:p w14:paraId="04708612" w14:textId="77777777" w:rsidR="008B1E8F" w:rsidRPr="00F21B72" w:rsidRDefault="008B1E8F" w:rsidP="008B1E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</w:t>
      </w:r>
      <w:r w:rsidRPr="00F21B72">
        <w:rPr>
          <w:rFonts w:ascii="Times New Roman" w:hAnsi="Times New Roman"/>
          <w:sz w:val="28"/>
          <w:szCs w:val="28"/>
          <w:lang w:val="uk-UA"/>
        </w:rPr>
        <w:t>.05.2022 р. №</w:t>
      </w:r>
      <w:r>
        <w:rPr>
          <w:rFonts w:ascii="Times New Roman" w:hAnsi="Times New Roman"/>
          <w:sz w:val="28"/>
          <w:szCs w:val="28"/>
          <w:lang w:val="uk-UA"/>
        </w:rPr>
        <w:t xml:space="preserve"> 51</w:t>
      </w:r>
    </w:p>
    <w:p w14:paraId="6BD40B65" w14:textId="77777777" w:rsidR="008B1E8F" w:rsidRDefault="008B1E8F" w:rsidP="008B1E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0C61DFF" w14:textId="77777777" w:rsidR="008B1E8F" w:rsidRDefault="008B1E8F" w:rsidP="008B1E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79A6AB" w14:textId="77777777" w:rsidR="008B1E8F" w:rsidRPr="005F27A4" w:rsidRDefault="008B1E8F" w:rsidP="008B1E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FB983B" w14:textId="77777777" w:rsidR="008B1E8F" w:rsidRDefault="008B1E8F" w:rsidP="008B1E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5D69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  <w:r w:rsidRPr="00325D69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 </w:t>
      </w:r>
      <w:r w:rsidRPr="005A3F35">
        <w:rPr>
          <w:rFonts w:ascii="Times New Roman" w:hAnsi="Times New Roman"/>
          <w:b/>
          <w:bCs/>
          <w:sz w:val="28"/>
          <w:szCs w:val="28"/>
          <w:lang w:val="uk-UA"/>
        </w:rPr>
        <w:t>про комісію з</w:t>
      </w:r>
      <w:r w:rsidRPr="005A3F35">
        <w:rPr>
          <w:rFonts w:ascii="Times New Roman" w:hAnsi="Times New Roman"/>
          <w:b/>
          <w:sz w:val="28"/>
          <w:szCs w:val="28"/>
          <w:lang w:val="uk-UA"/>
        </w:rPr>
        <w:t xml:space="preserve">  приймання та передачі гуманітарної допомоги </w:t>
      </w:r>
    </w:p>
    <w:p w14:paraId="530BEC6B" w14:textId="77777777" w:rsidR="008B1E8F" w:rsidRPr="005A3F35" w:rsidRDefault="008B1E8F" w:rsidP="008B1E8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A3F35">
        <w:rPr>
          <w:rFonts w:ascii="Times New Roman" w:hAnsi="Times New Roman"/>
          <w:b/>
          <w:sz w:val="28"/>
          <w:szCs w:val="28"/>
          <w:lang w:val="uk-UA"/>
        </w:rPr>
        <w:t>на території Степанківської сільської територіальної громади, наданої  донорами, в умовах воєнного стану в Україні</w:t>
      </w:r>
      <w:r w:rsidRPr="005A3F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B79AEAC" w14:textId="77777777" w:rsidR="008B1E8F" w:rsidRPr="00325D69" w:rsidRDefault="008B1E8F" w:rsidP="008B1E8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62EC23E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535">
        <w:rPr>
          <w:rFonts w:ascii="Times New Roman" w:hAnsi="Times New Roman"/>
          <w:bCs/>
          <w:sz w:val="28"/>
          <w:szCs w:val="28"/>
        </w:rPr>
        <w:t xml:space="preserve">1. Комісія </w:t>
      </w:r>
      <w:r w:rsidRPr="00405131">
        <w:rPr>
          <w:rFonts w:ascii="Times New Roman" w:hAnsi="Times New Roman"/>
          <w:bCs/>
          <w:sz w:val="28"/>
          <w:szCs w:val="28"/>
        </w:rPr>
        <w:t>Степанківської сі</w:t>
      </w:r>
      <w:r>
        <w:rPr>
          <w:rFonts w:ascii="Times New Roman" w:hAnsi="Times New Roman"/>
          <w:bCs/>
          <w:sz w:val="28"/>
          <w:szCs w:val="28"/>
        </w:rPr>
        <w:t xml:space="preserve">льської територіальної громади </w:t>
      </w:r>
      <w:r w:rsidRPr="00405131">
        <w:rPr>
          <w:rFonts w:ascii="Times New Roman" w:hAnsi="Times New Roman"/>
          <w:bCs/>
          <w:sz w:val="28"/>
          <w:szCs w:val="28"/>
        </w:rPr>
        <w:t xml:space="preserve">з приймання та передачі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гуманітарної допоги </w:t>
      </w:r>
      <w:r w:rsidRPr="005A3F35">
        <w:rPr>
          <w:rFonts w:ascii="Times New Roman" w:hAnsi="Times New Roman"/>
          <w:sz w:val="28"/>
          <w:szCs w:val="28"/>
          <w:lang w:val="uk-UA"/>
        </w:rPr>
        <w:t>на території Степанківської сільської територіальної громади</w:t>
      </w:r>
      <w:r w:rsidRPr="00405131">
        <w:rPr>
          <w:rFonts w:ascii="Times New Roman" w:hAnsi="Times New Roman"/>
          <w:bCs/>
          <w:sz w:val="28"/>
          <w:szCs w:val="28"/>
        </w:rPr>
        <w:t xml:space="preserve">, наданої  донорами, в умовах воєнного стану в Україні </w:t>
      </w:r>
      <w:r w:rsidRPr="006F5535">
        <w:rPr>
          <w:rFonts w:ascii="Times New Roman" w:hAnsi="Times New Roman"/>
          <w:bCs/>
          <w:sz w:val="28"/>
          <w:szCs w:val="28"/>
        </w:rPr>
        <w:t>є сп</w:t>
      </w:r>
      <w:r>
        <w:rPr>
          <w:rFonts w:ascii="Times New Roman" w:hAnsi="Times New Roman"/>
          <w:bCs/>
          <w:sz w:val="28"/>
          <w:szCs w:val="28"/>
        </w:rPr>
        <w:t xml:space="preserve">еціально уповноваженим </w:t>
      </w:r>
      <w:r>
        <w:rPr>
          <w:rFonts w:ascii="Times New Roman" w:hAnsi="Times New Roman"/>
          <w:bCs/>
          <w:sz w:val="28"/>
          <w:szCs w:val="28"/>
          <w:lang w:val="uk-UA"/>
        </w:rPr>
        <w:t>місцевим</w:t>
      </w:r>
      <w:r w:rsidRPr="006F5535">
        <w:rPr>
          <w:rFonts w:ascii="Times New Roman" w:hAnsi="Times New Roman"/>
          <w:bCs/>
          <w:sz w:val="28"/>
          <w:szCs w:val="28"/>
        </w:rPr>
        <w:t xml:space="preserve"> органом з питань гуманітарної допомоги.</w:t>
      </w:r>
    </w:p>
    <w:p w14:paraId="5ADEA27B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535">
        <w:rPr>
          <w:rFonts w:ascii="Times New Roman" w:hAnsi="Times New Roman"/>
          <w:bCs/>
          <w:sz w:val="28"/>
          <w:szCs w:val="28"/>
        </w:rPr>
        <w:t>2. У своїй діяльності комісія керується Конституцією та законами України, актами Президента України та Кабінету Міністрів України, рішеннями Комісії з питань гуманітарної допомоги при Кабінеті Міністрів України, а також цим Положенням.</w:t>
      </w:r>
    </w:p>
    <w:p w14:paraId="2A0C4059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535">
        <w:rPr>
          <w:rFonts w:ascii="Times New Roman" w:hAnsi="Times New Roman"/>
          <w:bCs/>
          <w:sz w:val="28"/>
          <w:szCs w:val="28"/>
        </w:rPr>
        <w:t>3. Комісія:</w:t>
      </w:r>
    </w:p>
    <w:p w14:paraId="330D4CE2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535">
        <w:rPr>
          <w:rFonts w:ascii="Times New Roman" w:hAnsi="Times New Roman"/>
          <w:bCs/>
          <w:sz w:val="28"/>
          <w:szCs w:val="28"/>
        </w:rPr>
        <w:t>3.1. Розглядає звернення отримувачів гуманітарної допомоги та приймає рішення про визнання (відмову у визнанні) гуманітарною допомогою:</w:t>
      </w:r>
    </w:p>
    <w:p w14:paraId="204B3692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5535">
        <w:rPr>
          <w:rFonts w:ascii="Times New Roman" w:hAnsi="Times New Roman"/>
          <w:bCs/>
          <w:sz w:val="28"/>
          <w:szCs w:val="28"/>
        </w:rPr>
        <w:t xml:space="preserve">а) вантажів, зокрема, збірних гуманітарних вантажів, що складаються з продуктів харчування з обмеженим терміном зберігання, предметів медичного призначення, одягу, взуття, м'якого інвентарю, предметів соціального призначення та реабілітації інвалідів вагою до 2 тонн, які надходять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 громади, </w:t>
      </w:r>
      <w:r w:rsidRPr="006F5535">
        <w:rPr>
          <w:rFonts w:ascii="Times New Roman" w:hAnsi="Times New Roman"/>
          <w:bCs/>
          <w:sz w:val="28"/>
          <w:szCs w:val="28"/>
        </w:rPr>
        <w:t xml:space="preserve">та підлягають подальшому перерозподілу іншим </w:t>
      </w:r>
      <w:r>
        <w:rPr>
          <w:rFonts w:ascii="Times New Roman" w:hAnsi="Times New Roman"/>
          <w:bCs/>
          <w:sz w:val="28"/>
          <w:szCs w:val="28"/>
        </w:rPr>
        <w:t>набувачам гуманітарної допомоги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F5535">
        <w:rPr>
          <w:rFonts w:ascii="Times New Roman" w:hAnsi="Times New Roman"/>
          <w:bCs/>
          <w:sz w:val="28"/>
          <w:szCs w:val="28"/>
        </w:rPr>
        <w:t xml:space="preserve"> </w:t>
      </w:r>
    </w:p>
    <w:p w14:paraId="007948EC" w14:textId="77777777" w:rsidR="008B1E8F" w:rsidRPr="00405131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5131">
        <w:rPr>
          <w:rFonts w:ascii="Times New Roman" w:hAnsi="Times New Roman"/>
          <w:bCs/>
          <w:sz w:val="28"/>
          <w:szCs w:val="28"/>
          <w:lang w:val="uk-UA"/>
        </w:rPr>
        <w:t>3.4. Здійснює контроль за отриманням, наданням, розподілом, цільовим використанням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гуманітарної допомоги</w:t>
      </w:r>
      <w:r w:rsidRPr="00405131">
        <w:rPr>
          <w:rFonts w:ascii="Times New Roman" w:hAnsi="Times New Roman"/>
          <w:bCs/>
          <w:sz w:val="28"/>
          <w:szCs w:val="28"/>
          <w:lang w:val="uk-UA"/>
        </w:rPr>
        <w:t xml:space="preserve"> на відповідній території.</w:t>
      </w:r>
    </w:p>
    <w:p w14:paraId="47EF3CF5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535">
        <w:rPr>
          <w:rFonts w:ascii="Times New Roman" w:hAnsi="Times New Roman"/>
          <w:bCs/>
          <w:sz w:val="28"/>
          <w:szCs w:val="28"/>
        </w:rPr>
        <w:t>3.7. Розглядає звернення отримувачів гуманітарної допомоги.</w:t>
      </w:r>
    </w:p>
    <w:p w14:paraId="400257D3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535">
        <w:rPr>
          <w:rFonts w:ascii="Times New Roman" w:hAnsi="Times New Roman"/>
          <w:bCs/>
          <w:sz w:val="28"/>
          <w:szCs w:val="28"/>
        </w:rPr>
        <w:t>3.9. 3.10. Виконує інші функції відповідно до законодавства.</w:t>
      </w:r>
    </w:p>
    <w:p w14:paraId="34F01045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535">
        <w:rPr>
          <w:rFonts w:ascii="Times New Roman" w:hAnsi="Times New Roman"/>
          <w:bCs/>
          <w:sz w:val="28"/>
          <w:szCs w:val="28"/>
        </w:rPr>
        <w:t>4. Комісія має право:</w:t>
      </w:r>
    </w:p>
    <w:p w14:paraId="78AD0001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5535">
        <w:rPr>
          <w:rFonts w:ascii="Times New Roman" w:hAnsi="Times New Roman"/>
          <w:bCs/>
          <w:sz w:val="28"/>
          <w:szCs w:val="28"/>
        </w:rPr>
        <w:t>одержувати щомісяця від отримувачів і набувачів гуманітарної допомоги  звіти про наявність та розподіл гуманітарної допомоги до використання всього обсягу отриманої гуманітарної допомоги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FE61782" w14:textId="77777777" w:rsidR="008B1E8F" w:rsidRPr="00405131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 З</w:t>
      </w:r>
      <w:r w:rsidRPr="00405131">
        <w:rPr>
          <w:rFonts w:ascii="Times New Roman" w:hAnsi="Times New Roman"/>
          <w:bCs/>
          <w:sz w:val="28"/>
          <w:szCs w:val="28"/>
          <w:lang w:val="uk-UA"/>
        </w:rPr>
        <w:t xml:space="preserve">алучати спеціалістів структурних підрозділів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виконавчого комітету Степанківської сільської ради для </w:t>
      </w:r>
      <w:r w:rsidRPr="00405131">
        <w:rPr>
          <w:rFonts w:ascii="Times New Roman" w:hAnsi="Times New Roman"/>
          <w:bCs/>
          <w:sz w:val="28"/>
          <w:szCs w:val="28"/>
          <w:lang w:val="uk-UA"/>
        </w:rPr>
        <w:t>розгляду питань, що належать до її компетенції;</w:t>
      </w:r>
    </w:p>
    <w:p w14:paraId="5920947E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 С</w:t>
      </w:r>
      <w:r w:rsidRPr="006F5535">
        <w:rPr>
          <w:rFonts w:ascii="Times New Roman" w:hAnsi="Times New Roman"/>
          <w:bCs/>
          <w:sz w:val="28"/>
          <w:szCs w:val="28"/>
        </w:rPr>
        <w:t>кликат</w:t>
      </w:r>
      <w:r>
        <w:rPr>
          <w:rFonts w:ascii="Times New Roman" w:hAnsi="Times New Roman"/>
          <w:bCs/>
          <w:sz w:val="28"/>
          <w:szCs w:val="28"/>
        </w:rPr>
        <w:t>и в установленому порядку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засідання</w:t>
      </w:r>
      <w:r w:rsidRPr="006F5535">
        <w:rPr>
          <w:rFonts w:ascii="Times New Roman" w:hAnsi="Times New Roman"/>
          <w:bCs/>
          <w:sz w:val="28"/>
          <w:szCs w:val="28"/>
        </w:rPr>
        <w:t xml:space="preserve"> з питань, що належать до її компетенції.</w:t>
      </w:r>
    </w:p>
    <w:p w14:paraId="51ED7D70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6F5535">
        <w:rPr>
          <w:rFonts w:ascii="Times New Roman" w:hAnsi="Times New Roman"/>
          <w:bCs/>
          <w:sz w:val="28"/>
          <w:szCs w:val="28"/>
        </w:rPr>
        <w:t xml:space="preserve">. Склад комісії затверджується </w:t>
      </w:r>
      <w:r>
        <w:rPr>
          <w:rFonts w:ascii="Times New Roman" w:hAnsi="Times New Roman"/>
          <w:bCs/>
          <w:sz w:val="28"/>
          <w:szCs w:val="28"/>
          <w:lang w:val="uk-UA"/>
        </w:rPr>
        <w:t>рішенням виконавчого комітету Степанківської сільської ради.</w:t>
      </w:r>
    </w:p>
    <w:p w14:paraId="1EF21F76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8. </w:t>
      </w:r>
      <w:r w:rsidRPr="006F5535">
        <w:rPr>
          <w:rFonts w:ascii="Times New Roman" w:hAnsi="Times New Roman"/>
          <w:bCs/>
          <w:sz w:val="28"/>
          <w:szCs w:val="28"/>
        </w:rPr>
        <w:t xml:space="preserve">До складу комісії входять представники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виконавчого комітету Степанківської сільської ради, </w:t>
      </w:r>
      <w:r w:rsidRPr="006F5535">
        <w:rPr>
          <w:rFonts w:ascii="Times New Roman" w:hAnsi="Times New Roman"/>
          <w:bCs/>
          <w:sz w:val="28"/>
          <w:szCs w:val="28"/>
        </w:rPr>
        <w:t>соціального захисту насел</w:t>
      </w:r>
      <w:r>
        <w:rPr>
          <w:rFonts w:ascii="Times New Roman" w:hAnsi="Times New Roman"/>
          <w:bCs/>
          <w:sz w:val="28"/>
          <w:szCs w:val="28"/>
        </w:rPr>
        <w:t>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тощо.</w:t>
      </w:r>
    </w:p>
    <w:p w14:paraId="49ADA950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9. </w:t>
      </w:r>
      <w:r w:rsidRPr="006F5535">
        <w:rPr>
          <w:rFonts w:ascii="Times New Roman" w:hAnsi="Times New Roman"/>
          <w:bCs/>
          <w:sz w:val="28"/>
          <w:szCs w:val="28"/>
        </w:rPr>
        <w:t>Члени комісії працюють на громадських засадах.</w:t>
      </w:r>
    </w:p>
    <w:p w14:paraId="26454BCA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10</w:t>
      </w:r>
      <w:r w:rsidRPr="006F5535">
        <w:rPr>
          <w:rFonts w:ascii="Times New Roman" w:hAnsi="Times New Roman"/>
          <w:bCs/>
          <w:sz w:val="28"/>
          <w:szCs w:val="28"/>
        </w:rPr>
        <w:t xml:space="preserve">. Організаційною формою роботи комісії є засідання, які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скликаються в разі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>отреби</w:t>
      </w:r>
      <w:r w:rsidRPr="006F5535">
        <w:rPr>
          <w:rFonts w:ascii="Times New Roman" w:hAnsi="Times New Roman"/>
          <w:bCs/>
          <w:sz w:val="28"/>
          <w:szCs w:val="28"/>
        </w:rPr>
        <w:t>.</w:t>
      </w:r>
    </w:p>
    <w:p w14:paraId="4B79432C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11. </w:t>
      </w:r>
      <w:r w:rsidRPr="006F5535">
        <w:rPr>
          <w:rFonts w:ascii="Times New Roman" w:hAnsi="Times New Roman"/>
          <w:bCs/>
          <w:sz w:val="28"/>
          <w:szCs w:val="28"/>
        </w:rPr>
        <w:t>Рішення про проведення засідань приймає голова комісії, а в разі відсутності - його заступник.</w:t>
      </w:r>
    </w:p>
    <w:p w14:paraId="0612D112" w14:textId="77777777" w:rsidR="008B1E8F" w:rsidRPr="006F5535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12. </w:t>
      </w:r>
      <w:r w:rsidRPr="006F5535">
        <w:rPr>
          <w:rFonts w:ascii="Times New Roman" w:hAnsi="Times New Roman"/>
          <w:bCs/>
          <w:sz w:val="28"/>
          <w:szCs w:val="28"/>
        </w:rPr>
        <w:t>Засідання комісії вважаються правомочними, якщо на них присутні не менш як 50 відсотків членів комісії.</w:t>
      </w:r>
    </w:p>
    <w:p w14:paraId="1AEB4A1A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13. </w:t>
      </w:r>
      <w:r w:rsidRPr="006F5535">
        <w:rPr>
          <w:rFonts w:ascii="Times New Roman" w:hAnsi="Times New Roman"/>
          <w:bCs/>
          <w:sz w:val="28"/>
          <w:szCs w:val="28"/>
        </w:rPr>
        <w:t>Члени комісії зобов'язані особисто брати участь у її засіданнях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F868184" w14:textId="77777777" w:rsidR="008B1E8F" w:rsidRPr="00B84AD0" w:rsidRDefault="008B1E8F" w:rsidP="008B1E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14</w:t>
      </w:r>
      <w:r w:rsidRPr="00B84AD0">
        <w:rPr>
          <w:rFonts w:ascii="Times New Roman" w:hAnsi="Times New Roman"/>
          <w:bCs/>
          <w:sz w:val="28"/>
          <w:szCs w:val="28"/>
          <w:lang w:val="uk-UA"/>
        </w:rPr>
        <w:t>. Рішення комісії приймаються більшістю голосів присутніх на засіданнях членів комісії та оформляються протоколами, які підписуються головою комісії, а в разі відсутності - його заступником.</w:t>
      </w:r>
    </w:p>
    <w:p w14:paraId="76237606" w14:textId="77777777" w:rsidR="008B1E8F" w:rsidRPr="00386F55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73B28C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959420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     </w:t>
      </w:r>
      <w:r w:rsidRPr="00CF6D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Сільський</w:t>
      </w:r>
      <w:r w:rsidRPr="002757F6">
        <w:rPr>
          <w:rFonts w:ascii="Times New Roman" w:hAnsi="Times New Roman"/>
          <w:sz w:val="28"/>
          <w:szCs w:val="28"/>
        </w:rPr>
        <w:t>  голова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  <w:lang w:val="uk-UA"/>
        </w:rPr>
        <w:t>Ігор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  <w:lang w:val="uk-UA"/>
        </w:rPr>
        <w:t>ЧЕКАЛЕНКО</w:t>
      </w:r>
    </w:p>
    <w:p w14:paraId="636085B6" w14:textId="77777777" w:rsidR="008B1E8F" w:rsidRDefault="008B1E8F" w:rsidP="008B1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F67B26" w14:textId="77777777" w:rsidR="008B1E8F" w:rsidRPr="00253629" w:rsidRDefault="008B1E8F" w:rsidP="008B1E8F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72DF2716" w14:textId="77777777" w:rsidR="008B1E8F" w:rsidRPr="00B84AD0" w:rsidRDefault="008B1E8F" w:rsidP="008B1E8F">
      <w:pPr>
        <w:spacing w:after="0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14:paraId="75EB5F5D" w14:textId="77777777" w:rsidR="008B1E8F" w:rsidRPr="007B2879" w:rsidRDefault="008B1E8F" w:rsidP="008B1E8F">
      <w:pPr>
        <w:rPr>
          <w:lang w:val="uk-UA"/>
        </w:rPr>
      </w:pPr>
    </w:p>
    <w:p w14:paraId="500C5986" w14:textId="77777777" w:rsidR="004B2A2C" w:rsidRDefault="004B2A2C"/>
    <w:sectPr w:rsidR="004B2A2C" w:rsidSect="00C24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7D"/>
    <w:rsid w:val="004B2A2C"/>
    <w:rsid w:val="008B1E8F"/>
    <w:rsid w:val="00D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EBFEE-B73A-48FC-A06C-C784C883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E8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2023-04-24T09:28:00Z</dcterms:created>
  <dcterms:modified xsi:type="dcterms:W3CDTF">2023-04-24T09:28:00Z</dcterms:modified>
</cp:coreProperties>
</file>