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1101" w:rsidRPr="00AA4339" w:rsidRDefault="00FC3008" w:rsidP="009B6173">
      <w:pPr>
        <w:pStyle w:val="32"/>
        <w:shd w:val="clear" w:color="auto" w:fill="auto"/>
        <w:spacing w:line="240" w:lineRule="auto"/>
        <w:ind w:firstLine="709"/>
        <w:jc w:val="center"/>
        <w:rPr>
          <w:color w:val="auto"/>
          <w:sz w:val="28"/>
          <w:szCs w:val="28"/>
        </w:rPr>
      </w:pPr>
      <w:r w:rsidRPr="00AA4339">
        <w:rPr>
          <w:color w:val="auto"/>
          <w:sz w:val="28"/>
          <w:szCs w:val="28"/>
        </w:rPr>
        <w:t>АНАЛІЗ РЕГУЛЯ</w:t>
      </w:r>
      <w:r w:rsidR="009B6173" w:rsidRPr="00AA4339">
        <w:rPr>
          <w:color w:val="auto"/>
          <w:sz w:val="28"/>
          <w:szCs w:val="28"/>
        </w:rPr>
        <w:t>ТОРНОГО ВПЛИВУ</w:t>
      </w:r>
    </w:p>
    <w:p w:rsidR="007D6D4D" w:rsidRPr="00AA4339" w:rsidRDefault="009B6173" w:rsidP="009B6173">
      <w:pPr>
        <w:pStyle w:val="32"/>
        <w:shd w:val="clear" w:color="auto" w:fill="auto"/>
        <w:spacing w:line="240" w:lineRule="auto"/>
        <w:ind w:firstLine="709"/>
        <w:jc w:val="center"/>
        <w:rPr>
          <w:color w:val="auto"/>
          <w:sz w:val="28"/>
          <w:szCs w:val="28"/>
        </w:rPr>
      </w:pPr>
      <w:r w:rsidRPr="00AA4339">
        <w:rPr>
          <w:color w:val="auto"/>
          <w:sz w:val="28"/>
          <w:szCs w:val="28"/>
        </w:rPr>
        <w:t xml:space="preserve"> проекту рішення  Степанківської сільської ради «Про встановлення ставок та пільг із сплати</w:t>
      </w:r>
      <w:r w:rsidR="00537F0E" w:rsidRPr="00AA4339">
        <w:rPr>
          <w:color w:val="auto"/>
          <w:sz w:val="28"/>
          <w:szCs w:val="28"/>
        </w:rPr>
        <w:t xml:space="preserve"> земельного</w:t>
      </w:r>
      <w:r w:rsidRPr="00AA4339">
        <w:rPr>
          <w:color w:val="auto"/>
          <w:sz w:val="28"/>
          <w:szCs w:val="28"/>
        </w:rPr>
        <w:t xml:space="preserve"> податку»</w:t>
      </w:r>
    </w:p>
    <w:p w:rsidR="00D316F3" w:rsidRPr="00AA4339" w:rsidRDefault="00D316F3" w:rsidP="00D316F3">
      <w:pPr>
        <w:pStyle w:val="32"/>
        <w:shd w:val="clear" w:color="auto" w:fill="auto"/>
        <w:spacing w:line="240" w:lineRule="auto"/>
        <w:ind w:firstLine="709"/>
        <w:jc w:val="both"/>
        <w:rPr>
          <w:b w:val="0"/>
          <w:color w:val="auto"/>
          <w:sz w:val="28"/>
          <w:szCs w:val="28"/>
        </w:rPr>
      </w:pPr>
      <w:r w:rsidRPr="00AA4339">
        <w:rPr>
          <w:b w:val="0"/>
          <w:color w:val="auto"/>
          <w:sz w:val="28"/>
          <w:szCs w:val="28"/>
        </w:rPr>
        <w:t xml:space="preserve">Аналіз регуляторного впливу проєкту рішення Степанківської сільської ради «Про встановлення ставок та пільг із сплати </w:t>
      </w:r>
      <w:r w:rsidR="00537F0E" w:rsidRPr="00AA4339">
        <w:rPr>
          <w:b w:val="0"/>
          <w:color w:val="auto"/>
          <w:sz w:val="28"/>
          <w:szCs w:val="28"/>
        </w:rPr>
        <w:t xml:space="preserve">земельного </w:t>
      </w:r>
      <w:r w:rsidR="00A43FB2" w:rsidRPr="00AA4339">
        <w:rPr>
          <w:b w:val="0"/>
          <w:color w:val="auto"/>
          <w:sz w:val="28"/>
          <w:szCs w:val="28"/>
        </w:rPr>
        <w:t>податку</w:t>
      </w:r>
      <w:r w:rsidRPr="00AA4339">
        <w:rPr>
          <w:b w:val="0"/>
          <w:color w:val="auto"/>
          <w:sz w:val="28"/>
          <w:szCs w:val="28"/>
        </w:rPr>
        <w:t>» підготовлено згідно з вимогами Закону України «Про засади державної регуляторної політики у сфері господарської діяльності», Методики проведення аналізу впливу регуляторного акта, затвердженої постановою Кабінету Міністрів України від 11.03.2004р. №308 зі змінами.</w:t>
      </w:r>
    </w:p>
    <w:p w:rsidR="009B6173" w:rsidRPr="00AA4339" w:rsidRDefault="009B6173" w:rsidP="009B6173">
      <w:pPr>
        <w:pStyle w:val="40"/>
        <w:shd w:val="clear" w:color="auto" w:fill="auto"/>
        <w:spacing w:after="0" w:line="240" w:lineRule="auto"/>
        <w:ind w:firstLine="709"/>
        <w:rPr>
          <w:color w:val="auto"/>
          <w:sz w:val="28"/>
          <w:szCs w:val="28"/>
        </w:rPr>
      </w:pPr>
    </w:p>
    <w:p w:rsidR="006B1101" w:rsidRPr="00AA4339" w:rsidRDefault="006B1101" w:rsidP="006B1101">
      <w:pPr>
        <w:ind w:firstLine="708"/>
        <w:jc w:val="center"/>
        <w:rPr>
          <w:rFonts w:ascii="Times New Roman" w:hAnsi="Times New Roman" w:cs="Times New Roman"/>
          <w:b/>
          <w:color w:val="auto"/>
          <w:sz w:val="28"/>
          <w:szCs w:val="28"/>
        </w:rPr>
      </w:pPr>
      <w:r w:rsidRPr="00AA4339">
        <w:rPr>
          <w:rFonts w:ascii="Times New Roman" w:hAnsi="Times New Roman" w:cs="Times New Roman"/>
          <w:b/>
          <w:color w:val="auto"/>
          <w:sz w:val="28"/>
          <w:szCs w:val="28"/>
        </w:rPr>
        <w:t>І. Визначення проблеми</w:t>
      </w:r>
    </w:p>
    <w:p w:rsidR="00FC2D4A" w:rsidRPr="00AA4339" w:rsidRDefault="00FC2D4A" w:rsidP="00FC2D4A">
      <w:pPr>
        <w:ind w:firstLine="709"/>
        <w:jc w:val="both"/>
        <w:rPr>
          <w:rFonts w:ascii="Times New Roman" w:hAnsi="Times New Roman"/>
          <w:color w:val="auto"/>
          <w:sz w:val="28"/>
          <w:szCs w:val="28"/>
        </w:rPr>
      </w:pPr>
      <w:r w:rsidRPr="00AA4339">
        <w:rPr>
          <w:rFonts w:ascii="Times New Roman" w:hAnsi="Times New Roman"/>
          <w:color w:val="auto"/>
          <w:sz w:val="28"/>
          <w:szCs w:val="28"/>
        </w:rPr>
        <w:t xml:space="preserve">Відповідно до статті 10 та пункту 12.3 статті 12 Податкового кодексу України законодавчо закріплено право органів місцевого самоврядування встановлювати місцеві податки та збори в межах своїх повноважень. Згідно Закону України «Про місцеве самоврядування в Україні» повноваження щодо встановлення місцевих податків і зборів відносяться до виключної компетенції місцевої ради. </w:t>
      </w:r>
    </w:p>
    <w:p w:rsidR="00FC2D4A" w:rsidRPr="00AA4339" w:rsidRDefault="00FC2D4A" w:rsidP="00FC2D4A">
      <w:pPr>
        <w:ind w:firstLine="709"/>
        <w:jc w:val="both"/>
        <w:rPr>
          <w:rFonts w:ascii="Times New Roman" w:hAnsi="Times New Roman"/>
          <w:strike/>
          <w:color w:val="auto"/>
          <w:sz w:val="28"/>
          <w:szCs w:val="28"/>
        </w:rPr>
      </w:pPr>
      <w:r w:rsidRPr="00AA4339">
        <w:rPr>
          <w:rFonts w:ascii="Times New Roman" w:hAnsi="Times New Roman"/>
          <w:color w:val="auto"/>
          <w:sz w:val="28"/>
          <w:szCs w:val="28"/>
        </w:rPr>
        <w:t xml:space="preserve">Податковим кодексом України визначено, що органи місцевого самоврядування приймають рішення про встановлення місцевих податків та зборів та офіційно оприлюднюють його до 15 липня року, що передує бюджетному періоду, в якому планується їх застосування. </w:t>
      </w:r>
    </w:p>
    <w:p w:rsidR="00FC2D4A" w:rsidRPr="00AA4339" w:rsidRDefault="00537F0E" w:rsidP="00FC2D4A">
      <w:pPr>
        <w:ind w:firstLine="709"/>
        <w:jc w:val="both"/>
        <w:rPr>
          <w:rFonts w:ascii="Times New Roman" w:hAnsi="Times New Roman"/>
          <w:i/>
          <w:color w:val="auto"/>
          <w:sz w:val="28"/>
          <w:szCs w:val="28"/>
          <w:u w:val="single"/>
        </w:rPr>
      </w:pPr>
      <w:r w:rsidRPr="00AA4339">
        <w:rPr>
          <w:rFonts w:ascii="Times New Roman" w:hAnsi="Times New Roman"/>
          <w:color w:val="auto"/>
          <w:sz w:val="28"/>
          <w:szCs w:val="28"/>
        </w:rPr>
        <w:t xml:space="preserve">Земельний податок </w:t>
      </w:r>
      <w:r w:rsidR="00FC2D4A" w:rsidRPr="00AA4339">
        <w:rPr>
          <w:rFonts w:ascii="Times New Roman" w:hAnsi="Times New Roman"/>
          <w:color w:val="auto"/>
          <w:sz w:val="28"/>
          <w:szCs w:val="28"/>
        </w:rPr>
        <w:t>зараховується в повному обсязі до місцевого бюджету  та, відповідно до діючого законодавства, є джерелом формування загального фонду бюджету Степанківської сільської територіальної громади, надходження забезпечують збалансованість дохідної частини бюджету та задоволення нагальних потреб громади, забезпечення діяльності функціонування бюджетних установ, благоустрій територій населених пунктів громади, виконання програм соціально-економічного розвитку Степанківської сільської територіальної громади.</w:t>
      </w:r>
    </w:p>
    <w:p w:rsidR="00FC2D4A" w:rsidRPr="00AA4339" w:rsidRDefault="00FC2D4A" w:rsidP="00FC2D4A">
      <w:pPr>
        <w:ind w:firstLine="709"/>
        <w:jc w:val="both"/>
        <w:rPr>
          <w:rFonts w:ascii="Times New Roman" w:hAnsi="Times New Roman"/>
          <w:color w:val="auto"/>
          <w:sz w:val="28"/>
          <w:szCs w:val="28"/>
        </w:rPr>
      </w:pPr>
      <w:r w:rsidRPr="00AA4339">
        <w:rPr>
          <w:rFonts w:ascii="Times New Roman" w:hAnsi="Times New Roman"/>
          <w:color w:val="auto"/>
          <w:sz w:val="28"/>
          <w:szCs w:val="28"/>
        </w:rPr>
        <w:t xml:space="preserve">Виходячи з вищевикладеного, з метою безумовного виконання норм Податкового кодексу України, недопущення суперечливих ситуацій, забезпечення дохідної частини бюджету </w:t>
      </w:r>
      <w:r w:rsidR="00441C51" w:rsidRPr="00AA4339">
        <w:rPr>
          <w:rFonts w:ascii="Times New Roman" w:hAnsi="Times New Roman"/>
          <w:color w:val="auto"/>
          <w:sz w:val="28"/>
          <w:szCs w:val="28"/>
        </w:rPr>
        <w:t xml:space="preserve">сільської </w:t>
      </w:r>
      <w:r w:rsidRPr="00AA4339">
        <w:rPr>
          <w:rFonts w:ascii="Times New Roman" w:hAnsi="Times New Roman"/>
          <w:color w:val="auto"/>
          <w:sz w:val="28"/>
          <w:szCs w:val="28"/>
        </w:rPr>
        <w:t>територіальної громади, виконання програм соціально-економічного розвитку громади, Степанківська сільська рада має прийняти рішення «</w:t>
      </w:r>
      <w:r w:rsidRPr="00AA4339">
        <w:rPr>
          <w:rFonts w:ascii="Times New Roman" w:hAnsi="Times New Roman"/>
          <w:noProof/>
          <w:color w:val="auto"/>
          <w:sz w:val="28"/>
          <w:szCs w:val="28"/>
        </w:rPr>
        <w:t>Про встановлення ставок та пільг із сплати</w:t>
      </w:r>
      <w:r w:rsidR="00537F0E" w:rsidRPr="00AA4339">
        <w:rPr>
          <w:rFonts w:ascii="Times New Roman" w:hAnsi="Times New Roman"/>
          <w:noProof/>
          <w:color w:val="auto"/>
          <w:sz w:val="28"/>
          <w:szCs w:val="28"/>
        </w:rPr>
        <w:t xml:space="preserve"> земельного</w:t>
      </w:r>
      <w:r w:rsidRPr="00AA4339">
        <w:rPr>
          <w:rFonts w:ascii="Times New Roman" w:hAnsi="Times New Roman"/>
          <w:noProof/>
          <w:color w:val="auto"/>
          <w:sz w:val="28"/>
          <w:szCs w:val="28"/>
        </w:rPr>
        <w:t xml:space="preserve"> податку</w:t>
      </w:r>
      <w:r w:rsidRPr="00AA4339">
        <w:rPr>
          <w:rFonts w:ascii="Times New Roman" w:hAnsi="Times New Roman"/>
          <w:color w:val="auto"/>
          <w:sz w:val="28"/>
          <w:szCs w:val="28"/>
        </w:rPr>
        <w:t>».</w:t>
      </w:r>
    </w:p>
    <w:p w:rsidR="00FC2D4A" w:rsidRPr="00AA4339" w:rsidRDefault="00FC2D4A" w:rsidP="00FC2D4A">
      <w:pPr>
        <w:ind w:firstLine="708"/>
        <w:jc w:val="both"/>
        <w:rPr>
          <w:rFonts w:ascii="Times New Roman" w:hAnsi="Times New Roman" w:cs="Times New Roman"/>
          <w:b/>
          <w:color w:val="auto"/>
          <w:sz w:val="28"/>
          <w:szCs w:val="28"/>
        </w:rPr>
      </w:pPr>
      <w:r w:rsidRPr="00AA4339">
        <w:rPr>
          <w:rFonts w:ascii="Times New Roman" w:hAnsi="Times New Roman"/>
          <w:color w:val="auto"/>
          <w:sz w:val="28"/>
          <w:szCs w:val="28"/>
        </w:rPr>
        <w:t>Проблемою є те, що в разі не встановлення сільською радою місцевих податків, будуть застосовуватися ставки податку</w:t>
      </w:r>
      <w:r w:rsidR="00537F0E" w:rsidRPr="00AA4339">
        <w:rPr>
          <w:rFonts w:ascii="Times New Roman" w:hAnsi="Times New Roman"/>
          <w:color w:val="auto"/>
          <w:sz w:val="28"/>
          <w:szCs w:val="28"/>
        </w:rPr>
        <w:t xml:space="preserve">, </w:t>
      </w:r>
      <w:r w:rsidR="00537F0E" w:rsidRPr="00AA4339">
        <w:rPr>
          <w:rFonts w:ascii="Times New Roman" w:hAnsi="Times New Roman" w:cs="Times New Roman"/>
          <w:color w:val="auto"/>
          <w:sz w:val="28"/>
          <w:szCs w:val="28"/>
          <w:shd w:val="clear" w:color="auto" w:fill="FFFFFF"/>
        </w:rPr>
        <w:t>які діяли до 31 грудня року, що передує бюджетному періоду, в якому планується застосування плати за землю</w:t>
      </w:r>
      <w:r w:rsidRPr="00AA4339">
        <w:rPr>
          <w:rFonts w:ascii="Times New Roman" w:hAnsi="Times New Roman"/>
          <w:color w:val="auto"/>
          <w:sz w:val="28"/>
          <w:szCs w:val="28"/>
        </w:rPr>
        <w:t>, при цьому не будуть враховані інтереси громади по встановленню таких ставок</w:t>
      </w:r>
      <w:r w:rsidR="00537F0E" w:rsidRPr="00AA4339">
        <w:rPr>
          <w:rFonts w:ascii="Times New Roman" w:hAnsi="Times New Roman"/>
          <w:color w:val="auto"/>
          <w:sz w:val="28"/>
          <w:szCs w:val="28"/>
        </w:rPr>
        <w:t>, а органом місцевого самоврядування не дотримано вимог законодавства щодо обов’язкового встановлення місцевих податків і зборів</w:t>
      </w:r>
      <w:r w:rsidRPr="00AA4339">
        <w:rPr>
          <w:rFonts w:ascii="Times New Roman" w:hAnsi="Times New Roman"/>
          <w:color w:val="auto"/>
          <w:sz w:val="28"/>
          <w:szCs w:val="28"/>
        </w:rPr>
        <w:t xml:space="preserve">.  Прийняття цього регуляторного акта дасть можливість здійснення контролю за додержанням правил розрахунку та сплати </w:t>
      </w:r>
      <w:r w:rsidR="000D558C" w:rsidRPr="00AA4339">
        <w:rPr>
          <w:rFonts w:ascii="Times New Roman" w:hAnsi="Times New Roman"/>
          <w:color w:val="auto"/>
          <w:sz w:val="28"/>
          <w:szCs w:val="28"/>
        </w:rPr>
        <w:t xml:space="preserve">земельного </w:t>
      </w:r>
      <w:r w:rsidRPr="00AA4339">
        <w:rPr>
          <w:rFonts w:ascii="Times New Roman" w:hAnsi="Times New Roman"/>
          <w:color w:val="auto"/>
          <w:sz w:val="28"/>
          <w:szCs w:val="28"/>
        </w:rPr>
        <w:t xml:space="preserve">податку, поповнити бюджет </w:t>
      </w:r>
      <w:r w:rsidR="00441C51" w:rsidRPr="00AA4339">
        <w:rPr>
          <w:rFonts w:ascii="Times New Roman" w:hAnsi="Times New Roman"/>
          <w:color w:val="auto"/>
          <w:sz w:val="28"/>
          <w:szCs w:val="28"/>
        </w:rPr>
        <w:t>сільсько</w:t>
      </w:r>
      <w:r w:rsidRPr="00AA4339">
        <w:rPr>
          <w:rFonts w:ascii="Times New Roman" w:hAnsi="Times New Roman"/>
          <w:color w:val="auto"/>
          <w:sz w:val="28"/>
          <w:szCs w:val="28"/>
        </w:rPr>
        <w:t>ї</w:t>
      </w:r>
      <w:r w:rsidR="00BA7365" w:rsidRPr="00AA4339">
        <w:rPr>
          <w:rFonts w:ascii="Times New Roman" w:hAnsi="Times New Roman"/>
          <w:color w:val="auto"/>
          <w:sz w:val="28"/>
          <w:szCs w:val="28"/>
        </w:rPr>
        <w:t xml:space="preserve"> </w:t>
      </w:r>
      <w:r w:rsidRPr="00AA4339">
        <w:rPr>
          <w:rFonts w:ascii="Times New Roman" w:hAnsi="Times New Roman"/>
          <w:color w:val="auto"/>
          <w:sz w:val="28"/>
          <w:szCs w:val="28"/>
        </w:rPr>
        <w:t xml:space="preserve">територіальної громади, що надасть змогу  спрямувати отримані кошти від сплати податку на вирішення </w:t>
      </w:r>
      <w:r w:rsidRPr="00AA4339">
        <w:rPr>
          <w:rFonts w:ascii="Times New Roman" w:hAnsi="Times New Roman"/>
          <w:color w:val="auto"/>
          <w:sz w:val="28"/>
          <w:szCs w:val="28"/>
        </w:rPr>
        <w:lastRenderedPageBreak/>
        <w:t>соціальних проблем територіальної громади та покращення інфраструктури громади.</w:t>
      </w:r>
    </w:p>
    <w:p w:rsidR="00FC2D4A" w:rsidRPr="00AA4339" w:rsidRDefault="00FC2D4A" w:rsidP="006B1101">
      <w:pPr>
        <w:pStyle w:val="af5"/>
        <w:ind w:firstLine="600"/>
        <w:jc w:val="both"/>
        <w:rPr>
          <w:sz w:val="28"/>
          <w:szCs w:val="28"/>
          <w:lang w:val="uk-UA"/>
        </w:rPr>
      </w:pPr>
      <w:r w:rsidRPr="00AA4339">
        <w:rPr>
          <w:sz w:val="28"/>
          <w:szCs w:val="28"/>
          <w:lang w:val="uk-UA"/>
        </w:rPr>
        <w:t xml:space="preserve">Проблеми, які пропонується розв’язати та причини їх виникнення: </w:t>
      </w:r>
    </w:p>
    <w:p w:rsidR="00FC2D4A" w:rsidRPr="00AA4339" w:rsidRDefault="00FC2D4A" w:rsidP="006B1101">
      <w:pPr>
        <w:pStyle w:val="af5"/>
        <w:ind w:firstLine="600"/>
        <w:jc w:val="both"/>
        <w:rPr>
          <w:sz w:val="28"/>
          <w:szCs w:val="28"/>
          <w:lang w:val="uk-UA"/>
        </w:rPr>
      </w:pPr>
      <w:r w:rsidRPr="00AA4339">
        <w:rPr>
          <w:sz w:val="28"/>
          <w:szCs w:val="28"/>
          <w:lang w:val="uk-UA"/>
        </w:rPr>
        <w:t xml:space="preserve">- дотримання вимог Податкового кодексу України щодо встановлення </w:t>
      </w:r>
      <w:r w:rsidR="000D558C" w:rsidRPr="00AA4339">
        <w:rPr>
          <w:sz w:val="28"/>
          <w:szCs w:val="28"/>
          <w:lang w:val="uk-UA"/>
        </w:rPr>
        <w:t xml:space="preserve">земельного </w:t>
      </w:r>
      <w:r w:rsidRPr="00AA4339">
        <w:rPr>
          <w:sz w:val="28"/>
          <w:szCs w:val="28"/>
          <w:lang w:val="uk-UA"/>
        </w:rPr>
        <w:t>по</w:t>
      </w:r>
      <w:r w:rsidR="000D558C" w:rsidRPr="00AA4339">
        <w:rPr>
          <w:sz w:val="28"/>
          <w:szCs w:val="28"/>
          <w:lang w:val="uk-UA"/>
        </w:rPr>
        <w:t>датку</w:t>
      </w:r>
      <w:r w:rsidRPr="00AA4339">
        <w:rPr>
          <w:sz w:val="28"/>
          <w:szCs w:val="28"/>
          <w:lang w:val="uk-UA"/>
        </w:rPr>
        <w:t xml:space="preserve"> (ст.12 Податкового кодексу України щодо повноважень </w:t>
      </w:r>
      <w:r w:rsidR="00A371D6" w:rsidRPr="00AA4339">
        <w:rPr>
          <w:sz w:val="28"/>
          <w:szCs w:val="28"/>
          <w:shd w:val="clear" w:color="auto" w:fill="FFFFFF"/>
          <w:lang w:val="uk-UA"/>
        </w:rPr>
        <w:t>рад об’єднаних територіальних громад, що створені згідно із законом та перспективним планом формування територій громад, щодо податків та зборів</w:t>
      </w:r>
      <w:r w:rsidRPr="00AA4339">
        <w:rPr>
          <w:sz w:val="28"/>
          <w:szCs w:val="28"/>
          <w:lang w:val="uk-UA"/>
        </w:rPr>
        <w:t xml:space="preserve"> до початку наступного бюджетного періоду встановити місцеві податки і збори, розмір їх ставок</w:t>
      </w:r>
      <w:r w:rsidR="00A371D6" w:rsidRPr="00AA4339">
        <w:rPr>
          <w:sz w:val="28"/>
          <w:szCs w:val="28"/>
          <w:lang w:val="uk-UA"/>
        </w:rPr>
        <w:t xml:space="preserve"> та пільг)</w:t>
      </w:r>
      <w:r w:rsidRPr="00AA4339">
        <w:rPr>
          <w:sz w:val="28"/>
          <w:szCs w:val="28"/>
          <w:lang w:val="uk-UA"/>
        </w:rPr>
        <w:t xml:space="preserve">; </w:t>
      </w:r>
    </w:p>
    <w:p w:rsidR="00FC2D4A" w:rsidRPr="00AA4339" w:rsidRDefault="00FC2D4A" w:rsidP="006B1101">
      <w:pPr>
        <w:pStyle w:val="af5"/>
        <w:ind w:firstLine="600"/>
        <w:jc w:val="both"/>
        <w:rPr>
          <w:sz w:val="28"/>
          <w:szCs w:val="28"/>
        </w:rPr>
      </w:pPr>
      <w:r w:rsidRPr="00AA4339">
        <w:rPr>
          <w:sz w:val="28"/>
          <w:szCs w:val="28"/>
          <w:lang w:val="uk-UA"/>
        </w:rPr>
        <w:t>- наповнення доходної час</w:t>
      </w:r>
      <w:r w:rsidR="00A371D6" w:rsidRPr="00AA4339">
        <w:rPr>
          <w:sz w:val="28"/>
          <w:szCs w:val="28"/>
          <w:lang w:val="uk-UA"/>
        </w:rPr>
        <w:t>тини бюджету Степанківської сільської</w:t>
      </w:r>
      <w:r w:rsidRPr="00AA4339">
        <w:rPr>
          <w:sz w:val="28"/>
          <w:szCs w:val="28"/>
          <w:lang w:val="uk-UA"/>
        </w:rPr>
        <w:t xml:space="preserve"> територіальної громад</w:t>
      </w:r>
      <w:r w:rsidR="00A371D6" w:rsidRPr="00AA4339">
        <w:rPr>
          <w:sz w:val="28"/>
          <w:szCs w:val="28"/>
          <w:lang w:val="uk-UA"/>
        </w:rPr>
        <w:t>и</w:t>
      </w:r>
      <w:r w:rsidRPr="00AA4339">
        <w:rPr>
          <w:sz w:val="28"/>
          <w:szCs w:val="28"/>
          <w:lang w:val="uk-UA"/>
        </w:rPr>
        <w:t xml:space="preserve"> в результаті встановлення </w:t>
      </w:r>
      <w:r w:rsidR="00A371D6" w:rsidRPr="00AA4339">
        <w:rPr>
          <w:sz w:val="28"/>
          <w:szCs w:val="28"/>
          <w:lang w:val="uk-UA"/>
        </w:rPr>
        <w:t xml:space="preserve">обґрунтованих та оптимальних </w:t>
      </w:r>
      <w:r w:rsidRPr="00AA4339">
        <w:rPr>
          <w:sz w:val="28"/>
          <w:szCs w:val="28"/>
          <w:lang w:val="uk-UA"/>
        </w:rPr>
        <w:t xml:space="preserve">ставок </w:t>
      </w:r>
      <w:r w:rsidR="000D558C" w:rsidRPr="00AA4339">
        <w:rPr>
          <w:sz w:val="28"/>
          <w:szCs w:val="28"/>
          <w:lang w:val="uk-UA"/>
        </w:rPr>
        <w:t>земельного податку</w:t>
      </w:r>
      <w:r w:rsidRPr="00AA4339">
        <w:rPr>
          <w:sz w:val="28"/>
          <w:szCs w:val="28"/>
          <w:lang w:val="uk-UA"/>
        </w:rPr>
        <w:t>. Ставки</w:t>
      </w:r>
      <w:r w:rsidR="000D558C" w:rsidRPr="00AA4339">
        <w:rPr>
          <w:sz w:val="28"/>
          <w:szCs w:val="28"/>
          <w:lang w:val="uk-UA"/>
        </w:rPr>
        <w:t xml:space="preserve"> земельного</w:t>
      </w:r>
      <w:r w:rsidRPr="00AA4339">
        <w:rPr>
          <w:sz w:val="28"/>
          <w:szCs w:val="28"/>
          <w:lang w:val="uk-UA"/>
        </w:rPr>
        <w:t xml:space="preserve"> податку</w:t>
      </w:r>
      <w:r w:rsidR="00A371D6" w:rsidRPr="00AA4339">
        <w:rPr>
          <w:sz w:val="28"/>
          <w:szCs w:val="28"/>
          <w:lang w:val="uk-UA"/>
        </w:rPr>
        <w:t>,</w:t>
      </w:r>
      <w:r w:rsidRPr="00AA4339">
        <w:rPr>
          <w:sz w:val="28"/>
          <w:szCs w:val="28"/>
          <w:lang w:val="uk-UA"/>
        </w:rPr>
        <w:t xml:space="preserve"> встановлюються у відсотках до </w:t>
      </w:r>
      <w:r w:rsidR="000D558C" w:rsidRPr="00AA4339">
        <w:rPr>
          <w:sz w:val="28"/>
          <w:szCs w:val="28"/>
          <w:shd w:val="clear" w:color="auto" w:fill="FFFFFF"/>
          <w:lang w:val="uk-UA"/>
        </w:rPr>
        <w:t>нормативної грошової оцінки земельних ділянок з урахуванням коефіцієнта індексації, визначеного відповідно до порядку, встановленого Податковим кодексом України</w:t>
      </w:r>
      <w:r w:rsidR="00A371D6" w:rsidRPr="00AA4339">
        <w:rPr>
          <w:sz w:val="28"/>
          <w:szCs w:val="28"/>
          <w:lang w:val="uk-UA"/>
        </w:rPr>
        <w:t xml:space="preserve">. </w:t>
      </w:r>
      <w:r w:rsidR="00A371D6" w:rsidRPr="00AA4339">
        <w:rPr>
          <w:sz w:val="28"/>
          <w:szCs w:val="28"/>
        </w:rPr>
        <w:t>У</w:t>
      </w:r>
      <w:r w:rsidRPr="00AA4339">
        <w:rPr>
          <w:sz w:val="28"/>
          <w:szCs w:val="28"/>
        </w:rPr>
        <w:t xml:space="preserve"> </w:t>
      </w:r>
      <w:proofErr w:type="spellStart"/>
      <w:r w:rsidRPr="00AA4339">
        <w:rPr>
          <w:sz w:val="28"/>
          <w:szCs w:val="28"/>
        </w:rPr>
        <w:t>разі</w:t>
      </w:r>
      <w:proofErr w:type="spellEnd"/>
      <w:r w:rsidRPr="00AA4339">
        <w:rPr>
          <w:sz w:val="28"/>
          <w:szCs w:val="28"/>
        </w:rPr>
        <w:t xml:space="preserve"> </w:t>
      </w:r>
      <w:proofErr w:type="spellStart"/>
      <w:r w:rsidRPr="00AA4339">
        <w:rPr>
          <w:sz w:val="28"/>
          <w:szCs w:val="28"/>
        </w:rPr>
        <w:t>неприйняття</w:t>
      </w:r>
      <w:proofErr w:type="spellEnd"/>
      <w:r w:rsidRPr="00AA4339">
        <w:rPr>
          <w:sz w:val="28"/>
          <w:szCs w:val="28"/>
        </w:rPr>
        <w:t xml:space="preserve"> </w:t>
      </w:r>
      <w:proofErr w:type="spellStart"/>
      <w:proofErr w:type="gramStart"/>
      <w:r w:rsidRPr="00AA4339">
        <w:rPr>
          <w:sz w:val="28"/>
          <w:szCs w:val="28"/>
        </w:rPr>
        <w:t>р</w:t>
      </w:r>
      <w:proofErr w:type="gramEnd"/>
      <w:r w:rsidRPr="00AA4339">
        <w:rPr>
          <w:sz w:val="28"/>
          <w:szCs w:val="28"/>
        </w:rPr>
        <w:t>ішення</w:t>
      </w:r>
      <w:proofErr w:type="spellEnd"/>
      <w:r w:rsidRPr="00AA4339">
        <w:rPr>
          <w:sz w:val="28"/>
          <w:szCs w:val="28"/>
        </w:rPr>
        <w:t xml:space="preserve"> про </w:t>
      </w:r>
      <w:proofErr w:type="spellStart"/>
      <w:r w:rsidRPr="00AA4339">
        <w:rPr>
          <w:sz w:val="28"/>
          <w:szCs w:val="28"/>
        </w:rPr>
        <w:t>встановлення</w:t>
      </w:r>
      <w:proofErr w:type="spellEnd"/>
      <w:r w:rsidRPr="00AA4339">
        <w:rPr>
          <w:sz w:val="28"/>
          <w:szCs w:val="28"/>
        </w:rPr>
        <w:t xml:space="preserve"> ставок </w:t>
      </w:r>
      <w:r w:rsidR="000D558C" w:rsidRPr="00AA4339">
        <w:rPr>
          <w:sz w:val="28"/>
          <w:szCs w:val="28"/>
          <w:lang w:val="uk-UA"/>
        </w:rPr>
        <w:t xml:space="preserve">земельного </w:t>
      </w:r>
      <w:proofErr w:type="spellStart"/>
      <w:r w:rsidRPr="00AA4339">
        <w:rPr>
          <w:sz w:val="28"/>
          <w:szCs w:val="28"/>
        </w:rPr>
        <w:t>податку</w:t>
      </w:r>
      <w:proofErr w:type="spellEnd"/>
      <w:r w:rsidR="000D558C" w:rsidRPr="00AA4339">
        <w:rPr>
          <w:sz w:val="28"/>
          <w:szCs w:val="28"/>
        </w:rPr>
        <w:t xml:space="preserve">, </w:t>
      </w:r>
      <w:r w:rsidR="000D558C" w:rsidRPr="00AA4339">
        <w:rPr>
          <w:sz w:val="28"/>
          <w:szCs w:val="28"/>
          <w:shd w:val="clear" w:color="auto" w:fill="FFFFFF"/>
        </w:rPr>
        <w:t xml:space="preserve">плата за землю </w:t>
      </w:r>
      <w:proofErr w:type="spellStart"/>
      <w:r w:rsidR="000D558C" w:rsidRPr="00AA4339">
        <w:rPr>
          <w:sz w:val="28"/>
          <w:szCs w:val="28"/>
          <w:shd w:val="clear" w:color="auto" w:fill="FFFFFF"/>
        </w:rPr>
        <w:t>справляється</w:t>
      </w:r>
      <w:proofErr w:type="spellEnd"/>
      <w:r w:rsidR="000D558C" w:rsidRPr="00AA4339">
        <w:rPr>
          <w:sz w:val="28"/>
          <w:szCs w:val="28"/>
          <w:shd w:val="clear" w:color="auto" w:fill="FFFFFF"/>
        </w:rPr>
        <w:t xml:space="preserve"> </w:t>
      </w:r>
      <w:proofErr w:type="spellStart"/>
      <w:r w:rsidR="000D558C" w:rsidRPr="00AA4339">
        <w:rPr>
          <w:sz w:val="28"/>
          <w:szCs w:val="28"/>
          <w:shd w:val="clear" w:color="auto" w:fill="FFFFFF"/>
        </w:rPr>
        <w:t>із</w:t>
      </w:r>
      <w:proofErr w:type="spellEnd"/>
      <w:r w:rsidR="000D558C" w:rsidRPr="00AA4339">
        <w:rPr>
          <w:sz w:val="28"/>
          <w:szCs w:val="28"/>
          <w:shd w:val="clear" w:color="auto" w:fill="FFFFFF"/>
        </w:rPr>
        <w:t xml:space="preserve"> </w:t>
      </w:r>
      <w:proofErr w:type="spellStart"/>
      <w:r w:rsidR="000D558C" w:rsidRPr="00AA4339">
        <w:rPr>
          <w:sz w:val="28"/>
          <w:szCs w:val="28"/>
          <w:shd w:val="clear" w:color="auto" w:fill="FFFFFF"/>
        </w:rPr>
        <w:t>застосуванням</w:t>
      </w:r>
      <w:proofErr w:type="spellEnd"/>
      <w:r w:rsidR="000D558C" w:rsidRPr="00AA4339">
        <w:rPr>
          <w:sz w:val="28"/>
          <w:szCs w:val="28"/>
          <w:shd w:val="clear" w:color="auto" w:fill="FFFFFF"/>
        </w:rPr>
        <w:t xml:space="preserve"> ставок, </w:t>
      </w:r>
      <w:proofErr w:type="spellStart"/>
      <w:r w:rsidR="000D558C" w:rsidRPr="00AA4339">
        <w:rPr>
          <w:sz w:val="28"/>
          <w:szCs w:val="28"/>
          <w:shd w:val="clear" w:color="auto" w:fill="FFFFFF"/>
        </w:rPr>
        <w:t>які</w:t>
      </w:r>
      <w:proofErr w:type="spellEnd"/>
      <w:r w:rsidR="000D558C" w:rsidRPr="00AA4339">
        <w:rPr>
          <w:sz w:val="28"/>
          <w:szCs w:val="28"/>
          <w:shd w:val="clear" w:color="auto" w:fill="FFFFFF"/>
        </w:rPr>
        <w:t xml:space="preserve"> </w:t>
      </w:r>
      <w:proofErr w:type="spellStart"/>
      <w:r w:rsidR="000D558C" w:rsidRPr="00AA4339">
        <w:rPr>
          <w:sz w:val="28"/>
          <w:szCs w:val="28"/>
          <w:shd w:val="clear" w:color="auto" w:fill="FFFFFF"/>
        </w:rPr>
        <w:t>діяли</w:t>
      </w:r>
      <w:proofErr w:type="spellEnd"/>
      <w:r w:rsidR="000D558C" w:rsidRPr="00AA4339">
        <w:rPr>
          <w:sz w:val="28"/>
          <w:szCs w:val="28"/>
          <w:shd w:val="clear" w:color="auto" w:fill="FFFFFF"/>
        </w:rPr>
        <w:t xml:space="preserve"> до 31 </w:t>
      </w:r>
      <w:proofErr w:type="spellStart"/>
      <w:r w:rsidR="000D558C" w:rsidRPr="00AA4339">
        <w:rPr>
          <w:sz w:val="28"/>
          <w:szCs w:val="28"/>
          <w:shd w:val="clear" w:color="auto" w:fill="FFFFFF"/>
        </w:rPr>
        <w:t>грудня</w:t>
      </w:r>
      <w:proofErr w:type="spellEnd"/>
      <w:r w:rsidR="000D558C" w:rsidRPr="00AA4339">
        <w:rPr>
          <w:sz w:val="28"/>
          <w:szCs w:val="28"/>
          <w:shd w:val="clear" w:color="auto" w:fill="FFFFFF"/>
        </w:rPr>
        <w:t xml:space="preserve"> року, </w:t>
      </w:r>
      <w:proofErr w:type="spellStart"/>
      <w:r w:rsidR="000D558C" w:rsidRPr="00AA4339">
        <w:rPr>
          <w:sz w:val="28"/>
          <w:szCs w:val="28"/>
          <w:shd w:val="clear" w:color="auto" w:fill="FFFFFF"/>
        </w:rPr>
        <w:t>що</w:t>
      </w:r>
      <w:proofErr w:type="spellEnd"/>
      <w:r w:rsidR="000D558C" w:rsidRPr="00AA4339">
        <w:rPr>
          <w:sz w:val="28"/>
          <w:szCs w:val="28"/>
          <w:shd w:val="clear" w:color="auto" w:fill="FFFFFF"/>
        </w:rPr>
        <w:t xml:space="preserve"> </w:t>
      </w:r>
      <w:proofErr w:type="spellStart"/>
      <w:r w:rsidR="000D558C" w:rsidRPr="00AA4339">
        <w:rPr>
          <w:sz w:val="28"/>
          <w:szCs w:val="28"/>
          <w:shd w:val="clear" w:color="auto" w:fill="FFFFFF"/>
        </w:rPr>
        <w:t>передує</w:t>
      </w:r>
      <w:proofErr w:type="spellEnd"/>
      <w:r w:rsidR="000D558C" w:rsidRPr="00AA4339">
        <w:rPr>
          <w:sz w:val="28"/>
          <w:szCs w:val="28"/>
          <w:shd w:val="clear" w:color="auto" w:fill="FFFFFF"/>
        </w:rPr>
        <w:t xml:space="preserve"> бюджетному </w:t>
      </w:r>
      <w:proofErr w:type="spellStart"/>
      <w:r w:rsidR="000D558C" w:rsidRPr="00AA4339">
        <w:rPr>
          <w:sz w:val="28"/>
          <w:szCs w:val="28"/>
          <w:shd w:val="clear" w:color="auto" w:fill="FFFFFF"/>
        </w:rPr>
        <w:t>періоду</w:t>
      </w:r>
      <w:proofErr w:type="spellEnd"/>
      <w:r w:rsidR="000D558C" w:rsidRPr="00AA4339">
        <w:rPr>
          <w:sz w:val="28"/>
          <w:szCs w:val="28"/>
          <w:shd w:val="clear" w:color="auto" w:fill="FFFFFF"/>
        </w:rPr>
        <w:t xml:space="preserve">, в </w:t>
      </w:r>
      <w:proofErr w:type="spellStart"/>
      <w:r w:rsidR="000D558C" w:rsidRPr="00AA4339">
        <w:rPr>
          <w:sz w:val="28"/>
          <w:szCs w:val="28"/>
          <w:shd w:val="clear" w:color="auto" w:fill="FFFFFF"/>
        </w:rPr>
        <w:t>якому</w:t>
      </w:r>
      <w:proofErr w:type="spellEnd"/>
      <w:r w:rsidR="000D558C" w:rsidRPr="00AA4339">
        <w:rPr>
          <w:sz w:val="28"/>
          <w:szCs w:val="28"/>
          <w:shd w:val="clear" w:color="auto" w:fill="FFFFFF"/>
        </w:rPr>
        <w:t xml:space="preserve"> </w:t>
      </w:r>
      <w:proofErr w:type="spellStart"/>
      <w:r w:rsidR="000D558C" w:rsidRPr="00AA4339">
        <w:rPr>
          <w:sz w:val="28"/>
          <w:szCs w:val="28"/>
          <w:shd w:val="clear" w:color="auto" w:fill="FFFFFF"/>
        </w:rPr>
        <w:t>планується</w:t>
      </w:r>
      <w:proofErr w:type="spellEnd"/>
      <w:r w:rsidR="000D558C" w:rsidRPr="00AA4339">
        <w:rPr>
          <w:sz w:val="28"/>
          <w:szCs w:val="28"/>
          <w:shd w:val="clear" w:color="auto" w:fill="FFFFFF"/>
        </w:rPr>
        <w:t xml:space="preserve"> </w:t>
      </w:r>
      <w:proofErr w:type="spellStart"/>
      <w:r w:rsidR="000D558C" w:rsidRPr="00AA4339">
        <w:rPr>
          <w:sz w:val="28"/>
          <w:szCs w:val="28"/>
          <w:shd w:val="clear" w:color="auto" w:fill="FFFFFF"/>
        </w:rPr>
        <w:t>застосування</w:t>
      </w:r>
      <w:proofErr w:type="spellEnd"/>
      <w:r w:rsidR="000D558C" w:rsidRPr="00AA4339">
        <w:rPr>
          <w:sz w:val="28"/>
          <w:szCs w:val="28"/>
          <w:shd w:val="clear" w:color="auto" w:fill="FFFFFF"/>
        </w:rPr>
        <w:t xml:space="preserve"> плати за землю</w:t>
      </w:r>
      <w:r w:rsidR="00A371D6" w:rsidRPr="00AA4339">
        <w:rPr>
          <w:sz w:val="28"/>
          <w:szCs w:val="28"/>
        </w:rPr>
        <w:t xml:space="preserve">. Бюджет </w:t>
      </w:r>
      <w:proofErr w:type="spellStart"/>
      <w:r w:rsidR="00A371D6" w:rsidRPr="00AA4339">
        <w:rPr>
          <w:sz w:val="28"/>
          <w:szCs w:val="28"/>
        </w:rPr>
        <w:t>Сте</w:t>
      </w:r>
      <w:r w:rsidR="00441C51" w:rsidRPr="00AA4339">
        <w:rPr>
          <w:sz w:val="28"/>
          <w:szCs w:val="28"/>
        </w:rPr>
        <w:t>панківської</w:t>
      </w:r>
      <w:proofErr w:type="spellEnd"/>
      <w:r w:rsidR="00441C51" w:rsidRPr="00AA4339">
        <w:rPr>
          <w:sz w:val="28"/>
          <w:szCs w:val="28"/>
        </w:rPr>
        <w:t xml:space="preserve"> </w:t>
      </w:r>
      <w:proofErr w:type="spellStart"/>
      <w:r w:rsidR="00441C51" w:rsidRPr="00AA4339">
        <w:rPr>
          <w:sz w:val="28"/>
          <w:szCs w:val="28"/>
        </w:rPr>
        <w:t>сільської</w:t>
      </w:r>
      <w:proofErr w:type="spellEnd"/>
      <w:r w:rsidR="00A371D6" w:rsidRPr="00AA4339">
        <w:rPr>
          <w:sz w:val="28"/>
          <w:szCs w:val="28"/>
        </w:rPr>
        <w:t xml:space="preserve"> </w:t>
      </w:r>
      <w:proofErr w:type="spellStart"/>
      <w:r w:rsidR="00A371D6" w:rsidRPr="00AA4339">
        <w:rPr>
          <w:sz w:val="28"/>
          <w:szCs w:val="28"/>
        </w:rPr>
        <w:t>територіальної</w:t>
      </w:r>
      <w:proofErr w:type="spellEnd"/>
      <w:r w:rsidR="00A371D6" w:rsidRPr="00AA4339">
        <w:rPr>
          <w:sz w:val="28"/>
          <w:szCs w:val="28"/>
        </w:rPr>
        <w:t xml:space="preserve"> </w:t>
      </w:r>
      <w:proofErr w:type="spellStart"/>
      <w:r w:rsidR="00A371D6" w:rsidRPr="00AA4339">
        <w:rPr>
          <w:sz w:val="28"/>
          <w:szCs w:val="28"/>
        </w:rPr>
        <w:t>громади</w:t>
      </w:r>
      <w:proofErr w:type="spellEnd"/>
      <w:r w:rsidRPr="00AA4339">
        <w:rPr>
          <w:sz w:val="28"/>
          <w:szCs w:val="28"/>
        </w:rPr>
        <w:t xml:space="preserve"> на </w:t>
      </w:r>
      <w:proofErr w:type="spellStart"/>
      <w:r w:rsidRPr="00AA4339">
        <w:rPr>
          <w:sz w:val="28"/>
          <w:szCs w:val="28"/>
        </w:rPr>
        <w:t>прогнозованому</w:t>
      </w:r>
      <w:proofErr w:type="spellEnd"/>
      <w:r w:rsidRPr="00AA4339">
        <w:rPr>
          <w:sz w:val="28"/>
          <w:szCs w:val="28"/>
        </w:rPr>
        <w:t xml:space="preserve"> </w:t>
      </w:r>
      <w:proofErr w:type="spellStart"/>
      <w:r w:rsidRPr="00AA4339">
        <w:rPr>
          <w:sz w:val="28"/>
          <w:szCs w:val="28"/>
        </w:rPr>
        <w:t>рівні</w:t>
      </w:r>
      <w:proofErr w:type="spellEnd"/>
      <w:r w:rsidRPr="00AA4339">
        <w:rPr>
          <w:sz w:val="28"/>
          <w:szCs w:val="28"/>
        </w:rPr>
        <w:t xml:space="preserve"> </w:t>
      </w:r>
      <w:r w:rsidR="00A371D6" w:rsidRPr="00AA4339">
        <w:rPr>
          <w:sz w:val="28"/>
          <w:szCs w:val="28"/>
          <w:lang w:val="uk-UA"/>
        </w:rPr>
        <w:t>отримає</w:t>
      </w:r>
      <w:r w:rsidRPr="00AA4339">
        <w:rPr>
          <w:sz w:val="28"/>
          <w:szCs w:val="28"/>
        </w:rPr>
        <w:t xml:space="preserve"> </w:t>
      </w:r>
      <w:r w:rsidR="007C2E30" w:rsidRPr="00B36E33">
        <w:rPr>
          <w:b/>
          <w:color w:val="002060"/>
          <w:sz w:val="28"/>
          <w:szCs w:val="28"/>
          <w:u w:val="single"/>
          <w:lang w:val="uk-UA"/>
        </w:rPr>
        <w:t>1146030</w:t>
      </w:r>
      <w:r w:rsidR="00145FDC" w:rsidRPr="00AA4339">
        <w:rPr>
          <w:sz w:val="28"/>
          <w:szCs w:val="28"/>
          <w:lang w:val="uk-UA"/>
        </w:rPr>
        <w:t xml:space="preserve"> </w:t>
      </w:r>
      <w:proofErr w:type="spellStart"/>
      <w:r w:rsidR="00A371D6" w:rsidRPr="00AA4339">
        <w:rPr>
          <w:sz w:val="28"/>
          <w:szCs w:val="28"/>
        </w:rPr>
        <w:t>гривень</w:t>
      </w:r>
      <w:proofErr w:type="spellEnd"/>
      <w:r w:rsidR="00A371D6" w:rsidRPr="00AA4339">
        <w:rPr>
          <w:sz w:val="28"/>
          <w:szCs w:val="28"/>
        </w:rPr>
        <w:t xml:space="preserve"> </w:t>
      </w:r>
      <w:proofErr w:type="spellStart"/>
      <w:r w:rsidR="00A371D6" w:rsidRPr="00AA4339">
        <w:rPr>
          <w:sz w:val="28"/>
          <w:szCs w:val="28"/>
        </w:rPr>
        <w:t>надходжень</w:t>
      </w:r>
      <w:proofErr w:type="spellEnd"/>
      <w:r w:rsidR="0014534D" w:rsidRPr="00AA4339">
        <w:rPr>
          <w:sz w:val="28"/>
          <w:szCs w:val="28"/>
        </w:rPr>
        <w:t xml:space="preserve"> земельного </w:t>
      </w:r>
      <w:proofErr w:type="spellStart"/>
      <w:r w:rsidR="0014534D" w:rsidRPr="00AA4339">
        <w:rPr>
          <w:sz w:val="28"/>
          <w:szCs w:val="28"/>
        </w:rPr>
        <w:t>податку</w:t>
      </w:r>
      <w:proofErr w:type="spellEnd"/>
      <w:r w:rsidR="0014534D" w:rsidRPr="00AA4339">
        <w:rPr>
          <w:sz w:val="28"/>
          <w:szCs w:val="28"/>
        </w:rPr>
        <w:t xml:space="preserve"> </w:t>
      </w:r>
      <w:proofErr w:type="spellStart"/>
      <w:r w:rsidR="0014534D" w:rsidRPr="00AA4339">
        <w:rPr>
          <w:sz w:val="28"/>
          <w:szCs w:val="28"/>
        </w:rPr>
        <w:t>від</w:t>
      </w:r>
      <w:proofErr w:type="spellEnd"/>
      <w:r w:rsidR="0014534D" w:rsidRPr="00AA4339">
        <w:rPr>
          <w:sz w:val="28"/>
          <w:szCs w:val="28"/>
        </w:rPr>
        <w:t xml:space="preserve"> </w:t>
      </w:r>
      <w:proofErr w:type="spellStart"/>
      <w:r w:rsidR="0014534D" w:rsidRPr="00AA4339">
        <w:rPr>
          <w:sz w:val="28"/>
          <w:szCs w:val="28"/>
        </w:rPr>
        <w:t>фізичних</w:t>
      </w:r>
      <w:proofErr w:type="spellEnd"/>
      <w:r w:rsidR="0014534D" w:rsidRPr="00AA4339">
        <w:rPr>
          <w:sz w:val="28"/>
          <w:szCs w:val="28"/>
        </w:rPr>
        <w:t xml:space="preserve"> та </w:t>
      </w:r>
      <w:proofErr w:type="spellStart"/>
      <w:r w:rsidR="0014534D" w:rsidRPr="00AA4339">
        <w:rPr>
          <w:sz w:val="28"/>
          <w:szCs w:val="28"/>
        </w:rPr>
        <w:t>юридичних</w:t>
      </w:r>
      <w:proofErr w:type="spellEnd"/>
      <w:r w:rsidR="0014534D" w:rsidRPr="00AA4339">
        <w:rPr>
          <w:sz w:val="28"/>
          <w:szCs w:val="28"/>
        </w:rPr>
        <w:t xml:space="preserve"> </w:t>
      </w:r>
      <w:proofErr w:type="spellStart"/>
      <w:r w:rsidR="0014534D" w:rsidRPr="00AA4339">
        <w:rPr>
          <w:sz w:val="28"/>
          <w:szCs w:val="28"/>
        </w:rPr>
        <w:t>осіб</w:t>
      </w:r>
      <w:proofErr w:type="spellEnd"/>
      <w:r w:rsidR="0014534D" w:rsidRPr="00AA4339">
        <w:rPr>
          <w:sz w:val="28"/>
          <w:szCs w:val="28"/>
        </w:rPr>
        <w:t xml:space="preserve"> в</w:t>
      </w:r>
      <w:r w:rsidR="00172AA9" w:rsidRPr="00AA4339">
        <w:rPr>
          <w:sz w:val="28"/>
          <w:szCs w:val="28"/>
          <w:lang w:val="uk-UA"/>
        </w:rPr>
        <w:t xml:space="preserve"> </w:t>
      </w:r>
      <w:proofErr w:type="spellStart"/>
      <w:r w:rsidR="0014534D" w:rsidRPr="00AA4339">
        <w:rPr>
          <w:sz w:val="28"/>
          <w:szCs w:val="28"/>
        </w:rPr>
        <w:t>цілому</w:t>
      </w:r>
      <w:proofErr w:type="spellEnd"/>
      <w:r w:rsidRPr="00AA4339">
        <w:rPr>
          <w:sz w:val="28"/>
          <w:szCs w:val="28"/>
        </w:rPr>
        <w:t xml:space="preserve">. </w:t>
      </w:r>
      <w:proofErr w:type="spellStart"/>
      <w:r w:rsidRPr="00AA4339">
        <w:rPr>
          <w:sz w:val="28"/>
          <w:szCs w:val="28"/>
        </w:rPr>
        <w:t>Прийняття</w:t>
      </w:r>
      <w:proofErr w:type="spellEnd"/>
      <w:r w:rsidRPr="00AA4339">
        <w:rPr>
          <w:sz w:val="28"/>
          <w:szCs w:val="28"/>
        </w:rPr>
        <w:t xml:space="preserve"> регуляторного акта </w:t>
      </w:r>
      <w:proofErr w:type="spellStart"/>
      <w:r w:rsidRPr="00AA4339">
        <w:rPr>
          <w:sz w:val="28"/>
          <w:szCs w:val="28"/>
        </w:rPr>
        <w:t>дасть</w:t>
      </w:r>
      <w:proofErr w:type="spellEnd"/>
      <w:r w:rsidRPr="00AA4339">
        <w:rPr>
          <w:sz w:val="28"/>
          <w:szCs w:val="28"/>
        </w:rPr>
        <w:t xml:space="preserve"> </w:t>
      </w:r>
      <w:proofErr w:type="spellStart"/>
      <w:r w:rsidRPr="00AA4339">
        <w:rPr>
          <w:sz w:val="28"/>
          <w:szCs w:val="28"/>
        </w:rPr>
        <w:t>можливість</w:t>
      </w:r>
      <w:proofErr w:type="spellEnd"/>
      <w:r w:rsidRPr="00AA4339">
        <w:rPr>
          <w:sz w:val="28"/>
          <w:szCs w:val="28"/>
        </w:rPr>
        <w:t xml:space="preserve"> </w:t>
      </w:r>
      <w:proofErr w:type="spellStart"/>
      <w:r w:rsidRPr="00AA4339">
        <w:rPr>
          <w:sz w:val="28"/>
          <w:szCs w:val="28"/>
        </w:rPr>
        <w:t>встановлення</w:t>
      </w:r>
      <w:proofErr w:type="spellEnd"/>
      <w:r w:rsidR="00A371D6" w:rsidRPr="00AA4339">
        <w:rPr>
          <w:sz w:val="28"/>
          <w:szCs w:val="28"/>
          <w:lang w:val="uk-UA"/>
        </w:rPr>
        <w:t xml:space="preserve"> </w:t>
      </w:r>
      <w:r w:rsidR="00172AA9" w:rsidRPr="00AA4339">
        <w:rPr>
          <w:sz w:val="28"/>
          <w:szCs w:val="28"/>
          <w:lang w:val="uk-UA"/>
        </w:rPr>
        <w:t>обґрунтованих</w:t>
      </w:r>
      <w:r w:rsidR="00A371D6" w:rsidRPr="00AA4339">
        <w:rPr>
          <w:sz w:val="28"/>
          <w:szCs w:val="28"/>
          <w:lang w:val="uk-UA"/>
        </w:rPr>
        <w:t xml:space="preserve">, оптимальних ставок та </w:t>
      </w:r>
      <w:proofErr w:type="gramStart"/>
      <w:r w:rsidR="00A371D6" w:rsidRPr="00AA4339">
        <w:rPr>
          <w:sz w:val="28"/>
          <w:szCs w:val="28"/>
          <w:lang w:val="uk-UA"/>
        </w:rPr>
        <w:t>п</w:t>
      </w:r>
      <w:proofErr w:type="gramEnd"/>
      <w:r w:rsidR="00A371D6" w:rsidRPr="00AA4339">
        <w:rPr>
          <w:sz w:val="28"/>
          <w:szCs w:val="28"/>
          <w:lang w:val="uk-UA"/>
        </w:rPr>
        <w:t>ільг,</w:t>
      </w:r>
      <w:r w:rsidRPr="00AA4339">
        <w:rPr>
          <w:sz w:val="28"/>
          <w:szCs w:val="28"/>
        </w:rPr>
        <w:t xml:space="preserve"> </w:t>
      </w:r>
      <w:proofErr w:type="spellStart"/>
      <w:r w:rsidRPr="00AA4339">
        <w:rPr>
          <w:sz w:val="28"/>
          <w:szCs w:val="28"/>
        </w:rPr>
        <w:t>єдиного</w:t>
      </w:r>
      <w:proofErr w:type="spellEnd"/>
      <w:r w:rsidRPr="00AA4339">
        <w:rPr>
          <w:sz w:val="28"/>
          <w:szCs w:val="28"/>
        </w:rPr>
        <w:t xml:space="preserve"> порядку </w:t>
      </w:r>
      <w:proofErr w:type="spellStart"/>
      <w:r w:rsidRPr="00AA4339">
        <w:rPr>
          <w:sz w:val="28"/>
          <w:szCs w:val="28"/>
        </w:rPr>
        <w:t>здійснення</w:t>
      </w:r>
      <w:proofErr w:type="spellEnd"/>
      <w:r w:rsidRPr="00AA4339">
        <w:rPr>
          <w:sz w:val="28"/>
          <w:szCs w:val="28"/>
        </w:rPr>
        <w:t xml:space="preserve"> контролю за </w:t>
      </w:r>
      <w:proofErr w:type="spellStart"/>
      <w:r w:rsidRPr="00AA4339">
        <w:rPr>
          <w:sz w:val="28"/>
          <w:szCs w:val="28"/>
        </w:rPr>
        <w:t>додержанням</w:t>
      </w:r>
      <w:proofErr w:type="spellEnd"/>
      <w:r w:rsidRPr="00AA4339">
        <w:rPr>
          <w:sz w:val="28"/>
          <w:szCs w:val="28"/>
        </w:rPr>
        <w:t xml:space="preserve"> правил </w:t>
      </w:r>
      <w:proofErr w:type="spellStart"/>
      <w:r w:rsidRPr="00AA4339">
        <w:rPr>
          <w:sz w:val="28"/>
          <w:szCs w:val="28"/>
        </w:rPr>
        <w:t>розрахунку</w:t>
      </w:r>
      <w:proofErr w:type="spellEnd"/>
      <w:r w:rsidRPr="00AA4339">
        <w:rPr>
          <w:sz w:val="28"/>
          <w:szCs w:val="28"/>
        </w:rPr>
        <w:t xml:space="preserve"> та </w:t>
      </w:r>
      <w:proofErr w:type="spellStart"/>
      <w:r w:rsidRPr="00AA4339">
        <w:rPr>
          <w:sz w:val="28"/>
          <w:szCs w:val="28"/>
        </w:rPr>
        <w:t>сплати</w:t>
      </w:r>
      <w:proofErr w:type="spellEnd"/>
      <w:r w:rsidRPr="00AA4339">
        <w:rPr>
          <w:sz w:val="28"/>
          <w:szCs w:val="28"/>
        </w:rPr>
        <w:t xml:space="preserve"> </w:t>
      </w:r>
      <w:r w:rsidR="0014534D" w:rsidRPr="00AA4339">
        <w:rPr>
          <w:sz w:val="28"/>
          <w:szCs w:val="28"/>
          <w:lang w:val="uk-UA"/>
        </w:rPr>
        <w:t xml:space="preserve">земельного </w:t>
      </w:r>
      <w:proofErr w:type="spellStart"/>
      <w:r w:rsidR="0014534D" w:rsidRPr="00AA4339">
        <w:rPr>
          <w:sz w:val="28"/>
          <w:szCs w:val="28"/>
        </w:rPr>
        <w:t>податку</w:t>
      </w:r>
      <w:proofErr w:type="spellEnd"/>
      <w:r w:rsidR="0014534D" w:rsidRPr="00AA4339">
        <w:rPr>
          <w:sz w:val="28"/>
          <w:szCs w:val="28"/>
        </w:rPr>
        <w:t xml:space="preserve">, </w:t>
      </w:r>
      <w:proofErr w:type="spellStart"/>
      <w:r w:rsidR="0014534D" w:rsidRPr="00AA4339">
        <w:rPr>
          <w:sz w:val="28"/>
          <w:szCs w:val="28"/>
        </w:rPr>
        <w:t>дотримання</w:t>
      </w:r>
      <w:proofErr w:type="spellEnd"/>
      <w:r w:rsidR="0014534D" w:rsidRPr="00AA4339">
        <w:rPr>
          <w:sz w:val="28"/>
          <w:szCs w:val="28"/>
        </w:rPr>
        <w:t xml:space="preserve"> </w:t>
      </w:r>
      <w:proofErr w:type="spellStart"/>
      <w:r w:rsidR="0014534D" w:rsidRPr="00AA4339">
        <w:rPr>
          <w:sz w:val="28"/>
          <w:szCs w:val="28"/>
        </w:rPr>
        <w:t>законодавства</w:t>
      </w:r>
      <w:proofErr w:type="spellEnd"/>
      <w:r w:rsidR="0014534D" w:rsidRPr="00AA4339">
        <w:rPr>
          <w:sz w:val="28"/>
          <w:szCs w:val="28"/>
        </w:rPr>
        <w:t xml:space="preserve"> </w:t>
      </w:r>
      <w:proofErr w:type="spellStart"/>
      <w:r w:rsidR="0014534D" w:rsidRPr="00AA4339">
        <w:rPr>
          <w:sz w:val="28"/>
          <w:szCs w:val="28"/>
        </w:rPr>
        <w:t>щодо</w:t>
      </w:r>
      <w:proofErr w:type="spellEnd"/>
      <w:r w:rsidR="0014534D" w:rsidRPr="00AA4339">
        <w:rPr>
          <w:sz w:val="28"/>
          <w:szCs w:val="28"/>
        </w:rPr>
        <w:t xml:space="preserve"> </w:t>
      </w:r>
      <w:proofErr w:type="spellStart"/>
      <w:r w:rsidR="0014534D" w:rsidRPr="00AA4339">
        <w:rPr>
          <w:sz w:val="28"/>
          <w:szCs w:val="28"/>
        </w:rPr>
        <w:t>встановлення</w:t>
      </w:r>
      <w:proofErr w:type="spellEnd"/>
      <w:r w:rsidR="0014534D" w:rsidRPr="00AA4339">
        <w:rPr>
          <w:sz w:val="28"/>
          <w:szCs w:val="28"/>
        </w:rPr>
        <w:t xml:space="preserve"> </w:t>
      </w:r>
      <w:proofErr w:type="spellStart"/>
      <w:r w:rsidR="0014534D" w:rsidRPr="00AA4339">
        <w:rPr>
          <w:sz w:val="28"/>
          <w:szCs w:val="28"/>
        </w:rPr>
        <w:t>місцевих</w:t>
      </w:r>
      <w:proofErr w:type="spellEnd"/>
      <w:r w:rsidR="0014534D" w:rsidRPr="00AA4339">
        <w:rPr>
          <w:sz w:val="28"/>
          <w:szCs w:val="28"/>
        </w:rPr>
        <w:t xml:space="preserve"> </w:t>
      </w:r>
      <w:proofErr w:type="spellStart"/>
      <w:r w:rsidR="0014534D" w:rsidRPr="00AA4339">
        <w:rPr>
          <w:sz w:val="28"/>
          <w:szCs w:val="28"/>
        </w:rPr>
        <w:t>податків</w:t>
      </w:r>
      <w:proofErr w:type="spellEnd"/>
      <w:r w:rsidR="0014534D" w:rsidRPr="00AA4339">
        <w:rPr>
          <w:sz w:val="28"/>
          <w:szCs w:val="28"/>
        </w:rPr>
        <w:t xml:space="preserve"> і </w:t>
      </w:r>
      <w:proofErr w:type="spellStart"/>
      <w:r w:rsidR="0014534D" w:rsidRPr="00AA4339">
        <w:rPr>
          <w:sz w:val="28"/>
          <w:szCs w:val="28"/>
        </w:rPr>
        <w:t>зборів</w:t>
      </w:r>
      <w:proofErr w:type="spellEnd"/>
      <w:r w:rsidRPr="00AA4339">
        <w:rPr>
          <w:sz w:val="28"/>
          <w:szCs w:val="28"/>
        </w:rPr>
        <w:t>.</w:t>
      </w:r>
    </w:p>
    <w:p w:rsidR="006D5370" w:rsidRPr="00AA4339" w:rsidRDefault="006D5370" w:rsidP="00AB12D1">
      <w:pPr>
        <w:pStyle w:val="docdata"/>
        <w:spacing w:before="0" w:beforeAutospacing="0" w:after="0" w:afterAutospacing="0"/>
        <w:ind w:firstLine="709"/>
        <w:jc w:val="both"/>
        <w:rPr>
          <w:sz w:val="28"/>
          <w:szCs w:val="28"/>
          <w:lang w:val="uk-UA"/>
        </w:rPr>
      </w:pPr>
      <w:r w:rsidRPr="00AA4339">
        <w:rPr>
          <w:sz w:val="28"/>
          <w:szCs w:val="28"/>
          <w:lang w:val="uk-UA"/>
        </w:rPr>
        <w:t>Аналізуючи надходження від</w:t>
      </w:r>
      <w:r w:rsidRPr="00AA4339">
        <w:rPr>
          <w:sz w:val="28"/>
          <w:szCs w:val="28"/>
        </w:rPr>
        <w:t> </w:t>
      </w:r>
      <w:r w:rsidRPr="00AA4339">
        <w:rPr>
          <w:sz w:val="28"/>
          <w:szCs w:val="28"/>
          <w:lang w:val="uk-UA"/>
        </w:rPr>
        <w:t xml:space="preserve">сплати </w:t>
      </w:r>
      <w:r w:rsidR="00F40978" w:rsidRPr="00AA4339">
        <w:rPr>
          <w:sz w:val="28"/>
          <w:szCs w:val="28"/>
          <w:lang w:val="uk-UA"/>
        </w:rPr>
        <w:t xml:space="preserve">земельного </w:t>
      </w:r>
      <w:r w:rsidRPr="00AA4339">
        <w:rPr>
          <w:sz w:val="28"/>
          <w:szCs w:val="28"/>
          <w:lang w:val="uk-UA"/>
        </w:rPr>
        <w:t>податку</w:t>
      </w:r>
      <w:r w:rsidR="008C64D7" w:rsidRPr="00AA4339">
        <w:rPr>
          <w:sz w:val="28"/>
          <w:szCs w:val="28"/>
          <w:lang w:val="uk-UA"/>
        </w:rPr>
        <w:t xml:space="preserve"> </w:t>
      </w:r>
      <w:r w:rsidRPr="00AA4339">
        <w:rPr>
          <w:sz w:val="28"/>
          <w:szCs w:val="28"/>
          <w:lang w:val="uk-UA"/>
        </w:rPr>
        <w:t xml:space="preserve">до бюджету </w:t>
      </w:r>
      <w:r w:rsidR="00BA7365" w:rsidRPr="00AA4339">
        <w:rPr>
          <w:sz w:val="28"/>
          <w:szCs w:val="28"/>
          <w:lang w:val="uk-UA"/>
        </w:rPr>
        <w:t xml:space="preserve">сільської </w:t>
      </w:r>
      <w:r w:rsidRPr="00AA4339">
        <w:rPr>
          <w:sz w:val="28"/>
          <w:szCs w:val="28"/>
          <w:lang w:val="uk-UA"/>
        </w:rPr>
        <w:t xml:space="preserve">територіальної громади за два попередні роки, </w:t>
      </w:r>
      <w:r w:rsidR="00F40978" w:rsidRPr="00AA4339">
        <w:rPr>
          <w:sz w:val="28"/>
          <w:szCs w:val="28"/>
          <w:lang w:val="uk-UA"/>
        </w:rPr>
        <w:t xml:space="preserve">спостерігається </w:t>
      </w:r>
      <w:r w:rsidR="00B36E33">
        <w:rPr>
          <w:sz w:val="28"/>
          <w:szCs w:val="28"/>
          <w:lang w:val="uk-UA"/>
        </w:rPr>
        <w:t xml:space="preserve">не значне </w:t>
      </w:r>
      <w:r w:rsidR="00F40978" w:rsidRPr="00AA4339">
        <w:rPr>
          <w:sz w:val="28"/>
          <w:szCs w:val="28"/>
          <w:lang w:val="uk-UA"/>
        </w:rPr>
        <w:t>зростання надходжень</w:t>
      </w:r>
      <w:r w:rsidRPr="00AA4339">
        <w:rPr>
          <w:sz w:val="28"/>
          <w:szCs w:val="28"/>
          <w:lang w:val="uk-UA"/>
        </w:rPr>
        <w:t xml:space="preserve"> з кожним наступним роком </w:t>
      </w:r>
      <w:r w:rsidRPr="00B36E33">
        <w:rPr>
          <w:b/>
          <w:color w:val="002060"/>
          <w:sz w:val="28"/>
          <w:szCs w:val="28"/>
          <w:u w:val="single"/>
          <w:lang w:val="uk-UA"/>
        </w:rPr>
        <w:t>(за 20</w:t>
      </w:r>
      <w:r w:rsidR="007C2E30" w:rsidRPr="00B36E33">
        <w:rPr>
          <w:b/>
          <w:color w:val="002060"/>
          <w:sz w:val="28"/>
          <w:szCs w:val="28"/>
          <w:u w:val="single"/>
          <w:lang w:val="uk-UA"/>
        </w:rPr>
        <w:t>21</w:t>
      </w:r>
      <w:r w:rsidRPr="00B36E33">
        <w:rPr>
          <w:b/>
          <w:color w:val="002060"/>
          <w:sz w:val="28"/>
          <w:szCs w:val="28"/>
          <w:u w:val="single"/>
          <w:lang w:val="uk-UA"/>
        </w:rPr>
        <w:t xml:space="preserve"> рік надходження від</w:t>
      </w:r>
      <w:r w:rsidR="008C64D7" w:rsidRPr="00B36E33">
        <w:rPr>
          <w:b/>
          <w:color w:val="002060"/>
          <w:sz w:val="28"/>
          <w:szCs w:val="28"/>
          <w:u w:val="single"/>
          <w:lang w:val="uk-UA"/>
        </w:rPr>
        <w:t xml:space="preserve"> податку в цілому становили </w:t>
      </w:r>
      <w:r w:rsidR="00B36E33" w:rsidRPr="00B36E33">
        <w:rPr>
          <w:b/>
          <w:color w:val="002060"/>
          <w:sz w:val="28"/>
          <w:szCs w:val="28"/>
          <w:u w:val="single"/>
          <w:lang w:val="uk-UA"/>
        </w:rPr>
        <w:t>1011913,40</w:t>
      </w:r>
      <w:r w:rsidR="004C553E" w:rsidRPr="00B36E33">
        <w:rPr>
          <w:b/>
          <w:color w:val="002060"/>
          <w:sz w:val="28"/>
          <w:szCs w:val="28"/>
          <w:u w:val="single"/>
          <w:lang w:val="uk-UA"/>
        </w:rPr>
        <w:t xml:space="preserve"> грив</w:t>
      </w:r>
      <w:r w:rsidR="00F40978" w:rsidRPr="00B36E33">
        <w:rPr>
          <w:b/>
          <w:color w:val="002060"/>
          <w:sz w:val="28"/>
          <w:szCs w:val="28"/>
          <w:u w:val="single"/>
          <w:lang w:val="uk-UA"/>
        </w:rPr>
        <w:t>ень, за 20</w:t>
      </w:r>
      <w:r w:rsidR="00B36E33" w:rsidRPr="00B36E33">
        <w:rPr>
          <w:b/>
          <w:color w:val="002060"/>
          <w:sz w:val="28"/>
          <w:szCs w:val="28"/>
          <w:u w:val="single"/>
          <w:lang w:val="uk-UA"/>
        </w:rPr>
        <w:t>22</w:t>
      </w:r>
      <w:r w:rsidR="00F40978" w:rsidRPr="00B36E33">
        <w:rPr>
          <w:b/>
          <w:color w:val="002060"/>
          <w:sz w:val="28"/>
          <w:szCs w:val="28"/>
          <w:u w:val="single"/>
          <w:lang w:val="uk-UA"/>
        </w:rPr>
        <w:t xml:space="preserve"> рік – </w:t>
      </w:r>
      <w:r w:rsidR="00B36E33" w:rsidRPr="00B36E33">
        <w:rPr>
          <w:b/>
          <w:color w:val="002060"/>
          <w:sz w:val="28"/>
          <w:szCs w:val="28"/>
          <w:u w:val="single"/>
          <w:lang w:val="uk-UA"/>
        </w:rPr>
        <w:t>1013195,62</w:t>
      </w:r>
      <w:r w:rsidRPr="00B36E33">
        <w:rPr>
          <w:b/>
          <w:color w:val="002060"/>
          <w:sz w:val="28"/>
          <w:szCs w:val="28"/>
          <w:u w:val="single"/>
          <w:lang w:val="uk-UA"/>
        </w:rPr>
        <w:t xml:space="preserve"> гривні</w:t>
      </w:r>
      <w:r w:rsidR="00B36E33" w:rsidRPr="00B36E33">
        <w:rPr>
          <w:b/>
          <w:color w:val="002060"/>
          <w:sz w:val="28"/>
          <w:szCs w:val="28"/>
          <w:u w:val="single"/>
          <w:lang w:val="uk-UA"/>
        </w:rPr>
        <w:t xml:space="preserve"> </w:t>
      </w:r>
      <w:r w:rsidRPr="00B36E33">
        <w:rPr>
          <w:b/>
          <w:color w:val="002060"/>
          <w:sz w:val="28"/>
          <w:szCs w:val="28"/>
          <w:u w:val="single"/>
          <w:lang w:val="uk-UA"/>
        </w:rPr>
        <w:t>)</w:t>
      </w:r>
      <w:r w:rsidRPr="000A6218">
        <w:rPr>
          <w:b/>
          <w:sz w:val="28"/>
          <w:szCs w:val="28"/>
          <w:u w:val="single"/>
          <w:lang w:val="uk-UA"/>
        </w:rPr>
        <w:t xml:space="preserve">, </w:t>
      </w:r>
      <w:r w:rsidR="00F40978" w:rsidRPr="000A6218">
        <w:rPr>
          <w:b/>
          <w:sz w:val="28"/>
          <w:szCs w:val="28"/>
          <w:u w:val="single"/>
          <w:lang w:val="uk-UA"/>
        </w:rPr>
        <w:t xml:space="preserve">оскільки за ці роки ставки земельного податку були на одному рівні, коефіцієнт індексування земель дорівнював 1,0, один з великих платників у 2018 році перейшов на сплату орендної плати за земельну ділянку. </w:t>
      </w:r>
      <w:r w:rsidRPr="00AA4339">
        <w:rPr>
          <w:sz w:val="28"/>
          <w:szCs w:val="28"/>
          <w:lang w:val="uk-UA"/>
        </w:rPr>
        <w:t xml:space="preserve">Встановлення ставок </w:t>
      </w:r>
      <w:r w:rsidR="004C553E" w:rsidRPr="00AA4339">
        <w:rPr>
          <w:sz w:val="28"/>
          <w:szCs w:val="28"/>
          <w:lang w:val="uk-UA"/>
        </w:rPr>
        <w:t xml:space="preserve">та пільг </w:t>
      </w:r>
      <w:r w:rsidRPr="00AA4339">
        <w:rPr>
          <w:sz w:val="28"/>
          <w:szCs w:val="28"/>
          <w:lang w:val="uk-UA"/>
        </w:rPr>
        <w:t>на рівні попередніх років не матиме негативного впливу на діял</w:t>
      </w:r>
      <w:r w:rsidR="004C553E" w:rsidRPr="00AA4339">
        <w:rPr>
          <w:sz w:val="28"/>
          <w:szCs w:val="28"/>
          <w:lang w:val="uk-UA"/>
        </w:rPr>
        <w:t>ьність суб’єктів господарювання, не призведе</w:t>
      </w:r>
      <w:r w:rsidRPr="00AA4339">
        <w:rPr>
          <w:sz w:val="28"/>
          <w:szCs w:val="28"/>
          <w:lang w:val="uk-UA"/>
        </w:rPr>
        <w:t xml:space="preserve"> до надмірного навантаження на бізнес</w:t>
      </w:r>
      <w:r w:rsidR="004C553E" w:rsidRPr="00AA4339">
        <w:rPr>
          <w:sz w:val="28"/>
          <w:szCs w:val="28"/>
          <w:lang w:val="uk-UA"/>
        </w:rPr>
        <w:t xml:space="preserve"> та забезпечить стабільні прогнозовані надходження до бюджету </w:t>
      </w:r>
      <w:r w:rsidR="00441C51" w:rsidRPr="00AA4339">
        <w:rPr>
          <w:sz w:val="28"/>
          <w:szCs w:val="28"/>
          <w:lang w:val="uk-UA"/>
        </w:rPr>
        <w:t>сільсько</w:t>
      </w:r>
      <w:r w:rsidR="004C553E" w:rsidRPr="00AA4339">
        <w:rPr>
          <w:sz w:val="28"/>
          <w:szCs w:val="28"/>
          <w:lang w:val="uk-UA"/>
        </w:rPr>
        <w:t>ї територіальної громади</w:t>
      </w:r>
      <w:r w:rsidRPr="00AA4339">
        <w:rPr>
          <w:sz w:val="28"/>
          <w:szCs w:val="28"/>
          <w:lang w:val="uk-UA"/>
        </w:rPr>
        <w:t>.</w:t>
      </w:r>
    </w:p>
    <w:p w:rsidR="00AB12D1" w:rsidRDefault="00AB12D1" w:rsidP="00024622">
      <w:pPr>
        <w:pStyle w:val="docdata"/>
        <w:spacing w:before="0" w:beforeAutospacing="0" w:after="0" w:afterAutospacing="0"/>
        <w:jc w:val="both"/>
        <w:rPr>
          <w:sz w:val="28"/>
          <w:szCs w:val="28"/>
          <w:lang w:val="uk-UA"/>
        </w:rPr>
      </w:pPr>
    </w:p>
    <w:p w:rsidR="00D70BE7" w:rsidRDefault="00D70BE7" w:rsidP="00024622">
      <w:pPr>
        <w:pStyle w:val="docdata"/>
        <w:spacing w:before="0" w:beforeAutospacing="0" w:after="0" w:afterAutospacing="0"/>
        <w:jc w:val="both"/>
        <w:rPr>
          <w:sz w:val="28"/>
          <w:szCs w:val="28"/>
          <w:lang w:val="uk-UA"/>
        </w:rPr>
      </w:pPr>
    </w:p>
    <w:p w:rsidR="00D70BE7" w:rsidRDefault="00D70BE7" w:rsidP="00024622">
      <w:pPr>
        <w:pStyle w:val="docdata"/>
        <w:spacing w:before="0" w:beforeAutospacing="0" w:after="0" w:afterAutospacing="0"/>
        <w:jc w:val="both"/>
        <w:rPr>
          <w:sz w:val="28"/>
          <w:szCs w:val="28"/>
          <w:lang w:val="uk-UA"/>
        </w:rPr>
      </w:pPr>
    </w:p>
    <w:p w:rsidR="00D70BE7" w:rsidRDefault="00D70BE7" w:rsidP="00024622">
      <w:pPr>
        <w:pStyle w:val="docdata"/>
        <w:spacing w:before="0" w:beforeAutospacing="0" w:after="0" w:afterAutospacing="0"/>
        <w:jc w:val="both"/>
        <w:rPr>
          <w:sz w:val="28"/>
          <w:szCs w:val="28"/>
          <w:lang w:val="uk-UA"/>
        </w:rPr>
      </w:pPr>
    </w:p>
    <w:p w:rsidR="00D70BE7" w:rsidRDefault="00D70BE7" w:rsidP="00024622">
      <w:pPr>
        <w:pStyle w:val="docdata"/>
        <w:spacing w:before="0" w:beforeAutospacing="0" w:after="0" w:afterAutospacing="0"/>
        <w:jc w:val="both"/>
        <w:rPr>
          <w:sz w:val="28"/>
          <w:szCs w:val="28"/>
          <w:lang w:val="uk-UA"/>
        </w:rPr>
      </w:pPr>
    </w:p>
    <w:p w:rsidR="00D70BE7" w:rsidRDefault="00D70BE7" w:rsidP="00024622">
      <w:pPr>
        <w:pStyle w:val="docdata"/>
        <w:spacing w:before="0" w:beforeAutospacing="0" w:after="0" w:afterAutospacing="0"/>
        <w:jc w:val="both"/>
        <w:rPr>
          <w:sz w:val="28"/>
          <w:szCs w:val="28"/>
          <w:lang w:val="uk-UA"/>
        </w:rPr>
      </w:pPr>
    </w:p>
    <w:p w:rsidR="00D70BE7" w:rsidRDefault="00D70BE7" w:rsidP="00024622">
      <w:pPr>
        <w:pStyle w:val="docdata"/>
        <w:spacing w:before="0" w:beforeAutospacing="0" w:after="0" w:afterAutospacing="0"/>
        <w:jc w:val="both"/>
        <w:rPr>
          <w:sz w:val="28"/>
          <w:szCs w:val="28"/>
          <w:lang w:val="uk-UA"/>
        </w:rPr>
      </w:pPr>
    </w:p>
    <w:p w:rsidR="00D70BE7" w:rsidRPr="00AA4339" w:rsidRDefault="00D70BE7" w:rsidP="00024622">
      <w:pPr>
        <w:pStyle w:val="docdata"/>
        <w:spacing w:before="0" w:beforeAutospacing="0" w:after="0" w:afterAutospacing="0"/>
        <w:jc w:val="both"/>
        <w:rPr>
          <w:sz w:val="28"/>
          <w:szCs w:val="28"/>
          <w:lang w:val="uk-UA"/>
        </w:rPr>
      </w:pPr>
    </w:p>
    <w:p w:rsidR="00AB12D1" w:rsidRPr="00AA4339" w:rsidRDefault="00441C51" w:rsidP="00AB12D1">
      <w:pPr>
        <w:pStyle w:val="docdata"/>
        <w:spacing w:before="0" w:beforeAutospacing="0" w:after="0" w:afterAutospacing="0"/>
        <w:jc w:val="center"/>
        <w:rPr>
          <w:sz w:val="28"/>
          <w:szCs w:val="28"/>
          <w:lang w:val="uk-UA"/>
        </w:rPr>
      </w:pPr>
      <w:r w:rsidRPr="00AA4339">
        <w:rPr>
          <w:sz w:val="28"/>
          <w:szCs w:val="28"/>
          <w:lang w:val="uk-UA"/>
        </w:rPr>
        <w:lastRenderedPageBreak/>
        <w:t>Аналіз втрат бюджету Степанківської сільської</w:t>
      </w:r>
      <w:r w:rsidR="00AB12D1" w:rsidRPr="00AA4339">
        <w:rPr>
          <w:sz w:val="28"/>
          <w:szCs w:val="28"/>
          <w:lang w:val="uk-UA"/>
        </w:rPr>
        <w:t xml:space="preserve"> територіальної громади</w:t>
      </w:r>
    </w:p>
    <w:tbl>
      <w:tblPr>
        <w:tblW w:w="96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7"/>
        <w:gridCol w:w="1371"/>
        <w:gridCol w:w="1890"/>
        <w:gridCol w:w="1291"/>
        <w:gridCol w:w="1882"/>
        <w:gridCol w:w="1418"/>
        <w:gridCol w:w="1322"/>
      </w:tblGrid>
      <w:tr w:rsidR="00AA4339" w:rsidRPr="00AA4339" w:rsidTr="0068134A">
        <w:trPr>
          <w:trHeight w:val="368"/>
          <w:jc w:val="center"/>
        </w:trPr>
        <w:tc>
          <w:tcPr>
            <w:tcW w:w="507" w:type="dxa"/>
            <w:vMerge w:val="restart"/>
          </w:tcPr>
          <w:p w:rsidR="00AB12D1" w:rsidRPr="00AA4339" w:rsidRDefault="00AB12D1" w:rsidP="00D86315">
            <w:pPr>
              <w:rPr>
                <w:rFonts w:ascii="Times New Roman" w:hAnsi="Times New Roman"/>
                <w:bCs/>
                <w:color w:val="auto"/>
              </w:rPr>
            </w:pPr>
            <w:r w:rsidRPr="00AA4339">
              <w:rPr>
                <w:rFonts w:ascii="Times New Roman" w:hAnsi="Times New Roman"/>
                <w:bCs/>
                <w:color w:val="auto"/>
              </w:rPr>
              <w:t>№</w:t>
            </w:r>
          </w:p>
          <w:p w:rsidR="00AB12D1" w:rsidRPr="00AA4339" w:rsidRDefault="00AB12D1" w:rsidP="00D86315">
            <w:pPr>
              <w:rPr>
                <w:rFonts w:ascii="Times New Roman" w:hAnsi="Times New Roman"/>
                <w:bCs/>
                <w:color w:val="auto"/>
              </w:rPr>
            </w:pPr>
            <w:r w:rsidRPr="00AA4339">
              <w:rPr>
                <w:rFonts w:ascii="Times New Roman" w:hAnsi="Times New Roman"/>
                <w:bCs/>
                <w:color w:val="auto"/>
              </w:rPr>
              <w:t>з/п</w:t>
            </w:r>
          </w:p>
        </w:tc>
        <w:tc>
          <w:tcPr>
            <w:tcW w:w="1371" w:type="dxa"/>
            <w:vMerge w:val="restart"/>
          </w:tcPr>
          <w:p w:rsidR="00AB12D1" w:rsidRPr="000A6218" w:rsidRDefault="00AB12D1" w:rsidP="00D86315">
            <w:pPr>
              <w:jc w:val="center"/>
              <w:rPr>
                <w:rFonts w:ascii="Times New Roman" w:hAnsi="Times New Roman"/>
                <w:bCs/>
                <w:color w:val="auto"/>
              </w:rPr>
            </w:pPr>
            <w:r w:rsidRPr="000A6218">
              <w:rPr>
                <w:rFonts w:ascii="Times New Roman" w:hAnsi="Times New Roman"/>
                <w:bCs/>
                <w:color w:val="auto"/>
              </w:rPr>
              <w:t>Назва показника</w:t>
            </w:r>
          </w:p>
        </w:tc>
        <w:tc>
          <w:tcPr>
            <w:tcW w:w="3181" w:type="dxa"/>
            <w:gridSpan w:val="2"/>
          </w:tcPr>
          <w:p w:rsidR="00AB12D1" w:rsidRPr="000A6218" w:rsidRDefault="00AB12D1" w:rsidP="00857800">
            <w:pPr>
              <w:jc w:val="center"/>
              <w:rPr>
                <w:rFonts w:ascii="Times New Roman" w:hAnsi="Times New Roman"/>
                <w:bCs/>
                <w:color w:val="auto"/>
                <w:sz w:val="20"/>
                <w:szCs w:val="20"/>
              </w:rPr>
            </w:pPr>
            <w:r w:rsidRPr="000A6218">
              <w:rPr>
                <w:rFonts w:ascii="Times New Roman" w:hAnsi="Times New Roman"/>
                <w:bCs/>
                <w:color w:val="auto"/>
                <w:sz w:val="20"/>
                <w:szCs w:val="20"/>
              </w:rPr>
              <w:t>У разі прийняття рішення «</w:t>
            </w:r>
            <w:r w:rsidRPr="000A6218">
              <w:rPr>
                <w:rFonts w:ascii="Times New Roman" w:hAnsi="Times New Roman"/>
                <w:noProof/>
                <w:color w:val="auto"/>
                <w:sz w:val="20"/>
                <w:szCs w:val="20"/>
              </w:rPr>
              <w:t xml:space="preserve">Про встановлення </w:t>
            </w:r>
            <w:r w:rsidR="002A5077" w:rsidRPr="000A6218">
              <w:rPr>
                <w:rFonts w:ascii="Times New Roman" w:hAnsi="Times New Roman"/>
                <w:noProof/>
                <w:color w:val="auto"/>
                <w:sz w:val="20"/>
                <w:szCs w:val="20"/>
              </w:rPr>
              <w:t xml:space="preserve">ставок та пільг із сплати </w:t>
            </w:r>
            <w:r w:rsidR="00024622" w:rsidRPr="000A6218">
              <w:rPr>
                <w:rFonts w:ascii="Times New Roman" w:hAnsi="Times New Roman"/>
                <w:noProof/>
                <w:color w:val="auto"/>
                <w:sz w:val="20"/>
                <w:szCs w:val="20"/>
              </w:rPr>
              <w:t xml:space="preserve">земельного </w:t>
            </w:r>
            <w:r w:rsidR="002A5077" w:rsidRPr="000A6218">
              <w:rPr>
                <w:rFonts w:ascii="Times New Roman" w:hAnsi="Times New Roman"/>
                <w:noProof/>
                <w:color w:val="auto"/>
                <w:sz w:val="20"/>
                <w:szCs w:val="20"/>
              </w:rPr>
              <w:t>податку</w:t>
            </w:r>
            <w:r w:rsidRPr="000A6218">
              <w:rPr>
                <w:rFonts w:ascii="Times New Roman" w:hAnsi="Times New Roman"/>
                <w:noProof/>
                <w:color w:val="auto"/>
                <w:sz w:val="20"/>
                <w:szCs w:val="20"/>
              </w:rPr>
              <w:t>»</w:t>
            </w:r>
          </w:p>
        </w:tc>
        <w:tc>
          <w:tcPr>
            <w:tcW w:w="3300" w:type="dxa"/>
            <w:gridSpan w:val="2"/>
          </w:tcPr>
          <w:p w:rsidR="00AB12D1" w:rsidRPr="000A6218" w:rsidRDefault="00AB12D1" w:rsidP="00857800">
            <w:pPr>
              <w:jc w:val="center"/>
              <w:rPr>
                <w:rFonts w:ascii="Times New Roman" w:hAnsi="Times New Roman"/>
                <w:bCs/>
                <w:color w:val="auto"/>
                <w:sz w:val="20"/>
                <w:szCs w:val="20"/>
              </w:rPr>
            </w:pPr>
            <w:r w:rsidRPr="000A6218">
              <w:rPr>
                <w:rFonts w:ascii="Times New Roman" w:hAnsi="Times New Roman"/>
                <w:bCs/>
                <w:color w:val="auto"/>
                <w:sz w:val="20"/>
                <w:szCs w:val="20"/>
              </w:rPr>
              <w:t>У разі не прийняття рішення «</w:t>
            </w:r>
            <w:r w:rsidRPr="000A6218">
              <w:rPr>
                <w:rFonts w:ascii="Times New Roman" w:hAnsi="Times New Roman"/>
                <w:noProof/>
                <w:color w:val="auto"/>
                <w:sz w:val="20"/>
                <w:szCs w:val="20"/>
              </w:rPr>
              <w:t xml:space="preserve">Про встановлення </w:t>
            </w:r>
            <w:r w:rsidR="00802069" w:rsidRPr="000A6218">
              <w:rPr>
                <w:rFonts w:ascii="Times New Roman" w:hAnsi="Times New Roman"/>
                <w:noProof/>
                <w:color w:val="auto"/>
                <w:sz w:val="20"/>
                <w:szCs w:val="20"/>
              </w:rPr>
              <w:t>ставок та пільг</w:t>
            </w:r>
            <w:r w:rsidR="002A5077" w:rsidRPr="000A6218">
              <w:rPr>
                <w:rFonts w:ascii="Times New Roman" w:hAnsi="Times New Roman"/>
                <w:noProof/>
                <w:color w:val="auto"/>
                <w:sz w:val="20"/>
                <w:szCs w:val="20"/>
              </w:rPr>
              <w:t xml:space="preserve"> із сплати</w:t>
            </w:r>
            <w:r w:rsidR="00024622" w:rsidRPr="000A6218">
              <w:rPr>
                <w:rFonts w:ascii="Times New Roman" w:hAnsi="Times New Roman"/>
                <w:noProof/>
                <w:color w:val="auto"/>
                <w:sz w:val="20"/>
                <w:szCs w:val="20"/>
              </w:rPr>
              <w:t xml:space="preserve"> земельного</w:t>
            </w:r>
            <w:r w:rsidR="001D5E2F">
              <w:rPr>
                <w:rFonts w:ascii="Times New Roman" w:hAnsi="Times New Roman"/>
                <w:noProof/>
                <w:color w:val="auto"/>
                <w:sz w:val="20"/>
                <w:szCs w:val="20"/>
              </w:rPr>
              <w:t xml:space="preserve"> податку</w:t>
            </w:r>
            <w:r w:rsidRPr="000A6218">
              <w:rPr>
                <w:rFonts w:ascii="Times New Roman" w:hAnsi="Times New Roman"/>
                <w:noProof/>
                <w:color w:val="auto"/>
                <w:sz w:val="20"/>
                <w:szCs w:val="20"/>
              </w:rPr>
              <w:t>»</w:t>
            </w:r>
          </w:p>
        </w:tc>
        <w:tc>
          <w:tcPr>
            <w:tcW w:w="1322" w:type="dxa"/>
          </w:tcPr>
          <w:p w:rsidR="00AB12D1" w:rsidRPr="000A6218" w:rsidRDefault="00AB12D1" w:rsidP="00D86315">
            <w:pPr>
              <w:jc w:val="center"/>
              <w:rPr>
                <w:rFonts w:ascii="Times New Roman" w:hAnsi="Times New Roman"/>
                <w:bCs/>
                <w:color w:val="auto"/>
                <w:sz w:val="20"/>
                <w:szCs w:val="20"/>
              </w:rPr>
            </w:pPr>
            <w:r w:rsidRPr="000A6218">
              <w:rPr>
                <w:rFonts w:ascii="Times New Roman" w:hAnsi="Times New Roman"/>
                <w:bCs/>
                <w:color w:val="auto"/>
                <w:sz w:val="20"/>
                <w:szCs w:val="20"/>
              </w:rPr>
              <w:t>Відхилення (втрати бюджету),</w:t>
            </w:r>
          </w:p>
          <w:p w:rsidR="00AB12D1" w:rsidRPr="000A6218" w:rsidRDefault="00AB12D1" w:rsidP="00D86315">
            <w:pPr>
              <w:jc w:val="center"/>
              <w:rPr>
                <w:rFonts w:ascii="Times New Roman" w:hAnsi="Times New Roman"/>
                <w:bCs/>
                <w:color w:val="auto"/>
              </w:rPr>
            </w:pPr>
            <w:r w:rsidRPr="000A6218">
              <w:rPr>
                <w:rFonts w:ascii="Times New Roman" w:hAnsi="Times New Roman"/>
                <w:bCs/>
                <w:color w:val="auto"/>
                <w:sz w:val="20"/>
                <w:szCs w:val="20"/>
              </w:rPr>
              <w:t>грн</w:t>
            </w:r>
            <w:r w:rsidRPr="000A6218">
              <w:rPr>
                <w:rFonts w:ascii="Times New Roman" w:hAnsi="Times New Roman"/>
                <w:bCs/>
                <w:color w:val="auto"/>
              </w:rPr>
              <w:t>.</w:t>
            </w:r>
          </w:p>
        </w:tc>
      </w:tr>
      <w:tr w:rsidR="00AA4339" w:rsidRPr="00AA4339" w:rsidTr="0068134A">
        <w:trPr>
          <w:trHeight w:val="469"/>
          <w:jc w:val="center"/>
        </w:trPr>
        <w:tc>
          <w:tcPr>
            <w:tcW w:w="507" w:type="dxa"/>
            <w:vMerge/>
          </w:tcPr>
          <w:p w:rsidR="00AB12D1" w:rsidRPr="00AA4339" w:rsidRDefault="00AB12D1" w:rsidP="00D86315">
            <w:pPr>
              <w:rPr>
                <w:rFonts w:ascii="Times New Roman" w:hAnsi="Times New Roman"/>
                <w:bCs/>
                <w:color w:val="auto"/>
              </w:rPr>
            </w:pPr>
          </w:p>
        </w:tc>
        <w:tc>
          <w:tcPr>
            <w:tcW w:w="1371" w:type="dxa"/>
            <w:vMerge/>
          </w:tcPr>
          <w:p w:rsidR="00AB12D1" w:rsidRPr="000A6218" w:rsidRDefault="00AB12D1" w:rsidP="00D86315">
            <w:pPr>
              <w:rPr>
                <w:rFonts w:ascii="Times New Roman" w:hAnsi="Times New Roman"/>
                <w:bCs/>
                <w:color w:val="auto"/>
              </w:rPr>
            </w:pPr>
          </w:p>
        </w:tc>
        <w:tc>
          <w:tcPr>
            <w:tcW w:w="1890" w:type="dxa"/>
          </w:tcPr>
          <w:p w:rsidR="00AB12D1" w:rsidRPr="000A6218" w:rsidRDefault="00AB12D1" w:rsidP="00D86315">
            <w:pPr>
              <w:jc w:val="center"/>
              <w:rPr>
                <w:rFonts w:ascii="Times New Roman" w:hAnsi="Times New Roman"/>
                <w:bCs/>
                <w:color w:val="auto"/>
                <w:sz w:val="20"/>
                <w:szCs w:val="20"/>
              </w:rPr>
            </w:pPr>
            <w:r w:rsidRPr="000A6218">
              <w:rPr>
                <w:rFonts w:ascii="Times New Roman" w:hAnsi="Times New Roman"/>
                <w:bCs/>
                <w:color w:val="auto"/>
                <w:sz w:val="20"/>
                <w:szCs w:val="20"/>
              </w:rPr>
              <w:t>Ставка,%</w:t>
            </w:r>
          </w:p>
        </w:tc>
        <w:tc>
          <w:tcPr>
            <w:tcW w:w="1291" w:type="dxa"/>
          </w:tcPr>
          <w:p w:rsidR="00AB12D1" w:rsidRPr="000A6218" w:rsidRDefault="00AB12D1" w:rsidP="00D86315">
            <w:pPr>
              <w:jc w:val="center"/>
              <w:rPr>
                <w:rFonts w:ascii="Times New Roman" w:hAnsi="Times New Roman"/>
                <w:bCs/>
                <w:color w:val="auto"/>
                <w:sz w:val="20"/>
                <w:szCs w:val="20"/>
              </w:rPr>
            </w:pPr>
            <w:r w:rsidRPr="000A6218">
              <w:rPr>
                <w:rFonts w:ascii="Times New Roman" w:hAnsi="Times New Roman"/>
                <w:bCs/>
                <w:color w:val="auto"/>
                <w:sz w:val="20"/>
                <w:szCs w:val="20"/>
              </w:rPr>
              <w:t>Очікуваний обсяг надходжень, грн.</w:t>
            </w:r>
          </w:p>
        </w:tc>
        <w:tc>
          <w:tcPr>
            <w:tcW w:w="1882" w:type="dxa"/>
          </w:tcPr>
          <w:p w:rsidR="00AB12D1" w:rsidRPr="000A6218" w:rsidRDefault="00AB12D1" w:rsidP="00D86315">
            <w:pPr>
              <w:jc w:val="center"/>
              <w:rPr>
                <w:rFonts w:ascii="Times New Roman" w:hAnsi="Times New Roman"/>
                <w:bCs/>
                <w:color w:val="auto"/>
                <w:sz w:val="20"/>
                <w:szCs w:val="20"/>
              </w:rPr>
            </w:pPr>
            <w:r w:rsidRPr="000A6218">
              <w:rPr>
                <w:rFonts w:ascii="Times New Roman" w:hAnsi="Times New Roman"/>
                <w:bCs/>
                <w:color w:val="auto"/>
                <w:sz w:val="20"/>
                <w:szCs w:val="20"/>
              </w:rPr>
              <w:t>Ставка,%</w:t>
            </w:r>
          </w:p>
          <w:p w:rsidR="00AB12D1" w:rsidRPr="000A6218" w:rsidRDefault="00AB12D1" w:rsidP="00D86315">
            <w:pPr>
              <w:jc w:val="center"/>
              <w:rPr>
                <w:rFonts w:ascii="Times New Roman" w:hAnsi="Times New Roman"/>
                <w:bCs/>
                <w:color w:val="auto"/>
                <w:sz w:val="20"/>
                <w:szCs w:val="20"/>
              </w:rPr>
            </w:pPr>
          </w:p>
        </w:tc>
        <w:tc>
          <w:tcPr>
            <w:tcW w:w="1418" w:type="dxa"/>
          </w:tcPr>
          <w:p w:rsidR="00AB12D1" w:rsidRPr="000A6218" w:rsidRDefault="00AB12D1" w:rsidP="00D86315">
            <w:pPr>
              <w:jc w:val="center"/>
              <w:rPr>
                <w:rFonts w:ascii="Times New Roman" w:hAnsi="Times New Roman"/>
                <w:bCs/>
                <w:color w:val="auto"/>
                <w:sz w:val="20"/>
                <w:szCs w:val="20"/>
              </w:rPr>
            </w:pPr>
            <w:r w:rsidRPr="000A6218">
              <w:rPr>
                <w:rFonts w:ascii="Times New Roman" w:hAnsi="Times New Roman"/>
                <w:bCs/>
                <w:color w:val="auto"/>
                <w:sz w:val="20"/>
                <w:szCs w:val="20"/>
              </w:rPr>
              <w:t>Очікуваний обсяг надходжень, грн</w:t>
            </w:r>
          </w:p>
        </w:tc>
        <w:tc>
          <w:tcPr>
            <w:tcW w:w="1322" w:type="dxa"/>
          </w:tcPr>
          <w:p w:rsidR="00AB12D1" w:rsidRPr="000A6218" w:rsidRDefault="00AB12D1" w:rsidP="00D86315">
            <w:pPr>
              <w:rPr>
                <w:rFonts w:ascii="Times New Roman" w:hAnsi="Times New Roman"/>
                <w:bCs/>
                <w:color w:val="auto"/>
              </w:rPr>
            </w:pPr>
          </w:p>
        </w:tc>
      </w:tr>
      <w:tr w:rsidR="00AA4339" w:rsidRPr="00AA4339" w:rsidTr="0068134A">
        <w:trPr>
          <w:trHeight w:val="216"/>
          <w:jc w:val="center"/>
        </w:trPr>
        <w:tc>
          <w:tcPr>
            <w:tcW w:w="507" w:type="dxa"/>
          </w:tcPr>
          <w:p w:rsidR="00AB12D1" w:rsidRPr="00AA4339" w:rsidRDefault="00AB12D1" w:rsidP="00D86315">
            <w:pPr>
              <w:rPr>
                <w:rFonts w:ascii="Times New Roman" w:hAnsi="Times New Roman"/>
                <w:bCs/>
                <w:color w:val="auto"/>
              </w:rPr>
            </w:pPr>
            <w:r w:rsidRPr="00AA4339">
              <w:rPr>
                <w:rFonts w:ascii="Times New Roman" w:hAnsi="Times New Roman"/>
                <w:bCs/>
                <w:color w:val="auto"/>
              </w:rPr>
              <w:t>1</w:t>
            </w:r>
          </w:p>
        </w:tc>
        <w:tc>
          <w:tcPr>
            <w:tcW w:w="1371" w:type="dxa"/>
          </w:tcPr>
          <w:p w:rsidR="00AB12D1" w:rsidRPr="000A6218" w:rsidRDefault="0068134A" w:rsidP="0068134A">
            <w:pPr>
              <w:jc w:val="center"/>
              <w:rPr>
                <w:rFonts w:ascii="Times New Roman" w:hAnsi="Times New Roman"/>
                <w:bCs/>
                <w:color w:val="auto"/>
              </w:rPr>
            </w:pPr>
            <w:r w:rsidRPr="000A6218">
              <w:rPr>
                <w:rFonts w:ascii="Times New Roman" w:hAnsi="Times New Roman"/>
                <w:bCs/>
                <w:color w:val="auto"/>
              </w:rPr>
              <w:t>Плата за землю (земельний податок)</w:t>
            </w:r>
          </w:p>
        </w:tc>
        <w:tc>
          <w:tcPr>
            <w:tcW w:w="1890" w:type="dxa"/>
          </w:tcPr>
          <w:p w:rsidR="00AB12D1" w:rsidRPr="000A6218" w:rsidRDefault="008D5886" w:rsidP="008D5886">
            <w:pPr>
              <w:pStyle w:val="af1"/>
              <w:tabs>
                <w:tab w:val="left" w:pos="904"/>
              </w:tabs>
              <w:jc w:val="center"/>
              <w:rPr>
                <w:bCs/>
                <w:sz w:val="22"/>
                <w:szCs w:val="22"/>
              </w:rPr>
            </w:pPr>
            <w:r w:rsidRPr="000A6218">
              <w:rPr>
                <w:bCs/>
                <w:sz w:val="22"/>
                <w:szCs w:val="22"/>
              </w:rPr>
              <w:t>Від 0,1 до 5,0</w:t>
            </w:r>
            <w:r w:rsidR="007A4851" w:rsidRPr="000A6218">
              <w:rPr>
                <w:bCs/>
                <w:sz w:val="22"/>
                <w:szCs w:val="22"/>
              </w:rPr>
              <w:t xml:space="preserve"> (в залежності від </w:t>
            </w:r>
            <w:r w:rsidRPr="000A6218">
              <w:rPr>
                <w:bCs/>
                <w:sz w:val="22"/>
                <w:szCs w:val="22"/>
              </w:rPr>
              <w:t xml:space="preserve">виду цільового призначення земель, </w:t>
            </w:r>
            <w:r w:rsidR="00F47622" w:rsidRPr="000A6218">
              <w:rPr>
                <w:bCs/>
                <w:sz w:val="22"/>
                <w:szCs w:val="22"/>
              </w:rPr>
              <w:t>наявності проведення нормативної грошової оцінки</w:t>
            </w:r>
            <w:r w:rsidR="007A4851" w:rsidRPr="000A6218">
              <w:rPr>
                <w:bCs/>
                <w:sz w:val="22"/>
                <w:szCs w:val="22"/>
              </w:rPr>
              <w:t>, враховуючи пільги)</w:t>
            </w:r>
          </w:p>
        </w:tc>
        <w:tc>
          <w:tcPr>
            <w:tcW w:w="1291" w:type="dxa"/>
          </w:tcPr>
          <w:p w:rsidR="00AB12D1" w:rsidRPr="000A6218" w:rsidRDefault="00B36E33" w:rsidP="00D86315">
            <w:pPr>
              <w:jc w:val="center"/>
              <w:rPr>
                <w:rFonts w:ascii="Times New Roman" w:hAnsi="Times New Roman"/>
                <w:bCs/>
                <w:color w:val="auto"/>
              </w:rPr>
            </w:pPr>
            <w:r w:rsidRPr="000A6218">
              <w:rPr>
                <w:rFonts w:ascii="Times New Roman" w:hAnsi="Times New Roman"/>
                <w:bCs/>
                <w:color w:val="auto"/>
              </w:rPr>
              <w:t>1146030</w:t>
            </w:r>
          </w:p>
        </w:tc>
        <w:tc>
          <w:tcPr>
            <w:tcW w:w="1882" w:type="dxa"/>
          </w:tcPr>
          <w:p w:rsidR="00AB12D1" w:rsidRPr="000A6218" w:rsidRDefault="0068134A" w:rsidP="00D86315">
            <w:pPr>
              <w:jc w:val="center"/>
              <w:rPr>
                <w:rFonts w:ascii="Times New Roman" w:hAnsi="Times New Roman" w:cs="Times New Roman"/>
                <w:bCs/>
                <w:color w:val="auto"/>
              </w:rPr>
            </w:pPr>
            <w:r w:rsidRPr="000A6218">
              <w:rPr>
                <w:rFonts w:ascii="Times New Roman" w:hAnsi="Times New Roman" w:cs="Times New Roman"/>
                <w:bCs/>
                <w:color w:val="auto"/>
                <w:sz w:val="22"/>
                <w:szCs w:val="22"/>
              </w:rPr>
              <w:t>Від 0,1 до 5,0 (в залежності від виду цільового призначення земель, наявності проведення нормативної грошової оцінки, враховуючи пільги)</w:t>
            </w:r>
          </w:p>
        </w:tc>
        <w:tc>
          <w:tcPr>
            <w:tcW w:w="1418" w:type="dxa"/>
          </w:tcPr>
          <w:p w:rsidR="00AB12D1" w:rsidRPr="000A6218" w:rsidRDefault="00B36E33" w:rsidP="00D86315">
            <w:pPr>
              <w:jc w:val="center"/>
              <w:rPr>
                <w:rFonts w:ascii="Times New Roman" w:hAnsi="Times New Roman"/>
                <w:bCs/>
                <w:color w:val="auto"/>
              </w:rPr>
            </w:pPr>
            <w:r w:rsidRPr="000A6218">
              <w:rPr>
                <w:rFonts w:ascii="Times New Roman" w:hAnsi="Times New Roman"/>
                <w:bCs/>
                <w:color w:val="auto"/>
              </w:rPr>
              <w:t>1146030</w:t>
            </w:r>
          </w:p>
        </w:tc>
        <w:tc>
          <w:tcPr>
            <w:tcW w:w="1322" w:type="dxa"/>
          </w:tcPr>
          <w:p w:rsidR="00AB12D1" w:rsidRPr="000A6218" w:rsidRDefault="008D5886" w:rsidP="00D86315">
            <w:pPr>
              <w:jc w:val="center"/>
              <w:rPr>
                <w:rFonts w:ascii="Times New Roman" w:hAnsi="Times New Roman"/>
                <w:bCs/>
                <w:color w:val="auto"/>
              </w:rPr>
            </w:pPr>
            <w:r w:rsidRPr="000A6218">
              <w:rPr>
                <w:rFonts w:ascii="Times New Roman" w:hAnsi="Times New Roman"/>
                <w:bCs/>
                <w:color w:val="auto"/>
              </w:rPr>
              <w:t>0</w:t>
            </w:r>
          </w:p>
        </w:tc>
      </w:tr>
      <w:tr w:rsidR="00AA4339" w:rsidRPr="00AA4339" w:rsidTr="0068134A">
        <w:trPr>
          <w:trHeight w:val="368"/>
          <w:jc w:val="center"/>
        </w:trPr>
        <w:tc>
          <w:tcPr>
            <w:tcW w:w="507" w:type="dxa"/>
          </w:tcPr>
          <w:p w:rsidR="00AB12D1" w:rsidRPr="00AA4339" w:rsidRDefault="00AB12D1" w:rsidP="00D86315">
            <w:pPr>
              <w:rPr>
                <w:rFonts w:ascii="Times New Roman" w:hAnsi="Times New Roman"/>
                <w:bCs/>
                <w:color w:val="auto"/>
              </w:rPr>
            </w:pPr>
          </w:p>
        </w:tc>
        <w:tc>
          <w:tcPr>
            <w:tcW w:w="1371" w:type="dxa"/>
          </w:tcPr>
          <w:p w:rsidR="00AB12D1" w:rsidRPr="00AA4339" w:rsidRDefault="00AB12D1" w:rsidP="00D86315">
            <w:pPr>
              <w:jc w:val="center"/>
              <w:rPr>
                <w:rFonts w:ascii="Times New Roman" w:hAnsi="Times New Roman"/>
                <w:bCs/>
                <w:color w:val="auto"/>
                <w:sz w:val="20"/>
                <w:szCs w:val="20"/>
              </w:rPr>
            </w:pPr>
            <w:r w:rsidRPr="00AA4339">
              <w:rPr>
                <w:rFonts w:ascii="Times New Roman" w:hAnsi="Times New Roman"/>
                <w:bCs/>
                <w:color w:val="auto"/>
                <w:sz w:val="20"/>
                <w:szCs w:val="20"/>
              </w:rPr>
              <w:t xml:space="preserve">Разом </w:t>
            </w:r>
          </w:p>
        </w:tc>
        <w:tc>
          <w:tcPr>
            <w:tcW w:w="1890" w:type="dxa"/>
          </w:tcPr>
          <w:p w:rsidR="00AB12D1" w:rsidRPr="00AA4339" w:rsidRDefault="00AB12D1" w:rsidP="00D86315">
            <w:pPr>
              <w:jc w:val="center"/>
              <w:rPr>
                <w:rFonts w:ascii="Times New Roman" w:hAnsi="Times New Roman"/>
                <w:bCs/>
                <w:color w:val="auto"/>
              </w:rPr>
            </w:pPr>
            <w:r w:rsidRPr="00AA4339">
              <w:rPr>
                <w:rFonts w:ascii="Times New Roman" w:hAnsi="Times New Roman"/>
                <w:bCs/>
                <w:color w:val="auto"/>
              </w:rPr>
              <w:t>Х</w:t>
            </w:r>
          </w:p>
        </w:tc>
        <w:tc>
          <w:tcPr>
            <w:tcW w:w="1291" w:type="dxa"/>
          </w:tcPr>
          <w:p w:rsidR="00AB12D1" w:rsidRPr="00AA4339" w:rsidRDefault="00AB12D1" w:rsidP="00D86315">
            <w:pPr>
              <w:jc w:val="center"/>
              <w:rPr>
                <w:rFonts w:ascii="Times New Roman" w:hAnsi="Times New Roman"/>
                <w:color w:val="auto"/>
              </w:rPr>
            </w:pPr>
            <w:r w:rsidRPr="00AA4339">
              <w:rPr>
                <w:rFonts w:ascii="Times New Roman" w:hAnsi="Times New Roman"/>
                <w:bCs/>
                <w:color w:val="auto"/>
              </w:rPr>
              <w:t>Х</w:t>
            </w:r>
          </w:p>
        </w:tc>
        <w:tc>
          <w:tcPr>
            <w:tcW w:w="1882" w:type="dxa"/>
          </w:tcPr>
          <w:p w:rsidR="00AB12D1" w:rsidRPr="00AA4339" w:rsidRDefault="00AB12D1" w:rsidP="00D86315">
            <w:pPr>
              <w:jc w:val="center"/>
              <w:rPr>
                <w:rFonts w:ascii="Times New Roman" w:hAnsi="Times New Roman"/>
                <w:color w:val="auto"/>
              </w:rPr>
            </w:pPr>
            <w:r w:rsidRPr="00AA4339">
              <w:rPr>
                <w:rFonts w:ascii="Times New Roman" w:hAnsi="Times New Roman"/>
                <w:bCs/>
                <w:color w:val="auto"/>
              </w:rPr>
              <w:t>Х</w:t>
            </w:r>
          </w:p>
        </w:tc>
        <w:tc>
          <w:tcPr>
            <w:tcW w:w="1418" w:type="dxa"/>
          </w:tcPr>
          <w:p w:rsidR="00AB12D1" w:rsidRPr="00AA4339" w:rsidRDefault="00AB12D1" w:rsidP="00D86315">
            <w:pPr>
              <w:jc w:val="center"/>
              <w:rPr>
                <w:rFonts w:ascii="Times New Roman" w:hAnsi="Times New Roman"/>
                <w:color w:val="auto"/>
              </w:rPr>
            </w:pPr>
            <w:r w:rsidRPr="00AA4339">
              <w:rPr>
                <w:rFonts w:ascii="Times New Roman" w:hAnsi="Times New Roman"/>
                <w:bCs/>
                <w:color w:val="auto"/>
              </w:rPr>
              <w:t>Х</w:t>
            </w:r>
          </w:p>
        </w:tc>
        <w:tc>
          <w:tcPr>
            <w:tcW w:w="1322" w:type="dxa"/>
          </w:tcPr>
          <w:p w:rsidR="00AB12D1" w:rsidRPr="00AA4339" w:rsidRDefault="008D5886" w:rsidP="00D86315">
            <w:pPr>
              <w:jc w:val="center"/>
              <w:rPr>
                <w:rFonts w:ascii="Times New Roman" w:hAnsi="Times New Roman"/>
                <w:bCs/>
                <w:color w:val="auto"/>
              </w:rPr>
            </w:pPr>
            <w:r w:rsidRPr="00AA4339">
              <w:rPr>
                <w:rFonts w:ascii="Times New Roman" w:hAnsi="Times New Roman"/>
                <w:bCs/>
                <w:color w:val="auto"/>
              </w:rPr>
              <w:t>0</w:t>
            </w:r>
          </w:p>
        </w:tc>
      </w:tr>
    </w:tbl>
    <w:p w:rsidR="001D5E2F" w:rsidRDefault="00AB12D1" w:rsidP="00AB12D1">
      <w:pPr>
        <w:ind w:firstLine="709"/>
        <w:jc w:val="both"/>
        <w:rPr>
          <w:rFonts w:ascii="Times New Roman" w:hAnsi="Times New Roman"/>
          <w:color w:val="auto"/>
          <w:sz w:val="28"/>
          <w:szCs w:val="28"/>
        </w:rPr>
      </w:pPr>
      <w:r w:rsidRPr="00AA4339">
        <w:rPr>
          <w:rFonts w:ascii="Times New Roman" w:hAnsi="Times New Roman"/>
          <w:color w:val="auto"/>
          <w:sz w:val="28"/>
          <w:szCs w:val="28"/>
        </w:rPr>
        <w:t>При прийнятті рішення буде забезпечено баланс інтересів суб’єктів господарювання та органу місцевого самоврядування</w:t>
      </w:r>
      <w:r w:rsidR="001D5E2F">
        <w:rPr>
          <w:rFonts w:ascii="Times New Roman" w:hAnsi="Times New Roman"/>
          <w:color w:val="auto"/>
          <w:sz w:val="28"/>
          <w:szCs w:val="28"/>
        </w:rPr>
        <w:t>.</w:t>
      </w:r>
      <w:r w:rsidRPr="00AA4339">
        <w:rPr>
          <w:rFonts w:ascii="Times New Roman" w:hAnsi="Times New Roman"/>
          <w:color w:val="auto"/>
          <w:sz w:val="28"/>
          <w:szCs w:val="28"/>
        </w:rPr>
        <w:t xml:space="preserve"> </w:t>
      </w:r>
    </w:p>
    <w:p w:rsidR="00AB12D1" w:rsidRPr="00AA4339" w:rsidRDefault="00AB12D1" w:rsidP="00AB12D1">
      <w:pPr>
        <w:ind w:firstLine="709"/>
        <w:jc w:val="both"/>
        <w:rPr>
          <w:rFonts w:ascii="Times New Roman" w:hAnsi="Times New Roman"/>
          <w:color w:val="auto"/>
          <w:sz w:val="28"/>
          <w:szCs w:val="28"/>
        </w:rPr>
      </w:pPr>
      <w:r w:rsidRPr="00AA4339">
        <w:rPr>
          <w:rFonts w:ascii="Times New Roman" w:hAnsi="Times New Roman"/>
          <w:color w:val="auto"/>
          <w:sz w:val="28"/>
          <w:szCs w:val="28"/>
        </w:rPr>
        <w:t>Важл</w:t>
      </w:r>
      <w:r w:rsidR="00D4368B" w:rsidRPr="00AA4339">
        <w:rPr>
          <w:rFonts w:ascii="Times New Roman" w:hAnsi="Times New Roman"/>
          <w:color w:val="auto"/>
          <w:sz w:val="28"/>
          <w:szCs w:val="28"/>
        </w:rPr>
        <w:t xml:space="preserve">ивість проблеми при встановлені ставок та пільг </w:t>
      </w:r>
      <w:r w:rsidR="00802069" w:rsidRPr="00AA4339">
        <w:rPr>
          <w:rFonts w:ascii="Times New Roman" w:hAnsi="Times New Roman"/>
          <w:color w:val="auto"/>
          <w:sz w:val="28"/>
          <w:szCs w:val="28"/>
        </w:rPr>
        <w:t xml:space="preserve">земельного </w:t>
      </w:r>
      <w:r w:rsidRPr="00AA4339">
        <w:rPr>
          <w:rFonts w:ascii="Times New Roman" w:hAnsi="Times New Roman"/>
          <w:color w:val="auto"/>
          <w:sz w:val="28"/>
          <w:szCs w:val="28"/>
        </w:rPr>
        <w:t>податку</w:t>
      </w:r>
      <w:r w:rsidR="00D4368B" w:rsidRPr="00AA4339">
        <w:rPr>
          <w:rFonts w:ascii="Times New Roman" w:hAnsi="Times New Roman"/>
          <w:color w:val="auto"/>
          <w:sz w:val="28"/>
          <w:szCs w:val="28"/>
        </w:rPr>
        <w:t>,</w:t>
      </w:r>
      <w:r w:rsidRPr="00AA4339">
        <w:rPr>
          <w:rFonts w:ascii="Times New Roman" w:hAnsi="Times New Roman"/>
          <w:color w:val="auto"/>
          <w:sz w:val="28"/>
          <w:szCs w:val="28"/>
        </w:rPr>
        <w:t xml:space="preserve"> полягає в необхідності забезпечення наповнення бюджету </w:t>
      </w:r>
      <w:r w:rsidR="00441C51" w:rsidRPr="00AA4339">
        <w:rPr>
          <w:rFonts w:ascii="Times New Roman" w:hAnsi="Times New Roman"/>
          <w:color w:val="auto"/>
          <w:sz w:val="28"/>
          <w:szCs w:val="28"/>
        </w:rPr>
        <w:t>сільської</w:t>
      </w:r>
      <w:r w:rsidRPr="00AA4339">
        <w:rPr>
          <w:rFonts w:ascii="Times New Roman" w:hAnsi="Times New Roman"/>
          <w:color w:val="auto"/>
          <w:sz w:val="28"/>
          <w:szCs w:val="28"/>
        </w:rPr>
        <w:t xml:space="preserve"> територіальної громади та спрямування отриманих надходжень на фінансування бюджетних та місцевих програм, заходів плану соціально-економічного розвитку Степанківської сільської </w:t>
      </w:r>
      <w:r w:rsidR="00D4368B" w:rsidRPr="00AA4339">
        <w:rPr>
          <w:rFonts w:ascii="Times New Roman" w:hAnsi="Times New Roman"/>
          <w:color w:val="auto"/>
          <w:sz w:val="28"/>
          <w:szCs w:val="28"/>
        </w:rPr>
        <w:t>територіальної громади, враховуючи важливість помірного податкового навантаження на платників</w:t>
      </w:r>
      <w:r w:rsidRPr="00AA4339">
        <w:rPr>
          <w:rFonts w:ascii="Times New Roman" w:hAnsi="Times New Roman"/>
          <w:color w:val="auto"/>
          <w:sz w:val="28"/>
          <w:szCs w:val="28"/>
        </w:rPr>
        <w:t xml:space="preserve">. </w:t>
      </w:r>
      <w:bookmarkStart w:id="0" w:name="78"/>
      <w:bookmarkEnd w:id="0"/>
    </w:p>
    <w:p w:rsidR="00AB12D1" w:rsidRPr="00AA4339" w:rsidRDefault="00AB12D1" w:rsidP="00AB12D1">
      <w:pPr>
        <w:ind w:firstLine="709"/>
        <w:jc w:val="both"/>
        <w:rPr>
          <w:rFonts w:ascii="Times New Roman" w:hAnsi="Times New Roman"/>
          <w:color w:val="auto"/>
          <w:sz w:val="28"/>
          <w:szCs w:val="28"/>
        </w:rPr>
      </w:pPr>
      <w:r w:rsidRPr="00AA4339">
        <w:rPr>
          <w:rFonts w:ascii="Times New Roman" w:hAnsi="Times New Roman"/>
          <w:color w:val="auto"/>
          <w:sz w:val="28"/>
          <w:szCs w:val="28"/>
        </w:rPr>
        <w:t xml:space="preserve"> Враховуючи, вищевикладене, </w:t>
      </w:r>
      <w:r w:rsidR="002F643C" w:rsidRPr="00AA4339">
        <w:rPr>
          <w:rFonts w:ascii="Times New Roman" w:hAnsi="Times New Roman"/>
          <w:color w:val="auto"/>
          <w:sz w:val="28"/>
          <w:szCs w:val="28"/>
        </w:rPr>
        <w:t>виконавчим комітетом Степанківської</w:t>
      </w:r>
      <w:r w:rsidRPr="00AA4339">
        <w:rPr>
          <w:rFonts w:ascii="Times New Roman" w:hAnsi="Times New Roman"/>
          <w:color w:val="auto"/>
          <w:sz w:val="28"/>
          <w:szCs w:val="28"/>
        </w:rPr>
        <w:t xml:space="preserve"> сільською радою розробляється проєкт рішення «</w:t>
      </w:r>
      <w:r w:rsidRPr="00AA4339">
        <w:rPr>
          <w:rFonts w:ascii="Times New Roman" w:hAnsi="Times New Roman"/>
          <w:noProof/>
          <w:color w:val="auto"/>
          <w:sz w:val="28"/>
          <w:szCs w:val="28"/>
        </w:rPr>
        <w:t xml:space="preserve">Про встановлення </w:t>
      </w:r>
      <w:r w:rsidR="00D4368B" w:rsidRPr="00AA4339">
        <w:rPr>
          <w:rFonts w:ascii="Times New Roman" w:hAnsi="Times New Roman"/>
          <w:noProof/>
          <w:color w:val="auto"/>
          <w:sz w:val="28"/>
          <w:szCs w:val="28"/>
        </w:rPr>
        <w:t>ставок та пільг</w:t>
      </w:r>
      <w:r w:rsidR="00D86315" w:rsidRPr="00AA4339">
        <w:rPr>
          <w:rFonts w:ascii="Times New Roman" w:hAnsi="Times New Roman"/>
          <w:noProof/>
          <w:color w:val="auto"/>
          <w:sz w:val="28"/>
          <w:szCs w:val="28"/>
        </w:rPr>
        <w:t xml:space="preserve"> із</w:t>
      </w:r>
      <w:r w:rsidR="00D4368B" w:rsidRPr="00AA4339">
        <w:rPr>
          <w:rFonts w:ascii="Times New Roman" w:hAnsi="Times New Roman"/>
          <w:noProof/>
          <w:color w:val="auto"/>
          <w:sz w:val="28"/>
          <w:szCs w:val="28"/>
        </w:rPr>
        <w:t xml:space="preserve"> </w:t>
      </w:r>
      <w:r w:rsidR="00802069" w:rsidRPr="00AA4339">
        <w:rPr>
          <w:rFonts w:ascii="Times New Roman" w:hAnsi="Times New Roman"/>
          <w:noProof/>
          <w:color w:val="auto"/>
          <w:sz w:val="28"/>
          <w:szCs w:val="28"/>
        </w:rPr>
        <w:t xml:space="preserve">земельного </w:t>
      </w:r>
      <w:r w:rsidR="00D4368B" w:rsidRPr="00AA4339">
        <w:rPr>
          <w:rFonts w:ascii="Times New Roman" w:hAnsi="Times New Roman"/>
          <w:noProof/>
          <w:color w:val="auto"/>
          <w:sz w:val="28"/>
          <w:szCs w:val="28"/>
        </w:rPr>
        <w:t>податку</w:t>
      </w:r>
      <w:r w:rsidRPr="00AA4339">
        <w:rPr>
          <w:rFonts w:ascii="Times New Roman" w:hAnsi="Times New Roman"/>
          <w:color w:val="auto"/>
          <w:sz w:val="28"/>
          <w:szCs w:val="28"/>
        </w:rPr>
        <w:t xml:space="preserve">», який оприлюднюється відповідно до вимог чинного законодавства та розміщується на офіційному сайті Степанківської </w:t>
      </w:r>
      <w:r w:rsidR="00BA7365" w:rsidRPr="00AA4339">
        <w:rPr>
          <w:rFonts w:ascii="Times New Roman" w:hAnsi="Times New Roman"/>
          <w:color w:val="auto"/>
          <w:sz w:val="28"/>
          <w:szCs w:val="28"/>
        </w:rPr>
        <w:t>сільської</w:t>
      </w:r>
      <w:r w:rsidRPr="00AA4339">
        <w:rPr>
          <w:rFonts w:ascii="Times New Roman" w:hAnsi="Times New Roman"/>
          <w:color w:val="auto"/>
          <w:sz w:val="28"/>
          <w:szCs w:val="28"/>
        </w:rPr>
        <w:t xml:space="preserve"> територіальної громади https://stepankivska.gr.org.ua.</w:t>
      </w:r>
    </w:p>
    <w:p w:rsidR="00AB12D1" w:rsidRPr="00463E57" w:rsidRDefault="00AB12D1" w:rsidP="00AB12D1">
      <w:pPr>
        <w:ind w:firstLine="708"/>
        <w:jc w:val="both"/>
        <w:rPr>
          <w:rStyle w:val="2f2"/>
          <w:rFonts w:ascii="Times New Roman" w:hAnsi="Times New Roman" w:cs="Times New Roman"/>
          <w:bCs/>
          <w:color w:val="002060"/>
          <w:sz w:val="28"/>
          <w:szCs w:val="28"/>
        </w:rPr>
      </w:pPr>
      <w:r w:rsidRPr="00AA4339">
        <w:rPr>
          <w:rStyle w:val="2f2"/>
          <w:rFonts w:ascii="Times New Roman" w:hAnsi="Times New Roman" w:cs="Times New Roman"/>
          <w:bCs/>
          <w:color w:val="auto"/>
          <w:sz w:val="28"/>
          <w:szCs w:val="28"/>
        </w:rPr>
        <w:t>За інформацією наданою Черкаським управління</w:t>
      </w:r>
      <w:r w:rsidR="00D4368B" w:rsidRPr="00AA4339">
        <w:rPr>
          <w:rStyle w:val="2f2"/>
          <w:rFonts w:ascii="Times New Roman" w:hAnsi="Times New Roman" w:cs="Times New Roman"/>
          <w:bCs/>
          <w:color w:val="auto"/>
          <w:sz w:val="28"/>
          <w:szCs w:val="28"/>
        </w:rPr>
        <w:t>м</w:t>
      </w:r>
      <w:r w:rsidRPr="00AA4339">
        <w:rPr>
          <w:rStyle w:val="2f2"/>
          <w:rFonts w:ascii="Times New Roman" w:hAnsi="Times New Roman" w:cs="Times New Roman"/>
          <w:bCs/>
          <w:color w:val="auto"/>
          <w:sz w:val="28"/>
          <w:szCs w:val="28"/>
        </w:rPr>
        <w:t xml:space="preserve"> Головного </w:t>
      </w:r>
      <w:r w:rsidR="00463E57" w:rsidRPr="00463E57">
        <w:rPr>
          <w:rStyle w:val="2f2"/>
          <w:rFonts w:ascii="Times New Roman" w:hAnsi="Times New Roman" w:cs="Times New Roman"/>
          <w:bCs/>
          <w:color w:val="002060"/>
          <w:sz w:val="28"/>
          <w:szCs w:val="28"/>
        </w:rPr>
        <w:t>управління ДП</w:t>
      </w:r>
      <w:r w:rsidRPr="00463E57">
        <w:rPr>
          <w:rStyle w:val="2f2"/>
          <w:rFonts w:ascii="Times New Roman" w:hAnsi="Times New Roman" w:cs="Times New Roman"/>
          <w:bCs/>
          <w:color w:val="002060"/>
          <w:sz w:val="28"/>
          <w:szCs w:val="28"/>
        </w:rPr>
        <w:t>С у Черкаській області на території Степанківської сільської територіаль</w:t>
      </w:r>
      <w:r w:rsidR="00B36E33" w:rsidRPr="00463E57">
        <w:rPr>
          <w:rStyle w:val="2f2"/>
          <w:rFonts w:ascii="Times New Roman" w:hAnsi="Times New Roman" w:cs="Times New Roman"/>
          <w:bCs/>
          <w:color w:val="002060"/>
          <w:sz w:val="28"/>
          <w:szCs w:val="28"/>
        </w:rPr>
        <w:t>ної громади станом на 01.01.2023</w:t>
      </w:r>
      <w:r w:rsidRPr="00463E57">
        <w:rPr>
          <w:rStyle w:val="2f2"/>
          <w:rFonts w:ascii="Times New Roman" w:hAnsi="Times New Roman" w:cs="Times New Roman"/>
          <w:bCs/>
          <w:color w:val="002060"/>
          <w:sz w:val="28"/>
          <w:szCs w:val="28"/>
        </w:rPr>
        <w:t xml:space="preserve"> року обліковано всього платників</w:t>
      </w:r>
      <w:r w:rsidR="00802069" w:rsidRPr="00463E57">
        <w:rPr>
          <w:rStyle w:val="2f2"/>
          <w:rFonts w:ascii="Times New Roman" w:hAnsi="Times New Roman" w:cs="Times New Roman"/>
          <w:bCs/>
          <w:color w:val="002060"/>
          <w:sz w:val="28"/>
          <w:szCs w:val="28"/>
        </w:rPr>
        <w:t xml:space="preserve"> земельного</w:t>
      </w:r>
      <w:r w:rsidRPr="00463E57">
        <w:rPr>
          <w:rStyle w:val="2f2"/>
          <w:rFonts w:ascii="Times New Roman" w:hAnsi="Times New Roman" w:cs="Times New Roman"/>
          <w:bCs/>
          <w:color w:val="002060"/>
          <w:sz w:val="28"/>
          <w:szCs w:val="28"/>
        </w:rPr>
        <w:t xml:space="preserve"> податку </w:t>
      </w:r>
      <w:r w:rsidR="00802069" w:rsidRPr="00463E57">
        <w:rPr>
          <w:rStyle w:val="2f2"/>
          <w:rFonts w:ascii="Times New Roman" w:hAnsi="Times New Roman" w:cs="Times New Roman"/>
          <w:bCs/>
          <w:color w:val="002060"/>
          <w:sz w:val="28"/>
          <w:szCs w:val="28"/>
        </w:rPr>
        <w:t>в кількості 35</w:t>
      </w:r>
      <w:r w:rsidR="00463E57" w:rsidRPr="00463E57">
        <w:rPr>
          <w:rStyle w:val="2f2"/>
          <w:rFonts w:ascii="Times New Roman" w:hAnsi="Times New Roman" w:cs="Times New Roman"/>
          <w:bCs/>
          <w:color w:val="002060"/>
          <w:sz w:val="28"/>
          <w:szCs w:val="28"/>
        </w:rPr>
        <w:t>68</w:t>
      </w:r>
      <w:r w:rsidRPr="00463E57">
        <w:rPr>
          <w:rStyle w:val="2f2"/>
          <w:rFonts w:ascii="Times New Roman" w:hAnsi="Times New Roman" w:cs="Times New Roman"/>
          <w:bCs/>
          <w:color w:val="002060"/>
          <w:sz w:val="28"/>
          <w:szCs w:val="28"/>
        </w:rPr>
        <w:t xml:space="preserve">: з них фізичних осіб – </w:t>
      </w:r>
      <w:r w:rsidR="00802069" w:rsidRPr="00463E57">
        <w:rPr>
          <w:rStyle w:val="2f2"/>
          <w:rFonts w:ascii="Times New Roman" w:hAnsi="Times New Roman" w:cs="Times New Roman"/>
          <w:bCs/>
          <w:color w:val="002060"/>
          <w:sz w:val="28"/>
          <w:szCs w:val="28"/>
        </w:rPr>
        <w:t>3535</w:t>
      </w:r>
      <w:r w:rsidR="00D86315" w:rsidRPr="00463E57">
        <w:rPr>
          <w:rStyle w:val="2f2"/>
          <w:rFonts w:ascii="Times New Roman" w:hAnsi="Times New Roman" w:cs="Times New Roman"/>
          <w:bCs/>
          <w:color w:val="002060"/>
          <w:sz w:val="28"/>
          <w:szCs w:val="28"/>
        </w:rPr>
        <w:t xml:space="preserve"> (</w:t>
      </w:r>
      <w:r w:rsidR="00802069" w:rsidRPr="00463E57">
        <w:rPr>
          <w:rStyle w:val="2f2"/>
          <w:rFonts w:ascii="Times New Roman" w:hAnsi="Times New Roman" w:cs="Times New Roman"/>
          <w:bCs/>
          <w:color w:val="002060"/>
          <w:sz w:val="28"/>
          <w:szCs w:val="28"/>
        </w:rPr>
        <w:t>в тому числі по с. Степанки та с. Бузуків всього 1845 осіб, з них 793 особи – пільгові категорії; по с. Хацьки всього 1690 осіб,  з них 743 особи – пільгові категорії</w:t>
      </w:r>
      <w:r w:rsidR="00D86315" w:rsidRPr="00463E57">
        <w:rPr>
          <w:rStyle w:val="2f2"/>
          <w:rFonts w:ascii="Times New Roman" w:hAnsi="Times New Roman" w:cs="Times New Roman"/>
          <w:bCs/>
          <w:color w:val="002060"/>
          <w:sz w:val="28"/>
          <w:szCs w:val="28"/>
        </w:rPr>
        <w:t>)</w:t>
      </w:r>
      <w:r w:rsidRPr="00463E57">
        <w:rPr>
          <w:rStyle w:val="2f2"/>
          <w:rFonts w:ascii="Times New Roman" w:hAnsi="Times New Roman" w:cs="Times New Roman"/>
          <w:bCs/>
          <w:color w:val="002060"/>
          <w:sz w:val="28"/>
          <w:szCs w:val="28"/>
        </w:rPr>
        <w:t xml:space="preserve">,  юридичних осіб – </w:t>
      </w:r>
      <w:r w:rsidR="00463E57" w:rsidRPr="00463E57">
        <w:rPr>
          <w:rStyle w:val="2f2"/>
          <w:rFonts w:ascii="Times New Roman" w:hAnsi="Times New Roman" w:cs="Times New Roman"/>
          <w:bCs/>
          <w:color w:val="002060"/>
          <w:sz w:val="28"/>
          <w:szCs w:val="28"/>
        </w:rPr>
        <w:t>33</w:t>
      </w:r>
      <w:r w:rsidR="00802069" w:rsidRPr="00463E57">
        <w:rPr>
          <w:rStyle w:val="2f2"/>
          <w:rFonts w:ascii="Times New Roman" w:hAnsi="Times New Roman" w:cs="Times New Roman"/>
          <w:bCs/>
          <w:color w:val="002060"/>
          <w:sz w:val="28"/>
          <w:szCs w:val="28"/>
        </w:rPr>
        <w:t xml:space="preserve"> (з них 12 – пільгові категорії)</w:t>
      </w:r>
      <w:r w:rsidRPr="00463E57">
        <w:rPr>
          <w:rStyle w:val="2f2"/>
          <w:rFonts w:ascii="Times New Roman" w:hAnsi="Times New Roman" w:cs="Times New Roman"/>
          <w:bCs/>
          <w:color w:val="002060"/>
          <w:sz w:val="28"/>
          <w:szCs w:val="28"/>
        </w:rPr>
        <w:t xml:space="preserve">. </w:t>
      </w:r>
    </w:p>
    <w:p w:rsidR="00AB12D1" w:rsidRPr="00AA4339" w:rsidRDefault="00AB12D1" w:rsidP="00AB12D1">
      <w:pPr>
        <w:pStyle w:val="ae"/>
        <w:spacing w:before="0" w:beforeAutospacing="0" w:after="0" w:afterAutospacing="0"/>
        <w:jc w:val="center"/>
        <w:rPr>
          <w:sz w:val="28"/>
          <w:szCs w:val="28"/>
          <w:lang w:val="uk-UA"/>
        </w:rPr>
      </w:pPr>
      <w:r w:rsidRPr="00AA4339">
        <w:rPr>
          <w:sz w:val="28"/>
          <w:szCs w:val="28"/>
          <w:lang w:val="uk-UA"/>
        </w:rPr>
        <w:t>Основні групи, на які зазначена проблема справляє вплив:</w:t>
      </w:r>
    </w:p>
    <w:tbl>
      <w:tblPr>
        <w:tblStyle w:val="aa"/>
        <w:tblW w:w="9210" w:type="dxa"/>
        <w:tblLook w:val="04A0" w:firstRow="1" w:lastRow="0" w:firstColumn="1" w:lastColumn="0" w:noHBand="0" w:noVBand="1"/>
      </w:tblPr>
      <w:tblGrid>
        <w:gridCol w:w="6516"/>
        <w:gridCol w:w="1276"/>
        <w:gridCol w:w="1418"/>
      </w:tblGrid>
      <w:tr w:rsidR="00AA4339" w:rsidRPr="00AA4339" w:rsidTr="00D86315">
        <w:tc>
          <w:tcPr>
            <w:tcW w:w="6516" w:type="dxa"/>
          </w:tcPr>
          <w:p w:rsidR="00AB12D1" w:rsidRPr="00AA4339" w:rsidRDefault="00AB12D1" w:rsidP="00D86315">
            <w:pPr>
              <w:pStyle w:val="ae"/>
              <w:spacing w:before="0" w:beforeAutospacing="0" w:after="0" w:afterAutospacing="0"/>
              <w:jc w:val="center"/>
              <w:rPr>
                <w:lang w:val="uk-UA"/>
              </w:rPr>
            </w:pPr>
            <w:r w:rsidRPr="00AA4339">
              <w:rPr>
                <w:lang w:val="uk-UA"/>
              </w:rPr>
              <w:t>Групи (підгрупи)</w:t>
            </w:r>
          </w:p>
        </w:tc>
        <w:tc>
          <w:tcPr>
            <w:tcW w:w="1276" w:type="dxa"/>
          </w:tcPr>
          <w:p w:rsidR="00AB12D1" w:rsidRPr="00AA4339" w:rsidRDefault="00AB12D1" w:rsidP="00D86315">
            <w:pPr>
              <w:pStyle w:val="ae"/>
              <w:spacing w:before="0" w:beforeAutospacing="0" w:after="0" w:afterAutospacing="0"/>
              <w:jc w:val="center"/>
              <w:rPr>
                <w:lang w:val="uk-UA"/>
              </w:rPr>
            </w:pPr>
            <w:r w:rsidRPr="00AA4339">
              <w:rPr>
                <w:lang w:val="uk-UA"/>
              </w:rPr>
              <w:t>Так</w:t>
            </w:r>
          </w:p>
        </w:tc>
        <w:tc>
          <w:tcPr>
            <w:tcW w:w="1418" w:type="dxa"/>
          </w:tcPr>
          <w:p w:rsidR="00AB12D1" w:rsidRPr="00AA4339" w:rsidRDefault="00AB12D1" w:rsidP="00D86315">
            <w:pPr>
              <w:pStyle w:val="ae"/>
              <w:spacing w:before="0" w:beforeAutospacing="0" w:after="0" w:afterAutospacing="0"/>
              <w:jc w:val="center"/>
              <w:rPr>
                <w:lang w:val="uk-UA"/>
              </w:rPr>
            </w:pPr>
            <w:r w:rsidRPr="00AA4339">
              <w:rPr>
                <w:lang w:val="uk-UA"/>
              </w:rPr>
              <w:t>Ні</w:t>
            </w:r>
          </w:p>
        </w:tc>
      </w:tr>
      <w:tr w:rsidR="00AA4339" w:rsidRPr="00AA4339" w:rsidTr="00D86315">
        <w:tc>
          <w:tcPr>
            <w:tcW w:w="6516" w:type="dxa"/>
          </w:tcPr>
          <w:p w:rsidR="00AB12D1" w:rsidRPr="00AA4339" w:rsidRDefault="00AB12D1" w:rsidP="00D86315">
            <w:pPr>
              <w:pStyle w:val="ae"/>
              <w:spacing w:before="0" w:beforeAutospacing="0" w:after="0" w:afterAutospacing="0"/>
              <w:rPr>
                <w:lang w:val="uk-UA"/>
              </w:rPr>
            </w:pPr>
            <w:r w:rsidRPr="00AA4339">
              <w:rPr>
                <w:lang w:val="uk-UA"/>
              </w:rPr>
              <w:t>Громадяни</w:t>
            </w:r>
          </w:p>
        </w:tc>
        <w:tc>
          <w:tcPr>
            <w:tcW w:w="1276" w:type="dxa"/>
          </w:tcPr>
          <w:p w:rsidR="00AB12D1" w:rsidRPr="00AA4339" w:rsidRDefault="00AB12D1" w:rsidP="00D86315">
            <w:pPr>
              <w:pStyle w:val="ae"/>
              <w:spacing w:before="0" w:beforeAutospacing="0" w:after="0" w:afterAutospacing="0"/>
              <w:jc w:val="center"/>
              <w:rPr>
                <w:lang w:val="uk-UA"/>
              </w:rPr>
            </w:pPr>
            <w:r w:rsidRPr="00AA4339">
              <w:rPr>
                <w:lang w:val="uk-UA"/>
              </w:rPr>
              <w:t>+</w:t>
            </w:r>
          </w:p>
        </w:tc>
        <w:tc>
          <w:tcPr>
            <w:tcW w:w="1418" w:type="dxa"/>
          </w:tcPr>
          <w:p w:rsidR="00AB12D1" w:rsidRPr="00AA4339" w:rsidRDefault="00AB12D1" w:rsidP="00D86315">
            <w:pPr>
              <w:pStyle w:val="ae"/>
              <w:spacing w:before="0" w:beforeAutospacing="0" w:after="0" w:afterAutospacing="0"/>
              <w:jc w:val="center"/>
              <w:rPr>
                <w:lang w:val="uk-UA"/>
              </w:rPr>
            </w:pPr>
            <w:r w:rsidRPr="00AA4339">
              <w:rPr>
                <w:lang w:val="uk-UA"/>
              </w:rPr>
              <w:t>-</w:t>
            </w:r>
          </w:p>
        </w:tc>
      </w:tr>
      <w:tr w:rsidR="00AA4339" w:rsidRPr="00AA4339" w:rsidTr="00D86315">
        <w:tc>
          <w:tcPr>
            <w:tcW w:w="6516" w:type="dxa"/>
          </w:tcPr>
          <w:p w:rsidR="00AB12D1" w:rsidRPr="00AA4339" w:rsidRDefault="00AB12D1" w:rsidP="00D86315">
            <w:pPr>
              <w:pStyle w:val="ae"/>
              <w:spacing w:before="0" w:beforeAutospacing="0" w:after="0" w:afterAutospacing="0"/>
              <w:rPr>
                <w:lang w:val="uk-UA"/>
              </w:rPr>
            </w:pPr>
            <w:r w:rsidRPr="00AA4339">
              <w:rPr>
                <w:lang w:val="uk-UA"/>
              </w:rPr>
              <w:t>Держава</w:t>
            </w:r>
          </w:p>
        </w:tc>
        <w:tc>
          <w:tcPr>
            <w:tcW w:w="1276" w:type="dxa"/>
          </w:tcPr>
          <w:p w:rsidR="00AB12D1" w:rsidRPr="00AA4339" w:rsidRDefault="00AB12D1" w:rsidP="00D86315">
            <w:pPr>
              <w:pStyle w:val="ae"/>
              <w:spacing w:before="0" w:beforeAutospacing="0" w:after="0" w:afterAutospacing="0"/>
              <w:jc w:val="center"/>
              <w:rPr>
                <w:lang w:val="uk-UA"/>
              </w:rPr>
            </w:pPr>
            <w:r w:rsidRPr="00AA4339">
              <w:rPr>
                <w:lang w:val="uk-UA"/>
              </w:rPr>
              <w:t>+</w:t>
            </w:r>
          </w:p>
        </w:tc>
        <w:tc>
          <w:tcPr>
            <w:tcW w:w="1418" w:type="dxa"/>
          </w:tcPr>
          <w:p w:rsidR="00AB12D1" w:rsidRPr="00AA4339" w:rsidRDefault="00AB12D1" w:rsidP="00D86315">
            <w:pPr>
              <w:pStyle w:val="ae"/>
              <w:spacing w:before="0" w:beforeAutospacing="0" w:after="0" w:afterAutospacing="0"/>
              <w:jc w:val="center"/>
              <w:rPr>
                <w:lang w:val="uk-UA"/>
              </w:rPr>
            </w:pPr>
            <w:r w:rsidRPr="00AA4339">
              <w:rPr>
                <w:lang w:val="uk-UA"/>
              </w:rPr>
              <w:t>-</w:t>
            </w:r>
          </w:p>
        </w:tc>
      </w:tr>
      <w:tr w:rsidR="00AA4339" w:rsidRPr="00AA4339" w:rsidTr="00D86315">
        <w:tc>
          <w:tcPr>
            <w:tcW w:w="6516" w:type="dxa"/>
          </w:tcPr>
          <w:p w:rsidR="00AB12D1" w:rsidRPr="00AA4339" w:rsidRDefault="00AB12D1" w:rsidP="00D86315">
            <w:pPr>
              <w:pStyle w:val="ae"/>
              <w:spacing w:before="0" w:beforeAutospacing="0" w:after="0" w:afterAutospacing="0"/>
              <w:rPr>
                <w:lang w:val="uk-UA"/>
              </w:rPr>
            </w:pPr>
            <w:r w:rsidRPr="00AA4339">
              <w:rPr>
                <w:lang w:val="uk-UA"/>
              </w:rPr>
              <w:t>Суб'єкти господарювання,</w:t>
            </w:r>
          </w:p>
        </w:tc>
        <w:tc>
          <w:tcPr>
            <w:tcW w:w="1276" w:type="dxa"/>
          </w:tcPr>
          <w:p w:rsidR="00AB12D1" w:rsidRPr="00AA4339" w:rsidRDefault="00AB12D1" w:rsidP="00D86315">
            <w:pPr>
              <w:pStyle w:val="ae"/>
              <w:spacing w:before="0" w:beforeAutospacing="0" w:after="0" w:afterAutospacing="0"/>
              <w:jc w:val="center"/>
              <w:rPr>
                <w:lang w:val="uk-UA"/>
              </w:rPr>
            </w:pPr>
            <w:r w:rsidRPr="00AA4339">
              <w:rPr>
                <w:lang w:val="uk-UA"/>
              </w:rPr>
              <w:t>+</w:t>
            </w:r>
          </w:p>
        </w:tc>
        <w:tc>
          <w:tcPr>
            <w:tcW w:w="1418" w:type="dxa"/>
          </w:tcPr>
          <w:p w:rsidR="00AB12D1" w:rsidRPr="00AA4339" w:rsidRDefault="00AB12D1" w:rsidP="00D86315">
            <w:pPr>
              <w:pStyle w:val="ae"/>
              <w:spacing w:before="0" w:beforeAutospacing="0" w:after="0" w:afterAutospacing="0"/>
              <w:jc w:val="center"/>
              <w:rPr>
                <w:lang w:val="uk-UA"/>
              </w:rPr>
            </w:pPr>
            <w:r w:rsidRPr="00AA4339">
              <w:rPr>
                <w:lang w:val="uk-UA"/>
              </w:rPr>
              <w:t>-</w:t>
            </w:r>
          </w:p>
        </w:tc>
      </w:tr>
      <w:tr w:rsidR="00AB12D1" w:rsidRPr="00AA4339" w:rsidTr="00D86315">
        <w:tc>
          <w:tcPr>
            <w:tcW w:w="6516" w:type="dxa"/>
          </w:tcPr>
          <w:p w:rsidR="00AB12D1" w:rsidRPr="00AA4339" w:rsidRDefault="00AB12D1" w:rsidP="00D86315">
            <w:pPr>
              <w:pStyle w:val="ae"/>
              <w:spacing w:before="0" w:beforeAutospacing="0" w:after="0" w:afterAutospacing="0"/>
              <w:rPr>
                <w:lang w:val="uk-UA"/>
              </w:rPr>
            </w:pPr>
            <w:r w:rsidRPr="00AA4339">
              <w:rPr>
                <w:lang w:val="uk-UA"/>
              </w:rPr>
              <w:t>у тому числі суб'єкти малого підприємництва*</w:t>
            </w:r>
          </w:p>
        </w:tc>
        <w:tc>
          <w:tcPr>
            <w:tcW w:w="1276" w:type="dxa"/>
          </w:tcPr>
          <w:p w:rsidR="00AB12D1" w:rsidRPr="00AA4339" w:rsidRDefault="00AB12D1" w:rsidP="00D86315">
            <w:pPr>
              <w:pStyle w:val="ae"/>
              <w:spacing w:before="0" w:beforeAutospacing="0" w:after="0" w:afterAutospacing="0"/>
              <w:jc w:val="center"/>
              <w:rPr>
                <w:lang w:val="uk-UA"/>
              </w:rPr>
            </w:pPr>
            <w:r w:rsidRPr="00AA4339">
              <w:rPr>
                <w:lang w:val="uk-UA"/>
              </w:rPr>
              <w:t>+</w:t>
            </w:r>
          </w:p>
        </w:tc>
        <w:tc>
          <w:tcPr>
            <w:tcW w:w="1418" w:type="dxa"/>
          </w:tcPr>
          <w:p w:rsidR="00AB12D1" w:rsidRPr="00AA4339" w:rsidRDefault="00AB12D1" w:rsidP="00D86315">
            <w:pPr>
              <w:pStyle w:val="ae"/>
              <w:spacing w:before="0" w:beforeAutospacing="0" w:after="0" w:afterAutospacing="0"/>
              <w:jc w:val="center"/>
              <w:rPr>
                <w:lang w:val="uk-UA"/>
              </w:rPr>
            </w:pPr>
            <w:r w:rsidRPr="00AA4339">
              <w:rPr>
                <w:lang w:val="uk-UA"/>
              </w:rPr>
              <w:t>-</w:t>
            </w:r>
          </w:p>
        </w:tc>
      </w:tr>
    </w:tbl>
    <w:p w:rsidR="00467B5F" w:rsidRPr="00AA4339" w:rsidRDefault="00467B5F" w:rsidP="00345CDA">
      <w:pPr>
        <w:pStyle w:val="af1"/>
        <w:ind w:left="23" w:right="23" w:firstLine="720"/>
        <w:rPr>
          <w:rStyle w:val="14"/>
          <w:szCs w:val="28"/>
          <w:lang w:eastAsia="uk-UA"/>
        </w:rPr>
      </w:pPr>
    </w:p>
    <w:p w:rsidR="006B1101" w:rsidRPr="00AA4339" w:rsidRDefault="006B1101" w:rsidP="00345CDA">
      <w:pPr>
        <w:pStyle w:val="af1"/>
        <w:ind w:left="23" w:right="23" w:firstLine="720"/>
        <w:rPr>
          <w:rStyle w:val="14"/>
          <w:szCs w:val="28"/>
          <w:lang w:eastAsia="uk-UA"/>
        </w:rPr>
      </w:pPr>
      <w:r w:rsidRPr="00AA4339">
        <w:rPr>
          <w:rStyle w:val="14"/>
          <w:szCs w:val="28"/>
          <w:lang w:eastAsia="uk-UA"/>
        </w:rPr>
        <w:t xml:space="preserve">Розв’язання проблеми </w:t>
      </w:r>
      <w:r w:rsidRPr="00AA4339">
        <w:rPr>
          <w:rStyle w:val="aff"/>
          <w:b w:val="0"/>
          <w:bCs/>
          <w:sz w:val="28"/>
          <w:szCs w:val="28"/>
          <w:u w:val="none"/>
          <w:lang w:eastAsia="uk-UA"/>
        </w:rPr>
        <w:t>встановлення ставок</w:t>
      </w:r>
      <w:r w:rsidR="00D86315" w:rsidRPr="00AA4339">
        <w:rPr>
          <w:rStyle w:val="aff"/>
          <w:b w:val="0"/>
          <w:bCs/>
          <w:sz w:val="28"/>
          <w:szCs w:val="28"/>
          <w:u w:val="none"/>
          <w:lang w:eastAsia="uk-UA"/>
        </w:rPr>
        <w:t xml:space="preserve"> та пільг із</w:t>
      </w:r>
      <w:r w:rsidRPr="00AA4339">
        <w:rPr>
          <w:rStyle w:val="aff"/>
          <w:b w:val="0"/>
          <w:bCs/>
          <w:sz w:val="28"/>
          <w:szCs w:val="28"/>
          <w:u w:val="none"/>
          <w:lang w:eastAsia="uk-UA"/>
        </w:rPr>
        <w:t xml:space="preserve"> </w:t>
      </w:r>
      <w:r w:rsidR="00D86315" w:rsidRPr="00AA4339">
        <w:rPr>
          <w:rStyle w:val="aff"/>
          <w:b w:val="0"/>
          <w:bCs/>
          <w:sz w:val="28"/>
          <w:szCs w:val="28"/>
          <w:u w:val="none"/>
          <w:lang w:eastAsia="uk-UA"/>
        </w:rPr>
        <w:t xml:space="preserve">сплати </w:t>
      </w:r>
      <w:r w:rsidR="003A6618" w:rsidRPr="00AA4339">
        <w:rPr>
          <w:rStyle w:val="aff"/>
          <w:b w:val="0"/>
          <w:bCs/>
          <w:sz w:val="28"/>
          <w:szCs w:val="28"/>
          <w:u w:val="none"/>
          <w:lang w:eastAsia="uk-UA"/>
        </w:rPr>
        <w:t xml:space="preserve">земельного </w:t>
      </w:r>
      <w:r w:rsidRPr="00AA4339">
        <w:rPr>
          <w:rStyle w:val="aff"/>
          <w:b w:val="0"/>
          <w:bCs/>
          <w:sz w:val="28"/>
          <w:szCs w:val="28"/>
          <w:u w:val="none"/>
          <w:lang w:eastAsia="uk-UA"/>
        </w:rPr>
        <w:t xml:space="preserve">податку </w:t>
      </w:r>
      <w:r w:rsidR="00345CDA" w:rsidRPr="00AA4339">
        <w:rPr>
          <w:rStyle w:val="aff"/>
          <w:b w:val="0"/>
          <w:bCs/>
          <w:sz w:val="28"/>
          <w:szCs w:val="28"/>
          <w:u w:val="none"/>
          <w:lang w:eastAsia="uk-UA"/>
        </w:rPr>
        <w:t xml:space="preserve">на території Степанківської </w:t>
      </w:r>
      <w:r w:rsidR="00BA7365" w:rsidRPr="00AA4339">
        <w:rPr>
          <w:rStyle w:val="aff"/>
          <w:b w:val="0"/>
          <w:bCs/>
          <w:sz w:val="28"/>
          <w:szCs w:val="28"/>
          <w:u w:val="none"/>
          <w:lang w:eastAsia="uk-UA"/>
        </w:rPr>
        <w:t xml:space="preserve">сільської </w:t>
      </w:r>
      <w:r w:rsidR="00345CDA" w:rsidRPr="00AA4339">
        <w:rPr>
          <w:rStyle w:val="aff"/>
          <w:b w:val="0"/>
          <w:bCs/>
          <w:sz w:val="28"/>
          <w:szCs w:val="28"/>
          <w:u w:val="none"/>
          <w:lang w:eastAsia="uk-UA"/>
        </w:rPr>
        <w:t xml:space="preserve">територіальної </w:t>
      </w:r>
      <w:r w:rsidR="00345CDA" w:rsidRPr="00AA4339">
        <w:rPr>
          <w:rStyle w:val="aff"/>
          <w:b w:val="0"/>
          <w:bCs/>
          <w:sz w:val="28"/>
          <w:szCs w:val="28"/>
          <w:u w:val="none"/>
          <w:lang w:eastAsia="uk-UA"/>
        </w:rPr>
        <w:lastRenderedPageBreak/>
        <w:t>громади</w:t>
      </w:r>
      <w:r w:rsidRPr="00AA4339">
        <w:rPr>
          <w:rStyle w:val="19"/>
          <w:bCs/>
          <w:szCs w:val="28"/>
          <w:lang w:eastAsia="uk-UA"/>
        </w:rPr>
        <w:t xml:space="preserve"> </w:t>
      </w:r>
      <w:r w:rsidRPr="00AA4339">
        <w:rPr>
          <w:rStyle w:val="14"/>
          <w:szCs w:val="28"/>
          <w:lang w:eastAsia="uk-UA"/>
        </w:rPr>
        <w:t xml:space="preserve">за допомогою ринкового механізму неможливе, оскільки чинним законодавством передбачено, що  встановлення місцевих податків та зборів згідно </w:t>
      </w:r>
      <w:r w:rsidR="00BA7365" w:rsidRPr="00AA4339">
        <w:rPr>
          <w:rStyle w:val="14"/>
          <w:szCs w:val="28"/>
          <w:lang w:eastAsia="uk-UA"/>
        </w:rPr>
        <w:t xml:space="preserve">з повноваженнями, визначеними </w:t>
      </w:r>
      <w:r w:rsidR="00D86315" w:rsidRPr="00AA4339">
        <w:rPr>
          <w:rStyle w:val="14"/>
          <w:szCs w:val="28"/>
          <w:lang w:eastAsia="uk-UA"/>
        </w:rPr>
        <w:t>Податковим кодексом України,</w:t>
      </w:r>
      <w:r w:rsidRPr="00AA4339">
        <w:rPr>
          <w:rStyle w:val="14"/>
          <w:szCs w:val="28"/>
          <w:lang w:eastAsia="uk-UA"/>
        </w:rPr>
        <w:t xml:space="preserve">  можуть</w:t>
      </w:r>
      <w:r w:rsidR="00345CDA" w:rsidRPr="00AA4339">
        <w:rPr>
          <w:rStyle w:val="14"/>
          <w:szCs w:val="28"/>
          <w:lang w:eastAsia="uk-UA"/>
        </w:rPr>
        <w:t xml:space="preserve"> </w:t>
      </w:r>
      <w:r w:rsidRPr="00AA4339">
        <w:rPr>
          <w:rStyle w:val="14"/>
          <w:szCs w:val="28"/>
          <w:lang w:eastAsia="uk-UA"/>
        </w:rPr>
        <w:t>здійснювати тільки органи місцевого самоврядування.</w:t>
      </w:r>
    </w:p>
    <w:p w:rsidR="006B1101" w:rsidRPr="00AA4339" w:rsidRDefault="006B1101" w:rsidP="006B1101">
      <w:pPr>
        <w:spacing w:line="226" w:lineRule="auto"/>
        <w:ind w:firstLine="708"/>
        <w:jc w:val="both"/>
        <w:rPr>
          <w:rStyle w:val="14"/>
          <w:rFonts w:eastAsia="Microsoft Sans Serif"/>
          <w:color w:val="auto"/>
        </w:rPr>
      </w:pPr>
      <w:r w:rsidRPr="00AA4339">
        <w:rPr>
          <w:rStyle w:val="14"/>
          <w:rFonts w:eastAsia="Microsoft Sans Serif"/>
          <w:color w:val="auto"/>
          <w:szCs w:val="28"/>
        </w:rPr>
        <w:t xml:space="preserve">Кожен податок є важливою складовою доходів бюджету, оскільки забезпечує внесок у його наповнення. Згідно з бюджетним законодавством </w:t>
      </w:r>
      <w:r w:rsidR="003A6618" w:rsidRPr="00AA4339">
        <w:rPr>
          <w:rStyle w:val="14"/>
          <w:rFonts w:eastAsia="Microsoft Sans Serif"/>
          <w:color w:val="auto"/>
          <w:szCs w:val="28"/>
        </w:rPr>
        <w:t xml:space="preserve">земельний </w:t>
      </w:r>
      <w:r w:rsidRPr="00AA4339">
        <w:rPr>
          <w:rStyle w:val="14"/>
          <w:rFonts w:eastAsia="Microsoft Sans Serif"/>
          <w:color w:val="auto"/>
          <w:szCs w:val="28"/>
        </w:rPr>
        <w:t>податок є одним з джерел надходжень загального фонду бюдж</w:t>
      </w:r>
      <w:r w:rsidR="00FC2E43" w:rsidRPr="00AA4339">
        <w:rPr>
          <w:rStyle w:val="14"/>
          <w:rFonts w:eastAsia="Microsoft Sans Serif"/>
          <w:color w:val="auto"/>
          <w:szCs w:val="28"/>
        </w:rPr>
        <w:t xml:space="preserve">ету </w:t>
      </w:r>
      <w:r w:rsidR="00441C51" w:rsidRPr="00AA4339">
        <w:rPr>
          <w:rStyle w:val="14"/>
          <w:rFonts w:eastAsia="Microsoft Sans Serif"/>
          <w:color w:val="auto"/>
          <w:szCs w:val="28"/>
        </w:rPr>
        <w:t>сільської</w:t>
      </w:r>
      <w:r w:rsidR="00FC2E43" w:rsidRPr="00AA4339">
        <w:rPr>
          <w:rStyle w:val="14"/>
          <w:rFonts w:eastAsia="Microsoft Sans Serif"/>
          <w:color w:val="auto"/>
          <w:szCs w:val="28"/>
        </w:rPr>
        <w:t xml:space="preserve"> територіальної громади</w:t>
      </w:r>
      <w:r w:rsidRPr="00AA4339">
        <w:rPr>
          <w:rStyle w:val="14"/>
          <w:rFonts w:eastAsia="Microsoft Sans Serif"/>
          <w:color w:val="auto"/>
          <w:szCs w:val="28"/>
        </w:rPr>
        <w:t xml:space="preserve">, за рахунок якого утримуються бюджетні установи, що забезпечують надання послуг населенню в галузях дошкільної освіти, </w:t>
      </w:r>
      <w:r w:rsidR="00FC2E43" w:rsidRPr="00AA4339">
        <w:rPr>
          <w:rStyle w:val="14"/>
          <w:rFonts w:eastAsia="Microsoft Sans Serif"/>
          <w:color w:val="auto"/>
          <w:szCs w:val="28"/>
        </w:rPr>
        <w:t>загальної середньої освіти,</w:t>
      </w:r>
      <w:r w:rsidRPr="00AA4339">
        <w:rPr>
          <w:rStyle w:val="14"/>
          <w:rFonts w:eastAsia="Microsoft Sans Serif"/>
          <w:color w:val="auto"/>
          <w:szCs w:val="28"/>
        </w:rPr>
        <w:t xml:space="preserve"> культури, фізичної культури та спорту</w:t>
      </w:r>
      <w:r w:rsidR="00FC2E43" w:rsidRPr="00AA4339">
        <w:rPr>
          <w:rStyle w:val="14"/>
          <w:rFonts w:eastAsia="Microsoft Sans Serif"/>
          <w:color w:val="auto"/>
          <w:szCs w:val="28"/>
        </w:rPr>
        <w:t>, тощо</w:t>
      </w:r>
      <w:r w:rsidRPr="00AA4339">
        <w:rPr>
          <w:rStyle w:val="14"/>
          <w:rFonts w:eastAsia="Microsoft Sans Serif"/>
          <w:color w:val="auto"/>
          <w:szCs w:val="28"/>
        </w:rPr>
        <w:t xml:space="preserve">. </w:t>
      </w:r>
    </w:p>
    <w:p w:rsidR="006B1101" w:rsidRPr="00AA4339" w:rsidRDefault="006B1101" w:rsidP="006B1101">
      <w:pPr>
        <w:spacing w:line="226" w:lineRule="auto"/>
        <w:ind w:firstLine="709"/>
        <w:jc w:val="both"/>
        <w:rPr>
          <w:rStyle w:val="14"/>
          <w:rFonts w:eastAsia="Microsoft Sans Serif"/>
          <w:color w:val="auto"/>
        </w:rPr>
      </w:pPr>
      <w:r w:rsidRPr="00AA4339">
        <w:rPr>
          <w:rStyle w:val="14"/>
          <w:rFonts w:eastAsia="Microsoft Sans Serif"/>
          <w:color w:val="auto"/>
        </w:rPr>
        <w:t xml:space="preserve">Стабільність надходжень, що формують загальний фонд бюджету </w:t>
      </w:r>
      <w:r w:rsidR="00FC2E43" w:rsidRPr="00AA4339">
        <w:rPr>
          <w:rStyle w:val="14"/>
          <w:rFonts w:eastAsia="Microsoft Sans Serif"/>
          <w:color w:val="auto"/>
        </w:rPr>
        <w:t xml:space="preserve">Степанківської </w:t>
      </w:r>
      <w:r w:rsidR="00BA7365" w:rsidRPr="00AA4339">
        <w:rPr>
          <w:rStyle w:val="14"/>
          <w:rFonts w:eastAsia="Microsoft Sans Serif"/>
          <w:color w:val="auto"/>
        </w:rPr>
        <w:t xml:space="preserve">сільської </w:t>
      </w:r>
      <w:r w:rsidR="00FC2E43" w:rsidRPr="00AA4339">
        <w:rPr>
          <w:rStyle w:val="14"/>
          <w:rFonts w:eastAsia="Microsoft Sans Serif"/>
          <w:color w:val="auto"/>
        </w:rPr>
        <w:t>територіальної громади</w:t>
      </w:r>
      <w:r w:rsidRPr="00AA4339">
        <w:rPr>
          <w:rStyle w:val="14"/>
          <w:rFonts w:eastAsia="Microsoft Sans Serif"/>
          <w:color w:val="auto"/>
        </w:rPr>
        <w:t xml:space="preserve">, дозволяє забезпечити безперебійну його життєдіяльність у різних сферах, забезпечити своєчасну виплату заробітної плати працівникам бюджетних установ, провести всі інші соціально важливі видатки, отримати всім мешканцям </w:t>
      </w:r>
      <w:r w:rsidR="00FC2E43" w:rsidRPr="00AA4339">
        <w:rPr>
          <w:rStyle w:val="14"/>
          <w:rFonts w:eastAsia="Microsoft Sans Serif"/>
          <w:color w:val="auto"/>
        </w:rPr>
        <w:t>громади</w:t>
      </w:r>
      <w:r w:rsidRPr="00AA4339">
        <w:rPr>
          <w:rStyle w:val="14"/>
          <w:rFonts w:eastAsia="Microsoft Sans Serif"/>
          <w:color w:val="auto"/>
        </w:rPr>
        <w:t xml:space="preserve"> суспільні послуги в тій чи іншій сфері, якою опікуються органи місцевого самоврядування.</w:t>
      </w:r>
    </w:p>
    <w:p w:rsidR="006B1101" w:rsidRPr="00AA4339" w:rsidRDefault="006B1101" w:rsidP="006B1101">
      <w:pPr>
        <w:pStyle w:val="2d"/>
        <w:spacing w:line="247" w:lineRule="auto"/>
        <w:ind w:firstLine="708"/>
        <w:jc w:val="center"/>
        <w:rPr>
          <w:b/>
          <w:szCs w:val="28"/>
        </w:rPr>
      </w:pPr>
    </w:p>
    <w:p w:rsidR="006B1101" w:rsidRPr="00AA4339" w:rsidRDefault="006B1101" w:rsidP="006B1101">
      <w:pPr>
        <w:pStyle w:val="2d"/>
        <w:spacing w:line="247" w:lineRule="auto"/>
        <w:ind w:firstLine="708"/>
        <w:jc w:val="center"/>
        <w:rPr>
          <w:b/>
          <w:szCs w:val="28"/>
        </w:rPr>
      </w:pPr>
      <w:r w:rsidRPr="00AA4339">
        <w:rPr>
          <w:b/>
          <w:szCs w:val="28"/>
        </w:rPr>
        <w:t>ІІ. Цілі державного регулювання</w:t>
      </w:r>
    </w:p>
    <w:p w:rsidR="00277D17" w:rsidRPr="00AA4339" w:rsidRDefault="00277D17" w:rsidP="00277D17">
      <w:pPr>
        <w:ind w:firstLine="567"/>
        <w:jc w:val="both"/>
        <w:rPr>
          <w:rFonts w:ascii="Times New Roman" w:hAnsi="Times New Roman" w:cs="Times New Roman"/>
          <w:color w:val="auto"/>
          <w:sz w:val="28"/>
          <w:szCs w:val="28"/>
        </w:rPr>
      </w:pPr>
      <w:r w:rsidRPr="00AA4339">
        <w:rPr>
          <w:rFonts w:ascii="Times New Roman" w:hAnsi="Times New Roman" w:cs="Times New Roman"/>
          <w:color w:val="auto"/>
          <w:sz w:val="28"/>
          <w:szCs w:val="28"/>
        </w:rPr>
        <w:t>Цілі державного регулювання, безпосередньо по</w:t>
      </w:r>
      <w:r w:rsidR="008245BF" w:rsidRPr="00AA4339">
        <w:rPr>
          <w:rFonts w:ascii="Times New Roman" w:hAnsi="Times New Roman" w:cs="Times New Roman"/>
          <w:color w:val="auto"/>
          <w:sz w:val="28"/>
          <w:szCs w:val="28"/>
        </w:rPr>
        <w:t xml:space="preserve">в'язані з розв'язанням проблеми. </w:t>
      </w:r>
      <w:r w:rsidR="00E1702D" w:rsidRPr="00AA4339">
        <w:rPr>
          <w:rFonts w:ascii="Times New Roman" w:hAnsi="Times New Roman" w:cs="Times New Roman"/>
          <w:color w:val="auto"/>
          <w:sz w:val="28"/>
          <w:szCs w:val="28"/>
        </w:rPr>
        <w:t>Про</w:t>
      </w:r>
      <w:r w:rsidR="00857800">
        <w:rPr>
          <w:rFonts w:ascii="Times New Roman" w:hAnsi="Times New Roman" w:cs="Times New Roman"/>
          <w:color w:val="auto"/>
          <w:sz w:val="28"/>
          <w:szCs w:val="28"/>
        </w:rPr>
        <w:t>е</w:t>
      </w:r>
      <w:r w:rsidRPr="00AA4339">
        <w:rPr>
          <w:rFonts w:ascii="Times New Roman" w:hAnsi="Times New Roman" w:cs="Times New Roman"/>
          <w:color w:val="auto"/>
          <w:sz w:val="28"/>
          <w:szCs w:val="28"/>
        </w:rPr>
        <w:t>кт регуляторного акта спрямований на розв’язання проблеми, визначеної в попередньому розділі.</w:t>
      </w:r>
    </w:p>
    <w:p w:rsidR="00277D17" w:rsidRPr="00AA4339" w:rsidRDefault="00277D17" w:rsidP="00277D17">
      <w:pPr>
        <w:ind w:firstLine="567"/>
        <w:jc w:val="both"/>
        <w:rPr>
          <w:rFonts w:ascii="Times New Roman" w:hAnsi="Times New Roman" w:cs="Times New Roman"/>
          <w:color w:val="auto"/>
          <w:sz w:val="28"/>
          <w:szCs w:val="28"/>
        </w:rPr>
      </w:pPr>
      <w:r w:rsidRPr="00AA4339">
        <w:rPr>
          <w:rFonts w:ascii="Times New Roman" w:hAnsi="Times New Roman" w:cs="Times New Roman"/>
          <w:color w:val="auto"/>
          <w:sz w:val="28"/>
          <w:szCs w:val="28"/>
        </w:rPr>
        <w:t xml:space="preserve"> Основними цілями регулювання є:</w:t>
      </w:r>
    </w:p>
    <w:p w:rsidR="00277D17" w:rsidRPr="00AA4339" w:rsidRDefault="00277D17" w:rsidP="00277D17">
      <w:pPr>
        <w:ind w:firstLine="567"/>
        <w:jc w:val="both"/>
        <w:rPr>
          <w:rFonts w:ascii="Times New Roman" w:hAnsi="Times New Roman" w:cs="Times New Roman"/>
          <w:color w:val="auto"/>
          <w:sz w:val="28"/>
          <w:szCs w:val="28"/>
        </w:rPr>
      </w:pPr>
      <w:r w:rsidRPr="00AA4339">
        <w:rPr>
          <w:rFonts w:ascii="Times New Roman" w:hAnsi="Times New Roman" w:cs="Times New Roman"/>
          <w:color w:val="auto"/>
          <w:sz w:val="28"/>
          <w:szCs w:val="28"/>
        </w:rPr>
        <w:t xml:space="preserve">- здійснити планування та прогнозування надходжень від сплати </w:t>
      </w:r>
      <w:r w:rsidR="00947119" w:rsidRPr="00AA4339">
        <w:rPr>
          <w:rFonts w:ascii="Times New Roman" w:hAnsi="Times New Roman" w:cs="Times New Roman"/>
          <w:color w:val="auto"/>
          <w:sz w:val="28"/>
          <w:szCs w:val="28"/>
        </w:rPr>
        <w:t xml:space="preserve">земельного </w:t>
      </w:r>
      <w:r w:rsidRPr="00AA4339">
        <w:rPr>
          <w:rFonts w:ascii="Times New Roman" w:hAnsi="Times New Roman" w:cs="Times New Roman"/>
          <w:color w:val="auto"/>
          <w:sz w:val="28"/>
          <w:szCs w:val="28"/>
        </w:rPr>
        <w:t xml:space="preserve">податку при формуванні бюджету </w:t>
      </w:r>
      <w:r w:rsidR="00BD6E10" w:rsidRPr="00AA4339">
        <w:rPr>
          <w:rFonts w:ascii="Times New Roman" w:hAnsi="Times New Roman" w:cs="Times New Roman"/>
          <w:color w:val="auto"/>
          <w:sz w:val="28"/>
          <w:szCs w:val="28"/>
        </w:rPr>
        <w:t>сільської</w:t>
      </w:r>
      <w:r w:rsidRPr="00AA4339">
        <w:rPr>
          <w:rFonts w:ascii="Times New Roman" w:hAnsi="Times New Roman" w:cs="Times New Roman"/>
          <w:color w:val="auto"/>
          <w:sz w:val="28"/>
          <w:szCs w:val="28"/>
        </w:rPr>
        <w:t xml:space="preserve"> територіальної громади;</w:t>
      </w:r>
    </w:p>
    <w:p w:rsidR="00277D17" w:rsidRPr="00AA4339" w:rsidRDefault="00277D17" w:rsidP="00277D17">
      <w:pPr>
        <w:ind w:firstLine="567"/>
        <w:jc w:val="both"/>
        <w:rPr>
          <w:rFonts w:ascii="Times New Roman" w:hAnsi="Times New Roman" w:cs="Times New Roman"/>
          <w:color w:val="auto"/>
          <w:sz w:val="28"/>
          <w:szCs w:val="28"/>
        </w:rPr>
      </w:pPr>
      <w:r w:rsidRPr="00AA4339">
        <w:rPr>
          <w:rFonts w:ascii="Times New Roman" w:hAnsi="Times New Roman" w:cs="Times New Roman"/>
          <w:color w:val="auto"/>
          <w:sz w:val="28"/>
          <w:szCs w:val="28"/>
        </w:rPr>
        <w:t>- встановити обґрунтовані, оптимальні розміри ставок із сплати</w:t>
      </w:r>
      <w:r w:rsidR="00947119" w:rsidRPr="00AA4339">
        <w:rPr>
          <w:rFonts w:ascii="Times New Roman" w:hAnsi="Times New Roman" w:cs="Times New Roman"/>
          <w:color w:val="auto"/>
          <w:sz w:val="28"/>
          <w:szCs w:val="28"/>
        </w:rPr>
        <w:t xml:space="preserve"> земельного</w:t>
      </w:r>
      <w:r w:rsidRPr="00AA4339">
        <w:rPr>
          <w:rFonts w:ascii="Times New Roman" w:hAnsi="Times New Roman" w:cs="Times New Roman"/>
          <w:color w:val="auto"/>
          <w:sz w:val="28"/>
          <w:szCs w:val="28"/>
        </w:rPr>
        <w:t xml:space="preserve"> податку, з урахуванням рівня платоспроможності громадян та суб’єктів господарювання та відповідно до потреб бюджету </w:t>
      </w:r>
      <w:r w:rsidR="00BD6E10" w:rsidRPr="00AA4339">
        <w:rPr>
          <w:rFonts w:ascii="Times New Roman" w:hAnsi="Times New Roman" w:cs="Times New Roman"/>
          <w:color w:val="auto"/>
          <w:sz w:val="28"/>
          <w:szCs w:val="28"/>
        </w:rPr>
        <w:t>сільської</w:t>
      </w:r>
      <w:r w:rsidRPr="00AA4339">
        <w:rPr>
          <w:rFonts w:ascii="Times New Roman" w:hAnsi="Times New Roman" w:cs="Times New Roman"/>
          <w:color w:val="auto"/>
          <w:sz w:val="28"/>
          <w:szCs w:val="28"/>
        </w:rPr>
        <w:t xml:space="preserve"> територіальної громади;</w:t>
      </w:r>
    </w:p>
    <w:p w:rsidR="00277D17" w:rsidRPr="00AA4339" w:rsidRDefault="00277D17" w:rsidP="00277D17">
      <w:pPr>
        <w:ind w:firstLine="567"/>
        <w:jc w:val="both"/>
        <w:rPr>
          <w:rFonts w:ascii="Times New Roman" w:hAnsi="Times New Roman" w:cs="Times New Roman"/>
          <w:color w:val="auto"/>
          <w:sz w:val="28"/>
          <w:szCs w:val="28"/>
        </w:rPr>
      </w:pPr>
      <w:r w:rsidRPr="00AA4339">
        <w:rPr>
          <w:rFonts w:ascii="Times New Roman" w:hAnsi="Times New Roman" w:cs="Times New Roman"/>
          <w:color w:val="auto"/>
          <w:sz w:val="28"/>
          <w:szCs w:val="28"/>
        </w:rPr>
        <w:t xml:space="preserve"> - встановити пільги щодо сплати </w:t>
      </w:r>
      <w:r w:rsidR="00947119" w:rsidRPr="00AA4339">
        <w:rPr>
          <w:rFonts w:ascii="Times New Roman" w:hAnsi="Times New Roman" w:cs="Times New Roman"/>
          <w:color w:val="auto"/>
          <w:sz w:val="28"/>
          <w:szCs w:val="28"/>
        </w:rPr>
        <w:t xml:space="preserve">земельного </w:t>
      </w:r>
      <w:r w:rsidRPr="00AA4339">
        <w:rPr>
          <w:rFonts w:ascii="Times New Roman" w:hAnsi="Times New Roman" w:cs="Times New Roman"/>
          <w:color w:val="auto"/>
          <w:sz w:val="28"/>
          <w:szCs w:val="28"/>
        </w:rPr>
        <w:t>податку;</w:t>
      </w:r>
    </w:p>
    <w:p w:rsidR="006B1101" w:rsidRPr="00AA4339" w:rsidRDefault="00277D17" w:rsidP="00277D17">
      <w:pPr>
        <w:ind w:firstLine="708"/>
        <w:jc w:val="both"/>
        <w:rPr>
          <w:rFonts w:ascii="Times New Roman" w:hAnsi="Times New Roman" w:cs="Times New Roman"/>
          <w:color w:val="auto"/>
          <w:sz w:val="28"/>
          <w:szCs w:val="28"/>
        </w:rPr>
      </w:pPr>
      <w:r w:rsidRPr="00AA4339">
        <w:rPr>
          <w:rFonts w:ascii="Times New Roman" w:hAnsi="Times New Roman" w:cs="Times New Roman"/>
          <w:color w:val="auto"/>
          <w:sz w:val="28"/>
          <w:szCs w:val="28"/>
        </w:rPr>
        <w:t>- забезпечити відкритість процедури, прозорість дій органу місцевого самоврядування.</w:t>
      </w:r>
    </w:p>
    <w:p w:rsidR="001D5E2F" w:rsidRDefault="001D5E2F" w:rsidP="00012B88">
      <w:pPr>
        <w:jc w:val="center"/>
        <w:rPr>
          <w:rFonts w:ascii="Times New Roman" w:hAnsi="Times New Roman" w:cs="Times New Roman"/>
          <w:color w:val="auto"/>
          <w:sz w:val="28"/>
          <w:szCs w:val="28"/>
        </w:rPr>
      </w:pPr>
    </w:p>
    <w:p w:rsidR="006B1101" w:rsidRPr="00AA4339" w:rsidRDefault="006B1101" w:rsidP="00012B88">
      <w:pPr>
        <w:jc w:val="center"/>
        <w:rPr>
          <w:rFonts w:ascii="Times New Roman" w:hAnsi="Times New Roman" w:cs="Times New Roman"/>
          <w:b/>
          <w:color w:val="auto"/>
          <w:sz w:val="28"/>
          <w:szCs w:val="28"/>
        </w:rPr>
      </w:pPr>
      <w:r w:rsidRPr="00AA4339">
        <w:rPr>
          <w:rFonts w:ascii="Times New Roman" w:hAnsi="Times New Roman" w:cs="Times New Roman"/>
          <w:b/>
          <w:color w:val="auto"/>
          <w:sz w:val="28"/>
          <w:szCs w:val="28"/>
        </w:rPr>
        <w:t>ІІІ. Визначення та оцінка альтернативних способів досягнення цілей</w:t>
      </w:r>
    </w:p>
    <w:p w:rsidR="006B1101" w:rsidRPr="00AA4339" w:rsidRDefault="006B1101" w:rsidP="00012B88">
      <w:pPr>
        <w:ind w:firstLine="708"/>
        <w:rPr>
          <w:rFonts w:ascii="Times New Roman" w:hAnsi="Times New Roman" w:cs="Times New Roman"/>
          <w:color w:val="auto"/>
          <w:sz w:val="28"/>
          <w:szCs w:val="28"/>
        </w:rPr>
      </w:pPr>
      <w:r w:rsidRPr="00AA4339">
        <w:rPr>
          <w:rFonts w:ascii="Times New Roman" w:hAnsi="Times New Roman" w:cs="Times New Roman"/>
          <w:color w:val="auto"/>
          <w:sz w:val="28"/>
          <w:szCs w:val="28"/>
        </w:rPr>
        <w:t>1. Визначення альтернативних способів</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15"/>
        <w:gridCol w:w="5546"/>
      </w:tblGrid>
      <w:tr w:rsidR="00AA4339" w:rsidRPr="00AA4339" w:rsidTr="000C6A5B">
        <w:trPr>
          <w:tblHeader/>
        </w:trPr>
        <w:tc>
          <w:tcPr>
            <w:tcW w:w="2069" w:type="pct"/>
            <w:tcBorders>
              <w:bottom w:val="single" w:sz="4" w:space="0" w:color="auto"/>
            </w:tcBorders>
          </w:tcPr>
          <w:p w:rsidR="006B1101" w:rsidRPr="00AA4339" w:rsidRDefault="006B1101" w:rsidP="00FC2E43">
            <w:pPr>
              <w:pStyle w:val="af5"/>
              <w:spacing w:line="247" w:lineRule="auto"/>
              <w:jc w:val="center"/>
              <w:rPr>
                <w:sz w:val="24"/>
                <w:szCs w:val="24"/>
              </w:rPr>
            </w:pPr>
            <w:r w:rsidRPr="00AA4339">
              <w:rPr>
                <w:sz w:val="24"/>
                <w:szCs w:val="24"/>
              </w:rPr>
              <w:t xml:space="preserve">Вид </w:t>
            </w:r>
            <w:proofErr w:type="spellStart"/>
            <w:r w:rsidRPr="00AA4339">
              <w:rPr>
                <w:sz w:val="24"/>
                <w:szCs w:val="24"/>
              </w:rPr>
              <w:t>альтернативи</w:t>
            </w:r>
            <w:proofErr w:type="spellEnd"/>
          </w:p>
        </w:tc>
        <w:tc>
          <w:tcPr>
            <w:tcW w:w="2931" w:type="pct"/>
            <w:tcBorders>
              <w:bottom w:val="single" w:sz="4" w:space="0" w:color="auto"/>
            </w:tcBorders>
          </w:tcPr>
          <w:p w:rsidR="006B1101" w:rsidRPr="00AA4339" w:rsidRDefault="006B1101" w:rsidP="00FC2E43">
            <w:pPr>
              <w:pStyle w:val="af5"/>
              <w:spacing w:line="247" w:lineRule="auto"/>
              <w:jc w:val="center"/>
              <w:rPr>
                <w:sz w:val="24"/>
                <w:szCs w:val="24"/>
              </w:rPr>
            </w:pPr>
            <w:proofErr w:type="spellStart"/>
            <w:r w:rsidRPr="00AA4339">
              <w:rPr>
                <w:sz w:val="24"/>
                <w:szCs w:val="24"/>
              </w:rPr>
              <w:t>Опис</w:t>
            </w:r>
            <w:proofErr w:type="spellEnd"/>
            <w:r w:rsidRPr="00AA4339">
              <w:rPr>
                <w:sz w:val="24"/>
                <w:szCs w:val="24"/>
              </w:rPr>
              <w:t xml:space="preserve"> </w:t>
            </w:r>
            <w:proofErr w:type="spellStart"/>
            <w:r w:rsidRPr="00AA4339">
              <w:rPr>
                <w:sz w:val="24"/>
                <w:szCs w:val="24"/>
              </w:rPr>
              <w:t>альтернативи</w:t>
            </w:r>
            <w:proofErr w:type="spellEnd"/>
          </w:p>
        </w:tc>
      </w:tr>
      <w:tr w:rsidR="00AA4339" w:rsidRPr="00AA4339" w:rsidTr="00E1702D">
        <w:trPr>
          <w:trHeight w:val="3367"/>
        </w:trPr>
        <w:tc>
          <w:tcPr>
            <w:tcW w:w="2069" w:type="pct"/>
            <w:tcBorders>
              <w:top w:val="single" w:sz="4" w:space="0" w:color="auto"/>
              <w:left w:val="single" w:sz="4" w:space="0" w:color="auto"/>
              <w:bottom w:val="single" w:sz="4" w:space="0" w:color="auto"/>
              <w:right w:val="single" w:sz="4" w:space="0" w:color="auto"/>
            </w:tcBorders>
          </w:tcPr>
          <w:p w:rsidR="006B1101" w:rsidRPr="00AA4339" w:rsidRDefault="006B1101" w:rsidP="006F6DCB">
            <w:pPr>
              <w:pStyle w:val="af5"/>
              <w:spacing w:line="247" w:lineRule="auto"/>
              <w:jc w:val="center"/>
              <w:rPr>
                <w:sz w:val="24"/>
                <w:szCs w:val="24"/>
                <w:lang w:val="uk-UA"/>
              </w:rPr>
            </w:pPr>
            <w:r w:rsidRPr="00AA4339">
              <w:rPr>
                <w:sz w:val="24"/>
                <w:szCs w:val="24"/>
                <w:lang w:val="uk-UA"/>
              </w:rPr>
              <w:lastRenderedPageBreak/>
              <w:t>Альтернатива 1</w:t>
            </w:r>
          </w:p>
          <w:p w:rsidR="006B1101" w:rsidRPr="00AA4339" w:rsidRDefault="00C45C23" w:rsidP="006F6DCB">
            <w:pPr>
              <w:pStyle w:val="af5"/>
              <w:spacing w:line="247" w:lineRule="auto"/>
              <w:jc w:val="center"/>
              <w:rPr>
                <w:b/>
                <w:sz w:val="24"/>
                <w:szCs w:val="24"/>
                <w:lang w:val="uk-UA"/>
              </w:rPr>
            </w:pPr>
            <w:r w:rsidRPr="00AA4339">
              <w:rPr>
                <w:rStyle w:val="2f1"/>
                <w:lang w:val="uk-UA"/>
              </w:rPr>
              <w:t>Не прийняття регуляторного акта</w:t>
            </w:r>
          </w:p>
        </w:tc>
        <w:tc>
          <w:tcPr>
            <w:tcW w:w="2931" w:type="pct"/>
            <w:tcBorders>
              <w:top w:val="single" w:sz="4" w:space="0" w:color="auto"/>
              <w:left w:val="single" w:sz="4" w:space="0" w:color="auto"/>
              <w:bottom w:val="single" w:sz="4" w:space="0" w:color="auto"/>
              <w:right w:val="single" w:sz="4" w:space="0" w:color="auto"/>
            </w:tcBorders>
          </w:tcPr>
          <w:p w:rsidR="006B1101" w:rsidRPr="00AA4339" w:rsidRDefault="006B1101" w:rsidP="00857800">
            <w:pPr>
              <w:jc w:val="center"/>
              <w:rPr>
                <w:rFonts w:ascii="Times New Roman" w:hAnsi="Times New Roman" w:cs="Times New Roman"/>
                <w:b/>
                <w:color w:val="auto"/>
              </w:rPr>
            </w:pPr>
            <w:r w:rsidRPr="00AA4339">
              <w:rPr>
                <w:rFonts w:ascii="Times New Roman" w:hAnsi="Times New Roman" w:cs="Times New Roman"/>
                <w:color w:val="auto"/>
              </w:rPr>
              <w:t xml:space="preserve">Альтернатива неприйнятна. </w:t>
            </w:r>
            <w:r w:rsidR="00BD6E10" w:rsidRPr="00AA4339">
              <w:rPr>
                <w:rStyle w:val="2f1"/>
                <w:rFonts w:ascii="Times New Roman" w:hAnsi="Times New Roman" w:cs="Times New Roman"/>
                <w:color w:val="auto"/>
              </w:rPr>
              <w:t>По закінченню 202</w:t>
            </w:r>
            <w:r w:rsidR="00857800">
              <w:rPr>
                <w:rStyle w:val="2f1"/>
                <w:rFonts w:ascii="Times New Roman" w:hAnsi="Times New Roman" w:cs="Times New Roman"/>
                <w:color w:val="auto"/>
              </w:rPr>
              <w:t>3</w:t>
            </w:r>
            <w:r w:rsidRPr="00AA4339">
              <w:rPr>
                <w:rStyle w:val="2f1"/>
                <w:rFonts w:ascii="Times New Roman" w:hAnsi="Times New Roman" w:cs="Times New Roman"/>
                <w:color w:val="auto"/>
              </w:rPr>
              <w:t xml:space="preserve"> року </w:t>
            </w:r>
            <w:r w:rsidR="00467B5F" w:rsidRPr="00AA4339">
              <w:rPr>
                <w:rStyle w:val="2f1"/>
                <w:rFonts w:ascii="Times New Roman" w:hAnsi="Times New Roman" w:cs="Times New Roman"/>
                <w:color w:val="auto"/>
              </w:rPr>
              <w:t>в</w:t>
            </w:r>
            <w:r w:rsidRPr="00AA4339">
              <w:rPr>
                <w:rFonts w:ascii="Times New Roman" w:hAnsi="Times New Roman" w:cs="Times New Roman"/>
                <w:color w:val="auto"/>
              </w:rPr>
              <w:t xml:space="preserve">ідповідно до підпункту 12.3.5 пункту 12.3 статті 12 Податкового кодексу України  податок </w:t>
            </w:r>
            <w:r w:rsidR="00467B5F" w:rsidRPr="00AA4339">
              <w:rPr>
                <w:rFonts w:ascii="Times New Roman" w:hAnsi="Times New Roman" w:cs="Times New Roman"/>
                <w:color w:val="auto"/>
                <w:shd w:val="clear" w:color="auto" w:fill="FFFFFF"/>
              </w:rPr>
              <w:t>справляється із застосуванням ставок, які діяли до 31 грудня року, що передує бюджетному періоду, в якому планується застосування плати за землю</w:t>
            </w:r>
            <w:r w:rsidRPr="00AA4339">
              <w:rPr>
                <w:rFonts w:ascii="Times New Roman" w:hAnsi="Times New Roman" w:cs="Times New Roman"/>
                <w:color w:val="auto"/>
              </w:rPr>
              <w:t>.</w:t>
            </w:r>
            <w:r w:rsidR="00467B5F" w:rsidRPr="00AA4339">
              <w:rPr>
                <w:rFonts w:ascii="Times New Roman" w:hAnsi="Times New Roman" w:cs="Times New Roman"/>
                <w:color w:val="auto"/>
              </w:rPr>
              <w:t xml:space="preserve"> Проте це не вирішує поставленої проблеми, оскільки </w:t>
            </w:r>
            <w:r w:rsidR="00467B5F" w:rsidRPr="00AA4339">
              <w:rPr>
                <w:rFonts w:ascii="Times New Roman" w:hAnsi="Times New Roman"/>
                <w:color w:val="auto"/>
              </w:rPr>
              <w:t>Податковий кодекс України чітко регламентує необхідність встановлення сільською радою місцевих податків і зборів, розмір їх ставок до початку наступного бюджетного періоду</w:t>
            </w:r>
            <w:r w:rsidR="00467B5F" w:rsidRPr="00AA4339">
              <w:rPr>
                <w:rFonts w:ascii="Times New Roman" w:hAnsi="Times New Roman"/>
                <w:color w:val="auto"/>
                <w:sz w:val="28"/>
                <w:szCs w:val="28"/>
              </w:rPr>
              <w:t>.</w:t>
            </w:r>
          </w:p>
        </w:tc>
      </w:tr>
      <w:tr w:rsidR="00AA4339" w:rsidRPr="00AA4339" w:rsidTr="000C6A5B">
        <w:trPr>
          <w:trHeight w:val="90"/>
        </w:trPr>
        <w:tc>
          <w:tcPr>
            <w:tcW w:w="2069" w:type="pct"/>
            <w:tcBorders>
              <w:top w:val="single" w:sz="4" w:space="0" w:color="auto"/>
            </w:tcBorders>
          </w:tcPr>
          <w:p w:rsidR="006B1101" w:rsidRPr="00AA4339" w:rsidRDefault="006B1101" w:rsidP="006F6DCB">
            <w:pPr>
              <w:pStyle w:val="af5"/>
              <w:spacing w:line="247" w:lineRule="auto"/>
              <w:jc w:val="center"/>
              <w:rPr>
                <w:sz w:val="24"/>
                <w:szCs w:val="24"/>
                <w:lang w:val="uk-UA"/>
              </w:rPr>
            </w:pPr>
            <w:r w:rsidRPr="00AA4339">
              <w:rPr>
                <w:sz w:val="24"/>
                <w:szCs w:val="24"/>
              </w:rPr>
              <w:t xml:space="preserve">Альтернатива </w:t>
            </w:r>
            <w:r w:rsidRPr="00AA4339">
              <w:rPr>
                <w:sz w:val="24"/>
                <w:szCs w:val="24"/>
                <w:lang w:val="uk-UA"/>
              </w:rPr>
              <w:t>2</w:t>
            </w:r>
          </w:p>
          <w:p w:rsidR="006B1101" w:rsidRPr="00AA4339" w:rsidRDefault="006B1101" w:rsidP="00A250C9">
            <w:pPr>
              <w:pStyle w:val="af5"/>
              <w:spacing w:line="247" w:lineRule="auto"/>
              <w:jc w:val="center"/>
              <w:rPr>
                <w:sz w:val="24"/>
                <w:szCs w:val="24"/>
                <w:lang w:val="uk-UA"/>
              </w:rPr>
            </w:pPr>
            <w:r w:rsidRPr="00AA4339">
              <w:rPr>
                <w:sz w:val="24"/>
                <w:szCs w:val="24"/>
                <w:lang w:val="uk-UA" w:eastAsia="uk-UA"/>
              </w:rPr>
              <w:t>Установлення ма</w:t>
            </w:r>
            <w:r w:rsidR="00A250C9" w:rsidRPr="00AA4339">
              <w:rPr>
                <w:sz w:val="24"/>
                <w:szCs w:val="24"/>
                <w:lang w:val="uk-UA" w:eastAsia="uk-UA"/>
              </w:rPr>
              <w:t xml:space="preserve">ксимальних </w:t>
            </w:r>
            <w:r w:rsidRPr="00AA4339">
              <w:rPr>
                <w:sz w:val="24"/>
                <w:szCs w:val="24"/>
                <w:lang w:val="uk-UA" w:eastAsia="uk-UA"/>
              </w:rPr>
              <w:t>став</w:t>
            </w:r>
            <w:r w:rsidR="00A250C9" w:rsidRPr="00AA4339">
              <w:rPr>
                <w:sz w:val="24"/>
                <w:szCs w:val="24"/>
                <w:lang w:val="uk-UA" w:eastAsia="uk-UA"/>
              </w:rPr>
              <w:t>о</w:t>
            </w:r>
            <w:r w:rsidRPr="00AA4339">
              <w:rPr>
                <w:sz w:val="24"/>
                <w:szCs w:val="24"/>
                <w:lang w:val="uk-UA" w:eastAsia="uk-UA"/>
              </w:rPr>
              <w:t>к</w:t>
            </w:r>
            <w:r w:rsidR="00A250C9" w:rsidRPr="00AA4339">
              <w:rPr>
                <w:sz w:val="24"/>
                <w:szCs w:val="24"/>
                <w:lang w:val="uk-UA" w:eastAsia="uk-UA"/>
              </w:rPr>
              <w:t xml:space="preserve"> земельного</w:t>
            </w:r>
            <w:r w:rsidRPr="00AA4339">
              <w:rPr>
                <w:sz w:val="24"/>
                <w:szCs w:val="24"/>
                <w:lang w:val="uk-UA" w:eastAsia="uk-UA"/>
              </w:rPr>
              <w:t xml:space="preserve"> податку </w:t>
            </w:r>
          </w:p>
        </w:tc>
        <w:tc>
          <w:tcPr>
            <w:tcW w:w="2931" w:type="pct"/>
            <w:tcBorders>
              <w:top w:val="single" w:sz="4" w:space="0" w:color="auto"/>
            </w:tcBorders>
          </w:tcPr>
          <w:p w:rsidR="006B1101" w:rsidRPr="00AA4339" w:rsidRDefault="006B1101" w:rsidP="006F6DCB">
            <w:pPr>
              <w:pStyle w:val="af1"/>
              <w:spacing w:line="247" w:lineRule="auto"/>
              <w:jc w:val="center"/>
              <w:rPr>
                <w:sz w:val="24"/>
                <w:szCs w:val="24"/>
              </w:rPr>
            </w:pPr>
            <w:r w:rsidRPr="00AA4339">
              <w:rPr>
                <w:sz w:val="24"/>
                <w:szCs w:val="24"/>
              </w:rPr>
              <w:t>Альтернатива може бути прийнятною.</w:t>
            </w:r>
          </w:p>
          <w:p w:rsidR="006B1101" w:rsidRPr="00AA4339" w:rsidRDefault="006B1101" w:rsidP="00A250C9">
            <w:pPr>
              <w:pStyle w:val="ae"/>
              <w:spacing w:before="0" w:beforeAutospacing="0" w:after="0" w:afterAutospacing="0"/>
              <w:jc w:val="center"/>
            </w:pPr>
            <w:r w:rsidRPr="00AA4339">
              <w:rPr>
                <w:lang w:val="uk-UA"/>
              </w:rPr>
              <w:t>Установле</w:t>
            </w:r>
            <w:r w:rsidR="00A250C9" w:rsidRPr="00AA4339">
              <w:rPr>
                <w:lang w:val="uk-UA"/>
              </w:rPr>
              <w:t>ння максимальних ставок земельного податку</w:t>
            </w:r>
            <w:r w:rsidR="00A250C9" w:rsidRPr="00AA4339">
              <w:rPr>
                <w:bCs/>
                <w:sz w:val="22"/>
                <w:szCs w:val="22"/>
              </w:rPr>
              <w:t xml:space="preserve"> </w:t>
            </w:r>
            <w:r w:rsidR="00A250C9" w:rsidRPr="00AA4339">
              <w:rPr>
                <w:bCs/>
              </w:rPr>
              <w:t xml:space="preserve">в </w:t>
            </w:r>
            <w:proofErr w:type="spellStart"/>
            <w:r w:rsidR="00A250C9" w:rsidRPr="00AA4339">
              <w:rPr>
                <w:bCs/>
              </w:rPr>
              <w:t>залежності</w:t>
            </w:r>
            <w:proofErr w:type="spellEnd"/>
            <w:r w:rsidR="00A250C9" w:rsidRPr="00AA4339">
              <w:rPr>
                <w:bCs/>
              </w:rPr>
              <w:t xml:space="preserve"> </w:t>
            </w:r>
            <w:proofErr w:type="spellStart"/>
            <w:r w:rsidR="00A250C9" w:rsidRPr="00AA4339">
              <w:rPr>
                <w:bCs/>
              </w:rPr>
              <w:t>від</w:t>
            </w:r>
            <w:proofErr w:type="spellEnd"/>
            <w:r w:rsidR="00A250C9" w:rsidRPr="00AA4339">
              <w:rPr>
                <w:bCs/>
              </w:rPr>
              <w:t xml:space="preserve"> виду </w:t>
            </w:r>
            <w:proofErr w:type="spellStart"/>
            <w:r w:rsidR="00A250C9" w:rsidRPr="00AA4339">
              <w:rPr>
                <w:bCs/>
              </w:rPr>
              <w:t>цільового</w:t>
            </w:r>
            <w:proofErr w:type="spellEnd"/>
            <w:r w:rsidR="00A250C9" w:rsidRPr="00AA4339">
              <w:rPr>
                <w:bCs/>
              </w:rPr>
              <w:t xml:space="preserve"> </w:t>
            </w:r>
            <w:proofErr w:type="spellStart"/>
            <w:r w:rsidR="00A250C9" w:rsidRPr="00AA4339">
              <w:rPr>
                <w:bCs/>
              </w:rPr>
              <w:t>призначення</w:t>
            </w:r>
            <w:proofErr w:type="spellEnd"/>
            <w:r w:rsidR="00A250C9" w:rsidRPr="00AA4339">
              <w:rPr>
                <w:bCs/>
              </w:rPr>
              <w:t xml:space="preserve"> земель, </w:t>
            </w:r>
            <w:proofErr w:type="spellStart"/>
            <w:r w:rsidR="00A250C9" w:rsidRPr="00AA4339">
              <w:rPr>
                <w:bCs/>
              </w:rPr>
              <w:t>наявності</w:t>
            </w:r>
            <w:proofErr w:type="spellEnd"/>
            <w:r w:rsidR="00A250C9" w:rsidRPr="00AA4339">
              <w:rPr>
                <w:bCs/>
              </w:rPr>
              <w:t xml:space="preserve"> </w:t>
            </w:r>
            <w:proofErr w:type="spellStart"/>
            <w:r w:rsidR="00A250C9" w:rsidRPr="00AA4339">
              <w:rPr>
                <w:bCs/>
              </w:rPr>
              <w:t>проведення</w:t>
            </w:r>
            <w:proofErr w:type="spellEnd"/>
            <w:r w:rsidR="00A250C9" w:rsidRPr="00AA4339">
              <w:rPr>
                <w:bCs/>
              </w:rPr>
              <w:t xml:space="preserve"> </w:t>
            </w:r>
            <w:proofErr w:type="spellStart"/>
            <w:r w:rsidR="00A250C9" w:rsidRPr="00AA4339">
              <w:rPr>
                <w:bCs/>
              </w:rPr>
              <w:t>нормативної</w:t>
            </w:r>
            <w:proofErr w:type="spellEnd"/>
            <w:r w:rsidR="00A250C9" w:rsidRPr="00AA4339">
              <w:rPr>
                <w:bCs/>
              </w:rPr>
              <w:t xml:space="preserve"> </w:t>
            </w:r>
            <w:proofErr w:type="spellStart"/>
            <w:r w:rsidR="00A250C9" w:rsidRPr="00AA4339">
              <w:rPr>
                <w:bCs/>
              </w:rPr>
              <w:t>грошової</w:t>
            </w:r>
            <w:proofErr w:type="spellEnd"/>
            <w:r w:rsidR="00A250C9" w:rsidRPr="00AA4339">
              <w:rPr>
                <w:bCs/>
              </w:rPr>
              <w:t xml:space="preserve"> </w:t>
            </w:r>
            <w:proofErr w:type="spellStart"/>
            <w:r w:rsidR="00A250C9" w:rsidRPr="00AA4339">
              <w:rPr>
                <w:bCs/>
              </w:rPr>
              <w:t>оцінки</w:t>
            </w:r>
            <w:proofErr w:type="spellEnd"/>
            <w:r w:rsidRPr="00AA4339">
              <w:rPr>
                <w:lang w:val="uk-UA"/>
              </w:rPr>
              <w:t>, заб</w:t>
            </w:r>
            <w:r w:rsidR="00241AE1" w:rsidRPr="00AA4339">
              <w:rPr>
                <w:lang w:val="uk-UA"/>
              </w:rPr>
              <w:t xml:space="preserve">езпечить максимальні надходження до бюджету. </w:t>
            </w:r>
            <w:proofErr w:type="spellStart"/>
            <w:r w:rsidR="00241AE1" w:rsidRPr="00AA4339">
              <w:t>Проте</w:t>
            </w:r>
            <w:proofErr w:type="spellEnd"/>
            <w:r w:rsidR="003D5EEE" w:rsidRPr="00AA4339">
              <w:t xml:space="preserve">, при </w:t>
            </w:r>
            <w:proofErr w:type="spellStart"/>
            <w:r w:rsidR="003D5EEE" w:rsidRPr="00AA4339">
              <w:t>цьому</w:t>
            </w:r>
            <w:proofErr w:type="spellEnd"/>
            <w:r w:rsidR="003D5EEE" w:rsidRPr="00AA4339">
              <w:t xml:space="preserve"> </w:t>
            </w:r>
            <w:proofErr w:type="spellStart"/>
            <w:r w:rsidR="003D5EEE" w:rsidRPr="00AA4339">
              <w:t>збіль</w:t>
            </w:r>
            <w:r w:rsidRPr="00AA4339">
              <w:t>шується</w:t>
            </w:r>
            <w:proofErr w:type="spellEnd"/>
            <w:r w:rsidRPr="00AA4339">
              <w:t xml:space="preserve"> податкове навантаження на платників податку.</w:t>
            </w:r>
            <w:r w:rsidR="00241AE1" w:rsidRPr="00AA4339">
              <w:t xml:space="preserve"> </w:t>
            </w:r>
            <w:r w:rsidR="00241AE1" w:rsidRPr="00AA4339">
              <w:rPr>
                <w:lang w:val="uk-UA"/>
              </w:rPr>
              <w:t>Можливе виникнення соціальної напруги та зниження рівня довіри до місцевої влади.</w:t>
            </w:r>
            <w:r w:rsidR="008245BF" w:rsidRPr="00AA4339">
              <w:rPr>
                <w:lang w:val="uk-UA"/>
              </w:rPr>
              <w:t xml:space="preserve"> Високі ставки можуть бути непосильним</w:t>
            </w:r>
            <w:r w:rsidR="00720BEC" w:rsidRPr="00AA4339">
              <w:rPr>
                <w:lang w:val="uk-UA"/>
              </w:rPr>
              <w:t>и для платників</w:t>
            </w:r>
            <w:r w:rsidR="008245BF" w:rsidRPr="00AA4339">
              <w:rPr>
                <w:lang w:val="uk-UA"/>
              </w:rPr>
              <w:t>.</w:t>
            </w:r>
          </w:p>
        </w:tc>
      </w:tr>
      <w:tr w:rsidR="006B1101" w:rsidRPr="00AA4339" w:rsidTr="00D51D92">
        <w:trPr>
          <w:trHeight w:val="131"/>
        </w:trPr>
        <w:tc>
          <w:tcPr>
            <w:tcW w:w="2069" w:type="pct"/>
          </w:tcPr>
          <w:p w:rsidR="006B1101" w:rsidRPr="00AA4339" w:rsidRDefault="006B1101" w:rsidP="006F6DCB">
            <w:pPr>
              <w:pStyle w:val="af5"/>
              <w:jc w:val="center"/>
              <w:rPr>
                <w:sz w:val="24"/>
                <w:szCs w:val="24"/>
                <w:lang w:val="uk-UA"/>
              </w:rPr>
            </w:pPr>
            <w:r w:rsidRPr="00AA4339">
              <w:rPr>
                <w:sz w:val="24"/>
                <w:szCs w:val="24"/>
                <w:lang w:val="uk-UA"/>
              </w:rPr>
              <w:t>Альтернатива 3</w:t>
            </w:r>
          </w:p>
          <w:p w:rsidR="008245BF" w:rsidRPr="00AA4339" w:rsidRDefault="008245BF" w:rsidP="006F6DCB">
            <w:pPr>
              <w:pStyle w:val="af5"/>
              <w:jc w:val="center"/>
              <w:rPr>
                <w:sz w:val="24"/>
                <w:szCs w:val="24"/>
                <w:lang w:val="uk-UA"/>
              </w:rPr>
            </w:pPr>
            <w:r w:rsidRPr="00AA4339">
              <w:rPr>
                <w:sz w:val="24"/>
                <w:szCs w:val="24"/>
                <w:lang w:val="uk-UA"/>
              </w:rPr>
              <w:t>Прийняття запропонованого регуляторного акту</w:t>
            </w:r>
          </w:p>
          <w:p w:rsidR="006B1101" w:rsidRPr="00AA4339" w:rsidRDefault="008245BF" w:rsidP="00720BEC">
            <w:pPr>
              <w:pStyle w:val="af5"/>
              <w:jc w:val="center"/>
              <w:rPr>
                <w:sz w:val="24"/>
                <w:szCs w:val="24"/>
                <w:lang w:val="uk-UA"/>
              </w:rPr>
            </w:pPr>
            <w:r w:rsidRPr="00AA4339">
              <w:rPr>
                <w:sz w:val="24"/>
                <w:szCs w:val="24"/>
                <w:lang w:val="uk-UA"/>
              </w:rPr>
              <w:t>(у</w:t>
            </w:r>
            <w:r w:rsidR="006B1101" w:rsidRPr="00AA4339">
              <w:rPr>
                <w:sz w:val="24"/>
                <w:szCs w:val="24"/>
                <w:lang w:val="uk-UA"/>
              </w:rPr>
              <w:t>ст</w:t>
            </w:r>
            <w:r w:rsidR="003D5EEE" w:rsidRPr="00AA4339">
              <w:rPr>
                <w:sz w:val="24"/>
                <w:szCs w:val="24"/>
                <w:lang w:val="uk-UA"/>
              </w:rPr>
              <w:t>ановлення диференційованого роз</w:t>
            </w:r>
            <w:r w:rsidR="006B1101" w:rsidRPr="00AA4339">
              <w:rPr>
                <w:sz w:val="24"/>
                <w:szCs w:val="24"/>
                <w:lang w:val="uk-UA"/>
              </w:rPr>
              <w:t xml:space="preserve">міру ставок </w:t>
            </w:r>
            <w:r w:rsidR="00720BEC" w:rsidRPr="00AA4339">
              <w:rPr>
                <w:sz w:val="24"/>
                <w:szCs w:val="24"/>
                <w:lang w:val="uk-UA"/>
              </w:rPr>
              <w:t xml:space="preserve">земельного </w:t>
            </w:r>
            <w:r w:rsidR="006B1101" w:rsidRPr="00AA4339">
              <w:rPr>
                <w:sz w:val="24"/>
                <w:szCs w:val="24"/>
                <w:lang w:val="uk-UA"/>
              </w:rPr>
              <w:t xml:space="preserve">податку залежно </w:t>
            </w:r>
            <w:proofErr w:type="spellStart"/>
            <w:r w:rsidR="00720BEC" w:rsidRPr="00AA4339">
              <w:rPr>
                <w:bCs/>
                <w:sz w:val="24"/>
                <w:szCs w:val="24"/>
              </w:rPr>
              <w:t>від</w:t>
            </w:r>
            <w:proofErr w:type="spellEnd"/>
            <w:r w:rsidR="00720BEC" w:rsidRPr="00AA4339">
              <w:rPr>
                <w:bCs/>
                <w:sz w:val="24"/>
                <w:szCs w:val="24"/>
              </w:rPr>
              <w:t xml:space="preserve"> виду </w:t>
            </w:r>
            <w:proofErr w:type="spellStart"/>
            <w:r w:rsidR="00720BEC" w:rsidRPr="00AA4339">
              <w:rPr>
                <w:bCs/>
                <w:sz w:val="24"/>
                <w:szCs w:val="24"/>
              </w:rPr>
              <w:t>цільового</w:t>
            </w:r>
            <w:proofErr w:type="spellEnd"/>
            <w:r w:rsidR="00720BEC" w:rsidRPr="00AA4339">
              <w:rPr>
                <w:bCs/>
                <w:sz w:val="24"/>
                <w:szCs w:val="24"/>
              </w:rPr>
              <w:t xml:space="preserve"> </w:t>
            </w:r>
            <w:proofErr w:type="spellStart"/>
            <w:r w:rsidR="00720BEC" w:rsidRPr="00AA4339">
              <w:rPr>
                <w:bCs/>
                <w:sz w:val="24"/>
                <w:szCs w:val="24"/>
              </w:rPr>
              <w:t>призначення</w:t>
            </w:r>
            <w:proofErr w:type="spellEnd"/>
            <w:r w:rsidR="00720BEC" w:rsidRPr="00AA4339">
              <w:rPr>
                <w:bCs/>
                <w:sz w:val="24"/>
                <w:szCs w:val="24"/>
              </w:rPr>
              <w:t xml:space="preserve"> земель, </w:t>
            </w:r>
            <w:proofErr w:type="spellStart"/>
            <w:r w:rsidR="00720BEC" w:rsidRPr="00AA4339">
              <w:rPr>
                <w:bCs/>
                <w:sz w:val="24"/>
                <w:szCs w:val="24"/>
              </w:rPr>
              <w:t>наявності</w:t>
            </w:r>
            <w:proofErr w:type="spellEnd"/>
            <w:r w:rsidR="00720BEC" w:rsidRPr="00AA4339">
              <w:rPr>
                <w:bCs/>
                <w:sz w:val="24"/>
                <w:szCs w:val="24"/>
              </w:rPr>
              <w:t xml:space="preserve"> </w:t>
            </w:r>
            <w:proofErr w:type="spellStart"/>
            <w:r w:rsidR="00720BEC" w:rsidRPr="00AA4339">
              <w:rPr>
                <w:bCs/>
                <w:sz w:val="24"/>
                <w:szCs w:val="24"/>
              </w:rPr>
              <w:t>проведення</w:t>
            </w:r>
            <w:proofErr w:type="spellEnd"/>
            <w:r w:rsidR="00720BEC" w:rsidRPr="00AA4339">
              <w:rPr>
                <w:bCs/>
                <w:sz w:val="24"/>
                <w:szCs w:val="24"/>
              </w:rPr>
              <w:t xml:space="preserve"> </w:t>
            </w:r>
            <w:proofErr w:type="spellStart"/>
            <w:r w:rsidR="00720BEC" w:rsidRPr="00AA4339">
              <w:rPr>
                <w:bCs/>
                <w:sz w:val="24"/>
                <w:szCs w:val="24"/>
              </w:rPr>
              <w:t>нормативної</w:t>
            </w:r>
            <w:proofErr w:type="spellEnd"/>
            <w:r w:rsidR="00720BEC" w:rsidRPr="00AA4339">
              <w:rPr>
                <w:bCs/>
                <w:sz w:val="24"/>
                <w:szCs w:val="24"/>
              </w:rPr>
              <w:t xml:space="preserve"> </w:t>
            </w:r>
            <w:proofErr w:type="spellStart"/>
            <w:r w:rsidR="00720BEC" w:rsidRPr="00AA4339">
              <w:rPr>
                <w:bCs/>
                <w:sz w:val="24"/>
                <w:szCs w:val="24"/>
              </w:rPr>
              <w:t>грошової</w:t>
            </w:r>
            <w:proofErr w:type="spellEnd"/>
            <w:r w:rsidR="00720BEC" w:rsidRPr="00AA4339">
              <w:rPr>
                <w:bCs/>
                <w:sz w:val="24"/>
                <w:szCs w:val="24"/>
              </w:rPr>
              <w:t xml:space="preserve"> </w:t>
            </w:r>
            <w:proofErr w:type="spellStart"/>
            <w:r w:rsidR="00720BEC" w:rsidRPr="00AA4339">
              <w:rPr>
                <w:bCs/>
                <w:sz w:val="24"/>
                <w:szCs w:val="24"/>
              </w:rPr>
              <w:t>оцінки</w:t>
            </w:r>
            <w:proofErr w:type="spellEnd"/>
            <w:r w:rsidRPr="00AA4339">
              <w:rPr>
                <w:sz w:val="24"/>
                <w:szCs w:val="24"/>
                <w:lang w:val="uk-UA"/>
              </w:rPr>
              <w:t>)</w:t>
            </w:r>
          </w:p>
        </w:tc>
        <w:tc>
          <w:tcPr>
            <w:tcW w:w="2931" w:type="pct"/>
          </w:tcPr>
          <w:p w:rsidR="006B1101" w:rsidRPr="00AA4339" w:rsidRDefault="003D5EEE" w:rsidP="006F6DCB">
            <w:pPr>
              <w:jc w:val="center"/>
              <w:rPr>
                <w:rFonts w:ascii="Times New Roman" w:hAnsi="Times New Roman" w:cs="Times New Roman"/>
                <w:color w:val="auto"/>
                <w:sz w:val="23"/>
                <w:szCs w:val="23"/>
              </w:rPr>
            </w:pPr>
            <w:r w:rsidRPr="00AA4339">
              <w:rPr>
                <w:rStyle w:val="2f1"/>
                <w:rFonts w:ascii="Times New Roman" w:hAnsi="Times New Roman" w:cs="Times New Roman"/>
                <w:color w:val="auto"/>
                <w:sz w:val="23"/>
                <w:szCs w:val="23"/>
              </w:rPr>
              <w:t>Застосування альтернативи є найбільш прийнятним.</w:t>
            </w:r>
            <w:r w:rsidRPr="00AA4339">
              <w:rPr>
                <w:rFonts w:ascii="Times New Roman" w:hAnsi="Times New Roman" w:cs="Times New Roman"/>
                <w:color w:val="auto"/>
                <w:sz w:val="23"/>
                <w:szCs w:val="23"/>
              </w:rPr>
              <w:t xml:space="preserve"> </w:t>
            </w:r>
            <w:r w:rsidR="00DF0FF5" w:rsidRPr="00AA4339">
              <w:rPr>
                <w:rStyle w:val="2f1"/>
                <w:rFonts w:ascii="Times New Roman" w:hAnsi="Times New Roman" w:cs="Times New Roman"/>
                <w:color w:val="auto"/>
                <w:sz w:val="23"/>
                <w:szCs w:val="23"/>
              </w:rPr>
              <w:t xml:space="preserve">Забезпечує досягнення цілей державного регулювання повною мірою. </w:t>
            </w:r>
            <w:r w:rsidR="006B1101" w:rsidRPr="00AA4339">
              <w:rPr>
                <w:rStyle w:val="2f1"/>
                <w:rFonts w:ascii="Times New Roman" w:hAnsi="Times New Roman" w:cs="Times New Roman"/>
                <w:color w:val="auto"/>
                <w:sz w:val="23"/>
                <w:szCs w:val="23"/>
              </w:rPr>
              <w:t>С</w:t>
            </w:r>
            <w:r w:rsidR="006B1101" w:rsidRPr="00AA4339">
              <w:rPr>
                <w:rFonts w:ascii="Times New Roman" w:hAnsi="Times New Roman" w:cs="Times New Roman"/>
                <w:color w:val="auto"/>
                <w:sz w:val="23"/>
                <w:szCs w:val="23"/>
              </w:rPr>
              <w:t xml:space="preserve">тавки </w:t>
            </w:r>
            <w:r w:rsidR="00720BEC" w:rsidRPr="00AA4339">
              <w:rPr>
                <w:rFonts w:ascii="Times New Roman" w:hAnsi="Times New Roman" w:cs="Times New Roman"/>
                <w:color w:val="auto"/>
                <w:sz w:val="23"/>
                <w:szCs w:val="23"/>
              </w:rPr>
              <w:t xml:space="preserve">земельного </w:t>
            </w:r>
            <w:r w:rsidR="006B1101" w:rsidRPr="00AA4339">
              <w:rPr>
                <w:rFonts w:ascii="Times New Roman" w:hAnsi="Times New Roman" w:cs="Times New Roman"/>
                <w:color w:val="auto"/>
                <w:sz w:val="23"/>
                <w:szCs w:val="23"/>
              </w:rPr>
              <w:t xml:space="preserve">податку, установлюються з повним дотриманням  вимог </w:t>
            </w:r>
            <w:r w:rsidR="00012B88" w:rsidRPr="00AA4339">
              <w:rPr>
                <w:rFonts w:ascii="Times New Roman" w:hAnsi="Times New Roman" w:cs="Times New Roman"/>
                <w:color w:val="auto"/>
                <w:sz w:val="23"/>
                <w:szCs w:val="23"/>
              </w:rPr>
              <w:t>Податкового кодексу України,</w:t>
            </w:r>
            <w:r w:rsidR="006B1101" w:rsidRPr="00AA4339">
              <w:rPr>
                <w:rFonts w:ascii="Times New Roman" w:hAnsi="Times New Roman" w:cs="Times New Roman"/>
                <w:color w:val="auto"/>
                <w:sz w:val="23"/>
                <w:szCs w:val="23"/>
              </w:rPr>
              <w:t xml:space="preserve"> диференційовано залежно від </w:t>
            </w:r>
            <w:r w:rsidR="00720BEC" w:rsidRPr="00AA4339">
              <w:rPr>
                <w:rFonts w:ascii="Times New Roman" w:hAnsi="Times New Roman" w:cs="Times New Roman"/>
                <w:bCs/>
                <w:color w:val="auto"/>
              </w:rPr>
              <w:t>виду цільового призначення земель, наявності проведення нормативної грошової оцінки</w:t>
            </w:r>
            <w:r w:rsidR="006B1101" w:rsidRPr="00AA4339">
              <w:rPr>
                <w:rFonts w:ascii="Times New Roman" w:hAnsi="Times New Roman" w:cs="Times New Roman"/>
                <w:color w:val="auto"/>
                <w:sz w:val="23"/>
                <w:szCs w:val="23"/>
              </w:rPr>
              <w:t>.</w:t>
            </w:r>
          </w:p>
          <w:p w:rsidR="00535D5C" w:rsidRPr="00AA4339" w:rsidRDefault="00D51D92" w:rsidP="00535D5C">
            <w:pPr>
              <w:pStyle w:val="ae"/>
              <w:spacing w:before="0" w:beforeAutospacing="0" w:after="0" w:afterAutospacing="0"/>
              <w:jc w:val="center"/>
              <w:rPr>
                <w:rFonts w:eastAsia="Calibri"/>
              </w:rPr>
            </w:pPr>
            <w:r w:rsidRPr="00463E57">
              <w:rPr>
                <w:b/>
                <w:i/>
                <w:color w:val="002060"/>
                <w:sz w:val="23"/>
                <w:szCs w:val="23"/>
                <w:u w:val="single"/>
                <w:shd w:val="clear" w:color="auto" w:fill="FFFFFF"/>
                <w:lang w:val="uk-UA"/>
              </w:rPr>
              <w:t xml:space="preserve">Забезпечить надходження до бюджету у прогнозованій сумі </w:t>
            </w:r>
            <w:r w:rsidR="00463E57" w:rsidRPr="00463E57">
              <w:rPr>
                <w:b/>
                <w:i/>
                <w:color w:val="002060"/>
                <w:sz w:val="23"/>
                <w:szCs w:val="23"/>
                <w:u w:val="single"/>
                <w:lang w:val="uk-UA"/>
              </w:rPr>
              <w:t>1146030</w:t>
            </w:r>
            <w:r w:rsidRPr="00463E57">
              <w:rPr>
                <w:b/>
                <w:i/>
                <w:color w:val="002060"/>
                <w:sz w:val="23"/>
                <w:szCs w:val="23"/>
                <w:u w:val="single"/>
                <w:lang w:val="uk-UA"/>
              </w:rPr>
              <w:t>грн.</w:t>
            </w:r>
            <w:r w:rsidR="00012B88" w:rsidRPr="00463E57">
              <w:rPr>
                <w:color w:val="002060"/>
                <w:sz w:val="23"/>
                <w:szCs w:val="23"/>
                <w:lang w:val="uk-UA"/>
              </w:rPr>
              <w:t xml:space="preserve"> </w:t>
            </w:r>
            <w:r w:rsidR="00012B88" w:rsidRPr="00AA4339">
              <w:rPr>
                <w:sz w:val="23"/>
                <w:szCs w:val="23"/>
                <w:lang w:val="uk-UA"/>
              </w:rPr>
              <w:t>Податкове навантаження на платників оптимальне, посильне.</w:t>
            </w:r>
            <w:r w:rsidR="00535D5C" w:rsidRPr="00AA4339">
              <w:rPr>
                <w:sz w:val="23"/>
                <w:szCs w:val="23"/>
                <w:lang w:val="uk-UA"/>
              </w:rPr>
              <w:t xml:space="preserve"> </w:t>
            </w:r>
            <w:proofErr w:type="spellStart"/>
            <w:r w:rsidR="00535D5C" w:rsidRPr="00AA4339">
              <w:rPr>
                <w:rFonts w:eastAsia="Calibri"/>
              </w:rPr>
              <w:t>Належне</w:t>
            </w:r>
            <w:proofErr w:type="spellEnd"/>
            <w:r w:rsidR="00535D5C" w:rsidRPr="00AA4339">
              <w:rPr>
                <w:rFonts w:eastAsia="Calibri"/>
              </w:rPr>
              <w:t xml:space="preserve"> </w:t>
            </w:r>
            <w:proofErr w:type="spellStart"/>
            <w:r w:rsidR="00535D5C" w:rsidRPr="00AA4339">
              <w:rPr>
                <w:rFonts w:eastAsia="Calibri"/>
              </w:rPr>
              <w:t>фінансування</w:t>
            </w:r>
            <w:proofErr w:type="spellEnd"/>
            <w:r w:rsidR="00535D5C" w:rsidRPr="00AA4339">
              <w:rPr>
                <w:rFonts w:eastAsia="Calibri"/>
              </w:rPr>
              <w:t xml:space="preserve"> </w:t>
            </w:r>
            <w:proofErr w:type="spellStart"/>
            <w:r w:rsidR="00535D5C" w:rsidRPr="00AA4339">
              <w:rPr>
                <w:rFonts w:eastAsia="Calibri"/>
              </w:rPr>
              <w:t>програм</w:t>
            </w:r>
            <w:proofErr w:type="spellEnd"/>
            <w:r w:rsidR="00535D5C" w:rsidRPr="00AA4339">
              <w:rPr>
                <w:rFonts w:eastAsia="Calibri"/>
              </w:rPr>
              <w:t xml:space="preserve"> </w:t>
            </w:r>
            <w:proofErr w:type="spellStart"/>
            <w:r w:rsidR="00535D5C" w:rsidRPr="00AA4339">
              <w:rPr>
                <w:rFonts w:eastAsia="Calibri"/>
              </w:rPr>
              <w:t>соціально</w:t>
            </w:r>
            <w:proofErr w:type="spellEnd"/>
            <w:r w:rsidR="00535D5C" w:rsidRPr="00AA4339">
              <w:rPr>
                <w:rFonts w:eastAsia="Calibri"/>
              </w:rPr>
              <w:t xml:space="preserve">- </w:t>
            </w:r>
            <w:proofErr w:type="spellStart"/>
            <w:r w:rsidR="00535D5C" w:rsidRPr="00AA4339">
              <w:rPr>
                <w:rFonts w:eastAsia="Calibri"/>
              </w:rPr>
              <w:t>економічного</w:t>
            </w:r>
            <w:proofErr w:type="spellEnd"/>
            <w:r w:rsidR="00535D5C" w:rsidRPr="00AA4339">
              <w:rPr>
                <w:rFonts w:eastAsia="Calibri"/>
              </w:rPr>
              <w:t xml:space="preserve"> </w:t>
            </w:r>
            <w:proofErr w:type="spellStart"/>
            <w:r w:rsidR="00535D5C" w:rsidRPr="00AA4339">
              <w:rPr>
                <w:rFonts w:eastAsia="Calibri"/>
              </w:rPr>
              <w:t>розвитку</w:t>
            </w:r>
            <w:proofErr w:type="spellEnd"/>
            <w:r w:rsidR="00535D5C" w:rsidRPr="00AA4339">
              <w:rPr>
                <w:rFonts w:eastAsia="Calibri"/>
              </w:rPr>
              <w:t xml:space="preserve"> </w:t>
            </w:r>
            <w:proofErr w:type="spellStart"/>
            <w:r w:rsidR="00535D5C" w:rsidRPr="00AA4339">
              <w:rPr>
                <w:rFonts w:eastAsia="Calibri"/>
              </w:rPr>
              <w:t>громади</w:t>
            </w:r>
            <w:proofErr w:type="spellEnd"/>
            <w:r w:rsidR="00535D5C" w:rsidRPr="00AA4339">
              <w:rPr>
                <w:rFonts w:eastAsia="Calibri"/>
              </w:rPr>
              <w:t xml:space="preserve">, </w:t>
            </w:r>
            <w:proofErr w:type="spellStart"/>
            <w:r w:rsidR="00535D5C" w:rsidRPr="00AA4339">
              <w:rPr>
                <w:rFonts w:eastAsia="Calibri"/>
              </w:rPr>
              <w:t>тощо</w:t>
            </w:r>
            <w:proofErr w:type="spellEnd"/>
            <w:r w:rsidR="00535D5C" w:rsidRPr="00AA4339">
              <w:rPr>
                <w:rFonts w:eastAsia="Calibri"/>
              </w:rPr>
              <w:t>.</w:t>
            </w:r>
          </w:p>
          <w:p w:rsidR="00D51D92" w:rsidRPr="00AA4339" w:rsidRDefault="00535D5C" w:rsidP="00535D5C">
            <w:pPr>
              <w:jc w:val="center"/>
              <w:rPr>
                <w:rFonts w:ascii="Times New Roman" w:hAnsi="Times New Roman" w:cs="Times New Roman"/>
                <w:color w:val="auto"/>
                <w:shd w:val="clear" w:color="auto" w:fill="FFFFFF"/>
              </w:rPr>
            </w:pPr>
            <w:r w:rsidRPr="00AA4339">
              <w:rPr>
                <w:rFonts w:ascii="Times New Roman" w:hAnsi="Times New Roman" w:cs="Times New Roman"/>
                <w:color w:val="auto"/>
                <w:szCs w:val="28"/>
              </w:rPr>
              <w:t>Забезпечення фінансової основи самостійності органу місцевого самоврядування.</w:t>
            </w:r>
          </w:p>
        </w:tc>
      </w:tr>
    </w:tbl>
    <w:p w:rsidR="006B1101" w:rsidRPr="00AA4339" w:rsidRDefault="006B1101" w:rsidP="006B1101">
      <w:pPr>
        <w:pStyle w:val="af5"/>
        <w:jc w:val="center"/>
        <w:rPr>
          <w:b/>
          <w:sz w:val="28"/>
          <w:szCs w:val="28"/>
          <w:lang w:val="uk-UA"/>
        </w:rPr>
      </w:pPr>
    </w:p>
    <w:p w:rsidR="006B1101" w:rsidRPr="00AA4339" w:rsidRDefault="006B1101" w:rsidP="008D3242">
      <w:pPr>
        <w:pStyle w:val="af5"/>
        <w:rPr>
          <w:sz w:val="28"/>
          <w:szCs w:val="28"/>
          <w:lang w:val="uk-UA"/>
        </w:rPr>
      </w:pPr>
      <w:r w:rsidRPr="00AA4339">
        <w:rPr>
          <w:sz w:val="28"/>
          <w:szCs w:val="28"/>
          <w:lang w:val="uk-UA"/>
        </w:rPr>
        <w:t>2. Оцінка  вибраних альтернативних способів досягнення цілей</w:t>
      </w:r>
    </w:p>
    <w:p w:rsidR="008D3242" w:rsidRPr="00AA4339" w:rsidRDefault="008D3242" w:rsidP="008D3242">
      <w:pPr>
        <w:pStyle w:val="af5"/>
        <w:rPr>
          <w:sz w:val="28"/>
          <w:szCs w:val="28"/>
          <w:lang w:val="uk-UA"/>
        </w:rPr>
      </w:pPr>
    </w:p>
    <w:p w:rsidR="006B1101" w:rsidRPr="00AA4339" w:rsidRDefault="006B1101" w:rsidP="008D3242">
      <w:pPr>
        <w:pStyle w:val="af5"/>
        <w:jc w:val="both"/>
        <w:rPr>
          <w:sz w:val="28"/>
          <w:szCs w:val="28"/>
          <w:lang w:val="uk-UA"/>
        </w:rPr>
      </w:pPr>
      <w:r w:rsidRPr="00AA4339">
        <w:rPr>
          <w:sz w:val="28"/>
          <w:szCs w:val="28"/>
          <w:lang w:val="uk-UA"/>
        </w:rPr>
        <w:t>Оцінка впливу на сферу інтересів держави (органів місцевого самоврядування)</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4"/>
        <w:gridCol w:w="3543"/>
        <w:gridCol w:w="3686"/>
      </w:tblGrid>
      <w:tr w:rsidR="00AA4339" w:rsidRPr="00AA4339" w:rsidTr="009B5843">
        <w:trPr>
          <w:tblHeader/>
        </w:trPr>
        <w:tc>
          <w:tcPr>
            <w:tcW w:w="2014" w:type="dxa"/>
          </w:tcPr>
          <w:p w:rsidR="006B1101" w:rsidRPr="00AA4339" w:rsidRDefault="006B1101" w:rsidP="00D51D92">
            <w:pPr>
              <w:pStyle w:val="af5"/>
              <w:jc w:val="center"/>
              <w:rPr>
                <w:sz w:val="24"/>
                <w:szCs w:val="24"/>
              </w:rPr>
            </w:pPr>
            <w:r w:rsidRPr="00AA4339">
              <w:rPr>
                <w:sz w:val="24"/>
                <w:szCs w:val="24"/>
              </w:rPr>
              <w:t xml:space="preserve">Вид </w:t>
            </w:r>
            <w:proofErr w:type="spellStart"/>
            <w:r w:rsidRPr="00AA4339">
              <w:rPr>
                <w:sz w:val="24"/>
                <w:szCs w:val="24"/>
              </w:rPr>
              <w:t>альтернативи</w:t>
            </w:r>
            <w:proofErr w:type="spellEnd"/>
          </w:p>
        </w:tc>
        <w:tc>
          <w:tcPr>
            <w:tcW w:w="3543" w:type="dxa"/>
          </w:tcPr>
          <w:p w:rsidR="006B1101" w:rsidRPr="00AA4339" w:rsidRDefault="006B1101" w:rsidP="00FC2E43">
            <w:pPr>
              <w:pStyle w:val="af5"/>
              <w:jc w:val="center"/>
              <w:rPr>
                <w:sz w:val="24"/>
                <w:szCs w:val="24"/>
              </w:rPr>
            </w:pPr>
            <w:proofErr w:type="spellStart"/>
            <w:r w:rsidRPr="00AA4339">
              <w:rPr>
                <w:sz w:val="24"/>
                <w:szCs w:val="24"/>
              </w:rPr>
              <w:t>Вигоди</w:t>
            </w:r>
            <w:proofErr w:type="spellEnd"/>
          </w:p>
        </w:tc>
        <w:tc>
          <w:tcPr>
            <w:tcW w:w="3686" w:type="dxa"/>
          </w:tcPr>
          <w:p w:rsidR="006B1101" w:rsidRPr="00AA4339" w:rsidRDefault="006B1101" w:rsidP="00FC2E43">
            <w:pPr>
              <w:pStyle w:val="af5"/>
              <w:jc w:val="center"/>
              <w:rPr>
                <w:sz w:val="24"/>
                <w:szCs w:val="24"/>
              </w:rPr>
            </w:pPr>
            <w:proofErr w:type="spellStart"/>
            <w:r w:rsidRPr="00AA4339">
              <w:rPr>
                <w:sz w:val="24"/>
                <w:szCs w:val="24"/>
              </w:rPr>
              <w:t>Витрати</w:t>
            </w:r>
            <w:proofErr w:type="spellEnd"/>
          </w:p>
        </w:tc>
      </w:tr>
      <w:tr w:rsidR="00AA4339" w:rsidRPr="00AA4339" w:rsidTr="00CD566A">
        <w:trPr>
          <w:trHeight w:val="1938"/>
        </w:trPr>
        <w:tc>
          <w:tcPr>
            <w:tcW w:w="2014" w:type="dxa"/>
          </w:tcPr>
          <w:p w:rsidR="006B1101" w:rsidRPr="00AA4339" w:rsidRDefault="006B1101" w:rsidP="006F6DCB">
            <w:pPr>
              <w:pStyle w:val="af5"/>
              <w:jc w:val="center"/>
              <w:rPr>
                <w:sz w:val="24"/>
                <w:szCs w:val="24"/>
              </w:rPr>
            </w:pPr>
            <w:r w:rsidRPr="00AA4339">
              <w:rPr>
                <w:sz w:val="24"/>
                <w:szCs w:val="24"/>
              </w:rPr>
              <w:lastRenderedPageBreak/>
              <w:t>Альтернатива 1</w:t>
            </w:r>
          </w:p>
        </w:tc>
        <w:tc>
          <w:tcPr>
            <w:tcW w:w="3543" w:type="dxa"/>
          </w:tcPr>
          <w:p w:rsidR="006B1101" w:rsidRPr="00AA4339" w:rsidRDefault="00CD566A" w:rsidP="006F2699">
            <w:pPr>
              <w:spacing w:line="264" w:lineRule="auto"/>
              <w:jc w:val="center"/>
              <w:rPr>
                <w:rFonts w:ascii="Times New Roman" w:hAnsi="Times New Roman" w:cs="Times New Roman"/>
                <w:color w:val="auto"/>
              </w:rPr>
            </w:pPr>
            <w:r w:rsidRPr="00AA4339">
              <w:rPr>
                <w:rFonts w:ascii="Times New Roman" w:hAnsi="Times New Roman" w:cs="Times New Roman"/>
                <w:color w:val="auto"/>
                <w:shd w:val="clear" w:color="auto" w:fill="FFFFFF"/>
              </w:rPr>
              <w:t>Отримання надходжень земельного податку за ставками, які діяли до 31 грудня року, що передує бюджетному періоду, в якому планується застосування плати за землю.</w:t>
            </w:r>
          </w:p>
        </w:tc>
        <w:tc>
          <w:tcPr>
            <w:tcW w:w="3686" w:type="dxa"/>
          </w:tcPr>
          <w:p w:rsidR="006B1101" w:rsidRPr="00AA4339" w:rsidRDefault="00CD566A" w:rsidP="006F6DCB">
            <w:pPr>
              <w:pStyle w:val="af5"/>
              <w:jc w:val="center"/>
              <w:rPr>
                <w:sz w:val="24"/>
                <w:szCs w:val="24"/>
                <w:lang w:val="uk-UA"/>
              </w:rPr>
            </w:pPr>
            <w:r w:rsidRPr="00AA4339">
              <w:rPr>
                <w:sz w:val="24"/>
                <w:szCs w:val="24"/>
                <w:lang w:val="uk-UA"/>
              </w:rPr>
              <w:t>Відсутні.</w:t>
            </w:r>
          </w:p>
        </w:tc>
      </w:tr>
      <w:tr w:rsidR="00AA4339" w:rsidRPr="00AA4339" w:rsidTr="00CD566A">
        <w:trPr>
          <w:trHeight w:val="563"/>
        </w:trPr>
        <w:tc>
          <w:tcPr>
            <w:tcW w:w="2014" w:type="dxa"/>
          </w:tcPr>
          <w:p w:rsidR="006B1101" w:rsidRPr="00AA4339" w:rsidRDefault="006B1101" w:rsidP="006F6DCB">
            <w:pPr>
              <w:pStyle w:val="af5"/>
              <w:jc w:val="center"/>
              <w:rPr>
                <w:sz w:val="24"/>
                <w:szCs w:val="24"/>
                <w:lang w:val="uk-UA"/>
              </w:rPr>
            </w:pPr>
            <w:r w:rsidRPr="00AA4339">
              <w:rPr>
                <w:sz w:val="24"/>
                <w:szCs w:val="24"/>
              </w:rPr>
              <w:t xml:space="preserve">Альтернатива </w:t>
            </w:r>
            <w:r w:rsidRPr="00AA4339">
              <w:rPr>
                <w:sz w:val="24"/>
                <w:szCs w:val="24"/>
                <w:lang w:val="uk-UA"/>
              </w:rPr>
              <w:t>2</w:t>
            </w:r>
          </w:p>
        </w:tc>
        <w:tc>
          <w:tcPr>
            <w:tcW w:w="3543" w:type="dxa"/>
          </w:tcPr>
          <w:p w:rsidR="009B5843" w:rsidRPr="00AA4339" w:rsidRDefault="009B5843" w:rsidP="009B5843">
            <w:pPr>
              <w:pStyle w:val="ae"/>
              <w:spacing w:before="0" w:beforeAutospacing="0" w:after="0" w:afterAutospacing="0"/>
              <w:jc w:val="center"/>
            </w:pPr>
            <w:proofErr w:type="spellStart"/>
            <w:r w:rsidRPr="00AA4339">
              <w:t>Забезпечення</w:t>
            </w:r>
            <w:proofErr w:type="spellEnd"/>
            <w:r w:rsidRPr="00AA4339">
              <w:t xml:space="preserve"> </w:t>
            </w:r>
            <w:r w:rsidRPr="00AA4339">
              <w:rPr>
                <w:lang w:val="uk-UA"/>
              </w:rPr>
              <w:t>до</w:t>
            </w:r>
            <w:proofErr w:type="spellStart"/>
            <w:r w:rsidRPr="00AA4339">
              <w:t>тримання</w:t>
            </w:r>
            <w:proofErr w:type="spellEnd"/>
            <w:r w:rsidRPr="00AA4339">
              <w:t xml:space="preserve"> </w:t>
            </w:r>
            <w:proofErr w:type="spellStart"/>
            <w:r w:rsidRPr="00AA4339">
              <w:t>вимог</w:t>
            </w:r>
            <w:proofErr w:type="spellEnd"/>
            <w:r w:rsidRPr="00AA4339">
              <w:t xml:space="preserve"> </w:t>
            </w:r>
            <w:proofErr w:type="spellStart"/>
            <w:r w:rsidRPr="00AA4339">
              <w:t>Податкового</w:t>
            </w:r>
            <w:proofErr w:type="spellEnd"/>
            <w:r w:rsidRPr="00AA4339">
              <w:t xml:space="preserve"> кодексу </w:t>
            </w:r>
            <w:proofErr w:type="spellStart"/>
            <w:r w:rsidRPr="00AA4339">
              <w:t>України</w:t>
            </w:r>
            <w:proofErr w:type="spellEnd"/>
            <w:r w:rsidRPr="00AA4339">
              <w:t xml:space="preserve">, </w:t>
            </w:r>
            <w:proofErr w:type="spellStart"/>
            <w:r w:rsidRPr="00AA4339">
              <w:t>реалізація</w:t>
            </w:r>
            <w:proofErr w:type="spellEnd"/>
            <w:r w:rsidRPr="00AA4339">
              <w:t xml:space="preserve"> </w:t>
            </w:r>
            <w:proofErr w:type="spellStart"/>
            <w:r w:rsidRPr="00AA4339">
              <w:t>повноважень</w:t>
            </w:r>
            <w:proofErr w:type="spellEnd"/>
            <w:r w:rsidRPr="00AA4339">
              <w:t xml:space="preserve"> </w:t>
            </w:r>
            <w:proofErr w:type="spellStart"/>
            <w:r w:rsidRPr="00AA4339">
              <w:t>наданих</w:t>
            </w:r>
            <w:proofErr w:type="spellEnd"/>
            <w:r w:rsidRPr="00AA4339">
              <w:t xml:space="preserve"> органам</w:t>
            </w:r>
            <w:r w:rsidRPr="00AA4339">
              <w:rPr>
                <w:lang w:val="uk-UA"/>
              </w:rPr>
              <w:t xml:space="preserve"> </w:t>
            </w:r>
            <w:proofErr w:type="spellStart"/>
            <w:r w:rsidRPr="00AA4339">
              <w:t>місцевого</w:t>
            </w:r>
            <w:proofErr w:type="spellEnd"/>
            <w:r w:rsidRPr="00AA4339">
              <w:t xml:space="preserve"> </w:t>
            </w:r>
            <w:proofErr w:type="spellStart"/>
            <w:r w:rsidRPr="00AA4339">
              <w:t>самоврядування</w:t>
            </w:r>
            <w:proofErr w:type="spellEnd"/>
            <w:r w:rsidRPr="00AA4339">
              <w:t>.</w:t>
            </w:r>
          </w:p>
          <w:p w:rsidR="009B5843" w:rsidRPr="00AA4339" w:rsidRDefault="009B5843" w:rsidP="009B5843">
            <w:pPr>
              <w:pStyle w:val="ae"/>
              <w:spacing w:before="0" w:beforeAutospacing="0" w:after="0" w:afterAutospacing="0"/>
              <w:jc w:val="center"/>
              <w:rPr>
                <w:rStyle w:val="1b"/>
                <w:color w:val="auto"/>
                <w:sz w:val="28"/>
                <w:szCs w:val="28"/>
                <w:lang w:eastAsia="en-US"/>
              </w:rPr>
            </w:pPr>
            <w:r w:rsidRPr="00AA4339">
              <w:rPr>
                <w:lang w:val="uk-UA"/>
              </w:rPr>
              <w:t xml:space="preserve">Забезпечення відповідних надходжень до бюджету </w:t>
            </w:r>
            <w:r w:rsidR="00BD6E10" w:rsidRPr="00AA4339">
              <w:rPr>
                <w:lang w:val="uk-UA"/>
              </w:rPr>
              <w:t>сільської</w:t>
            </w:r>
            <w:r w:rsidRPr="00AA4339">
              <w:rPr>
                <w:lang w:val="uk-UA"/>
              </w:rPr>
              <w:t xml:space="preserve"> територіальної громади від сплати </w:t>
            </w:r>
            <w:r w:rsidR="00CD566A" w:rsidRPr="00AA4339">
              <w:rPr>
                <w:lang w:val="uk-UA"/>
              </w:rPr>
              <w:t xml:space="preserve">земельного </w:t>
            </w:r>
            <w:r w:rsidRPr="00AA4339">
              <w:rPr>
                <w:lang w:val="uk-UA"/>
              </w:rPr>
              <w:t>податку.</w:t>
            </w:r>
          </w:p>
          <w:p w:rsidR="00621CB6" w:rsidRPr="00AA4339" w:rsidRDefault="009B5843" w:rsidP="00CD566A">
            <w:pPr>
              <w:pStyle w:val="af5"/>
              <w:jc w:val="center"/>
              <w:rPr>
                <w:sz w:val="24"/>
                <w:szCs w:val="24"/>
                <w:lang w:val="uk-UA"/>
              </w:rPr>
            </w:pPr>
            <w:r w:rsidRPr="00AA4339">
              <w:rPr>
                <w:sz w:val="24"/>
                <w:szCs w:val="24"/>
                <w:lang w:val="uk-UA"/>
              </w:rPr>
              <w:t xml:space="preserve">Забезпечення фінансування </w:t>
            </w:r>
            <w:r w:rsidR="00CD566A" w:rsidRPr="00AA4339">
              <w:rPr>
                <w:sz w:val="24"/>
                <w:szCs w:val="24"/>
                <w:lang w:val="uk-UA"/>
              </w:rPr>
              <w:t>видатків бюджету</w:t>
            </w:r>
            <w:r w:rsidRPr="00AA4339">
              <w:rPr>
                <w:sz w:val="24"/>
                <w:szCs w:val="24"/>
                <w:lang w:val="uk-UA"/>
              </w:rPr>
              <w:t>, тощо.</w:t>
            </w:r>
          </w:p>
        </w:tc>
        <w:tc>
          <w:tcPr>
            <w:tcW w:w="3686" w:type="dxa"/>
          </w:tcPr>
          <w:p w:rsidR="00AA4898" w:rsidRPr="00AA4339" w:rsidRDefault="00DC00F0" w:rsidP="006F6DCB">
            <w:pPr>
              <w:pStyle w:val="af5"/>
              <w:jc w:val="center"/>
              <w:rPr>
                <w:sz w:val="24"/>
                <w:szCs w:val="24"/>
                <w:lang w:val="uk-UA"/>
              </w:rPr>
            </w:pPr>
            <w:proofErr w:type="spellStart"/>
            <w:r w:rsidRPr="00AA4339">
              <w:rPr>
                <w:sz w:val="24"/>
                <w:szCs w:val="24"/>
              </w:rPr>
              <w:t>Витрати</w:t>
            </w:r>
            <w:proofErr w:type="spellEnd"/>
            <w:r w:rsidRPr="00AA4339">
              <w:rPr>
                <w:sz w:val="24"/>
                <w:szCs w:val="24"/>
              </w:rPr>
              <w:t xml:space="preserve"> </w:t>
            </w:r>
            <w:proofErr w:type="spellStart"/>
            <w:r w:rsidRPr="00AA4339">
              <w:rPr>
                <w:sz w:val="24"/>
                <w:szCs w:val="24"/>
              </w:rPr>
              <w:t>пов’язані</w:t>
            </w:r>
            <w:proofErr w:type="spellEnd"/>
            <w:r w:rsidRPr="00AA4339">
              <w:rPr>
                <w:sz w:val="24"/>
                <w:szCs w:val="24"/>
              </w:rPr>
              <w:t xml:space="preserve"> з </w:t>
            </w:r>
            <w:proofErr w:type="spellStart"/>
            <w:r w:rsidRPr="00AA4339">
              <w:rPr>
                <w:sz w:val="24"/>
                <w:szCs w:val="24"/>
              </w:rPr>
              <w:t>підготовкою</w:t>
            </w:r>
            <w:proofErr w:type="spellEnd"/>
            <w:r w:rsidRPr="00AA4339">
              <w:rPr>
                <w:sz w:val="24"/>
                <w:szCs w:val="24"/>
              </w:rPr>
              <w:t xml:space="preserve"> регуляторного акту, </w:t>
            </w:r>
            <w:proofErr w:type="spellStart"/>
            <w:r w:rsidRPr="00AA4339">
              <w:rPr>
                <w:sz w:val="24"/>
                <w:szCs w:val="24"/>
              </w:rPr>
              <w:t>проведення</w:t>
            </w:r>
            <w:proofErr w:type="spellEnd"/>
            <w:r w:rsidRPr="00AA4339">
              <w:rPr>
                <w:sz w:val="24"/>
                <w:szCs w:val="24"/>
              </w:rPr>
              <w:t xml:space="preserve"> </w:t>
            </w:r>
            <w:proofErr w:type="spellStart"/>
            <w:r w:rsidRPr="00AA4339">
              <w:rPr>
                <w:sz w:val="24"/>
                <w:szCs w:val="24"/>
              </w:rPr>
              <w:t>відстежень</w:t>
            </w:r>
            <w:proofErr w:type="spellEnd"/>
            <w:r w:rsidRPr="00AA4339">
              <w:rPr>
                <w:sz w:val="24"/>
                <w:szCs w:val="24"/>
              </w:rPr>
              <w:t xml:space="preserve"> </w:t>
            </w:r>
            <w:proofErr w:type="spellStart"/>
            <w:r w:rsidRPr="00AA4339">
              <w:rPr>
                <w:sz w:val="24"/>
                <w:szCs w:val="24"/>
              </w:rPr>
              <w:t>результативності</w:t>
            </w:r>
            <w:proofErr w:type="spellEnd"/>
            <w:r w:rsidRPr="00AA4339">
              <w:rPr>
                <w:sz w:val="24"/>
                <w:szCs w:val="24"/>
              </w:rPr>
              <w:t xml:space="preserve"> регуляторного акта, </w:t>
            </w:r>
            <w:r w:rsidRPr="00AA4339">
              <w:rPr>
                <w:sz w:val="24"/>
                <w:szCs w:val="24"/>
                <w:lang w:val="uk-UA"/>
              </w:rPr>
              <w:t xml:space="preserve">проведення </w:t>
            </w:r>
            <w:r w:rsidRPr="00AA4339">
              <w:rPr>
                <w:sz w:val="24"/>
                <w:szCs w:val="24"/>
              </w:rPr>
              <w:t xml:space="preserve">процедур з </w:t>
            </w:r>
            <w:proofErr w:type="spellStart"/>
            <w:r w:rsidRPr="00AA4339">
              <w:rPr>
                <w:sz w:val="24"/>
                <w:szCs w:val="24"/>
              </w:rPr>
              <w:t>оприлюднення</w:t>
            </w:r>
            <w:proofErr w:type="spellEnd"/>
            <w:r w:rsidRPr="00AA4339">
              <w:rPr>
                <w:sz w:val="24"/>
                <w:szCs w:val="24"/>
                <w:lang w:val="uk-UA"/>
              </w:rPr>
              <w:t xml:space="preserve"> регуляторного акта</w:t>
            </w:r>
            <w:r w:rsidRPr="00AA4339">
              <w:rPr>
                <w:sz w:val="24"/>
                <w:szCs w:val="24"/>
              </w:rPr>
              <w:t>.</w:t>
            </w:r>
            <w:r w:rsidR="00AA4898" w:rsidRPr="00AA4339">
              <w:rPr>
                <w:sz w:val="24"/>
                <w:szCs w:val="24"/>
                <w:lang w:val="uk-UA"/>
              </w:rPr>
              <w:t xml:space="preserve"> </w:t>
            </w:r>
          </w:p>
          <w:p w:rsidR="006B1101" w:rsidRPr="00AA4339" w:rsidRDefault="00AA4898" w:rsidP="006F6DCB">
            <w:pPr>
              <w:pStyle w:val="af5"/>
              <w:jc w:val="center"/>
              <w:rPr>
                <w:rStyle w:val="2f1"/>
                <w:sz w:val="24"/>
                <w:szCs w:val="24"/>
                <w:shd w:val="clear" w:color="auto" w:fill="FFFFFF"/>
                <w:lang w:val="uk-UA"/>
              </w:rPr>
            </w:pPr>
            <w:r w:rsidRPr="00AA4339">
              <w:rPr>
                <w:sz w:val="24"/>
                <w:szCs w:val="24"/>
              </w:rPr>
              <w:t xml:space="preserve">Орган </w:t>
            </w:r>
            <w:proofErr w:type="spellStart"/>
            <w:r w:rsidRPr="00AA4339">
              <w:rPr>
                <w:sz w:val="24"/>
                <w:szCs w:val="24"/>
              </w:rPr>
              <w:t>місцевого</w:t>
            </w:r>
            <w:proofErr w:type="spellEnd"/>
            <w:r w:rsidRPr="00AA4339">
              <w:rPr>
                <w:sz w:val="24"/>
                <w:szCs w:val="24"/>
              </w:rPr>
              <w:t xml:space="preserve"> </w:t>
            </w:r>
            <w:proofErr w:type="spellStart"/>
            <w:r w:rsidRPr="00AA4339">
              <w:rPr>
                <w:sz w:val="24"/>
                <w:szCs w:val="24"/>
              </w:rPr>
              <w:t>самоврядування</w:t>
            </w:r>
            <w:proofErr w:type="spellEnd"/>
            <w:r w:rsidRPr="00AA4339">
              <w:rPr>
                <w:sz w:val="24"/>
                <w:szCs w:val="24"/>
              </w:rPr>
              <w:t xml:space="preserve"> </w:t>
            </w:r>
            <w:proofErr w:type="spellStart"/>
            <w:r w:rsidRPr="00AA4339">
              <w:rPr>
                <w:sz w:val="24"/>
                <w:szCs w:val="24"/>
              </w:rPr>
              <w:t>наділений</w:t>
            </w:r>
            <w:proofErr w:type="spellEnd"/>
            <w:r w:rsidRPr="00AA4339">
              <w:rPr>
                <w:sz w:val="24"/>
                <w:szCs w:val="24"/>
              </w:rPr>
              <w:t xml:space="preserve"> </w:t>
            </w:r>
            <w:proofErr w:type="spellStart"/>
            <w:r w:rsidRPr="00AA4339">
              <w:rPr>
                <w:sz w:val="24"/>
                <w:szCs w:val="24"/>
              </w:rPr>
              <w:t>повноваженнями</w:t>
            </w:r>
            <w:proofErr w:type="spellEnd"/>
            <w:r w:rsidRPr="00AA4339">
              <w:rPr>
                <w:sz w:val="24"/>
                <w:szCs w:val="24"/>
              </w:rPr>
              <w:t xml:space="preserve"> </w:t>
            </w:r>
            <w:proofErr w:type="spellStart"/>
            <w:r w:rsidRPr="00AA4339">
              <w:rPr>
                <w:sz w:val="24"/>
                <w:szCs w:val="24"/>
              </w:rPr>
              <w:t>лише</w:t>
            </w:r>
            <w:proofErr w:type="spellEnd"/>
            <w:r w:rsidRPr="00AA4339">
              <w:rPr>
                <w:sz w:val="24"/>
                <w:szCs w:val="24"/>
              </w:rPr>
              <w:t xml:space="preserve"> </w:t>
            </w:r>
            <w:proofErr w:type="spellStart"/>
            <w:r w:rsidRPr="00AA4339">
              <w:rPr>
                <w:sz w:val="24"/>
                <w:szCs w:val="24"/>
              </w:rPr>
              <w:t>встановлювати</w:t>
            </w:r>
            <w:proofErr w:type="spellEnd"/>
            <w:r w:rsidRPr="00AA4339">
              <w:rPr>
                <w:sz w:val="24"/>
                <w:szCs w:val="24"/>
              </w:rPr>
              <w:t xml:space="preserve"> ставки </w:t>
            </w:r>
            <w:proofErr w:type="spellStart"/>
            <w:r w:rsidRPr="00AA4339">
              <w:rPr>
                <w:sz w:val="24"/>
                <w:szCs w:val="24"/>
              </w:rPr>
              <w:t>місцевих</w:t>
            </w:r>
            <w:proofErr w:type="spellEnd"/>
            <w:r w:rsidRPr="00AA4339">
              <w:rPr>
                <w:sz w:val="24"/>
                <w:szCs w:val="24"/>
              </w:rPr>
              <w:t xml:space="preserve"> </w:t>
            </w:r>
            <w:proofErr w:type="spellStart"/>
            <w:r w:rsidRPr="00AA4339">
              <w:rPr>
                <w:sz w:val="24"/>
                <w:szCs w:val="24"/>
              </w:rPr>
              <w:t>податків</w:t>
            </w:r>
            <w:proofErr w:type="spellEnd"/>
            <w:r w:rsidRPr="00AA4339">
              <w:rPr>
                <w:sz w:val="24"/>
                <w:szCs w:val="24"/>
              </w:rPr>
              <w:t xml:space="preserve"> (</w:t>
            </w:r>
            <w:proofErr w:type="spellStart"/>
            <w:r w:rsidRPr="00AA4339">
              <w:rPr>
                <w:sz w:val="24"/>
                <w:szCs w:val="24"/>
              </w:rPr>
              <w:t>зборів</w:t>
            </w:r>
            <w:proofErr w:type="spellEnd"/>
            <w:r w:rsidRPr="00AA4339">
              <w:rPr>
                <w:sz w:val="24"/>
                <w:szCs w:val="24"/>
              </w:rPr>
              <w:t xml:space="preserve">), не </w:t>
            </w:r>
            <w:proofErr w:type="spellStart"/>
            <w:r w:rsidRPr="00AA4339">
              <w:rPr>
                <w:sz w:val="24"/>
                <w:szCs w:val="24"/>
              </w:rPr>
              <w:t>змінюючи</w:t>
            </w:r>
            <w:proofErr w:type="spellEnd"/>
            <w:r w:rsidRPr="00AA4339">
              <w:rPr>
                <w:sz w:val="24"/>
                <w:szCs w:val="24"/>
              </w:rPr>
              <w:t xml:space="preserve"> порядок </w:t>
            </w:r>
            <w:proofErr w:type="spellStart"/>
            <w:r w:rsidRPr="00AA4339">
              <w:rPr>
                <w:sz w:val="24"/>
                <w:szCs w:val="24"/>
              </w:rPr>
              <w:t>їх</w:t>
            </w:r>
            <w:proofErr w:type="spellEnd"/>
            <w:r w:rsidRPr="00AA4339">
              <w:rPr>
                <w:sz w:val="24"/>
                <w:szCs w:val="24"/>
              </w:rPr>
              <w:t xml:space="preserve"> </w:t>
            </w:r>
            <w:proofErr w:type="spellStart"/>
            <w:r w:rsidRPr="00AA4339">
              <w:rPr>
                <w:sz w:val="24"/>
                <w:szCs w:val="24"/>
              </w:rPr>
              <w:t>обчислення</w:t>
            </w:r>
            <w:proofErr w:type="spellEnd"/>
            <w:r w:rsidRPr="00AA4339">
              <w:rPr>
                <w:sz w:val="24"/>
                <w:szCs w:val="24"/>
              </w:rPr>
              <w:t xml:space="preserve">, </w:t>
            </w:r>
            <w:proofErr w:type="spellStart"/>
            <w:r w:rsidRPr="00AA4339">
              <w:rPr>
                <w:sz w:val="24"/>
                <w:szCs w:val="24"/>
              </w:rPr>
              <w:t>сплати</w:t>
            </w:r>
            <w:proofErr w:type="spellEnd"/>
            <w:r w:rsidRPr="00AA4339">
              <w:rPr>
                <w:sz w:val="24"/>
                <w:szCs w:val="24"/>
              </w:rPr>
              <w:t xml:space="preserve"> та </w:t>
            </w:r>
            <w:proofErr w:type="spellStart"/>
            <w:r w:rsidRPr="00AA4339">
              <w:rPr>
                <w:sz w:val="24"/>
                <w:szCs w:val="24"/>
              </w:rPr>
              <w:t>інші</w:t>
            </w:r>
            <w:proofErr w:type="spellEnd"/>
            <w:r w:rsidRPr="00AA4339">
              <w:rPr>
                <w:sz w:val="24"/>
                <w:szCs w:val="24"/>
              </w:rPr>
              <w:t xml:space="preserve"> </w:t>
            </w:r>
            <w:proofErr w:type="spellStart"/>
            <w:r w:rsidRPr="00AA4339">
              <w:rPr>
                <w:sz w:val="24"/>
                <w:szCs w:val="24"/>
              </w:rPr>
              <w:t>адміністративні</w:t>
            </w:r>
            <w:proofErr w:type="spellEnd"/>
            <w:r w:rsidRPr="00AA4339">
              <w:rPr>
                <w:sz w:val="24"/>
                <w:szCs w:val="24"/>
              </w:rPr>
              <w:t xml:space="preserve"> </w:t>
            </w:r>
            <w:proofErr w:type="spellStart"/>
            <w:r w:rsidRPr="00AA4339">
              <w:rPr>
                <w:sz w:val="24"/>
                <w:szCs w:val="24"/>
              </w:rPr>
              <w:t>процедури</w:t>
            </w:r>
            <w:proofErr w:type="spellEnd"/>
            <w:r w:rsidRPr="00AA4339">
              <w:rPr>
                <w:sz w:val="24"/>
                <w:szCs w:val="24"/>
                <w:lang w:val="uk-UA"/>
              </w:rPr>
              <w:t>.</w:t>
            </w:r>
          </w:p>
        </w:tc>
      </w:tr>
      <w:tr w:rsidR="00AA4339" w:rsidRPr="00AA4339" w:rsidTr="009B5843">
        <w:trPr>
          <w:trHeight w:val="1934"/>
        </w:trPr>
        <w:tc>
          <w:tcPr>
            <w:tcW w:w="2014" w:type="dxa"/>
          </w:tcPr>
          <w:p w:rsidR="00D51D92" w:rsidRPr="00AA4339" w:rsidRDefault="00D51D92" w:rsidP="006F6DCB">
            <w:pPr>
              <w:pStyle w:val="af5"/>
              <w:jc w:val="center"/>
              <w:rPr>
                <w:sz w:val="24"/>
                <w:szCs w:val="24"/>
                <w:lang w:val="uk-UA"/>
              </w:rPr>
            </w:pPr>
            <w:r w:rsidRPr="00AA4339">
              <w:rPr>
                <w:sz w:val="24"/>
                <w:szCs w:val="24"/>
                <w:lang w:val="uk-UA"/>
              </w:rPr>
              <w:t>Альтернатива 3</w:t>
            </w:r>
          </w:p>
        </w:tc>
        <w:tc>
          <w:tcPr>
            <w:tcW w:w="3543" w:type="dxa"/>
          </w:tcPr>
          <w:p w:rsidR="00AA4898" w:rsidRPr="00AA4339" w:rsidRDefault="00D51D92" w:rsidP="00AA4898">
            <w:pPr>
              <w:pStyle w:val="ae"/>
              <w:spacing w:before="0" w:beforeAutospacing="0" w:after="0" w:afterAutospacing="0"/>
              <w:jc w:val="center"/>
            </w:pPr>
            <w:r w:rsidRPr="00AA4339">
              <w:rPr>
                <w:lang w:val="uk-UA"/>
              </w:rPr>
              <w:t>Альтернатива забезпечує усі цілі державного регулювання.</w:t>
            </w:r>
            <w:r w:rsidR="00AA4898" w:rsidRPr="00AA4339">
              <w:rPr>
                <w:lang w:val="uk-UA"/>
              </w:rPr>
              <w:t xml:space="preserve"> </w:t>
            </w:r>
            <w:proofErr w:type="spellStart"/>
            <w:r w:rsidR="00AA4898" w:rsidRPr="00AA4339">
              <w:t>Забезпечення</w:t>
            </w:r>
            <w:proofErr w:type="spellEnd"/>
            <w:r w:rsidR="00AA4898" w:rsidRPr="00AA4339">
              <w:t xml:space="preserve"> </w:t>
            </w:r>
            <w:r w:rsidR="00AA4898" w:rsidRPr="00AA4339">
              <w:rPr>
                <w:lang w:val="uk-UA"/>
              </w:rPr>
              <w:t>до</w:t>
            </w:r>
            <w:proofErr w:type="spellStart"/>
            <w:r w:rsidR="00AA4898" w:rsidRPr="00AA4339">
              <w:t>тримання</w:t>
            </w:r>
            <w:proofErr w:type="spellEnd"/>
            <w:r w:rsidR="00AA4898" w:rsidRPr="00AA4339">
              <w:t xml:space="preserve"> </w:t>
            </w:r>
            <w:proofErr w:type="spellStart"/>
            <w:r w:rsidR="00AA4898" w:rsidRPr="00AA4339">
              <w:t>вимог</w:t>
            </w:r>
            <w:proofErr w:type="spellEnd"/>
            <w:r w:rsidR="00AA4898" w:rsidRPr="00AA4339">
              <w:t xml:space="preserve"> </w:t>
            </w:r>
            <w:proofErr w:type="spellStart"/>
            <w:r w:rsidR="00AA4898" w:rsidRPr="00AA4339">
              <w:t>Податкового</w:t>
            </w:r>
            <w:proofErr w:type="spellEnd"/>
            <w:r w:rsidR="00AA4898" w:rsidRPr="00AA4339">
              <w:t xml:space="preserve"> кодексу </w:t>
            </w:r>
            <w:proofErr w:type="spellStart"/>
            <w:r w:rsidR="00AA4898" w:rsidRPr="00AA4339">
              <w:t>України</w:t>
            </w:r>
            <w:proofErr w:type="spellEnd"/>
            <w:r w:rsidR="00AA4898" w:rsidRPr="00AA4339">
              <w:t xml:space="preserve">, </w:t>
            </w:r>
            <w:proofErr w:type="spellStart"/>
            <w:r w:rsidR="00AA4898" w:rsidRPr="00AA4339">
              <w:t>реалізація</w:t>
            </w:r>
            <w:proofErr w:type="spellEnd"/>
            <w:r w:rsidR="00AA4898" w:rsidRPr="00AA4339">
              <w:t xml:space="preserve"> </w:t>
            </w:r>
            <w:proofErr w:type="spellStart"/>
            <w:r w:rsidR="00AA4898" w:rsidRPr="00AA4339">
              <w:t>повноважень</w:t>
            </w:r>
            <w:proofErr w:type="spellEnd"/>
            <w:r w:rsidR="00AA4898" w:rsidRPr="00AA4339">
              <w:t xml:space="preserve"> </w:t>
            </w:r>
            <w:proofErr w:type="spellStart"/>
            <w:r w:rsidR="00AA4898" w:rsidRPr="00AA4339">
              <w:t>наданих</w:t>
            </w:r>
            <w:proofErr w:type="spellEnd"/>
            <w:r w:rsidR="00AA4898" w:rsidRPr="00AA4339">
              <w:t xml:space="preserve"> органам</w:t>
            </w:r>
            <w:r w:rsidR="00AA4898" w:rsidRPr="00AA4339">
              <w:rPr>
                <w:lang w:val="uk-UA"/>
              </w:rPr>
              <w:t xml:space="preserve"> </w:t>
            </w:r>
            <w:proofErr w:type="spellStart"/>
            <w:r w:rsidR="00AA4898" w:rsidRPr="00AA4339">
              <w:t>місцевого</w:t>
            </w:r>
            <w:proofErr w:type="spellEnd"/>
            <w:r w:rsidR="00AA4898" w:rsidRPr="00AA4339">
              <w:t xml:space="preserve"> </w:t>
            </w:r>
            <w:proofErr w:type="spellStart"/>
            <w:r w:rsidR="00AA4898" w:rsidRPr="00AA4339">
              <w:t>самоврядування</w:t>
            </w:r>
            <w:proofErr w:type="spellEnd"/>
            <w:r w:rsidR="00AA4898" w:rsidRPr="00AA4339">
              <w:t>.</w:t>
            </w:r>
          </w:p>
          <w:p w:rsidR="00AA4898" w:rsidRPr="00AA4339" w:rsidRDefault="00AA4898" w:rsidP="00AA4898">
            <w:pPr>
              <w:pStyle w:val="ae"/>
              <w:spacing w:before="0" w:beforeAutospacing="0" w:after="0" w:afterAutospacing="0"/>
              <w:jc w:val="center"/>
              <w:rPr>
                <w:lang w:val="uk-UA"/>
              </w:rPr>
            </w:pPr>
            <w:r w:rsidRPr="00AA4339">
              <w:rPr>
                <w:lang w:val="uk-UA"/>
              </w:rPr>
              <w:t xml:space="preserve">Забезпечення відповідних надходження до бюджету </w:t>
            </w:r>
            <w:proofErr w:type="spellStart"/>
            <w:r w:rsidR="00441C51" w:rsidRPr="00AA4339">
              <w:rPr>
                <w:lang w:val="uk-UA"/>
              </w:rPr>
              <w:t>сільської</w:t>
            </w:r>
            <w:r w:rsidRPr="00AA4339">
              <w:rPr>
                <w:lang w:val="uk-UA"/>
              </w:rPr>
              <w:t>ї</w:t>
            </w:r>
            <w:proofErr w:type="spellEnd"/>
            <w:r w:rsidRPr="00AA4339">
              <w:rPr>
                <w:lang w:val="uk-UA"/>
              </w:rPr>
              <w:t xml:space="preserve"> територіальної громади від сплати </w:t>
            </w:r>
            <w:r w:rsidR="00065F21" w:rsidRPr="00AA4339">
              <w:rPr>
                <w:lang w:val="uk-UA"/>
              </w:rPr>
              <w:t>земельного податку.</w:t>
            </w:r>
          </w:p>
          <w:p w:rsidR="00AA4898" w:rsidRPr="00AA4339" w:rsidRDefault="00AA4898" w:rsidP="00AA4898">
            <w:pPr>
              <w:pStyle w:val="ae"/>
              <w:spacing w:before="0" w:beforeAutospacing="0" w:after="0" w:afterAutospacing="0"/>
              <w:jc w:val="center"/>
              <w:rPr>
                <w:lang w:val="uk-UA"/>
              </w:rPr>
            </w:pPr>
            <w:r w:rsidRPr="00AA4339">
              <w:rPr>
                <w:lang w:val="uk-UA"/>
              </w:rPr>
              <w:t>Створення сприятливих фінансових можливостей для задоволення соціальних та інших потреб громади, фінансування місцевих програм, заходів плану соціально-економічного розвитку, тощо.</w:t>
            </w:r>
          </w:p>
          <w:p w:rsidR="00AA4898" w:rsidRPr="00AA4339" w:rsidRDefault="00AA4898" w:rsidP="00AA4898">
            <w:pPr>
              <w:pStyle w:val="ae"/>
              <w:spacing w:before="0" w:beforeAutospacing="0" w:after="0" w:afterAutospacing="0"/>
              <w:jc w:val="center"/>
              <w:rPr>
                <w:lang w:val="uk-UA"/>
              </w:rPr>
            </w:pPr>
            <w:r w:rsidRPr="00AA4339">
              <w:rPr>
                <w:lang w:val="uk-UA"/>
              </w:rPr>
              <w:t xml:space="preserve">Вдосконалення відносини між Степанківською сільською радою, органом фіскальної служби, суб’єктами господарювання, громадянами, пов’язаних зі справлянням </w:t>
            </w:r>
            <w:r w:rsidR="00065F21" w:rsidRPr="00AA4339">
              <w:rPr>
                <w:lang w:val="uk-UA"/>
              </w:rPr>
              <w:t xml:space="preserve">земельного </w:t>
            </w:r>
            <w:r w:rsidRPr="00AA4339">
              <w:rPr>
                <w:lang w:val="uk-UA"/>
              </w:rPr>
              <w:t>податку.</w:t>
            </w:r>
          </w:p>
          <w:p w:rsidR="00D51D92" w:rsidRPr="00AA4339" w:rsidRDefault="00AA4898" w:rsidP="00065F21">
            <w:pPr>
              <w:pStyle w:val="af5"/>
              <w:jc w:val="center"/>
              <w:rPr>
                <w:sz w:val="24"/>
                <w:szCs w:val="24"/>
                <w:lang w:val="uk-UA"/>
              </w:rPr>
            </w:pPr>
            <w:r w:rsidRPr="00AA4339">
              <w:rPr>
                <w:sz w:val="24"/>
                <w:szCs w:val="24"/>
                <w:lang w:val="uk-UA"/>
              </w:rPr>
              <w:t>Забезпечення високого рівня довіри до місцевої влади.</w:t>
            </w:r>
          </w:p>
        </w:tc>
        <w:tc>
          <w:tcPr>
            <w:tcW w:w="3686" w:type="dxa"/>
          </w:tcPr>
          <w:p w:rsidR="00AA4898" w:rsidRPr="00AA4339" w:rsidRDefault="00AA4898" w:rsidP="00AA4898">
            <w:pPr>
              <w:pStyle w:val="af5"/>
              <w:jc w:val="center"/>
              <w:rPr>
                <w:sz w:val="24"/>
                <w:szCs w:val="24"/>
                <w:lang w:val="uk-UA"/>
              </w:rPr>
            </w:pPr>
            <w:proofErr w:type="spellStart"/>
            <w:r w:rsidRPr="00AA4339">
              <w:rPr>
                <w:sz w:val="24"/>
                <w:szCs w:val="24"/>
              </w:rPr>
              <w:t>Витрати</w:t>
            </w:r>
            <w:proofErr w:type="spellEnd"/>
            <w:r w:rsidRPr="00AA4339">
              <w:rPr>
                <w:sz w:val="24"/>
                <w:szCs w:val="24"/>
              </w:rPr>
              <w:t xml:space="preserve"> </w:t>
            </w:r>
            <w:proofErr w:type="spellStart"/>
            <w:r w:rsidRPr="00AA4339">
              <w:rPr>
                <w:sz w:val="24"/>
                <w:szCs w:val="24"/>
              </w:rPr>
              <w:t>пов’язані</w:t>
            </w:r>
            <w:proofErr w:type="spellEnd"/>
            <w:r w:rsidRPr="00AA4339">
              <w:rPr>
                <w:sz w:val="24"/>
                <w:szCs w:val="24"/>
              </w:rPr>
              <w:t xml:space="preserve"> з </w:t>
            </w:r>
            <w:proofErr w:type="spellStart"/>
            <w:r w:rsidRPr="00AA4339">
              <w:rPr>
                <w:sz w:val="24"/>
                <w:szCs w:val="24"/>
              </w:rPr>
              <w:t>підготовкою</w:t>
            </w:r>
            <w:proofErr w:type="spellEnd"/>
            <w:r w:rsidRPr="00AA4339">
              <w:rPr>
                <w:sz w:val="24"/>
                <w:szCs w:val="24"/>
              </w:rPr>
              <w:t xml:space="preserve"> регуляторного акту, </w:t>
            </w:r>
            <w:proofErr w:type="spellStart"/>
            <w:r w:rsidRPr="00AA4339">
              <w:rPr>
                <w:sz w:val="24"/>
                <w:szCs w:val="24"/>
              </w:rPr>
              <w:t>проведення</w:t>
            </w:r>
            <w:proofErr w:type="spellEnd"/>
            <w:r w:rsidRPr="00AA4339">
              <w:rPr>
                <w:sz w:val="24"/>
                <w:szCs w:val="24"/>
              </w:rPr>
              <w:t xml:space="preserve"> </w:t>
            </w:r>
            <w:proofErr w:type="spellStart"/>
            <w:r w:rsidRPr="00AA4339">
              <w:rPr>
                <w:sz w:val="24"/>
                <w:szCs w:val="24"/>
              </w:rPr>
              <w:t>відстежень</w:t>
            </w:r>
            <w:proofErr w:type="spellEnd"/>
            <w:r w:rsidRPr="00AA4339">
              <w:rPr>
                <w:sz w:val="24"/>
                <w:szCs w:val="24"/>
              </w:rPr>
              <w:t xml:space="preserve"> </w:t>
            </w:r>
            <w:proofErr w:type="spellStart"/>
            <w:r w:rsidRPr="00AA4339">
              <w:rPr>
                <w:sz w:val="24"/>
                <w:szCs w:val="24"/>
              </w:rPr>
              <w:t>результативності</w:t>
            </w:r>
            <w:proofErr w:type="spellEnd"/>
            <w:r w:rsidRPr="00AA4339">
              <w:rPr>
                <w:sz w:val="24"/>
                <w:szCs w:val="24"/>
              </w:rPr>
              <w:t xml:space="preserve"> регуляторного акта, </w:t>
            </w:r>
            <w:r w:rsidRPr="00AA4339">
              <w:rPr>
                <w:sz w:val="24"/>
                <w:szCs w:val="24"/>
                <w:lang w:val="uk-UA"/>
              </w:rPr>
              <w:t xml:space="preserve">проведення </w:t>
            </w:r>
            <w:r w:rsidRPr="00AA4339">
              <w:rPr>
                <w:sz w:val="24"/>
                <w:szCs w:val="24"/>
              </w:rPr>
              <w:t xml:space="preserve">процедур з </w:t>
            </w:r>
            <w:proofErr w:type="spellStart"/>
            <w:r w:rsidRPr="00AA4339">
              <w:rPr>
                <w:sz w:val="24"/>
                <w:szCs w:val="24"/>
              </w:rPr>
              <w:t>оприлюднення</w:t>
            </w:r>
            <w:proofErr w:type="spellEnd"/>
            <w:r w:rsidRPr="00AA4339">
              <w:rPr>
                <w:sz w:val="24"/>
                <w:szCs w:val="24"/>
                <w:lang w:val="uk-UA"/>
              </w:rPr>
              <w:t xml:space="preserve"> регуляторного акта</w:t>
            </w:r>
            <w:r w:rsidRPr="00AA4339">
              <w:rPr>
                <w:sz w:val="24"/>
                <w:szCs w:val="24"/>
              </w:rPr>
              <w:t>.</w:t>
            </w:r>
            <w:r w:rsidRPr="00AA4339">
              <w:rPr>
                <w:sz w:val="24"/>
                <w:szCs w:val="24"/>
                <w:lang w:val="uk-UA"/>
              </w:rPr>
              <w:t xml:space="preserve"> </w:t>
            </w:r>
          </w:p>
          <w:p w:rsidR="00D51D92" w:rsidRPr="00AA4339" w:rsidRDefault="00AA4898" w:rsidP="00AA4898">
            <w:pPr>
              <w:pStyle w:val="af5"/>
              <w:spacing w:line="235" w:lineRule="auto"/>
              <w:jc w:val="center"/>
              <w:rPr>
                <w:sz w:val="24"/>
                <w:szCs w:val="24"/>
                <w:lang w:val="uk-UA"/>
              </w:rPr>
            </w:pPr>
            <w:r w:rsidRPr="00AA4339">
              <w:rPr>
                <w:sz w:val="24"/>
                <w:szCs w:val="24"/>
              </w:rPr>
              <w:t xml:space="preserve">Орган </w:t>
            </w:r>
            <w:proofErr w:type="spellStart"/>
            <w:r w:rsidRPr="00AA4339">
              <w:rPr>
                <w:sz w:val="24"/>
                <w:szCs w:val="24"/>
              </w:rPr>
              <w:t>місцевого</w:t>
            </w:r>
            <w:proofErr w:type="spellEnd"/>
            <w:r w:rsidRPr="00AA4339">
              <w:rPr>
                <w:sz w:val="24"/>
                <w:szCs w:val="24"/>
              </w:rPr>
              <w:t xml:space="preserve"> </w:t>
            </w:r>
            <w:proofErr w:type="spellStart"/>
            <w:r w:rsidRPr="00AA4339">
              <w:rPr>
                <w:sz w:val="24"/>
                <w:szCs w:val="24"/>
              </w:rPr>
              <w:t>самоврядування</w:t>
            </w:r>
            <w:proofErr w:type="spellEnd"/>
            <w:r w:rsidRPr="00AA4339">
              <w:rPr>
                <w:sz w:val="24"/>
                <w:szCs w:val="24"/>
              </w:rPr>
              <w:t xml:space="preserve"> </w:t>
            </w:r>
            <w:proofErr w:type="spellStart"/>
            <w:r w:rsidRPr="00AA4339">
              <w:rPr>
                <w:sz w:val="24"/>
                <w:szCs w:val="24"/>
              </w:rPr>
              <w:t>наділений</w:t>
            </w:r>
            <w:proofErr w:type="spellEnd"/>
            <w:r w:rsidRPr="00AA4339">
              <w:rPr>
                <w:sz w:val="24"/>
                <w:szCs w:val="24"/>
              </w:rPr>
              <w:t xml:space="preserve"> </w:t>
            </w:r>
            <w:proofErr w:type="spellStart"/>
            <w:r w:rsidRPr="00AA4339">
              <w:rPr>
                <w:sz w:val="24"/>
                <w:szCs w:val="24"/>
              </w:rPr>
              <w:t>повноваженнями</w:t>
            </w:r>
            <w:proofErr w:type="spellEnd"/>
            <w:r w:rsidRPr="00AA4339">
              <w:rPr>
                <w:sz w:val="24"/>
                <w:szCs w:val="24"/>
              </w:rPr>
              <w:t xml:space="preserve"> </w:t>
            </w:r>
            <w:proofErr w:type="spellStart"/>
            <w:r w:rsidRPr="00AA4339">
              <w:rPr>
                <w:sz w:val="24"/>
                <w:szCs w:val="24"/>
              </w:rPr>
              <w:t>лише</w:t>
            </w:r>
            <w:proofErr w:type="spellEnd"/>
            <w:r w:rsidRPr="00AA4339">
              <w:rPr>
                <w:sz w:val="24"/>
                <w:szCs w:val="24"/>
              </w:rPr>
              <w:t xml:space="preserve"> </w:t>
            </w:r>
            <w:proofErr w:type="spellStart"/>
            <w:r w:rsidRPr="00AA4339">
              <w:rPr>
                <w:sz w:val="24"/>
                <w:szCs w:val="24"/>
              </w:rPr>
              <w:t>встановлювати</w:t>
            </w:r>
            <w:proofErr w:type="spellEnd"/>
            <w:r w:rsidRPr="00AA4339">
              <w:rPr>
                <w:sz w:val="24"/>
                <w:szCs w:val="24"/>
              </w:rPr>
              <w:t xml:space="preserve"> ставки </w:t>
            </w:r>
            <w:proofErr w:type="spellStart"/>
            <w:r w:rsidRPr="00AA4339">
              <w:rPr>
                <w:sz w:val="24"/>
                <w:szCs w:val="24"/>
              </w:rPr>
              <w:t>місцевих</w:t>
            </w:r>
            <w:proofErr w:type="spellEnd"/>
            <w:r w:rsidRPr="00AA4339">
              <w:rPr>
                <w:sz w:val="24"/>
                <w:szCs w:val="24"/>
              </w:rPr>
              <w:t xml:space="preserve"> </w:t>
            </w:r>
            <w:proofErr w:type="spellStart"/>
            <w:r w:rsidRPr="00AA4339">
              <w:rPr>
                <w:sz w:val="24"/>
                <w:szCs w:val="24"/>
              </w:rPr>
              <w:t>податків</w:t>
            </w:r>
            <w:proofErr w:type="spellEnd"/>
            <w:r w:rsidRPr="00AA4339">
              <w:rPr>
                <w:sz w:val="24"/>
                <w:szCs w:val="24"/>
              </w:rPr>
              <w:t xml:space="preserve"> (</w:t>
            </w:r>
            <w:proofErr w:type="spellStart"/>
            <w:r w:rsidRPr="00AA4339">
              <w:rPr>
                <w:sz w:val="24"/>
                <w:szCs w:val="24"/>
              </w:rPr>
              <w:t>зборів</w:t>
            </w:r>
            <w:proofErr w:type="spellEnd"/>
            <w:r w:rsidRPr="00AA4339">
              <w:rPr>
                <w:sz w:val="24"/>
                <w:szCs w:val="24"/>
              </w:rPr>
              <w:t xml:space="preserve">), не </w:t>
            </w:r>
            <w:proofErr w:type="spellStart"/>
            <w:r w:rsidRPr="00AA4339">
              <w:rPr>
                <w:sz w:val="24"/>
                <w:szCs w:val="24"/>
              </w:rPr>
              <w:t>змінюючи</w:t>
            </w:r>
            <w:proofErr w:type="spellEnd"/>
            <w:r w:rsidRPr="00AA4339">
              <w:rPr>
                <w:sz w:val="24"/>
                <w:szCs w:val="24"/>
              </w:rPr>
              <w:t xml:space="preserve"> порядок </w:t>
            </w:r>
            <w:proofErr w:type="spellStart"/>
            <w:r w:rsidRPr="00AA4339">
              <w:rPr>
                <w:sz w:val="24"/>
                <w:szCs w:val="24"/>
              </w:rPr>
              <w:t>їх</w:t>
            </w:r>
            <w:proofErr w:type="spellEnd"/>
            <w:r w:rsidRPr="00AA4339">
              <w:rPr>
                <w:sz w:val="24"/>
                <w:szCs w:val="24"/>
              </w:rPr>
              <w:t xml:space="preserve"> </w:t>
            </w:r>
            <w:proofErr w:type="spellStart"/>
            <w:r w:rsidRPr="00AA4339">
              <w:rPr>
                <w:sz w:val="24"/>
                <w:szCs w:val="24"/>
              </w:rPr>
              <w:t>обчислення</w:t>
            </w:r>
            <w:proofErr w:type="spellEnd"/>
            <w:r w:rsidRPr="00AA4339">
              <w:rPr>
                <w:sz w:val="24"/>
                <w:szCs w:val="24"/>
              </w:rPr>
              <w:t xml:space="preserve">, </w:t>
            </w:r>
            <w:proofErr w:type="spellStart"/>
            <w:r w:rsidRPr="00AA4339">
              <w:rPr>
                <w:sz w:val="24"/>
                <w:szCs w:val="24"/>
              </w:rPr>
              <w:t>сплати</w:t>
            </w:r>
            <w:proofErr w:type="spellEnd"/>
            <w:r w:rsidRPr="00AA4339">
              <w:rPr>
                <w:sz w:val="24"/>
                <w:szCs w:val="24"/>
              </w:rPr>
              <w:t xml:space="preserve"> та </w:t>
            </w:r>
            <w:proofErr w:type="spellStart"/>
            <w:r w:rsidRPr="00AA4339">
              <w:rPr>
                <w:sz w:val="24"/>
                <w:szCs w:val="24"/>
              </w:rPr>
              <w:t>інші</w:t>
            </w:r>
            <w:proofErr w:type="spellEnd"/>
            <w:r w:rsidRPr="00AA4339">
              <w:rPr>
                <w:sz w:val="24"/>
                <w:szCs w:val="24"/>
              </w:rPr>
              <w:t xml:space="preserve"> </w:t>
            </w:r>
            <w:proofErr w:type="spellStart"/>
            <w:r w:rsidRPr="00AA4339">
              <w:rPr>
                <w:sz w:val="24"/>
                <w:szCs w:val="24"/>
              </w:rPr>
              <w:t>адміністративні</w:t>
            </w:r>
            <w:proofErr w:type="spellEnd"/>
            <w:r w:rsidRPr="00AA4339">
              <w:rPr>
                <w:sz w:val="24"/>
                <w:szCs w:val="24"/>
              </w:rPr>
              <w:t xml:space="preserve"> </w:t>
            </w:r>
            <w:proofErr w:type="spellStart"/>
            <w:r w:rsidRPr="00AA4339">
              <w:rPr>
                <w:sz w:val="24"/>
                <w:szCs w:val="24"/>
              </w:rPr>
              <w:t>процедури</w:t>
            </w:r>
            <w:proofErr w:type="spellEnd"/>
            <w:r w:rsidRPr="00AA4339">
              <w:rPr>
                <w:sz w:val="24"/>
                <w:szCs w:val="24"/>
                <w:lang w:val="uk-UA"/>
              </w:rPr>
              <w:t>.</w:t>
            </w:r>
          </w:p>
        </w:tc>
      </w:tr>
    </w:tbl>
    <w:p w:rsidR="00621CB6" w:rsidRPr="00AA4339" w:rsidRDefault="00621CB6" w:rsidP="006B1101">
      <w:pPr>
        <w:pStyle w:val="af5"/>
        <w:spacing w:line="235" w:lineRule="auto"/>
        <w:jc w:val="center"/>
        <w:rPr>
          <w:b/>
          <w:sz w:val="28"/>
          <w:szCs w:val="28"/>
        </w:rPr>
      </w:pPr>
    </w:p>
    <w:p w:rsidR="00D70BE7" w:rsidRDefault="00D70BE7" w:rsidP="00CA3C6E">
      <w:pPr>
        <w:pStyle w:val="af5"/>
        <w:spacing w:line="235" w:lineRule="auto"/>
        <w:rPr>
          <w:sz w:val="28"/>
          <w:szCs w:val="28"/>
          <w:lang w:val="uk-UA"/>
        </w:rPr>
      </w:pPr>
    </w:p>
    <w:p w:rsidR="006B1101" w:rsidRPr="00AA4339" w:rsidRDefault="006B1101" w:rsidP="00CA3C6E">
      <w:pPr>
        <w:pStyle w:val="af5"/>
        <w:spacing w:line="235" w:lineRule="auto"/>
        <w:rPr>
          <w:sz w:val="28"/>
          <w:szCs w:val="28"/>
        </w:rPr>
      </w:pPr>
      <w:proofErr w:type="spellStart"/>
      <w:r w:rsidRPr="00AA4339">
        <w:rPr>
          <w:sz w:val="28"/>
          <w:szCs w:val="28"/>
        </w:rPr>
        <w:lastRenderedPageBreak/>
        <w:t>Оцінка</w:t>
      </w:r>
      <w:proofErr w:type="spellEnd"/>
      <w:r w:rsidRPr="00AA4339">
        <w:rPr>
          <w:sz w:val="28"/>
          <w:szCs w:val="28"/>
        </w:rPr>
        <w:t xml:space="preserve"> </w:t>
      </w:r>
      <w:proofErr w:type="spellStart"/>
      <w:r w:rsidRPr="00AA4339">
        <w:rPr>
          <w:sz w:val="28"/>
          <w:szCs w:val="28"/>
        </w:rPr>
        <w:t>впливу</w:t>
      </w:r>
      <w:proofErr w:type="spellEnd"/>
      <w:r w:rsidRPr="00AA4339">
        <w:rPr>
          <w:sz w:val="28"/>
          <w:szCs w:val="28"/>
        </w:rPr>
        <w:t xml:space="preserve"> на сферу </w:t>
      </w:r>
      <w:proofErr w:type="spellStart"/>
      <w:r w:rsidRPr="00AA4339">
        <w:rPr>
          <w:sz w:val="28"/>
          <w:szCs w:val="28"/>
        </w:rPr>
        <w:t>інтересів</w:t>
      </w:r>
      <w:proofErr w:type="spellEnd"/>
      <w:r w:rsidRPr="00AA4339">
        <w:rPr>
          <w:sz w:val="28"/>
          <w:szCs w:val="28"/>
        </w:rPr>
        <w:t xml:space="preserve"> </w:t>
      </w:r>
      <w:proofErr w:type="spellStart"/>
      <w:r w:rsidRPr="00AA4339">
        <w:rPr>
          <w:sz w:val="28"/>
          <w:szCs w:val="28"/>
        </w:rPr>
        <w:t>громадян</w:t>
      </w:r>
      <w:proofErr w:type="spellEnd"/>
    </w:p>
    <w:p w:rsidR="00A857FD" w:rsidRPr="00AA4339" w:rsidRDefault="00A857FD" w:rsidP="00CA3C6E">
      <w:pPr>
        <w:pStyle w:val="af5"/>
        <w:spacing w:line="235" w:lineRule="auto"/>
        <w:rPr>
          <w:sz w:val="28"/>
          <w:szCs w:val="28"/>
          <w:lang w:val="uk-UA"/>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3827"/>
        <w:gridCol w:w="3827"/>
      </w:tblGrid>
      <w:tr w:rsidR="00AA4339" w:rsidRPr="00AA4339" w:rsidTr="00F23006">
        <w:trPr>
          <w:tblHeader/>
        </w:trPr>
        <w:tc>
          <w:tcPr>
            <w:tcW w:w="1985" w:type="dxa"/>
          </w:tcPr>
          <w:p w:rsidR="006B1101" w:rsidRPr="00AA4339" w:rsidRDefault="006B1101" w:rsidP="00FC2E43">
            <w:pPr>
              <w:pStyle w:val="af5"/>
              <w:jc w:val="center"/>
              <w:rPr>
                <w:sz w:val="24"/>
                <w:szCs w:val="24"/>
              </w:rPr>
            </w:pPr>
            <w:r w:rsidRPr="00AA4339">
              <w:rPr>
                <w:sz w:val="24"/>
                <w:szCs w:val="24"/>
              </w:rPr>
              <w:t xml:space="preserve">Вид </w:t>
            </w:r>
            <w:proofErr w:type="spellStart"/>
            <w:r w:rsidRPr="00AA4339">
              <w:rPr>
                <w:sz w:val="24"/>
                <w:szCs w:val="24"/>
              </w:rPr>
              <w:t>альтернативи</w:t>
            </w:r>
            <w:proofErr w:type="spellEnd"/>
          </w:p>
        </w:tc>
        <w:tc>
          <w:tcPr>
            <w:tcW w:w="3827" w:type="dxa"/>
          </w:tcPr>
          <w:p w:rsidR="006B1101" w:rsidRPr="00AA4339" w:rsidRDefault="006B1101" w:rsidP="00FC2E43">
            <w:pPr>
              <w:pStyle w:val="af5"/>
              <w:jc w:val="center"/>
              <w:rPr>
                <w:sz w:val="24"/>
                <w:szCs w:val="24"/>
              </w:rPr>
            </w:pPr>
            <w:proofErr w:type="spellStart"/>
            <w:r w:rsidRPr="00AA4339">
              <w:rPr>
                <w:sz w:val="24"/>
                <w:szCs w:val="24"/>
              </w:rPr>
              <w:t>Вигоди</w:t>
            </w:r>
            <w:proofErr w:type="spellEnd"/>
          </w:p>
        </w:tc>
        <w:tc>
          <w:tcPr>
            <w:tcW w:w="3827" w:type="dxa"/>
          </w:tcPr>
          <w:p w:rsidR="006B1101" w:rsidRPr="00AA4339" w:rsidRDefault="006B1101" w:rsidP="00FC2E43">
            <w:pPr>
              <w:pStyle w:val="af5"/>
              <w:jc w:val="center"/>
              <w:rPr>
                <w:sz w:val="24"/>
                <w:szCs w:val="24"/>
              </w:rPr>
            </w:pPr>
            <w:proofErr w:type="spellStart"/>
            <w:r w:rsidRPr="00AA4339">
              <w:rPr>
                <w:sz w:val="24"/>
                <w:szCs w:val="24"/>
              </w:rPr>
              <w:t>Витрати</w:t>
            </w:r>
            <w:proofErr w:type="spellEnd"/>
          </w:p>
        </w:tc>
      </w:tr>
      <w:tr w:rsidR="00AA4339" w:rsidRPr="00AA4339" w:rsidTr="00FC2E43">
        <w:tc>
          <w:tcPr>
            <w:tcW w:w="1985" w:type="dxa"/>
          </w:tcPr>
          <w:p w:rsidR="006B1101" w:rsidRPr="00AA4339" w:rsidRDefault="006B1101" w:rsidP="006F6DCB">
            <w:pPr>
              <w:pStyle w:val="af5"/>
              <w:jc w:val="center"/>
              <w:rPr>
                <w:sz w:val="24"/>
                <w:szCs w:val="24"/>
              </w:rPr>
            </w:pPr>
            <w:r w:rsidRPr="00AA4339">
              <w:rPr>
                <w:sz w:val="24"/>
                <w:szCs w:val="24"/>
              </w:rPr>
              <w:t>Альтернатива 1</w:t>
            </w:r>
          </w:p>
        </w:tc>
        <w:tc>
          <w:tcPr>
            <w:tcW w:w="3827" w:type="dxa"/>
          </w:tcPr>
          <w:p w:rsidR="00A857FD" w:rsidRPr="00AA4339" w:rsidRDefault="00CA3C6E" w:rsidP="006F2699">
            <w:pPr>
              <w:pStyle w:val="af5"/>
              <w:jc w:val="center"/>
              <w:rPr>
                <w:sz w:val="24"/>
                <w:szCs w:val="24"/>
                <w:shd w:val="clear" w:color="auto" w:fill="FFFFFF"/>
                <w:lang w:val="uk-UA"/>
              </w:rPr>
            </w:pPr>
            <w:proofErr w:type="spellStart"/>
            <w:r w:rsidRPr="00AA4339">
              <w:rPr>
                <w:rStyle w:val="2f1"/>
                <w:sz w:val="24"/>
                <w:szCs w:val="24"/>
              </w:rPr>
              <w:t>Відсутні</w:t>
            </w:r>
            <w:proofErr w:type="spellEnd"/>
            <w:r w:rsidRPr="00AA4339">
              <w:rPr>
                <w:rStyle w:val="2f1"/>
                <w:sz w:val="24"/>
                <w:szCs w:val="24"/>
              </w:rPr>
              <w:t xml:space="preserve"> для </w:t>
            </w:r>
            <w:proofErr w:type="spellStart"/>
            <w:r w:rsidRPr="00AA4339">
              <w:rPr>
                <w:rStyle w:val="2f1"/>
                <w:sz w:val="24"/>
                <w:szCs w:val="24"/>
              </w:rPr>
              <w:t>фізичних</w:t>
            </w:r>
            <w:proofErr w:type="spellEnd"/>
            <w:r w:rsidRPr="00AA4339">
              <w:rPr>
                <w:rStyle w:val="2f1"/>
                <w:sz w:val="24"/>
                <w:szCs w:val="24"/>
              </w:rPr>
              <w:t xml:space="preserve"> </w:t>
            </w:r>
            <w:proofErr w:type="spellStart"/>
            <w:r w:rsidRPr="00AA4339">
              <w:rPr>
                <w:rStyle w:val="2f1"/>
                <w:sz w:val="24"/>
                <w:szCs w:val="24"/>
              </w:rPr>
              <w:t>осіб</w:t>
            </w:r>
            <w:proofErr w:type="spellEnd"/>
            <w:r w:rsidR="006F2699" w:rsidRPr="00AA4339">
              <w:rPr>
                <w:rStyle w:val="2f1"/>
                <w:sz w:val="24"/>
                <w:szCs w:val="24"/>
                <w:lang w:val="uk-UA"/>
              </w:rPr>
              <w:t xml:space="preserve"> - </w:t>
            </w:r>
            <w:proofErr w:type="spellStart"/>
            <w:r w:rsidR="006F2699" w:rsidRPr="00AA4339">
              <w:rPr>
                <w:sz w:val="24"/>
                <w:szCs w:val="24"/>
                <w:shd w:val="clear" w:color="auto" w:fill="FFFFFF"/>
              </w:rPr>
              <w:t>власників</w:t>
            </w:r>
            <w:proofErr w:type="spellEnd"/>
            <w:r w:rsidR="006F2699" w:rsidRPr="00AA4339">
              <w:rPr>
                <w:sz w:val="24"/>
                <w:szCs w:val="24"/>
                <w:shd w:val="clear" w:color="auto" w:fill="FFFFFF"/>
              </w:rPr>
              <w:t xml:space="preserve"> </w:t>
            </w:r>
            <w:proofErr w:type="spellStart"/>
            <w:r w:rsidR="006F2699" w:rsidRPr="00AA4339">
              <w:rPr>
                <w:sz w:val="24"/>
                <w:szCs w:val="24"/>
                <w:shd w:val="clear" w:color="auto" w:fill="FFFFFF"/>
              </w:rPr>
              <w:t>земельних</w:t>
            </w:r>
            <w:proofErr w:type="spellEnd"/>
            <w:r w:rsidR="006F2699" w:rsidRPr="00AA4339">
              <w:rPr>
                <w:sz w:val="24"/>
                <w:szCs w:val="24"/>
                <w:shd w:val="clear" w:color="auto" w:fill="FFFFFF"/>
              </w:rPr>
              <w:t xml:space="preserve"> </w:t>
            </w:r>
            <w:proofErr w:type="spellStart"/>
            <w:r w:rsidR="006F2699" w:rsidRPr="00AA4339">
              <w:rPr>
                <w:sz w:val="24"/>
                <w:szCs w:val="24"/>
                <w:shd w:val="clear" w:color="auto" w:fill="FFFFFF"/>
              </w:rPr>
              <w:t>ділянок</w:t>
            </w:r>
            <w:proofErr w:type="spellEnd"/>
            <w:r w:rsidR="006F2699" w:rsidRPr="00AA4339">
              <w:rPr>
                <w:sz w:val="24"/>
                <w:szCs w:val="24"/>
                <w:shd w:val="clear" w:color="auto" w:fill="FFFFFF"/>
              </w:rPr>
              <w:t xml:space="preserve">, </w:t>
            </w:r>
            <w:proofErr w:type="spellStart"/>
            <w:r w:rsidR="006F2699" w:rsidRPr="00AA4339">
              <w:rPr>
                <w:sz w:val="24"/>
                <w:szCs w:val="24"/>
                <w:shd w:val="clear" w:color="auto" w:fill="FFFFFF"/>
              </w:rPr>
              <w:t>земельних</w:t>
            </w:r>
            <w:proofErr w:type="spellEnd"/>
            <w:r w:rsidR="006F2699" w:rsidRPr="00AA4339">
              <w:rPr>
                <w:sz w:val="24"/>
                <w:szCs w:val="24"/>
                <w:shd w:val="clear" w:color="auto" w:fill="FFFFFF"/>
              </w:rPr>
              <w:t xml:space="preserve"> </w:t>
            </w:r>
            <w:proofErr w:type="spellStart"/>
            <w:r w:rsidR="006F2699" w:rsidRPr="00AA4339">
              <w:rPr>
                <w:sz w:val="24"/>
                <w:szCs w:val="24"/>
                <w:shd w:val="clear" w:color="auto" w:fill="FFFFFF"/>
              </w:rPr>
              <w:t>часток</w:t>
            </w:r>
            <w:proofErr w:type="spellEnd"/>
            <w:r w:rsidR="006F2699" w:rsidRPr="00AA4339">
              <w:rPr>
                <w:sz w:val="24"/>
                <w:szCs w:val="24"/>
                <w:shd w:val="clear" w:color="auto" w:fill="FFFFFF"/>
              </w:rPr>
              <w:t xml:space="preserve"> (</w:t>
            </w:r>
            <w:proofErr w:type="spellStart"/>
            <w:r w:rsidR="006F2699" w:rsidRPr="00AA4339">
              <w:rPr>
                <w:sz w:val="24"/>
                <w:szCs w:val="24"/>
                <w:shd w:val="clear" w:color="auto" w:fill="FFFFFF"/>
              </w:rPr>
              <w:t>паїв</w:t>
            </w:r>
            <w:proofErr w:type="spellEnd"/>
            <w:r w:rsidR="006F2699" w:rsidRPr="00AA4339">
              <w:rPr>
                <w:sz w:val="24"/>
                <w:szCs w:val="24"/>
                <w:shd w:val="clear" w:color="auto" w:fill="FFFFFF"/>
              </w:rPr>
              <w:t>)</w:t>
            </w:r>
            <w:r w:rsidR="006F2699" w:rsidRPr="00AA4339">
              <w:rPr>
                <w:sz w:val="24"/>
                <w:szCs w:val="24"/>
                <w:shd w:val="clear" w:color="auto" w:fill="FFFFFF"/>
                <w:lang w:val="uk-UA"/>
              </w:rPr>
              <w:t>, землекористувачів,</w:t>
            </w:r>
            <w:r w:rsidR="006F2699" w:rsidRPr="00AA4339">
              <w:rPr>
                <w:rStyle w:val="2f1"/>
                <w:sz w:val="24"/>
                <w:szCs w:val="24"/>
                <w:lang w:val="uk-UA"/>
              </w:rPr>
              <w:t xml:space="preserve"> сплата </w:t>
            </w:r>
            <w:r w:rsidR="006F2699" w:rsidRPr="00AA4339">
              <w:rPr>
                <w:sz w:val="24"/>
                <w:szCs w:val="24"/>
                <w:shd w:val="clear" w:color="auto" w:fill="FFFFFF"/>
              </w:rPr>
              <w:t xml:space="preserve">земельного </w:t>
            </w:r>
            <w:proofErr w:type="spellStart"/>
            <w:r w:rsidR="006F2699" w:rsidRPr="00AA4339">
              <w:rPr>
                <w:sz w:val="24"/>
                <w:szCs w:val="24"/>
                <w:shd w:val="clear" w:color="auto" w:fill="FFFFFF"/>
              </w:rPr>
              <w:t>податку</w:t>
            </w:r>
            <w:proofErr w:type="spellEnd"/>
            <w:r w:rsidR="006F2699" w:rsidRPr="00AA4339">
              <w:rPr>
                <w:sz w:val="24"/>
                <w:szCs w:val="24"/>
                <w:shd w:val="clear" w:color="auto" w:fill="FFFFFF"/>
              </w:rPr>
              <w:t xml:space="preserve"> за ставками, </w:t>
            </w:r>
            <w:proofErr w:type="spellStart"/>
            <w:r w:rsidR="006F2699" w:rsidRPr="00AA4339">
              <w:rPr>
                <w:sz w:val="24"/>
                <w:szCs w:val="24"/>
                <w:shd w:val="clear" w:color="auto" w:fill="FFFFFF"/>
              </w:rPr>
              <w:t>які</w:t>
            </w:r>
            <w:proofErr w:type="spellEnd"/>
            <w:r w:rsidR="006F2699" w:rsidRPr="00AA4339">
              <w:rPr>
                <w:sz w:val="24"/>
                <w:szCs w:val="24"/>
                <w:shd w:val="clear" w:color="auto" w:fill="FFFFFF"/>
              </w:rPr>
              <w:t xml:space="preserve"> </w:t>
            </w:r>
            <w:proofErr w:type="spellStart"/>
            <w:r w:rsidR="006F2699" w:rsidRPr="00AA4339">
              <w:rPr>
                <w:sz w:val="24"/>
                <w:szCs w:val="24"/>
                <w:shd w:val="clear" w:color="auto" w:fill="FFFFFF"/>
              </w:rPr>
              <w:t>діяли</w:t>
            </w:r>
            <w:proofErr w:type="spellEnd"/>
            <w:r w:rsidR="006F2699" w:rsidRPr="00AA4339">
              <w:rPr>
                <w:sz w:val="24"/>
                <w:szCs w:val="24"/>
                <w:shd w:val="clear" w:color="auto" w:fill="FFFFFF"/>
              </w:rPr>
              <w:t xml:space="preserve"> до 31 </w:t>
            </w:r>
            <w:proofErr w:type="spellStart"/>
            <w:r w:rsidR="006F2699" w:rsidRPr="00AA4339">
              <w:rPr>
                <w:sz w:val="24"/>
                <w:szCs w:val="24"/>
                <w:shd w:val="clear" w:color="auto" w:fill="FFFFFF"/>
              </w:rPr>
              <w:t>грудня</w:t>
            </w:r>
            <w:proofErr w:type="spellEnd"/>
            <w:r w:rsidR="006F2699" w:rsidRPr="00AA4339">
              <w:rPr>
                <w:sz w:val="24"/>
                <w:szCs w:val="24"/>
                <w:shd w:val="clear" w:color="auto" w:fill="FFFFFF"/>
              </w:rPr>
              <w:t xml:space="preserve"> року, </w:t>
            </w:r>
            <w:proofErr w:type="spellStart"/>
            <w:r w:rsidR="006F2699" w:rsidRPr="00AA4339">
              <w:rPr>
                <w:sz w:val="24"/>
                <w:szCs w:val="24"/>
                <w:shd w:val="clear" w:color="auto" w:fill="FFFFFF"/>
              </w:rPr>
              <w:t>що</w:t>
            </w:r>
            <w:proofErr w:type="spellEnd"/>
            <w:r w:rsidR="006F2699" w:rsidRPr="00AA4339">
              <w:rPr>
                <w:sz w:val="24"/>
                <w:szCs w:val="24"/>
                <w:shd w:val="clear" w:color="auto" w:fill="FFFFFF"/>
              </w:rPr>
              <w:t xml:space="preserve"> </w:t>
            </w:r>
            <w:proofErr w:type="spellStart"/>
            <w:r w:rsidR="006F2699" w:rsidRPr="00AA4339">
              <w:rPr>
                <w:sz w:val="24"/>
                <w:szCs w:val="24"/>
                <w:shd w:val="clear" w:color="auto" w:fill="FFFFFF"/>
              </w:rPr>
              <w:t>передує</w:t>
            </w:r>
            <w:proofErr w:type="spellEnd"/>
            <w:r w:rsidR="006F2699" w:rsidRPr="00AA4339">
              <w:rPr>
                <w:sz w:val="24"/>
                <w:szCs w:val="24"/>
                <w:shd w:val="clear" w:color="auto" w:fill="FFFFFF"/>
              </w:rPr>
              <w:t xml:space="preserve"> бюджетному </w:t>
            </w:r>
            <w:proofErr w:type="spellStart"/>
            <w:r w:rsidR="006F2699" w:rsidRPr="00AA4339">
              <w:rPr>
                <w:sz w:val="24"/>
                <w:szCs w:val="24"/>
                <w:shd w:val="clear" w:color="auto" w:fill="FFFFFF"/>
              </w:rPr>
              <w:t>періоду</w:t>
            </w:r>
            <w:proofErr w:type="spellEnd"/>
            <w:r w:rsidR="006F2699" w:rsidRPr="00AA4339">
              <w:rPr>
                <w:sz w:val="24"/>
                <w:szCs w:val="24"/>
                <w:shd w:val="clear" w:color="auto" w:fill="FFFFFF"/>
              </w:rPr>
              <w:t xml:space="preserve">, в </w:t>
            </w:r>
            <w:proofErr w:type="spellStart"/>
            <w:r w:rsidR="006F2699" w:rsidRPr="00AA4339">
              <w:rPr>
                <w:sz w:val="24"/>
                <w:szCs w:val="24"/>
                <w:shd w:val="clear" w:color="auto" w:fill="FFFFFF"/>
              </w:rPr>
              <w:t>якому</w:t>
            </w:r>
            <w:proofErr w:type="spellEnd"/>
            <w:r w:rsidR="006F2699" w:rsidRPr="00AA4339">
              <w:rPr>
                <w:sz w:val="24"/>
                <w:szCs w:val="24"/>
                <w:shd w:val="clear" w:color="auto" w:fill="FFFFFF"/>
              </w:rPr>
              <w:t xml:space="preserve"> </w:t>
            </w:r>
            <w:proofErr w:type="spellStart"/>
            <w:r w:rsidR="006F2699" w:rsidRPr="00AA4339">
              <w:rPr>
                <w:sz w:val="24"/>
                <w:szCs w:val="24"/>
                <w:shd w:val="clear" w:color="auto" w:fill="FFFFFF"/>
              </w:rPr>
              <w:t>планується</w:t>
            </w:r>
            <w:proofErr w:type="spellEnd"/>
            <w:r w:rsidR="006F2699" w:rsidRPr="00AA4339">
              <w:rPr>
                <w:sz w:val="24"/>
                <w:szCs w:val="24"/>
                <w:shd w:val="clear" w:color="auto" w:fill="FFFFFF"/>
              </w:rPr>
              <w:t xml:space="preserve"> </w:t>
            </w:r>
            <w:proofErr w:type="spellStart"/>
            <w:r w:rsidR="006F2699" w:rsidRPr="00AA4339">
              <w:rPr>
                <w:sz w:val="24"/>
                <w:szCs w:val="24"/>
                <w:shd w:val="clear" w:color="auto" w:fill="FFFFFF"/>
              </w:rPr>
              <w:t>застосування</w:t>
            </w:r>
            <w:proofErr w:type="spellEnd"/>
            <w:r w:rsidR="006F2699" w:rsidRPr="00AA4339">
              <w:rPr>
                <w:sz w:val="24"/>
                <w:szCs w:val="24"/>
                <w:shd w:val="clear" w:color="auto" w:fill="FFFFFF"/>
              </w:rPr>
              <w:t xml:space="preserve"> плати за землю</w:t>
            </w:r>
            <w:r w:rsidR="006F2699" w:rsidRPr="00AA4339">
              <w:rPr>
                <w:sz w:val="24"/>
                <w:szCs w:val="24"/>
                <w:shd w:val="clear" w:color="auto" w:fill="FFFFFF"/>
                <w:lang w:val="uk-UA"/>
              </w:rPr>
              <w:t>.</w:t>
            </w:r>
          </w:p>
          <w:p w:rsidR="006F2699" w:rsidRPr="00AA4339" w:rsidRDefault="006F2699" w:rsidP="006F2699">
            <w:pPr>
              <w:pStyle w:val="af5"/>
              <w:jc w:val="center"/>
              <w:rPr>
                <w:sz w:val="24"/>
                <w:szCs w:val="24"/>
                <w:lang w:val="uk-UA"/>
              </w:rPr>
            </w:pPr>
          </w:p>
        </w:tc>
        <w:tc>
          <w:tcPr>
            <w:tcW w:w="3827" w:type="dxa"/>
          </w:tcPr>
          <w:p w:rsidR="006F2699" w:rsidRPr="00AA4339" w:rsidRDefault="006F2699" w:rsidP="006F6DCB">
            <w:pPr>
              <w:pStyle w:val="ae"/>
              <w:spacing w:before="0" w:beforeAutospacing="0" w:after="0" w:afterAutospacing="0" w:line="252" w:lineRule="auto"/>
              <w:jc w:val="center"/>
              <w:rPr>
                <w:lang w:val="uk-UA"/>
              </w:rPr>
            </w:pPr>
            <w:r w:rsidRPr="00AA4339">
              <w:rPr>
                <w:lang w:val="uk-UA"/>
              </w:rPr>
              <w:t xml:space="preserve">Витрати </w:t>
            </w:r>
            <w:r w:rsidRPr="00AA4339">
              <w:rPr>
                <w:rStyle w:val="2f1"/>
              </w:rPr>
              <w:t xml:space="preserve">для </w:t>
            </w:r>
            <w:proofErr w:type="spellStart"/>
            <w:r w:rsidRPr="00AA4339">
              <w:rPr>
                <w:rStyle w:val="2f1"/>
              </w:rPr>
              <w:t>фізичних</w:t>
            </w:r>
            <w:proofErr w:type="spellEnd"/>
            <w:r w:rsidRPr="00AA4339">
              <w:rPr>
                <w:rStyle w:val="2f1"/>
              </w:rPr>
              <w:t xml:space="preserve"> </w:t>
            </w:r>
            <w:proofErr w:type="spellStart"/>
            <w:r w:rsidRPr="00AA4339">
              <w:rPr>
                <w:rStyle w:val="2f1"/>
              </w:rPr>
              <w:t>осіб</w:t>
            </w:r>
            <w:proofErr w:type="spellEnd"/>
            <w:r w:rsidRPr="00AA4339">
              <w:rPr>
                <w:rStyle w:val="2f1"/>
                <w:lang w:val="uk-UA"/>
              </w:rPr>
              <w:t xml:space="preserve"> - </w:t>
            </w:r>
            <w:proofErr w:type="spellStart"/>
            <w:r w:rsidRPr="00AA4339">
              <w:rPr>
                <w:shd w:val="clear" w:color="auto" w:fill="FFFFFF"/>
              </w:rPr>
              <w:t>власників</w:t>
            </w:r>
            <w:proofErr w:type="spellEnd"/>
            <w:r w:rsidRPr="00AA4339">
              <w:rPr>
                <w:shd w:val="clear" w:color="auto" w:fill="FFFFFF"/>
              </w:rPr>
              <w:t xml:space="preserve"> </w:t>
            </w:r>
            <w:proofErr w:type="spellStart"/>
            <w:r w:rsidRPr="00AA4339">
              <w:rPr>
                <w:shd w:val="clear" w:color="auto" w:fill="FFFFFF"/>
              </w:rPr>
              <w:t>земельних</w:t>
            </w:r>
            <w:proofErr w:type="spellEnd"/>
            <w:r w:rsidRPr="00AA4339">
              <w:rPr>
                <w:shd w:val="clear" w:color="auto" w:fill="FFFFFF"/>
              </w:rPr>
              <w:t xml:space="preserve"> </w:t>
            </w:r>
            <w:proofErr w:type="spellStart"/>
            <w:r w:rsidRPr="00AA4339">
              <w:rPr>
                <w:shd w:val="clear" w:color="auto" w:fill="FFFFFF"/>
              </w:rPr>
              <w:t>ділянок</w:t>
            </w:r>
            <w:proofErr w:type="spellEnd"/>
            <w:r w:rsidRPr="00AA4339">
              <w:rPr>
                <w:shd w:val="clear" w:color="auto" w:fill="FFFFFF"/>
              </w:rPr>
              <w:t xml:space="preserve">, </w:t>
            </w:r>
            <w:proofErr w:type="spellStart"/>
            <w:r w:rsidRPr="00AA4339">
              <w:rPr>
                <w:shd w:val="clear" w:color="auto" w:fill="FFFFFF"/>
              </w:rPr>
              <w:t>земельних</w:t>
            </w:r>
            <w:proofErr w:type="spellEnd"/>
            <w:r w:rsidRPr="00AA4339">
              <w:rPr>
                <w:shd w:val="clear" w:color="auto" w:fill="FFFFFF"/>
              </w:rPr>
              <w:t xml:space="preserve"> </w:t>
            </w:r>
            <w:proofErr w:type="spellStart"/>
            <w:r w:rsidRPr="00AA4339">
              <w:rPr>
                <w:shd w:val="clear" w:color="auto" w:fill="FFFFFF"/>
              </w:rPr>
              <w:t>часток</w:t>
            </w:r>
            <w:proofErr w:type="spellEnd"/>
            <w:r w:rsidRPr="00AA4339">
              <w:rPr>
                <w:shd w:val="clear" w:color="auto" w:fill="FFFFFF"/>
              </w:rPr>
              <w:t xml:space="preserve"> (</w:t>
            </w:r>
            <w:proofErr w:type="spellStart"/>
            <w:r w:rsidRPr="00AA4339">
              <w:rPr>
                <w:shd w:val="clear" w:color="auto" w:fill="FFFFFF"/>
              </w:rPr>
              <w:t>паїв</w:t>
            </w:r>
            <w:proofErr w:type="spellEnd"/>
            <w:r w:rsidRPr="00AA4339">
              <w:rPr>
                <w:shd w:val="clear" w:color="auto" w:fill="FFFFFF"/>
              </w:rPr>
              <w:t>)</w:t>
            </w:r>
            <w:r w:rsidRPr="00AA4339">
              <w:rPr>
                <w:shd w:val="clear" w:color="auto" w:fill="FFFFFF"/>
                <w:lang w:val="uk-UA"/>
              </w:rPr>
              <w:t>, землекористувачів,</w:t>
            </w:r>
            <w:r w:rsidRPr="00AA4339">
              <w:rPr>
                <w:rStyle w:val="2f1"/>
                <w:lang w:val="uk-UA"/>
              </w:rPr>
              <w:t xml:space="preserve"> сплата </w:t>
            </w:r>
            <w:r w:rsidRPr="00AA4339">
              <w:rPr>
                <w:shd w:val="clear" w:color="auto" w:fill="FFFFFF"/>
              </w:rPr>
              <w:t xml:space="preserve">земельного </w:t>
            </w:r>
            <w:proofErr w:type="spellStart"/>
            <w:r w:rsidRPr="00AA4339">
              <w:rPr>
                <w:shd w:val="clear" w:color="auto" w:fill="FFFFFF"/>
              </w:rPr>
              <w:t>податку</w:t>
            </w:r>
            <w:proofErr w:type="spellEnd"/>
            <w:r w:rsidRPr="00AA4339">
              <w:rPr>
                <w:shd w:val="clear" w:color="auto" w:fill="FFFFFF"/>
              </w:rPr>
              <w:t xml:space="preserve"> за ставками, </w:t>
            </w:r>
            <w:proofErr w:type="spellStart"/>
            <w:r w:rsidRPr="00AA4339">
              <w:rPr>
                <w:shd w:val="clear" w:color="auto" w:fill="FFFFFF"/>
              </w:rPr>
              <w:t>які</w:t>
            </w:r>
            <w:proofErr w:type="spellEnd"/>
            <w:r w:rsidRPr="00AA4339">
              <w:rPr>
                <w:shd w:val="clear" w:color="auto" w:fill="FFFFFF"/>
              </w:rPr>
              <w:t xml:space="preserve"> </w:t>
            </w:r>
            <w:proofErr w:type="spellStart"/>
            <w:r w:rsidRPr="00AA4339">
              <w:rPr>
                <w:shd w:val="clear" w:color="auto" w:fill="FFFFFF"/>
              </w:rPr>
              <w:t>діяли</w:t>
            </w:r>
            <w:proofErr w:type="spellEnd"/>
            <w:r w:rsidRPr="00AA4339">
              <w:rPr>
                <w:shd w:val="clear" w:color="auto" w:fill="FFFFFF"/>
              </w:rPr>
              <w:t xml:space="preserve"> до 31 </w:t>
            </w:r>
            <w:proofErr w:type="spellStart"/>
            <w:r w:rsidRPr="00AA4339">
              <w:rPr>
                <w:shd w:val="clear" w:color="auto" w:fill="FFFFFF"/>
              </w:rPr>
              <w:t>грудня</w:t>
            </w:r>
            <w:proofErr w:type="spellEnd"/>
            <w:r w:rsidRPr="00AA4339">
              <w:rPr>
                <w:shd w:val="clear" w:color="auto" w:fill="FFFFFF"/>
              </w:rPr>
              <w:t xml:space="preserve"> року, </w:t>
            </w:r>
            <w:proofErr w:type="spellStart"/>
            <w:r w:rsidRPr="00AA4339">
              <w:rPr>
                <w:shd w:val="clear" w:color="auto" w:fill="FFFFFF"/>
              </w:rPr>
              <w:t>що</w:t>
            </w:r>
            <w:proofErr w:type="spellEnd"/>
            <w:r w:rsidRPr="00AA4339">
              <w:rPr>
                <w:shd w:val="clear" w:color="auto" w:fill="FFFFFF"/>
              </w:rPr>
              <w:t xml:space="preserve"> </w:t>
            </w:r>
            <w:proofErr w:type="spellStart"/>
            <w:r w:rsidRPr="00AA4339">
              <w:rPr>
                <w:shd w:val="clear" w:color="auto" w:fill="FFFFFF"/>
              </w:rPr>
              <w:t>передує</w:t>
            </w:r>
            <w:proofErr w:type="spellEnd"/>
            <w:r w:rsidRPr="00AA4339">
              <w:rPr>
                <w:shd w:val="clear" w:color="auto" w:fill="FFFFFF"/>
              </w:rPr>
              <w:t xml:space="preserve"> бюджетному </w:t>
            </w:r>
            <w:proofErr w:type="spellStart"/>
            <w:r w:rsidRPr="00AA4339">
              <w:rPr>
                <w:shd w:val="clear" w:color="auto" w:fill="FFFFFF"/>
              </w:rPr>
              <w:t>періоду</w:t>
            </w:r>
            <w:proofErr w:type="spellEnd"/>
            <w:r w:rsidRPr="00AA4339">
              <w:rPr>
                <w:shd w:val="clear" w:color="auto" w:fill="FFFFFF"/>
              </w:rPr>
              <w:t xml:space="preserve">, в </w:t>
            </w:r>
            <w:proofErr w:type="spellStart"/>
            <w:r w:rsidRPr="00AA4339">
              <w:rPr>
                <w:shd w:val="clear" w:color="auto" w:fill="FFFFFF"/>
              </w:rPr>
              <w:t>якому</w:t>
            </w:r>
            <w:proofErr w:type="spellEnd"/>
            <w:r w:rsidRPr="00AA4339">
              <w:rPr>
                <w:shd w:val="clear" w:color="auto" w:fill="FFFFFF"/>
              </w:rPr>
              <w:t xml:space="preserve"> </w:t>
            </w:r>
            <w:proofErr w:type="spellStart"/>
            <w:r w:rsidRPr="00AA4339">
              <w:rPr>
                <w:shd w:val="clear" w:color="auto" w:fill="FFFFFF"/>
              </w:rPr>
              <w:t>планується</w:t>
            </w:r>
            <w:proofErr w:type="spellEnd"/>
            <w:r w:rsidRPr="00AA4339">
              <w:rPr>
                <w:shd w:val="clear" w:color="auto" w:fill="FFFFFF"/>
              </w:rPr>
              <w:t xml:space="preserve"> </w:t>
            </w:r>
            <w:proofErr w:type="spellStart"/>
            <w:r w:rsidRPr="00AA4339">
              <w:rPr>
                <w:shd w:val="clear" w:color="auto" w:fill="FFFFFF"/>
              </w:rPr>
              <w:t>застосування</w:t>
            </w:r>
            <w:proofErr w:type="spellEnd"/>
            <w:r w:rsidRPr="00AA4339">
              <w:rPr>
                <w:shd w:val="clear" w:color="auto" w:fill="FFFFFF"/>
              </w:rPr>
              <w:t xml:space="preserve"> плати за землю</w:t>
            </w:r>
            <w:r w:rsidRPr="00AA4339">
              <w:rPr>
                <w:shd w:val="clear" w:color="auto" w:fill="FFFFFF"/>
                <w:lang w:val="uk-UA"/>
              </w:rPr>
              <w:t>.</w:t>
            </w:r>
          </w:p>
          <w:p w:rsidR="006B1101" w:rsidRPr="00AA4339" w:rsidRDefault="006B1101" w:rsidP="006F6DCB">
            <w:pPr>
              <w:pStyle w:val="ae"/>
              <w:spacing w:before="0" w:beforeAutospacing="0" w:after="0" w:afterAutospacing="0" w:line="252" w:lineRule="auto"/>
              <w:jc w:val="center"/>
              <w:rPr>
                <w:lang w:val="uk-UA"/>
              </w:rPr>
            </w:pPr>
            <w:r w:rsidRPr="00AA4339">
              <w:rPr>
                <w:lang w:val="uk-UA"/>
              </w:rPr>
              <w:t>Витрати відсутні для громадян</w:t>
            </w:r>
            <w:r w:rsidR="006F2699" w:rsidRPr="00AA4339">
              <w:rPr>
                <w:lang w:val="uk-UA"/>
              </w:rPr>
              <w:t xml:space="preserve"> не власників земельних ділянок, земельних часток (паїв), землекористувачів</w:t>
            </w:r>
            <w:r w:rsidRPr="00AA4339">
              <w:rPr>
                <w:lang w:val="uk-UA"/>
              </w:rPr>
              <w:t xml:space="preserve"> у частині сплати податку.</w:t>
            </w:r>
          </w:p>
          <w:p w:rsidR="006B1101" w:rsidRPr="00AA4339" w:rsidRDefault="006B1101" w:rsidP="00CA3C6E">
            <w:pPr>
              <w:pStyle w:val="ae"/>
              <w:spacing w:before="0" w:beforeAutospacing="0" w:after="0" w:afterAutospacing="0" w:line="252" w:lineRule="auto"/>
              <w:jc w:val="center"/>
              <w:rPr>
                <w:lang w:val="uk-UA"/>
              </w:rPr>
            </w:pPr>
          </w:p>
        </w:tc>
      </w:tr>
      <w:tr w:rsidR="00AA4339" w:rsidRPr="00AA4339" w:rsidTr="00FC2E43">
        <w:tc>
          <w:tcPr>
            <w:tcW w:w="1985" w:type="dxa"/>
          </w:tcPr>
          <w:p w:rsidR="006B1101" w:rsidRPr="00AA4339" w:rsidRDefault="006B1101" w:rsidP="006F6DCB">
            <w:pPr>
              <w:pStyle w:val="af5"/>
              <w:spacing w:line="235" w:lineRule="auto"/>
              <w:jc w:val="center"/>
              <w:rPr>
                <w:sz w:val="24"/>
                <w:szCs w:val="24"/>
                <w:lang w:val="uk-UA"/>
              </w:rPr>
            </w:pPr>
            <w:r w:rsidRPr="00AA4339">
              <w:rPr>
                <w:sz w:val="24"/>
                <w:szCs w:val="24"/>
                <w:lang w:val="uk-UA"/>
              </w:rPr>
              <w:t>Альтернатива 2</w:t>
            </w:r>
          </w:p>
        </w:tc>
        <w:tc>
          <w:tcPr>
            <w:tcW w:w="3827" w:type="dxa"/>
          </w:tcPr>
          <w:p w:rsidR="006B1101" w:rsidRPr="00AA4339" w:rsidRDefault="006B1101" w:rsidP="006F6DCB">
            <w:pPr>
              <w:pStyle w:val="af5"/>
              <w:spacing w:line="235" w:lineRule="auto"/>
              <w:jc w:val="center"/>
              <w:rPr>
                <w:rStyle w:val="a4"/>
                <w:rFonts w:eastAsia="Calibri"/>
                <w:sz w:val="24"/>
                <w:szCs w:val="24"/>
                <w:lang w:val="uk-UA"/>
              </w:rPr>
            </w:pPr>
            <w:r w:rsidRPr="00AA4339">
              <w:rPr>
                <w:sz w:val="24"/>
                <w:szCs w:val="24"/>
                <w:lang w:val="uk-UA"/>
              </w:rPr>
              <w:t>При збільшенні прогнозованого надходження до бюджету</w:t>
            </w:r>
            <w:r w:rsidR="00371F82" w:rsidRPr="00AA4339">
              <w:rPr>
                <w:sz w:val="24"/>
                <w:szCs w:val="24"/>
                <w:lang w:val="uk-UA"/>
              </w:rPr>
              <w:t xml:space="preserve"> </w:t>
            </w:r>
            <w:r w:rsidRPr="00AA4339">
              <w:rPr>
                <w:sz w:val="24"/>
                <w:szCs w:val="24"/>
                <w:lang w:val="uk-UA"/>
              </w:rPr>
              <w:t>є можливість збільшення видатків на фінансу</w:t>
            </w:r>
            <w:r w:rsidR="006B4C15" w:rsidRPr="00AA4339">
              <w:rPr>
                <w:sz w:val="24"/>
                <w:szCs w:val="24"/>
                <w:lang w:val="uk-UA"/>
              </w:rPr>
              <w:t>вання соціально важливих мі</w:t>
            </w:r>
            <w:r w:rsidR="006E479D" w:rsidRPr="00AA4339">
              <w:rPr>
                <w:sz w:val="24"/>
                <w:szCs w:val="24"/>
                <w:lang w:val="uk-UA"/>
              </w:rPr>
              <w:t>с</w:t>
            </w:r>
            <w:r w:rsidR="006B4C15" w:rsidRPr="00AA4339">
              <w:rPr>
                <w:sz w:val="24"/>
                <w:szCs w:val="24"/>
                <w:lang w:val="uk-UA"/>
              </w:rPr>
              <w:t>цевих</w:t>
            </w:r>
            <w:r w:rsidRPr="00AA4339">
              <w:rPr>
                <w:sz w:val="24"/>
                <w:szCs w:val="24"/>
                <w:lang w:val="uk-UA"/>
              </w:rPr>
              <w:t xml:space="preserve"> цільових програм, </w:t>
            </w:r>
            <w:r w:rsidRPr="00AA4339">
              <w:rPr>
                <w:rStyle w:val="a4"/>
                <w:rFonts w:eastAsia="Calibri"/>
                <w:sz w:val="24"/>
                <w:szCs w:val="24"/>
                <w:lang w:val="uk-UA"/>
              </w:rPr>
              <w:t>бюджетної сфери в галузях освіти, соціального  захисту,  житлово-комунального та дорожнього господарства, транспорту тощо. При цьому втрачається інвестиційна привабливість, що позначається на зменшенні рівня підприємницької активності, відповідного скорочення ринку праці та скороченні відповідних надходжень, що в сумі не компенсує зростання від даного податку.</w:t>
            </w:r>
          </w:p>
          <w:p w:rsidR="00A857FD" w:rsidRPr="00AA4339" w:rsidRDefault="00A857FD" w:rsidP="006F6DCB">
            <w:pPr>
              <w:pStyle w:val="af5"/>
              <w:spacing w:line="235" w:lineRule="auto"/>
              <w:jc w:val="center"/>
              <w:rPr>
                <w:sz w:val="24"/>
                <w:szCs w:val="24"/>
                <w:lang w:val="uk-UA"/>
              </w:rPr>
            </w:pPr>
          </w:p>
        </w:tc>
        <w:tc>
          <w:tcPr>
            <w:tcW w:w="3827" w:type="dxa"/>
          </w:tcPr>
          <w:p w:rsidR="00C929C5" w:rsidRPr="00AA4339" w:rsidRDefault="006E479D" w:rsidP="00C929C5">
            <w:pPr>
              <w:pStyle w:val="af5"/>
              <w:spacing w:line="235" w:lineRule="auto"/>
              <w:jc w:val="center"/>
              <w:rPr>
                <w:sz w:val="24"/>
                <w:szCs w:val="24"/>
                <w:lang w:val="uk-UA" w:eastAsia="uk-UA"/>
              </w:rPr>
            </w:pPr>
            <w:r w:rsidRPr="00AA4339">
              <w:rPr>
                <w:lang w:val="uk-UA"/>
              </w:rPr>
              <w:t xml:space="preserve">Витрати </w:t>
            </w:r>
            <w:r w:rsidRPr="00AA4339">
              <w:rPr>
                <w:rStyle w:val="2f1"/>
                <w:sz w:val="24"/>
                <w:szCs w:val="24"/>
              </w:rPr>
              <w:t xml:space="preserve">для </w:t>
            </w:r>
            <w:proofErr w:type="spellStart"/>
            <w:r w:rsidRPr="00AA4339">
              <w:rPr>
                <w:rStyle w:val="2f1"/>
                <w:sz w:val="24"/>
                <w:szCs w:val="24"/>
              </w:rPr>
              <w:t>фізичних</w:t>
            </w:r>
            <w:proofErr w:type="spellEnd"/>
            <w:r w:rsidRPr="00AA4339">
              <w:rPr>
                <w:rStyle w:val="2f1"/>
                <w:sz w:val="24"/>
                <w:szCs w:val="24"/>
              </w:rPr>
              <w:t xml:space="preserve"> </w:t>
            </w:r>
            <w:proofErr w:type="spellStart"/>
            <w:r w:rsidRPr="00AA4339">
              <w:rPr>
                <w:rStyle w:val="2f1"/>
                <w:sz w:val="24"/>
                <w:szCs w:val="24"/>
              </w:rPr>
              <w:t>осіб</w:t>
            </w:r>
            <w:proofErr w:type="spellEnd"/>
            <w:r w:rsidRPr="00AA4339">
              <w:rPr>
                <w:rStyle w:val="2f1"/>
                <w:sz w:val="24"/>
                <w:szCs w:val="24"/>
                <w:lang w:val="uk-UA"/>
              </w:rPr>
              <w:t xml:space="preserve"> - </w:t>
            </w:r>
            <w:proofErr w:type="spellStart"/>
            <w:r w:rsidRPr="00AA4339">
              <w:rPr>
                <w:sz w:val="24"/>
                <w:szCs w:val="24"/>
                <w:shd w:val="clear" w:color="auto" w:fill="FFFFFF"/>
              </w:rPr>
              <w:t>власників</w:t>
            </w:r>
            <w:proofErr w:type="spellEnd"/>
            <w:r w:rsidRPr="00AA4339">
              <w:rPr>
                <w:sz w:val="24"/>
                <w:szCs w:val="24"/>
                <w:shd w:val="clear" w:color="auto" w:fill="FFFFFF"/>
              </w:rPr>
              <w:t xml:space="preserve"> </w:t>
            </w:r>
            <w:proofErr w:type="spellStart"/>
            <w:r w:rsidRPr="00AA4339">
              <w:rPr>
                <w:sz w:val="24"/>
                <w:szCs w:val="24"/>
                <w:shd w:val="clear" w:color="auto" w:fill="FFFFFF"/>
              </w:rPr>
              <w:t>земельних</w:t>
            </w:r>
            <w:proofErr w:type="spellEnd"/>
            <w:r w:rsidRPr="00AA4339">
              <w:rPr>
                <w:sz w:val="24"/>
                <w:szCs w:val="24"/>
                <w:shd w:val="clear" w:color="auto" w:fill="FFFFFF"/>
              </w:rPr>
              <w:t xml:space="preserve"> </w:t>
            </w:r>
            <w:proofErr w:type="spellStart"/>
            <w:r w:rsidRPr="00AA4339">
              <w:rPr>
                <w:sz w:val="24"/>
                <w:szCs w:val="24"/>
                <w:shd w:val="clear" w:color="auto" w:fill="FFFFFF"/>
              </w:rPr>
              <w:t>ділянок</w:t>
            </w:r>
            <w:proofErr w:type="spellEnd"/>
            <w:r w:rsidRPr="00AA4339">
              <w:rPr>
                <w:sz w:val="24"/>
                <w:szCs w:val="24"/>
                <w:shd w:val="clear" w:color="auto" w:fill="FFFFFF"/>
              </w:rPr>
              <w:t xml:space="preserve">, </w:t>
            </w:r>
            <w:proofErr w:type="spellStart"/>
            <w:r w:rsidRPr="00AA4339">
              <w:rPr>
                <w:sz w:val="24"/>
                <w:szCs w:val="24"/>
                <w:shd w:val="clear" w:color="auto" w:fill="FFFFFF"/>
              </w:rPr>
              <w:t>земельних</w:t>
            </w:r>
            <w:proofErr w:type="spellEnd"/>
            <w:r w:rsidRPr="00AA4339">
              <w:rPr>
                <w:sz w:val="24"/>
                <w:szCs w:val="24"/>
                <w:shd w:val="clear" w:color="auto" w:fill="FFFFFF"/>
              </w:rPr>
              <w:t xml:space="preserve"> </w:t>
            </w:r>
            <w:proofErr w:type="spellStart"/>
            <w:r w:rsidRPr="00AA4339">
              <w:rPr>
                <w:sz w:val="24"/>
                <w:szCs w:val="24"/>
                <w:shd w:val="clear" w:color="auto" w:fill="FFFFFF"/>
              </w:rPr>
              <w:t>часток</w:t>
            </w:r>
            <w:proofErr w:type="spellEnd"/>
            <w:r w:rsidRPr="00AA4339">
              <w:rPr>
                <w:sz w:val="24"/>
                <w:szCs w:val="24"/>
                <w:shd w:val="clear" w:color="auto" w:fill="FFFFFF"/>
              </w:rPr>
              <w:t xml:space="preserve"> (</w:t>
            </w:r>
            <w:proofErr w:type="spellStart"/>
            <w:r w:rsidRPr="00AA4339">
              <w:rPr>
                <w:sz w:val="24"/>
                <w:szCs w:val="24"/>
                <w:shd w:val="clear" w:color="auto" w:fill="FFFFFF"/>
              </w:rPr>
              <w:t>паїв</w:t>
            </w:r>
            <w:proofErr w:type="spellEnd"/>
            <w:r w:rsidRPr="00AA4339">
              <w:rPr>
                <w:sz w:val="24"/>
                <w:szCs w:val="24"/>
                <w:shd w:val="clear" w:color="auto" w:fill="FFFFFF"/>
              </w:rPr>
              <w:t>)</w:t>
            </w:r>
            <w:r w:rsidRPr="00AA4339">
              <w:rPr>
                <w:sz w:val="24"/>
                <w:szCs w:val="24"/>
                <w:shd w:val="clear" w:color="auto" w:fill="FFFFFF"/>
                <w:lang w:val="uk-UA"/>
              </w:rPr>
              <w:t>, землекористувачів,</w:t>
            </w:r>
            <w:r w:rsidRPr="00AA4339">
              <w:rPr>
                <w:rStyle w:val="2f1"/>
                <w:sz w:val="24"/>
                <w:szCs w:val="24"/>
                <w:lang w:val="uk-UA"/>
              </w:rPr>
              <w:t xml:space="preserve"> сплата </w:t>
            </w:r>
            <w:r w:rsidRPr="00AA4339">
              <w:rPr>
                <w:sz w:val="24"/>
                <w:szCs w:val="24"/>
                <w:shd w:val="clear" w:color="auto" w:fill="FFFFFF"/>
              </w:rPr>
              <w:t xml:space="preserve">земельного податку за </w:t>
            </w:r>
            <w:r w:rsidRPr="00AA4339">
              <w:rPr>
                <w:sz w:val="24"/>
                <w:szCs w:val="24"/>
                <w:shd w:val="clear" w:color="auto" w:fill="FFFFFF"/>
                <w:lang w:val="uk-UA"/>
              </w:rPr>
              <w:t xml:space="preserve">максимальними </w:t>
            </w:r>
            <w:r w:rsidRPr="00AA4339">
              <w:rPr>
                <w:sz w:val="24"/>
                <w:szCs w:val="24"/>
                <w:shd w:val="clear" w:color="auto" w:fill="FFFFFF"/>
              </w:rPr>
              <w:t>ставками</w:t>
            </w:r>
            <w:r w:rsidR="00C929C5" w:rsidRPr="00AA4339">
              <w:rPr>
                <w:sz w:val="24"/>
                <w:szCs w:val="24"/>
                <w:lang w:val="uk-UA" w:eastAsia="uk-UA"/>
              </w:rPr>
              <w:t>.</w:t>
            </w:r>
          </w:p>
          <w:p w:rsidR="006B1101" w:rsidRPr="00AA4339" w:rsidRDefault="00C929C5" w:rsidP="00C929C5">
            <w:pPr>
              <w:pStyle w:val="af5"/>
              <w:spacing w:line="235" w:lineRule="auto"/>
              <w:jc w:val="center"/>
              <w:rPr>
                <w:sz w:val="24"/>
                <w:szCs w:val="24"/>
                <w:lang w:val="uk-UA" w:eastAsia="uk-UA"/>
              </w:rPr>
            </w:pPr>
            <w:r w:rsidRPr="00AA4339">
              <w:rPr>
                <w:sz w:val="24"/>
                <w:szCs w:val="24"/>
                <w:lang w:val="uk-UA"/>
              </w:rPr>
              <w:t xml:space="preserve"> Зростання рівня невдоволеності</w:t>
            </w:r>
            <w:r w:rsidR="006B1101" w:rsidRPr="00AA4339">
              <w:rPr>
                <w:sz w:val="24"/>
                <w:szCs w:val="24"/>
                <w:lang w:val="uk-UA"/>
              </w:rPr>
              <w:t xml:space="preserve"> громадян</w:t>
            </w:r>
            <w:r w:rsidR="006E479D" w:rsidRPr="00AA4339">
              <w:rPr>
                <w:sz w:val="24"/>
                <w:szCs w:val="24"/>
                <w:lang w:val="uk-UA"/>
              </w:rPr>
              <w:t>, напруги у громаді</w:t>
            </w:r>
            <w:r w:rsidR="006B1101" w:rsidRPr="00AA4339">
              <w:rPr>
                <w:sz w:val="24"/>
                <w:szCs w:val="24"/>
                <w:lang w:val="uk-UA"/>
              </w:rPr>
              <w:t>.</w:t>
            </w:r>
          </w:p>
        </w:tc>
      </w:tr>
    </w:tbl>
    <w:p w:rsidR="00A857FD" w:rsidRPr="00AA4339" w:rsidRDefault="00A857FD" w:rsidP="006B1101">
      <w:pPr>
        <w:pStyle w:val="af5"/>
        <w:spacing w:line="250" w:lineRule="auto"/>
        <w:jc w:val="center"/>
        <w:rPr>
          <w:b/>
          <w:sz w:val="28"/>
          <w:szCs w:val="28"/>
          <w:lang w:val="uk-UA"/>
        </w:rPr>
      </w:pPr>
    </w:p>
    <w:p w:rsidR="006B1101" w:rsidRPr="00AA4339" w:rsidRDefault="006B1101" w:rsidP="00B453E8">
      <w:pPr>
        <w:pStyle w:val="af5"/>
        <w:spacing w:line="250" w:lineRule="auto"/>
        <w:rPr>
          <w:sz w:val="28"/>
          <w:szCs w:val="28"/>
          <w:lang w:val="uk-UA"/>
        </w:rPr>
      </w:pPr>
      <w:r w:rsidRPr="00AA4339">
        <w:rPr>
          <w:sz w:val="28"/>
          <w:szCs w:val="28"/>
          <w:lang w:val="uk-UA"/>
        </w:rPr>
        <w:t>Оцінка впливу на сферу інтересів суб’єктів господарювання</w:t>
      </w:r>
    </w:p>
    <w:p w:rsidR="00E67329" w:rsidRPr="00AA4339" w:rsidRDefault="00E67329" w:rsidP="006B1101">
      <w:pPr>
        <w:pStyle w:val="16"/>
        <w:spacing w:line="250" w:lineRule="auto"/>
        <w:ind w:firstLine="708"/>
        <w:jc w:val="both"/>
        <w:rPr>
          <w:sz w:val="28"/>
          <w:szCs w:val="28"/>
          <w:lang w:val="uk-UA"/>
        </w:rPr>
      </w:pPr>
    </w:p>
    <w:p w:rsidR="006B1101" w:rsidRPr="00AA4339" w:rsidRDefault="00B453E8" w:rsidP="006B1101">
      <w:pPr>
        <w:pStyle w:val="16"/>
        <w:spacing w:line="250" w:lineRule="auto"/>
        <w:ind w:firstLine="708"/>
        <w:jc w:val="both"/>
        <w:rPr>
          <w:sz w:val="28"/>
          <w:szCs w:val="28"/>
          <w:lang w:val="uk-UA"/>
        </w:rPr>
      </w:pPr>
      <w:r w:rsidRPr="00AA4339">
        <w:rPr>
          <w:sz w:val="28"/>
          <w:szCs w:val="28"/>
          <w:lang w:val="uk-UA"/>
        </w:rPr>
        <w:t>За даними наданими Черкаським упр</w:t>
      </w:r>
      <w:r w:rsidR="00463E57">
        <w:rPr>
          <w:sz w:val="28"/>
          <w:szCs w:val="28"/>
          <w:lang w:val="uk-UA"/>
        </w:rPr>
        <w:t>авлінням Головного управління ДП</w:t>
      </w:r>
      <w:r w:rsidRPr="00AA4339">
        <w:rPr>
          <w:sz w:val="28"/>
          <w:szCs w:val="28"/>
          <w:lang w:val="uk-UA"/>
        </w:rPr>
        <w:t>С у Черкаській</w:t>
      </w:r>
      <w:r w:rsidR="00AA4339" w:rsidRPr="00AA4339">
        <w:rPr>
          <w:sz w:val="28"/>
          <w:szCs w:val="28"/>
          <w:lang w:val="uk-UA"/>
        </w:rPr>
        <w:t xml:space="preserve"> області станом на 01.01.202</w:t>
      </w:r>
      <w:r w:rsidR="00713BA8">
        <w:rPr>
          <w:sz w:val="28"/>
          <w:szCs w:val="28"/>
          <w:lang w:val="uk-UA"/>
        </w:rPr>
        <w:t>3</w:t>
      </w:r>
      <w:r w:rsidRPr="00AA4339">
        <w:rPr>
          <w:sz w:val="28"/>
          <w:szCs w:val="28"/>
          <w:lang w:val="uk-UA"/>
        </w:rPr>
        <w:t xml:space="preserve"> року кількість платників  податку становить:</w:t>
      </w:r>
    </w:p>
    <w:p w:rsidR="00E67329" w:rsidRPr="00463E57" w:rsidRDefault="00147682" w:rsidP="006B1101">
      <w:pPr>
        <w:pStyle w:val="16"/>
        <w:spacing w:line="250" w:lineRule="auto"/>
        <w:ind w:firstLine="708"/>
        <w:jc w:val="both"/>
        <w:rPr>
          <w:rStyle w:val="2f2"/>
          <w:bCs/>
          <w:color w:val="002060"/>
          <w:sz w:val="28"/>
          <w:szCs w:val="28"/>
          <w:lang w:val="uk-UA"/>
        </w:rPr>
      </w:pPr>
      <w:r w:rsidRPr="00463E57">
        <w:rPr>
          <w:color w:val="002060"/>
          <w:sz w:val="28"/>
          <w:szCs w:val="28"/>
          <w:lang w:val="uk-UA"/>
        </w:rPr>
        <w:t xml:space="preserve">платників </w:t>
      </w:r>
      <w:r w:rsidR="00E67329" w:rsidRPr="00463E57">
        <w:rPr>
          <w:color w:val="002060"/>
          <w:sz w:val="28"/>
          <w:szCs w:val="28"/>
          <w:lang w:val="uk-UA"/>
        </w:rPr>
        <w:t xml:space="preserve">земельного </w:t>
      </w:r>
      <w:r w:rsidRPr="00463E57">
        <w:rPr>
          <w:color w:val="002060"/>
          <w:sz w:val="28"/>
          <w:szCs w:val="28"/>
          <w:lang w:val="uk-UA"/>
        </w:rPr>
        <w:t xml:space="preserve">податку </w:t>
      </w:r>
      <w:r w:rsidR="00E67329" w:rsidRPr="00463E57">
        <w:rPr>
          <w:rStyle w:val="2f1"/>
          <w:color w:val="002060"/>
          <w:sz w:val="28"/>
          <w:szCs w:val="28"/>
          <w:lang w:val="uk-UA"/>
        </w:rPr>
        <w:t xml:space="preserve">фізичних осіб - </w:t>
      </w:r>
      <w:r w:rsidR="00E67329" w:rsidRPr="00463E57">
        <w:rPr>
          <w:color w:val="002060"/>
          <w:sz w:val="28"/>
          <w:szCs w:val="28"/>
          <w:shd w:val="clear" w:color="auto" w:fill="FFFFFF"/>
          <w:lang w:val="uk-UA"/>
        </w:rPr>
        <w:t>власників земельних ділянок, земельних часток (паїв), землекористувачів</w:t>
      </w:r>
      <w:r w:rsidR="00E67329" w:rsidRPr="00463E57">
        <w:rPr>
          <w:color w:val="002060"/>
          <w:sz w:val="28"/>
          <w:szCs w:val="28"/>
          <w:lang w:val="uk-UA"/>
        </w:rPr>
        <w:t xml:space="preserve">  всього 353</w:t>
      </w:r>
      <w:r w:rsidRPr="00463E57">
        <w:rPr>
          <w:color w:val="002060"/>
          <w:sz w:val="28"/>
          <w:szCs w:val="28"/>
          <w:lang w:val="uk-UA"/>
        </w:rPr>
        <w:t>5, в тому числі:</w:t>
      </w:r>
      <w:r w:rsidR="00E67329" w:rsidRPr="00463E57">
        <w:rPr>
          <w:rStyle w:val="2f2"/>
          <w:bCs/>
          <w:color w:val="002060"/>
          <w:sz w:val="28"/>
          <w:szCs w:val="28"/>
          <w:lang w:val="uk-UA"/>
        </w:rPr>
        <w:t xml:space="preserve"> в тому числі по с. Степанки та с. Бузуків всього 1845 осіб, з них 793 </w:t>
      </w:r>
      <w:r w:rsidR="00E67329" w:rsidRPr="00463E57">
        <w:rPr>
          <w:rStyle w:val="2f2"/>
          <w:bCs/>
          <w:color w:val="002060"/>
          <w:sz w:val="28"/>
          <w:szCs w:val="28"/>
          <w:lang w:val="uk-UA"/>
        </w:rPr>
        <w:lastRenderedPageBreak/>
        <w:t>особи – пільгові категорії; по с. Хацьки всього 1690 осіб,  з них 743 особи – пільгові категорії);</w:t>
      </w:r>
    </w:p>
    <w:p w:rsidR="00147682" w:rsidRPr="00463E57" w:rsidRDefault="00E67329" w:rsidP="006B1101">
      <w:pPr>
        <w:pStyle w:val="16"/>
        <w:spacing w:line="250" w:lineRule="auto"/>
        <w:ind w:firstLine="708"/>
        <w:jc w:val="both"/>
        <w:rPr>
          <w:color w:val="002060"/>
          <w:sz w:val="28"/>
          <w:szCs w:val="28"/>
          <w:lang w:val="uk-UA"/>
        </w:rPr>
      </w:pPr>
      <w:r w:rsidRPr="00463E57">
        <w:rPr>
          <w:color w:val="002060"/>
          <w:sz w:val="28"/>
          <w:szCs w:val="28"/>
          <w:lang w:val="uk-UA"/>
        </w:rPr>
        <w:t>платників земельного податку</w:t>
      </w:r>
      <w:r w:rsidRPr="00463E57">
        <w:rPr>
          <w:rStyle w:val="2f2"/>
          <w:bCs/>
          <w:color w:val="002060"/>
          <w:sz w:val="28"/>
          <w:szCs w:val="28"/>
          <w:lang w:val="uk-UA"/>
        </w:rPr>
        <w:t xml:space="preserve"> юридичних осіб – </w:t>
      </w:r>
      <w:r w:rsidR="00463E57" w:rsidRPr="00463E57">
        <w:rPr>
          <w:rStyle w:val="2f2"/>
          <w:bCs/>
          <w:color w:val="002060"/>
          <w:sz w:val="28"/>
          <w:szCs w:val="28"/>
          <w:lang w:val="uk-UA"/>
        </w:rPr>
        <w:t>33</w:t>
      </w:r>
      <w:r w:rsidRPr="00463E57">
        <w:rPr>
          <w:rStyle w:val="2f2"/>
          <w:bCs/>
          <w:color w:val="002060"/>
          <w:sz w:val="28"/>
          <w:szCs w:val="28"/>
          <w:lang w:val="uk-UA"/>
        </w:rPr>
        <w:t xml:space="preserve"> (з них 12 – пільгові категорії (комунальні заклади Степанківської сільської ради)</w:t>
      </w:r>
      <w:r w:rsidRPr="00463E57">
        <w:rPr>
          <w:color w:val="002060"/>
          <w:sz w:val="28"/>
          <w:szCs w:val="28"/>
          <w:lang w:val="uk-UA"/>
        </w:rPr>
        <w:t>.</w:t>
      </w:r>
    </w:p>
    <w:p w:rsidR="00FC3008" w:rsidRPr="00463E57" w:rsidRDefault="00FC3008" w:rsidP="006B1101">
      <w:pPr>
        <w:pStyle w:val="16"/>
        <w:spacing w:line="250" w:lineRule="auto"/>
        <w:ind w:firstLine="708"/>
        <w:jc w:val="both"/>
        <w:rPr>
          <w:color w:val="002060"/>
          <w:sz w:val="28"/>
          <w:szCs w:val="28"/>
          <w:lang w:val="uk-UA"/>
        </w:rPr>
      </w:pPr>
    </w:p>
    <w:tbl>
      <w:tblPr>
        <w:tblW w:w="492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07"/>
        <w:gridCol w:w="957"/>
        <w:gridCol w:w="1093"/>
        <w:gridCol w:w="816"/>
        <w:gridCol w:w="874"/>
        <w:gridCol w:w="872"/>
      </w:tblGrid>
      <w:tr w:rsidR="00857800" w:rsidRPr="00463E57" w:rsidTr="008373F5">
        <w:tc>
          <w:tcPr>
            <w:tcW w:w="2552" w:type="pct"/>
          </w:tcPr>
          <w:p w:rsidR="008373F5" w:rsidRPr="00463E57" w:rsidRDefault="008373F5" w:rsidP="008C5E5B">
            <w:pPr>
              <w:spacing w:line="250" w:lineRule="auto"/>
              <w:jc w:val="center"/>
              <w:rPr>
                <w:rFonts w:ascii="Times New Roman" w:hAnsi="Times New Roman" w:cs="Times New Roman"/>
                <w:color w:val="002060"/>
              </w:rPr>
            </w:pPr>
            <w:r w:rsidRPr="00463E57">
              <w:rPr>
                <w:rFonts w:ascii="Times New Roman" w:hAnsi="Times New Roman" w:cs="Times New Roman"/>
                <w:color w:val="002060"/>
              </w:rPr>
              <w:t>Показник</w:t>
            </w:r>
          </w:p>
        </w:tc>
        <w:tc>
          <w:tcPr>
            <w:tcW w:w="508" w:type="pct"/>
          </w:tcPr>
          <w:p w:rsidR="008373F5" w:rsidRPr="00463E57" w:rsidRDefault="008373F5" w:rsidP="008C5E5B">
            <w:pPr>
              <w:spacing w:line="250" w:lineRule="auto"/>
              <w:jc w:val="center"/>
              <w:rPr>
                <w:rFonts w:ascii="Times New Roman" w:hAnsi="Times New Roman" w:cs="Times New Roman"/>
                <w:color w:val="002060"/>
              </w:rPr>
            </w:pPr>
            <w:r w:rsidRPr="00463E57">
              <w:rPr>
                <w:rFonts w:ascii="Times New Roman" w:hAnsi="Times New Roman" w:cs="Times New Roman"/>
                <w:color w:val="002060"/>
              </w:rPr>
              <w:t>Великі</w:t>
            </w:r>
          </w:p>
        </w:tc>
        <w:tc>
          <w:tcPr>
            <w:tcW w:w="580" w:type="pct"/>
          </w:tcPr>
          <w:p w:rsidR="008373F5" w:rsidRPr="00463E57" w:rsidRDefault="008373F5" w:rsidP="008C5E5B">
            <w:pPr>
              <w:spacing w:line="250" w:lineRule="auto"/>
              <w:jc w:val="center"/>
              <w:rPr>
                <w:rFonts w:ascii="Times New Roman" w:hAnsi="Times New Roman" w:cs="Times New Roman"/>
                <w:color w:val="002060"/>
              </w:rPr>
            </w:pPr>
            <w:r w:rsidRPr="00463E57">
              <w:rPr>
                <w:rFonts w:ascii="Times New Roman" w:hAnsi="Times New Roman" w:cs="Times New Roman"/>
                <w:color w:val="002060"/>
              </w:rPr>
              <w:t>Середні</w:t>
            </w:r>
          </w:p>
        </w:tc>
        <w:tc>
          <w:tcPr>
            <w:tcW w:w="433" w:type="pct"/>
          </w:tcPr>
          <w:p w:rsidR="008373F5" w:rsidRPr="00463E57" w:rsidRDefault="008373F5" w:rsidP="008C5E5B">
            <w:pPr>
              <w:spacing w:line="250" w:lineRule="auto"/>
              <w:jc w:val="center"/>
              <w:rPr>
                <w:rFonts w:ascii="Times New Roman" w:hAnsi="Times New Roman" w:cs="Times New Roman"/>
                <w:color w:val="002060"/>
              </w:rPr>
            </w:pPr>
            <w:r w:rsidRPr="00463E57">
              <w:rPr>
                <w:rFonts w:ascii="Times New Roman" w:hAnsi="Times New Roman" w:cs="Times New Roman"/>
                <w:color w:val="002060"/>
              </w:rPr>
              <w:t>Малі</w:t>
            </w:r>
          </w:p>
        </w:tc>
        <w:tc>
          <w:tcPr>
            <w:tcW w:w="464" w:type="pct"/>
          </w:tcPr>
          <w:p w:rsidR="008373F5" w:rsidRPr="00463E57" w:rsidRDefault="008373F5" w:rsidP="008C5E5B">
            <w:pPr>
              <w:spacing w:line="250" w:lineRule="auto"/>
              <w:jc w:val="center"/>
              <w:rPr>
                <w:rFonts w:ascii="Times New Roman" w:hAnsi="Times New Roman" w:cs="Times New Roman"/>
                <w:color w:val="002060"/>
              </w:rPr>
            </w:pPr>
            <w:r w:rsidRPr="00463E57">
              <w:rPr>
                <w:rFonts w:ascii="Times New Roman" w:hAnsi="Times New Roman" w:cs="Times New Roman"/>
                <w:color w:val="002060"/>
              </w:rPr>
              <w:t>Мікро</w:t>
            </w:r>
          </w:p>
        </w:tc>
        <w:tc>
          <w:tcPr>
            <w:tcW w:w="464" w:type="pct"/>
          </w:tcPr>
          <w:p w:rsidR="008373F5" w:rsidRPr="00463E57" w:rsidRDefault="008373F5" w:rsidP="008C5E5B">
            <w:pPr>
              <w:spacing w:line="250" w:lineRule="auto"/>
              <w:jc w:val="center"/>
              <w:rPr>
                <w:rFonts w:ascii="Times New Roman" w:hAnsi="Times New Roman" w:cs="Times New Roman"/>
                <w:color w:val="002060"/>
              </w:rPr>
            </w:pPr>
            <w:r w:rsidRPr="00463E57">
              <w:rPr>
                <w:rFonts w:ascii="Times New Roman" w:hAnsi="Times New Roman" w:cs="Times New Roman"/>
                <w:color w:val="002060"/>
              </w:rPr>
              <w:t>Разом</w:t>
            </w:r>
          </w:p>
        </w:tc>
      </w:tr>
      <w:tr w:rsidR="00857800" w:rsidRPr="00463E57" w:rsidTr="008373F5">
        <w:trPr>
          <w:trHeight w:val="713"/>
        </w:trPr>
        <w:tc>
          <w:tcPr>
            <w:tcW w:w="2552" w:type="pct"/>
          </w:tcPr>
          <w:p w:rsidR="008373F5" w:rsidRPr="00463E57" w:rsidRDefault="00147682" w:rsidP="008C5E5B">
            <w:pPr>
              <w:spacing w:line="250" w:lineRule="auto"/>
              <w:jc w:val="both"/>
              <w:rPr>
                <w:rFonts w:ascii="Times New Roman" w:hAnsi="Times New Roman" w:cs="Times New Roman"/>
                <w:color w:val="002060"/>
              </w:rPr>
            </w:pPr>
            <w:r w:rsidRPr="00463E57">
              <w:rPr>
                <w:rFonts w:ascii="Times New Roman" w:hAnsi="Times New Roman" w:cs="Times New Roman"/>
                <w:color w:val="002060"/>
              </w:rPr>
              <w:t>Кількість суб’єктів господа</w:t>
            </w:r>
            <w:r w:rsidR="008373F5" w:rsidRPr="00463E57">
              <w:rPr>
                <w:rFonts w:ascii="Times New Roman" w:hAnsi="Times New Roman" w:cs="Times New Roman"/>
                <w:color w:val="002060"/>
              </w:rPr>
              <w:t>рюванн</w:t>
            </w:r>
            <w:r w:rsidRPr="00463E57">
              <w:rPr>
                <w:rFonts w:ascii="Times New Roman" w:hAnsi="Times New Roman" w:cs="Times New Roman"/>
                <w:color w:val="002060"/>
              </w:rPr>
              <w:t>я, що підпадають під дію регулювання,  одиниць</w:t>
            </w:r>
            <w:r w:rsidR="008373F5" w:rsidRPr="00463E57">
              <w:rPr>
                <w:rFonts w:ascii="Times New Roman" w:hAnsi="Times New Roman" w:cs="Times New Roman"/>
                <w:color w:val="002060"/>
              </w:rPr>
              <w:t xml:space="preserve"> </w:t>
            </w:r>
          </w:p>
        </w:tc>
        <w:tc>
          <w:tcPr>
            <w:tcW w:w="508" w:type="pct"/>
          </w:tcPr>
          <w:p w:rsidR="008373F5" w:rsidRPr="00463E57" w:rsidRDefault="00147682" w:rsidP="008C5E5B">
            <w:pPr>
              <w:spacing w:line="250" w:lineRule="auto"/>
              <w:jc w:val="center"/>
              <w:rPr>
                <w:rFonts w:ascii="Times New Roman" w:hAnsi="Times New Roman" w:cs="Times New Roman"/>
                <w:color w:val="002060"/>
              </w:rPr>
            </w:pPr>
            <w:r w:rsidRPr="00463E57">
              <w:rPr>
                <w:rFonts w:ascii="Times New Roman" w:hAnsi="Times New Roman" w:cs="Times New Roman"/>
                <w:color w:val="002060"/>
              </w:rPr>
              <w:t>1</w:t>
            </w:r>
          </w:p>
        </w:tc>
        <w:tc>
          <w:tcPr>
            <w:tcW w:w="580" w:type="pct"/>
          </w:tcPr>
          <w:p w:rsidR="008373F5" w:rsidRPr="00463E57" w:rsidRDefault="00D63510" w:rsidP="008C5E5B">
            <w:pPr>
              <w:spacing w:line="250" w:lineRule="auto"/>
              <w:jc w:val="center"/>
              <w:rPr>
                <w:rFonts w:ascii="Times New Roman" w:hAnsi="Times New Roman" w:cs="Times New Roman"/>
                <w:color w:val="002060"/>
              </w:rPr>
            </w:pPr>
            <w:r w:rsidRPr="00463E57">
              <w:rPr>
                <w:rFonts w:ascii="Times New Roman" w:hAnsi="Times New Roman" w:cs="Times New Roman"/>
                <w:color w:val="002060"/>
              </w:rPr>
              <w:t>6</w:t>
            </w:r>
          </w:p>
        </w:tc>
        <w:tc>
          <w:tcPr>
            <w:tcW w:w="433" w:type="pct"/>
          </w:tcPr>
          <w:p w:rsidR="008373F5" w:rsidRPr="00463E57" w:rsidRDefault="00D63510" w:rsidP="008C5E5B">
            <w:pPr>
              <w:spacing w:line="250" w:lineRule="auto"/>
              <w:jc w:val="center"/>
              <w:rPr>
                <w:rFonts w:ascii="Times New Roman" w:hAnsi="Times New Roman" w:cs="Times New Roman"/>
                <w:color w:val="002060"/>
              </w:rPr>
            </w:pPr>
            <w:r w:rsidRPr="00463E57">
              <w:rPr>
                <w:rFonts w:ascii="Times New Roman" w:hAnsi="Times New Roman" w:cs="Times New Roman"/>
                <w:color w:val="002060"/>
              </w:rPr>
              <w:t>12</w:t>
            </w:r>
          </w:p>
        </w:tc>
        <w:tc>
          <w:tcPr>
            <w:tcW w:w="464" w:type="pct"/>
          </w:tcPr>
          <w:p w:rsidR="008373F5" w:rsidRPr="00463E57" w:rsidRDefault="00D63510" w:rsidP="00D63510">
            <w:pPr>
              <w:spacing w:line="250" w:lineRule="auto"/>
              <w:jc w:val="center"/>
              <w:rPr>
                <w:rFonts w:ascii="Times New Roman" w:hAnsi="Times New Roman" w:cs="Times New Roman"/>
                <w:color w:val="002060"/>
              </w:rPr>
            </w:pPr>
            <w:r w:rsidRPr="00463E57">
              <w:rPr>
                <w:rFonts w:ascii="Times New Roman" w:hAnsi="Times New Roman" w:cs="Times New Roman"/>
                <w:color w:val="002060"/>
              </w:rPr>
              <w:t>0</w:t>
            </w:r>
          </w:p>
        </w:tc>
        <w:tc>
          <w:tcPr>
            <w:tcW w:w="464" w:type="pct"/>
          </w:tcPr>
          <w:p w:rsidR="008373F5" w:rsidRPr="00463E57" w:rsidRDefault="00D63510" w:rsidP="008C5E5B">
            <w:pPr>
              <w:spacing w:line="250" w:lineRule="auto"/>
              <w:jc w:val="center"/>
              <w:rPr>
                <w:rFonts w:ascii="Times New Roman" w:hAnsi="Times New Roman" w:cs="Times New Roman"/>
                <w:color w:val="002060"/>
              </w:rPr>
            </w:pPr>
            <w:r w:rsidRPr="00463E57">
              <w:rPr>
                <w:rFonts w:ascii="Times New Roman" w:hAnsi="Times New Roman" w:cs="Times New Roman"/>
                <w:color w:val="002060"/>
              </w:rPr>
              <w:t>1</w:t>
            </w:r>
            <w:r w:rsidR="00147682" w:rsidRPr="00463E57">
              <w:rPr>
                <w:rFonts w:ascii="Times New Roman" w:hAnsi="Times New Roman" w:cs="Times New Roman"/>
                <w:color w:val="002060"/>
              </w:rPr>
              <w:t>9</w:t>
            </w:r>
          </w:p>
        </w:tc>
      </w:tr>
      <w:tr w:rsidR="00857800" w:rsidRPr="00463E57" w:rsidTr="008373F5">
        <w:tc>
          <w:tcPr>
            <w:tcW w:w="2552" w:type="pct"/>
          </w:tcPr>
          <w:p w:rsidR="008373F5" w:rsidRPr="00463E57" w:rsidRDefault="008373F5" w:rsidP="008C5E5B">
            <w:pPr>
              <w:spacing w:line="250" w:lineRule="auto"/>
              <w:jc w:val="both"/>
              <w:rPr>
                <w:rFonts w:ascii="Times New Roman" w:hAnsi="Times New Roman" w:cs="Times New Roman"/>
                <w:color w:val="002060"/>
              </w:rPr>
            </w:pPr>
            <w:r w:rsidRPr="00463E57">
              <w:rPr>
                <w:rFonts w:ascii="Times New Roman" w:hAnsi="Times New Roman" w:cs="Times New Roman"/>
                <w:color w:val="002060"/>
              </w:rPr>
              <w:t>Питома вага групи в загальній кількості, відсотків</w:t>
            </w:r>
          </w:p>
        </w:tc>
        <w:tc>
          <w:tcPr>
            <w:tcW w:w="508" w:type="pct"/>
          </w:tcPr>
          <w:p w:rsidR="008373F5" w:rsidRPr="00463E57" w:rsidRDefault="00D63510" w:rsidP="008C5E5B">
            <w:pPr>
              <w:spacing w:line="250" w:lineRule="auto"/>
              <w:jc w:val="center"/>
              <w:rPr>
                <w:rFonts w:ascii="Times New Roman" w:hAnsi="Times New Roman" w:cs="Times New Roman"/>
                <w:color w:val="002060"/>
              </w:rPr>
            </w:pPr>
            <w:r w:rsidRPr="00463E57">
              <w:rPr>
                <w:rFonts w:ascii="Times New Roman" w:hAnsi="Times New Roman" w:cs="Times New Roman"/>
                <w:color w:val="002060"/>
              </w:rPr>
              <w:t>5</w:t>
            </w:r>
          </w:p>
        </w:tc>
        <w:tc>
          <w:tcPr>
            <w:tcW w:w="580" w:type="pct"/>
          </w:tcPr>
          <w:p w:rsidR="008373F5" w:rsidRPr="00463E57" w:rsidRDefault="00D63510" w:rsidP="008C5E5B">
            <w:pPr>
              <w:spacing w:line="250" w:lineRule="auto"/>
              <w:jc w:val="center"/>
              <w:rPr>
                <w:rFonts w:ascii="Times New Roman" w:hAnsi="Times New Roman" w:cs="Times New Roman"/>
                <w:color w:val="002060"/>
              </w:rPr>
            </w:pPr>
            <w:r w:rsidRPr="00463E57">
              <w:rPr>
                <w:rFonts w:ascii="Times New Roman" w:hAnsi="Times New Roman" w:cs="Times New Roman"/>
                <w:color w:val="002060"/>
              </w:rPr>
              <w:t>32</w:t>
            </w:r>
          </w:p>
        </w:tc>
        <w:tc>
          <w:tcPr>
            <w:tcW w:w="433" w:type="pct"/>
          </w:tcPr>
          <w:p w:rsidR="008373F5" w:rsidRPr="00463E57" w:rsidRDefault="00D63510" w:rsidP="008C5E5B">
            <w:pPr>
              <w:spacing w:line="250" w:lineRule="auto"/>
              <w:jc w:val="center"/>
              <w:rPr>
                <w:rFonts w:ascii="Times New Roman" w:hAnsi="Times New Roman" w:cs="Times New Roman"/>
                <w:color w:val="002060"/>
              </w:rPr>
            </w:pPr>
            <w:r w:rsidRPr="00463E57">
              <w:rPr>
                <w:rFonts w:ascii="Times New Roman" w:hAnsi="Times New Roman" w:cs="Times New Roman"/>
                <w:color w:val="002060"/>
              </w:rPr>
              <w:t>63</w:t>
            </w:r>
          </w:p>
        </w:tc>
        <w:tc>
          <w:tcPr>
            <w:tcW w:w="464" w:type="pct"/>
          </w:tcPr>
          <w:p w:rsidR="008373F5" w:rsidRPr="00463E57" w:rsidRDefault="00D63510" w:rsidP="008C5E5B">
            <w:pPr>
              <w:spacing w:line="250" w:lineRule="auto"/>
              <w:jc w:val="center"/>
              <w:rPr>
                <w:rFonts w:ascii="Times New Roman" w:hAnsi="Times New Roman" w:cs="Times New Roman"/>
                <w:color w:val="002060"/>
              </w:rPr>
            </w:pPr>
            <w:r w:rsidRPr="00463E57">
              <w:rPr>
                <w:rFonts w:ascii="Times New Roman" w:hAnsi="Times New Roman" w:cs="Times New Roman"/>
                <w:color w:val="002060"/>
              </w:rPr>
              <w:t>0</w:t>
            </w:r>
          </w:p>
        </w:tc>
        <w:tc>
          <w:tcPr>
            <w:tcW w:w="464" w:type="pct"/>
          </w:tcPr>
          <w:p w:rsidR="008373F5" w:rsidRPr="00463E57" w:rsidRDefault="00CD5A65" w:rsidP="008C5E5B">
            <w:pPr>
              <w:spacing w:line="250" w:lineRule="auto"/>
              <w:jc w:val="center"/>
              <w:rPr>
                <w:rFonts w:ascii="Times New Roman" w:hAnsi="Times New Roman" w:cs="Times New Roman"/>
                <w:color w:val="002060"/>
              </w:rPr>
            </w:pPr>
            <w:r w:rsidRPr="00463E57">
              <w:rPr>
                <w:rFonts w:ascii="Times New Roman" w:hAnsi="Times New Roman" w:cs="Times New Roman"/>
                <w:color w:val="002060"/>
              </w:rPr>
              <w:t>100</w:t>
            </w:r>
          </w:p>
        </w:tc>
      </w:tr>
    </w:tbl>
    <w:p w:rsidR="00FC3008" w:rsidRPr="00AA4339" w:rsidRDefault="00FC3008" w:rsidP="006B1101">
      <w:pPr>
        <w:pStyle w:val="af5"/>
        <w:spacing w:line="247" w:lineRule="auto"/>
        <w:ind w:firstLine="708"/>
        <w:jc w:val="both"/>
        <w:rPr>
          <w:sz w:val="28"/>
          <w:szCs w:val="28"/>
          <w:lang w:val="uk-UA"/>
        </w:rPr>
      </w:pPr>
    </w:p>
    <w:p w:rsidR="00147682" w:rsidRPr="00AA4339" w:rsidRDefault="00147682" w:rsidP="006B1101">
      <w:pPr>
        <w:pStyle w:val="af5"/>
        <w:spacing w:line="247" w:lineRule="auto"/>
        <w:ind w:firstLine="708"/>
        <w:jc w:val="both"/>
        <w:rPr>
          <w:sz w:val="28"/>
          <w:szCs w:val="28"/>
          <w:lang w:val="uk-UA"/>
        </w:rPr>
      </w:pPr>
      <w:proofErr w:type="spellStart"/>
      <w:r w:rsidRPr="00AA4339">
        <w:rPr>
          <w:sz w:val="28"/>
          <w:szCs w:val="28"/>
        </w:rPr>
        <w:t>Суб'єктами</w:t>
      </w:r>
      <w:proofErr w:type="spellEnd"/>
      <w:r w:rsidRPr="00AA4339">
        <w:rPr>
          <w:sz w:val="28"/>
          <w:szCs w:val="28"/>
        </w:rPr>
        <w:t xml:space="preserve"> </w:t>
      </w:r>
      <w:proofErr w:type="spellStart"/>
      <w:r w:rsidRPr="00AA4339">
        <w:rPr>
          <w:sz w:val="28"/>
          <w:szCs w:val="28"/>
        </w:rPr>
        <w:t>господарювання</w:t>
      </w:r>
      <w:proofErr w:type="spellEnd"/>
      <w:r w:rsidRPr="00AA4339">
        <w:rPr>
          <w:sz w:val="28"/>
          <w:szCs w:val="28"/>
        </w:rPr>
        <w:t xml:space="preserve"> </w:t>
      </w:r>
      <w:proofErr w:type="spellStart"/>
      <w:r w:rsidRPr="00AA4339">
        <w:rPr>
          <w:sz w:val="28"/>
          <w:szCs w:val="28"/>
        </w:rPr>
        <w:t>визнаються</w:t>
      </w:r>
      <w:proofErr w:type="spellEnd"/>
      <w:r w:rsidRPr="00AA4339">
        <w:rPr>
          <w:sz w:val="28"/>
          <w:szCs w:val="28"/>
        </w:rPr>
        <w:t xml:space="preserve"> </w:t>
      </w:r>
      <w:proofErr w:type="spellStart"/>
      <w:r w:rsidRPr="00AA4339">
        <w:rPr>
          <w:sz w:val="28"/>
          <w:szCs w:val="28"/>
        </w:rPr>
        <w:t>учасники</w:t>
      </w:r>
      <w:proofErr w:type="spellEnd"/>
      <w:r w:rsidRPr="00AA4339">
        <w:rPr>
          <w:sz w:val="28"/>
          <w:szCs w:val="28"/>
        </w:rPr>
        <w:t xml:space="preserve"> </w:t>
      </w:r>
      <w:proofErr w:type="spellStart"/>
      <w:r w:rsidRPr="00AA4339">
        <w:rPr>
          <w:sz w:val="28"/>
          <w:szCs w:val="28"/>
        </w:rPr>
        <w:t>господарських</w:t>
      </w:r>
      <w:proofErr w:type="spellEnd"/>
      <w:r w:rsidRPr="00AA4339">
        <w:rPr>
          <w:sz w:val="28"/>
          <w:szCs w:val="28"/>
        </w:rPr>
        <w:t xml:space="preserve"> </w:t>
      </w:r>
      <w:proofErr w:type="spellStart"/>
      <w:r w:rsidRPr="00AA4339">
        <w:rPr>
          <w:sz w:val="28"/>
          <w:szCs w:val="28"/>
        </w:rPr>
        <w:t>відносин</w:t>
      </w:r>
      <w:proofErr w:type="spellEnd"/>
      <w:r w:rsidRPr="00AA4339">
        <w:rPr>
          <w:sz w:val="28"/>
          <w:szCs w:val="28"/>
        </w:rPr>
        <w:t xml:space="preserve">, </w:t>
      </w:r>
      <w:proofErr w:type="spellStart"/>
      <w:r w:rsidRPr="00AA4339">
        <w:rPr>
          <w:sz w:val="28"/>
          <w:szCs w:val="28"/>
        </w:rPr>
        <w:t>які</w:t>
      </w:r>
      <w:proofErr w:type="spellEnd"/>
      <w:r w:rsidRPr="00AA4339">
        <w:rPr>
          <w:sz w:val="28"/>
          <w:szCs w:val="28"/>
        </w:rPr>
        <w:t xml:space="preserve"> </w:t>
      </w:r>
      <w:proofErr w:type="spellStart"/>
      <w:r w:rsidRPr="00AA4339">
        <w:rPr>
          <w:sz w:val="28"/>
          <w:szCs w:val="28"/>
        </w:rPr>
        <w:t>здійснюють</w:t>
      </w:r>
      <w:proofErr w:type="spellEnd"/>
      <w:r w:rsidRPr="00AA4339">
        <w:rPr>
          <w:sz w:val="28"/>
          <w:szCs w:val="28"/>
        </w:rPr>
        <w:t xml:space="preserve"> </w:t>
      </w:r>
      <w:proofErr w:type="spellStart"/>
      <w:r w:rsidRPr="00AA4339">
        <w:rPr>
          <w:sz w:val="28"/>
          <w:szCs w:val="28"/>
        </w:rPr>
        <w:t>господарську</w:t>
      </w:r>
      <w:proofErr w:type="spellEnd"/>
      <w:r w:rsidRPr="00AA4339">
        <w:rPr>
          <w:sz w:val="28"/>
          <w:szCs w:val="28"/>
        </w:rPr>
        <w:t xml:space="preserve"> </w:t>
      </w:r>
      <w:proofErr w:type="spellStart"/>
      <w:r w:rsidRPr="00AA4339">
        <w:rPr>
          <w:sz w:val="28"/>
          <w:szCs w:val="28"/>
        </w:rPr>
        <w:t>діяльність</w:t>
      </w:r>
      <w:proofErr w:type="spellEnd"/>
      <w:r w:rsidRPr="00AA4339">
        <w:rPr>
          <w:sz w:val="28"/>
          <w:szCs w:val="28"/>
        </w:rPr>
        <w:t xml:space="preserve">, </w:t>
      </w:r>
      <w:proofErr w:type="spellStart"/>
      <w:r w:rsidRPr="00AA4339">
        <w:rPr>
          <w:sz w:val="28"/>
          <w:szCs w:val="28"/>
        </w:rPr>
        <w:t>реалізуючи</w:t>
      </w:r>
      <w:proofErr w:type="spellEnd"/>
      <w:r w:rsidRPr="00AA4339">
        <w:rPr>
          <w:sz w:val="28"/>
          <w:szCs w:val="28"/>
        </w:rPr>
        <w:t xml:space="preserve"> </w:t>
      </w:r>
      <w:proofErr w:type="spellStart"/>
      <w:r w:rsidRPr="00AA4339">
        <w:rPr>
          <w:sz w:val="28"/>
          <w:szCs w:val="28"/>
        </w:rPr>
        <w:t>господарську</w:t>
      </w:r>
      <w:proofErr w:type="spellEnd"/>
      <w:r w:rsidRPr="00AA4339">
        <w:rPr>
          <w:sz w:val="28"/>
          <w:szCs w:val="28"/>
        </w:rPr>
        <w:t xml:space="preserve"> </w:t>
      </w:r>
      <w:proofErr w:type="spellStart"/>
      <w:r w:rsidRPr="00AA4339">
        <w:rPr>
          <w:sz w:val="28"/>
          <w:szCs w:val="28"/>
        </w:rPr>
        <w:t>компетенцію</w:t>
      </w:r>
      <w:proofErr w:type="spellEnd"/>
      <w:r w:rsidRPr="00AA4339">
        <w:rPr>
          <w:sz w:val="28"/>
          <w:szCs w:val="28"/>
        </w:rPr>
        <w:t xml:space="preserve"> (</w:t>
      </w:r>
      <w:proofErr w:type="spellStart"/>
      <w:r w:rsidRPr="00AA4339">
        <w:rPr>
          <w:sz w:val="28"/>
          <w:szCs w:val="28"/>
        </w:rPr>
        <w:t>сукупність</w:t>
      </w:r>
      <w:proofErr w:type="spellEnd"/>
      <w:r w:rsidRPr="00AA4339">
        <w:rPr>
          <w:sz w:val="28"/>
          <w:szCs w:val="28"/>
        </w:rPr>
        <w:t xml:space="preserve"> </w:t>
      </w:r>
      <w:proofErr w:type="spellStart"/>
      <w:r w:rsidRPr="00AA4339">
        <w:rPr>
          <w:sz w:val="28"/>
          <w:szCs w:val="28"/>
        </w:rPr>
        <w:t>господарських</w:t>
      </w:r>
      <w:proofErr w:type="spellEnd"/>
      <w:r w:rsidRPr="00AA4339">
        <w:rPr>
          <w:sz w:val="28"/>
          <w:szCs w:val="28"/>
        </w:rPr>
        <w:t xml:space="preserve"> прав та </w:t>
      </w:r>
      <w:proofErr w:type="spellStart"/>
      <w:r w:rsidRPr="00AA4339">
        <w:rPr>
          <w:sz w:val="28"/>
          <w:szCs w:val="28"/>
        </w:rPr>
        <w:t>обов'язків</w:t>
      </w:r>
      <w:proofErr w:type="spellEnd"/>
      <w:r w:rsidRPr="00AA4339">
        <w:rPr>
          <w:sz w:val="28"/>
          <w:szCs w:val="28"/>
        </w:rPr>
        <w:t xml:space="preserve">), </w:t>
      </w:r>
      <w:proofErr w:type="spellStart"/>
      <w:r w:rsidRPr="00AA4339">
        <w:rPr>
          <w:sz w:val="28"/>
          <w:szCs w:val="28"/>
        </w:rPr>
        <w:t>мають</w:t>
      </w:r>
      <w:proofErr w:type="spellEnd"/>
      <w:r w:rsidRPr="00AA4339">
        <w:rPr>
          <w:sz w:val="28"/>
          <w:szCs w:val="28"/>
        </w:rPr>
        <w:t xml:space="preserve"> </w:t>
      </w:r>
      <w:proofErr w:type="spellStart"/>
      <w:r w:rsidRPr="00AA4339">
        <w:rPr>
          <w:sz w:val="28"/>
          <w:szCs w:val="28"/>
        </w:rPr>
        <w:t>відокремлене</w:t>
      </w:r>
      <w:proofErr w:type="spellEnd"/>
      <w:r w:rsidRPr="00AA4339">
        <w:rPr>
          <w:sz w:val="28"/>
          <w:szCs w:val="28"/>
        </w:rPr>
        <w:t xml:space="preserve"> </w:t>
      </w:r>
      <w:proofErr w:type="spellStart"/>
      <w:r w:rsidRPr="00AA4339">
        <w:rPr>
          <w:sz w:val="28"/>
          <w:szCs w:val="28"/>
        </w:rPr>
        <w:t>майно</w:t>
      </w:r>
      <w:proofErr w:type="spellEnd"/>
      <w:r w:rsidRPr="00AA4339">
        <w:rPr>
          <w:sz w:val="28"/>
          <w:szCs w:val="28"/>
        </w:rPr>
        <w:t xml:space="preserve"> і </w:t>
      </w:r>
      <w:proofErr w:type="spellStart"/>
      <w:r w:rsidRPr="00AA4339">
        <w:rPr>
          <w:sz w:val="28"/>
          <w:szCs w:val="28"/>
        </w:rPr>
        <w:t>несуть</w:t>
      </w:r>
      <w:proofErr w:type="spellEnd"/>
      <w:r w:rsidRPr="00AA4339">
        <w:rPr>
          <w:sz w:val="28"/>
          <w:szCs w:val="28"/>
        </w:rPr>
        <w:t xml:space="preserve"> </w:t>
      </w:r>
      <w:proofErr w:type="spellStart"/>
      <w:r w:rsidRPr="00AA4339">
        <w:rPr>
          <w:sz w:val="28"/>
          <w:szCs w:val="28"/>
        </w:rPr>
        <w:t>відповідальність</w:t>
      </w:r>
      <w:proofErr w:type="spellEnd"/>
      <w:r w:rsidRPr="00AA4339">
        <w:rPr>
          <w:sz w:val="28"/>
          <w:szCs w:val="28"/>
        </w:rPr>
        <w:t xml:space="preserve"> за </w:t>
      </w:r>
      <w:proofErr w:type="spellStart"/>
      <w:r w:rsidRPr="00AA4339">
        <w:rPr>
          <w:sz w:val="28"/>
          <w:szCs w:val="28"/>
        </w:rPr>
        <w:t>своїми</w:t>
      </w:r>
      <w:proofErr w:type="spellEnd"/>
      <w:r w:rsidRPr="00AA4339">
        <w:rPr>
          <w:sz w:val="28"/>
          <w:szCs w:val="28"/>
        </w:rPr>
        <w:t xml:space="preserve"> </w:t>
      </w:r>
      <w:proofErr w:type="spellStart"/>
      <w:r w:rsidRPr="00AA4339">
        <w:rPr>
          <w:sz w:val="28"/>
          <w:szCs w:val="28"/>
        </w:rPr>
        <w:t>зобов'язаннями</w:t>
      </w:r>
      <w:proofErr w:type="spellEnd"/>
      <w:r w:rsidRPr="00AA4339">
        <w:rPr>
          <w:sz w:val="28"/>
          <w:szCs w:val="28"/>
        </w:rPr>
        <w:t xml:space="preserve"> в межах </w:t>
      </w:r>
      <w:proofErr w:type="spellStart"/>
      <w:r w:rsidRPr="00AA4339">
        <w:rPr>
          <w:sz w:val="28"/>
          <w:szCs w:val="28"/>
        </w:rPr>
        <w:t>цього</w:t>
      </w:r>
      <w:proofErr w:type="spellEnd"/>
      <w:r w:rsidRPr="00AA4339">
        <w:rPr>
          <w:sz w:val="28"/>
          <w:szCs w:val="28"/>
        </w:rPr>
        <w:t xml:space="preserve"> майна, </w:t>
      </w:r>
      <w:proofErr w:type="spellStart"/>
      <w:r w:rsidRPr="00AA4339">
        <w:rPr>
          <w:sz w:val="28"/>
          <w:szCs w:val="28"/>
        </w:rPr>
        <w:t>крім</w:t>
      </w:r>
      <w:proofErr w:type="spellEnd"/>
      <w:r w:rsidRPr="00AA4339">
        <w:rPr>
          <w:sz w:val="28"/>
          <w:szCs w:val="28"/>
        </w:rPr>
        <w:t xml:space="preserve"> </w:t>
      </w:r>
      <w:proofErr w:type="spellStart"/>
      <w:r w:rsidRPr="00AA4339">
        <w:rPr>
          <w:sz w:val="28"/>
          <w:szCs w:val="28"/>
        </w:rPr>
        <w:t>випадків</w:t>
      </w:r>
      <w:proofErr w:type="spellEnd"/>
      <w:r w:rsidRPr="00AA4339">
        <w:rPr>
          <w:sz w:val="28"/>
          <w:szCs w:val="28"/>
        </w:rPr>
        <w:t xml:space="preserve">, </w:t>
      </w:r>
      <w:proofErr w:type="spellStart"/>
      <w:r w:rsidRPr="00AA4339">
        <w:rPr>
          <w:sz w:val="28"/>
          <w:szCs w:val="28"/>
        </w:rPr>
        <w:t>передбачених</w:t>
      </w:r>
      <w:proofErr w:type="spellEnd"/>
      <w:r w:rsidRPr="00AA4339">
        <w:rPr>
          <w:sz w:val="28"/>
          <w:szCs w:val="28"/>
        </w:rPr>
        <w:t xml:space="preserve"> </w:t>
      </w:r>
      <w:proofErr w:type="spellStart"/>
      <w:r w:rsidRPr="00AA4339">
        <w:rPr>
          <w:sz w:val="28"/>
          <w:szCs w:val="28"/>
        </w:rPr>
        <w:t>законодавством</w:t>
      </w:r>
      <w:proofErr w:type="spellEnd"/>
      <w:r w:rsidRPr="00AA4339">
        <w:rPr>
          <w:sz w:val="28"/>
          <w:szCs w:val="28"/>
        </w:rPr>
        <w:t xml:space="preserve"> (ст.55 </w:t>
      </w:r>
      <w:proofErr w:type="spellStart"/>
      <w:r w:rsidRPr="00AA4339">
        <w:rPr>
          <w:sz w:val="28"/>
          <w:szCs w:val="28"/>
        </w:rPr>
        <w:t>Господарського</w:t>
      </w:r>
      <w:proofErr w:type="spellEnd"/>
      <w:r w:rsidRPr="00AA4339">
        <w:rPr>
          <w:sz w:val="28"/>
          <w:szCs w:val="28"/>
        </w:rPr>
        <w:t xml:space="preserve"> кодексу </w:t>
      </w:r>
      <w:proofErr w:type="spellStart"/>
      <w:r w:rsidRPr="00AA4339">
        <w:rPr>
          <w:sz w:val="28"/>
          <w:szCs w:val="28"/>
        </w:rPr>
        <w:t>України</w:t>
      </w:r>
      <w:proofErr w:type="spellEnd"/>
      <w:r w:rsidRPr="00AA4339">
        <w:rPr>
          <w:sz w:val="28"/>
          <w:szCs w:val="28"/>
        </w:rPr>
        <w:t xml:space="preserve">). Тому, до </w:t>
      </w:r>
      <w:proofErr w:type="spellStart"/>
      <w:r w:rsidRPr="00AA4339">
        <w:rPr>
          <w:sz w:val="28"/>
          <w:szCs w:val="28"/>
        </w:rPr>
        <w:t>таблиці</w:t>
      </w:r>
      <w:proofErr w:type="spellEnd"/>
      <w:r w:rsidRPr="00AA4339">
        <w:rPr>
          <w:sz w:val="28"/>
          <w:szCs w:val="28"/>
        </w:rPr>
        <w:t xml:space="preserve"> не включено </w:t>
      </w:r>
      <w:proofErr w:type="spellStart"/>
      <w:r w:rsidRPr="00AA4339">
        <w:rPr>
          <w:sz w:val="28"/>
          <w:szCs w:val="28"/>
        </w:rPr>
        <w:t>платників</w:t>
      </w:r>
      <w:proofErr w:type="spellEnd"/>
      <w:r w:rsidRPr="00AA4339">
        <w:rPr>
          <w:sz w:val="28"/>
          <w:szCs w:val="28"/>
        </w:rPr>
        <w:t xml:space="preserve"> </w:t>
      </w:r>
      <w:proofErr w:type="spellStart"/>
      <w:r w:rsidRPr="00AA4339">
        <w:rPr>
          <w:sz w:val="28"/>
          <w:szCs w:val="28"/>
        </w:rPr>
        <w:t>податку</w:t>
      </w:r>
      <w:proofErr w:type="spellEnd"/>
      <w:r w:rsidRPr="00AA4339">
        <w:rPr>
          <w:sz w:val="28"/>
          <w:szCs w:val="28"/>
        </w:rPr>
        <w:t xml:space="preserve"> </w:t>
      </w:r>
      <w:proofErr w:type="spellStart"/>
      <w:r w:rsidRPr="00AA4339">
        <w:rPr>
          <w:sz w:val="28"/>
          <w:szCs w:val="28"/>
        </w:rPr>
        <w:t>громадян</w:t>
      </w:r>
      <w:proofErr w:type="spellEnd"/>
      <w:r w:rsidRPr="00AA4339">
        <w:rPr>
          <w:sz w:val="28"/>
          <w:szCs w:val="28"/>
        </w:rPr>
        <w:t xml:space="preserve"> (</w:t>
      </w:r>
      <w:proofErr w:type="spellStart"/>
      <w:r w:rsidRPr="00AA4339">
        <w:rPr>
          <w:sz w:val="28"/>
          <w:szCs w:val="28"/>
        </w:rPr>
        <w:t>фізичні</w:t>
      </w:r>
      <w:proofErr w:type="spellEnd"/>
      <w:r w:rsidRPr="00AA4339">
        <w:rPr>
          <w:sz w:val="28"/>
          <w:szCs w:val="28"/>
        </w:rPr>
        <w:t xml:space="preserve"> особи)</w:t>
      </w:r>
      <w:r w:rsidR="00C73C06" w:rsidRPr="00AA4339">
        <w:rPr>
          <w:sz w:val="28"/>
          <w:szCs w:val="28"/>
          <w:lang w:val="uk-UA"/>
        </w:rPr>
        <w:t xml:space="preserve"> та комунальні заклади Степанківської сільської ради, які відносяться до пільгової категорії</w:t>
      </w:r>
      <w:r w:rsidRPr="00AA4339">
        <w:rPr>
          <w:sz w:val="28"/>
          <w:szCs w:val="28"/>
        </w:rPr>
        <w:t>.</w:t>
      </w:r>
    </w:p>
    <w:p w:rsidR="00FC3008" w:rsidRPr="00AA4339" w:rsidRDefault="00FC3008" w:rsidP="006B1101">
      <w:pPr>
        <w:pStyle w:val="af5"/>
        <w:spacing w:line="247" w:lineRule="auto"/>
        <w:ind w:firstLine="708"/>
        <w:jc w:val="both"/>
        <w:rPr>
          <w:sz w:val="28"/>
          <w:szCs w:val="28"/>
          <w:lang w:val="uk-UA"/>
        </w:rPr>
      </w:pP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9"/>
        <w:gridCol w:w="3643"/>
        <w:gridCol w:w="3374"/>
      </w:tblGrid>
      <w:tr w:rsidR="00AA4339" w:rsidRPr="00AA4339" w:rsidTr="00D4729E">
        <w:trPr>
          <w:tblHeader/>
        </w:trPr>
        <w:tc>
          <w:tcPr>
            <w:tcW w:w="1250" w:type="pct"/>
          </w:tcPr>
          <w:p w:rsidR="006B1101" w:rsidRPr="00AA4339" w:rsidRDefault="006B1101" w:rsidP="00FC2E43">
            <w:pPr>
              <w:pStyle w:val="af5"/>
              <w:jc w:val="center"/>
              <w:rPr>
                <w:sz w:val="24"/>
                <w:szCs w:val="24"/>
              </w:rPr>
            </w:pPr>
            <w:r w:rsidRPr="00AA4339">
              <w:rPr>
                <w:sz w:val="24"/>
                <w:szCs w:val="24"/>
              </w:rPr>
              <w:t xml:space="preserve">Вид </w:t>
            </w:r>
            <w:proofErr w:type="spellStart"/>
            <w:r w:rsidRPr="00AA4339">
              <w:rPr>
                <w:sz w:val="24"/>
                <w:szCs w:val="24"/>
              </w:rPr>
              <w:t>альтернативи</w:t>
            </w:r>
            <w:proofErr w:type="spellEnd"/>
          </w:p>
        </w:tc>
        <w:tc>
          <w:tcPr>
            <w:tcW w:w="1947" w:type="pct"/>
          </w:tcPr>
          <w:p w:rsidR="006B1101" w:rsidRPr="00AA4339" w:rsidRDefault="006B1101" w:rsidP="00FC2E43">
            <w:pPr>
              <w:pStyle w:val="af5"/>
              <w:jc w:val="center"/>
              <w:rPr>
                <w:sz w:val="24"/>
                <w:szCs w:val="24"/>
              </w:rPr>
            </w:pPr>
            <w:proofErr w:type="spellStart"/>
            <w:r w:rsidRPr="00AA4339">
              <w:rPr>
                <w:sz w:val="24"/>
                <w:szCs w:val="24"/>
              </w:rPr>
              <w:t>Вигоди</w:t>
            </w:r>
            <w:proofErr w:type="spellEnd"/>
          </w:p>
        </w:tc>
        <w:tc>
          <w:tcPr>
            <w:tcW w:w="1803" w:type="pct"/>
          </w:tcPr>
          <w:p w:rsidR="00D4729E" w:rsidRPr="00AA4339" w:rsidRDefault="006B1101" w:rsidP="00D4729E">
            <w:pPr>
              <w:pStyle w:val="af5"/>
              <w:jc w:val="center"/>
              <w:rPr>
                <w:sz w:val="24"/>
                <w:szCs w:val="24"/>
              </w:rPr>
            </w:pPr>
            <w:proofErr w:type="spellStart"/>
            <w:r w:rsidRPr="00AA4339">
              <w:rPr>
                <w:sz w:val="24"/>
                <w:szCs w:val="24"/>
              </w:rPr>
              <w:t>Витрати</w:t>
            </w:r>
            <w:proofErr w:type="spellEnd"/>
          </w:p>
        </w:tc>
      </w:tr>
      <w:tr w:rsidR="00AA4339" w:rsidRPr="00AA4339" w:rsidTr="00D4729E">
        <w:trPr>
          <w:trHeight w:val="337"/>
        </w:trPr>
        <w:tc>
          <w:tcPr>
            <w:tcW w:w="1250" w:type="pct"/>
          </w:tcPr>
          <w:p w:rsidR="00876173" w:rsidRPr="00AA4339" w:rsidRDefault="00876173" w:rsidP="00876173">
            <w:pPr>
              <w:pStyle w:val="af5"/>
              <w:jc w:val="center"/>
              <w:rPr>
                <w:sz w:val="24"/>
                <w:szCs w:val="24"/>
              </w:rPr>
            </w:pPr>
            <w:r w:rsidRPr="00AA4339">
              <w:rPr>
                <w:sz w:val="24"/>
                <w:szCs w:val="24"/>
              </w:rPr>
              <w:t>Альтернатива 1</w:t>
            </w:r>
          </w:p>
        </w:tc>
        <w:tc>
          <w:tcPr>
            <w:tcW w:w="1947" w:type="pct"/>
          </w:tcPr>
          <w:p w:rsidR="00AF76D1" w:rsidRPr="00AA4339" w:rsidRDefault="00AF76D1" w:rsidP="00AF76D1">
            <w:pPr>
              <w:pStyle w:val="af5"/>
              <w:jc w:val="center"/>
              <w:rPr>
                <w:rStyle w:val="2f1"/>
                <w:sz w:val="24"/>
                <w:szCs w:val="24"/>
              </w:rPr>
            </w:pPr>
            <w:proofErr w:type="spellStart"/>
            <w:r w:rsidRPr="00AA4339">
              <w:rPr>
                <w:rStyle w:val="2f1"/>
                <w:sz w:val="24"/>
                <w:szCs w:val="24"/>
              </w:rPr>
              <w:t>Відсутні</w:t>
            </w:r>
            <w:proofErr w:type="spellEnd"/>
            <w:r w:rsidRPr="00AA4339">
              <w:rPr>
                <w:rStyle w:val="2f1"/>
                <w:sz w:val="24"/>
                <w:szCs w:val="24"/>
              </w:rPr>
              <w:t>.</w:t>
            </w:r>
          </w:p>
          <w:p w:rsidR="00AF76D1" w:rsidRPr="00AA4339" w:rsidRDefault="00AF76D1" w:rsidP="00AF76D1">
            <w:pPr>
              <w:pStyle w:val="af5"/>
              <w:jc w:val="center"/>
              <w:rPr>
                <w:sz w:val="24"/>
                <w:szCs w:val="24"/>
                <w:shd w:val="clear" w:color="auto" w:fill="FFFFFF"/>
                <w:lang w:val="uk-UA"/>
              </w:rPr>
            </w:pPr>
            <w:r w:rsidRPr="00AA4339">
              <w:rPr>
                <w:rStyle w:val="2f1"/>
                <w:sz w:val="24"/>
                <w:szCs w:val="24"/>
                <w:lang w:val="uk-UA"/>
              </w:rPr>
              <w:t xml:space="preserve">Сплата </w:t>
            </w:r>
            <w:r w:rsidRPr="00AA4339">
              <w:rPr>
                <w:sz w:val="24"/>
                <w:szCs w:val="24"/>
                <w:shd w:val="clear" w:color="auto" w:fill="FFFFFF"/>
              </w:rPr>
              <w:t xml:space="preserve">земельного </w:t>
            </w:r>
            <w:proofErr w:type="spellStart"/>
            <w:r w:rsidRPr="00AA4339">
              <w:rPr>
                <w:sz w:val="24"/>
                <w:szCs w:val="24"/>
                <w:shd w:val="clear" w:color="auto" w:fill="FFFFFF"/>
              </w:rPr>
              <w:t>податку</w:t>
            </w:r>
            <w:proofErr w:type="spellEnd"/>
            <w:r w:rsidRPr="00AA4339">
              <w:rPr>
                <w:sz w:val="24"/>
                <w:szCs w:val="24"/>
                <w:shd w:val="clear" w:color="auto" w:fill="FFFFFF"/>
              </w:rPr>
              <w:t xml:space="preserve"> за ставками, </w:t>
            </w:r>
            <w:proofErr w:type="spellStart"/>
            <w:r w:rsidRPr="00AA4339">
              <w:rPr>
                <w:sz w:val="24"/>
                <w:szCs w:val="24"/>
                <w:shd w:val="clear" w:color="auto" w:fill="FFFFFF"/>
              </w:rPr>
              <w:t>які</w:t>
            </w:r>
            <w:proofErr w:type="spellEnd"/>
            <w:r w:rsidRPr="00AA4339">
              <w:rPr>
                <w:sz w:val="24"/>
                <w:szCs w:val="24"/>
                <w:shd w:val="clear" w:color="auto" w:fill="FFFFFF"/>
              </w:rPr>
              <w:t xml:space="preserve"> </w:t>
            </w:r>
            <w:proofErr w:type="spellStart"/>
            <w:r w:rsidRPr="00AA4339">
              <w:rPr>
                <w:sz w:val="24"/>
                <w:szCs w:val="24"/>
                <w:shd w:val="clear" w:color="auto" w:fill="FFFFFF"/>
              </w:rPr>
              <w:t>діяли</w:t>
            </w:r>
            <w:proofErr w:type="spellEnd"/>
            <w:r w:rsidRPr="00AA4339">
              <w:rPr>
                <w:sz w:val="24"/>
                <w:szCs w:val="24"/>
                <w:shd w:val="clear" w:color="auto" w:fill="FFFFFF"/>
              </w:rPr>
              <w:t xml:space="preserve"> до 31 </w:t>
            </w:r>
            <w:proofErr w:type="spellStart"/>
            <w:r w:rsidRPr="00AA4339">
              <w:rPr>
                <w:sz w:val="24"/>
                <w:szCs w:val="24"/>
                <w:shd w:val="clear" w:color="auto" w:fill="FFFFFF"/>
              </w:rPr>
              <w:t>грудня</w:t>
            </w:r>
            <w:proofErr w:type="spellEnd"/>
            <w:r w:rsidRPr="00AA4339">
              <w:rPr>
                <w:sz w:val="24"/>
                <w:szCs w:val="24"/>
                <w:shd w:val="clear" w:color="auto" w:fill="FFFFFF"/>
              </w:rPr>
              <w:t xml:space="preserve"> року, </w:t>
            </w:r>
            <w:proofErr w:type="spellStart"/>
            <w:r w:rsidRPr="00AA4339">
              <w:rPr>
                <w:sz w:val="24"/>
                <w:szCs w:val="24"/>
                <w:shd w:val="clear" w:color="auto" w:fill="FFFFFF"/>
              </w:rPr>
              <w:t>що</w:t>
            </w:r>
            <w:proofErr w:type="spellEnd"/>
            <w:r w:rsidRPr="00AA4339">
              <w:rPr>
                <w:sz w:val="24"/>
                <w:szCs w:val="24"/>
                <w:shd w:val="clear" w:color="auto" w:fill="FFFFFF"/>
              </w:rPr>
              <w:t xml:space="preserve"> </w:t>
            </w:r>
            <w:proofErr w:type="spellStart"/>
            <w:r w:rsidRPr="00AA4339">
              <w:rPr>
                <w:sz w:val="24"/>
                <w:szCs w:val="24"/>
                <w:shd w:val="clear" w:color="auto" w:fill="FFFFFF"/>
              </w:rPr>
              <w:t>передує</w:t>
            </w:r>
            <w:proofErr w:type="spellEnd"/>
            <w:r w:rsidRPr="00AA4339">
              <w:rPr>
                <w:sz w:val="24"/>
                <w:szCs w:val="24"/>
                <w:shd w:val="clear" w:color="auto" w:fill="FFFFFF"/>
              </w:rPr>
              <w:t xml:space="preserve"> бюджетному </w:t>
            </w:r>
            <w:proofErr w:type="spellStart"/>
            <w:r w:rsidRPr="00AA4339">
              <w:rPr>
                <w:sz w:val="24"/>
                <w:szCs w:val="24"/>
                <w:shd w:val="clear" w:color="auto" w:fill="FFFFFF"/>
              </w:rPr>
              <w:t>періоду</w:t>
            </w:r>
            <w:proofErr w:type="spellEnd"/>
            <w:r w:rsidRPr="00AA4339">
              <w:rPr>
                <w:sz w:val="24"/>
                <w:szCs w:val="24"/>
                <w:shd w:val="clear" w:color="auto" w:fill="FFFFFF"/>
              </w:rPr>
              <w:t xml:space="preserve">, в </w:t>
            </w:r>
            <w:proofErr w:type="spellStart"/>
            <w:r w:rsidRPr="00AA4339">
              <w:rPr>
                <w:sz w:val="24"/>
                <w:szCs w:val="24"/>
                <w:shd w:val="clear" w:color="auto" w:fill="FFFFFF"/>
              </w:rPr>
              <w:t>якому</w:t>
            </w:r>
            <w:proofErr w:type="spellEnd"/>
            <w:r w:rsidRPr="00AA4339">
              <w:rPr>
                <w:sz w:val="24"/>
                <w:szCs w:val="24"/>
                <w:shd w:val="clear" w:color="auto" w:fill="FFFFFF"/>
              </w:rPr>
              <w:t xml:space="preserve"> </w:t>
            </w:r>
            <w:proofErr w:type="spellStart"/>
            <w:r w:rsidRPr="00AA4339">
              <w:rPr>
                <w:sz w:val="24"/>
                <w:szCs w:val="24"/>
                <w:shd w:val="clear" w:color="auto" w:fill="FFFFFF"/>
              </w:rPr>
              <w:t>планується</w:t>
            </w:r>
            <w:proofErr w:type="spellEnd"/>
            <w:r w:rsidRPr="00AA4339">
              <w:rPr>
                <w:sz w:val="24"/>
                <w:szCs w:val="24"/>
                <w:shd w:val="clear" w:color="auto" w:fill="FFFFFF"/>
              </w:rPr>
              <w:t xml:space="preserve"> </w:t>
            </w:r>
            <w:proofErr w:type="spellStart"/>
            <w:r w:rsidRPr="00AA4339">
              <w:rPr>
                <w:sz w:val="24"/>
                <w:szCs w:val="24"/>
                <w:shd w:val="clear" w:color="auto" w:fill="FFFFFF"/>
              </w:rPr>
              <w:t>застосування</w:t>
            </w:r>
            <w:proofErr w:type="spellEnd"/>
            <w:r w:rsidRPr="00AA4339">
              <w:rPr>
                <w:sz w:val="24"/>
                <w:szCs w:val="24"/>
                <w:shd w:val="clear" w:color="auto" w:fill="FFFFFF"/>
              </w:rPr>
              <w:t xml:space="preserve"> плати за землю</w:t>
            </w:r>
            <w:r w:rsidRPr="00AA4339">
              <w:rPr>
                <w:sz w:val="24"/>
                <w:szCs w:val="24"/>
                <w:shd w:val="clear" w:color="auto" w:fill="FFFFFF"/>
                <w:lang w:val="uk-UA"/>
              </w:rPr>
              <w:t>.</w:t>
            </w:r>
          </w:p>
          <w:p w:rsidR="00876173" w:rsidRPr="00AA4339" w:rsidRDefault="00AF76D1" w:rsidP="00AF76D1">
            <w:pPr>
              <w:pStyle w:val="af5"/>
              <w:jc w:val="center"/>
              <w:rPr>
                <w:sz w:val="24"/>
                <w:szCs w:val="24"/>
                <w:lang w:val="uk-UA"/>
              </w:rPr>
            </w:pPr>
            <w:r w:rsidRPr="00AA4339">
              <w:rPr>
                <w:sz w:val="24"/>
                <w:szCs w:val="24"/>
                <w:lang w:val="uk-UA"/>
              </w:rPr>
              <w:t xml:space="preserve"> </w:t>
            </w:r>
            <w:r w:rsidR="00876173" w:rsidRPr="00AA4339">
              <w:rPr>
                <w:sz w:val="24"/>
                <w:szCs w:val="24"/>
                <w:lang w:val="uk-UA"/>
              </w:rPr>
              <w:t>(відповідно до пункту 12.3.5 статті 12 Податкового кодексу України)</w:t>
            </w:r>
          </w:p>
        </w:tc>
        <w:tc>
          <w:tcPr>
            <w:tcW w:w="1803" w:type="pct"/>
          </w:tcPr>
          <w:p w:rsidR="00876173" w:rsidRPr="00AA4339" w:rsidRDefault="00AF76D1" w:rsidP="00876173">
            <w:pPr>
              <w:pStyle w:val="af5"/>
              <w:jc w:val="center"/>
              <w:rPr>
                <w:sz w:val="24"/>
                <w:szCs w:val="24"/>
                <w:lang w:val="uk-UA"/>
              </w:rPr>
            </w:pPr>
            <w:proofErr w:type="spellStart"/>
            <w:r w:rsidRPr="00AA4339">
              <w:rPr>
                <w:sz w:val="24"/>
                <w:szCs w:val="24"/>
              </w:rPr>
              <w:t>Прямі</w:t>
            </w:r>
            <w:proofErr w:type="spellEnd"/>
            <w:r w:rsidRPr="00AA4339">
              <w:rPr>
                <w:sz w:val="24"/>
                <w:szCs w:val="24"/>
              </w:rPr>
              <w:t xml:space="preserve"> </w:t>
            </w:r>
            <w:proofErr w:type="spellStart"/>
            <w:r w:rsidRPr="00AA4339">
              <w:rPr>
                <w:sz w:val="24"/>
                <w:szCs w:val="24"/>
                <w:lang w:eastAsia="uk-UA"/>
              </w:rPr>
              <w:t>матеріальні</w:t>
            </w:r>
            <w:proofErr w:type="spellEnd"/>
            <w:r w:rsidRPr="00AA4339">
              <w:rPr>
                <w:sz w:val="24"/>
                <w:szCs w:val="24"/>
                <w:lang w:eastAsia="uk-UA"/>
              </w:rPr>
              <w:t xml:space="preserve"> </w:t>
            </w:r>
            <w:proofErr w:type="spellStart"/>
            <w:r w:rsidRPr="00AA4339">
              <w:rPr>
                <w:sz w:val="24"/>
                <w:szCs w:val="24"/>
                <w:lang w:eastAsia="uk-UA"/>
              </w:rPr>
              <w:t>витрати</w:t>
            </w:r>
            <w:proofErr w:type="spellEnd"/>
            <w:r w:rsidRPr="00AA4339">
              <w:rPr>
                <w:sz w:val="24"/>
                <w:szCs w:val="24"/>
                <w:lang w:eastAsia="uk-UA"/>
              </w:rPr>
              <w:t xml:space="preserve"> на </w:t>
            </w:r>
            <w:proofErr w:type="spellStart"/>
            <w:r w:rsidRPr="00AA4339">
              <w:rPr>
                <w:sz w:val="24"/>
                <w:szCs w:val="24"/>
                <w:lang w:eastAsia="uk-UA"/>
              </w:rPr>
              <w:t>сплату</w:t>
            </w:r>
            <w:proofErr w:type="spellEnd"/>
            <w:r w:rsidRPr="00AA4339">
              <w:rPr>
                <w:sz w:val="24"/>
                <w:szCs w:val="24"/>
                <w:lang w:eastAsia="uk-UA"/>
              </w:rPr>
              <w:t xml:space="preserve"> </w:t>
            </w:r>
            <w:proofErr w:type="spellStart"/>
            <w:r w:rsidRPr="00AA4339">
              <w:rPr>
                <w:sz w:val="24"/>
                <w:szCs w:val="24"/>
                <w:lang w:eastAsia="uk-UA"/>
              </w:rPr>
              <w:t>податку</w:t>
            </w:r>
            <w:proofErr w:type="spellEnd"/>
            <w:r w:rsidRPr="00AA4339">
              <w:rPr>
                <w:sz w:val="24"/>
                <w:szCs w:val="24"/>
                <w:lang w:eastAsia="uk-UA"/>
              </w:rPr>
              <w:t xml:space="preserve"> </w:t>
            </w:r>
            <w:proofErr w:type="spellStart"/>
            <w:r w:rsidRPr="00AA4339">
              <w:rPr>
                <w:sz w:val="24"/>
                <w:szCs w:val="24"/>
                <w:lang w:eastAsia="uk-UA"/>
              </w:rPr>
              <w:t>суб’єктами</w:t>
            </w:r>
            <w:proofErr w:type="spellEnd"/>
            <w:r w:rsidRPr="00AA4339">
              <w:rPr>
                <w:sz w:val="24"/>
                <w:szCs w:val="24"/>
                <w:lang w:eastAsia="uk-UA"/>
              </w:rPr>
              <w:t xml:space="preserve"> </w:t>
            </w:r>
            <w:proofErr w:type="spellStart"/>
            <w:r w:rsidRPr="00AA4339">
              <w:rPr>
                <w:sz w:val="24"/>
                <w:szCs w:val="24"/>
                <w:lang w:eastAsia="uk-UA"/>
              </w:rPr>
              <w:t>господарювання</w:t>
            </w:r>
            <w:proofErr w:type="spellEnd"/>
            <w:r w:rsidRPr="00AA4339">
              <w:rPr>
                <w:sz w:val="24"/>
                <w:szCs w:val="24"/>
                <w:lang w:eastAsia="uk-UA"/>
              </w:rPr>
              <w:t xml:space="preserve">, </w:t>
            </w:r>
            <w:proofErr w:type="spellStart"/>
            <w:r w:rsidRPr="00AA4339">
              <w:rPr>
                <w:sz w:val="24"/>
                <w:szCs w:val="24"/>
                <w:lang w:eastAsia="uk-UA"/>
              </w:rPr>
              <w:t>які</w:t>
            </w:r>
            <w:proofErr w:type="spellEnd"/>
            <w:r w:rsidRPr="00AA4339">
              <w:rPr>
                <w:sz w:val="24"/>
                <w:szCs w:val="24"/>
                <w:lang w:eastAsia="uk-UA"/>
              </w:rPr>
              <w:t xml:space="preserve"> </w:t>
            </w:r>
            <w:proofErr w:type="spellStart"/>
            <w:r w:rsidRPr="00AA4339">
              <w:rPr>
                <w:sz w:val="24"/>
                <w:szCs w:val="24"/>
                <w:lang w:eastAsia="uk-UA"/>
              </w:rPr>
              <w:t>підпадають</w:t>
            </w:r>
            <w:proofErr w:type="spellEnd"/>
            <w:r w:rsidRPr="00AA4339">
              <w:rPr>
                <w:sz w:val="24"/>
                <w:szCs w:val="24"/>
                <w:lang w:eastAsia="uk-UA"/>
              </w:rPr>
              <w:t xml:space="preserve"> </w:t>
            </w:r>
            <w:proofErr w:type="spellStart"/>
            <w:r w:rsidRPr="00AA4339">
              <w:rPr>
                <w:sz w:val="24"/>
                <w:szCs w:val="24"/>
                <w:lang w:eastAsia="uk-UA"/>
              </w:rPr>
              <w:t>під</w:t>
            </w:r>
            <w:proofErr w:type="spellEnd"/>
            <w:r w:rsidRPr="00AA4339">
              <w:rPr>
                <w:sz w:val="24"/>
                <w:szCs w:val="24"/>
                <w:lang w:eastAsia="uk-UA"/>
              </w:rPr>
              <w:t xml:space="preserve"> </w:t>
            </w:r>
            <w:proofErr w:type="spellStart"/>
            <w:r w:rsidRPr="00AA4339">
              <w:rPr>
                <w:sz w:val="24"/>
                <w:szCs w:val="24"/>
                <w:lang w:eastAsia="uk-UA"/>
              </w:rPr>
              <w:t>дію</w:t>
            </w:r>
            <w:proofErr w:type="spellEnd"/>
            <w:r w:rsidRPr="00AA4339">
              <w:rPr>
                <w:sz w:val="24"/>
                <w:szCs w:val="24"/>
                <w:lang w:eastAsia="uk-UA"/>
              </w:rPr>
              <w:t xml:space="preserve"> </w:t>
            </w:r>
            <w:proofErr w:type="spellStart"/>
            <w:r w:rsidRPr="00AA4339">
              <w:rPr>
                <w:sz w:val="24"/>
                <w:szCs w:val="24"/>
                <w:lang w:eastAsia="uk-UA"/>
              </w:rPr>
              <w:t>регулювання</w:t>
            </w:r>
            <w:proofErr w:type="spellEnd"/>
            <w:r w:rsidRPr="00AA4339">
              <w:rPr>
                <w:sz w:val="24"/>
                <w:szCs w:val="24"/>
                <w:lang w:eastAsia="uk-UA"/>
              </w:rPr>
              <w:t xml:space="preserve"> за</w:t>
            </w:r>
            <w:r w:rsidRPr="00AA4339">
              <w:rPr>
                <w:sz w:val="24"/>
                <w:szCs w:val="24"/>
                <w:shd w:val="clear" w:color="auto" w:fill="FFFFFF"/>
              </w:rPr>
              <w:t xml:space="preserve"> ставками, </w:t>
            </w:r>
            <w:proofErr w:type="spellStart"/>
            <w:r w:rsidRPr="00AA4339">
              <w:rPr>
                <w:sz w:val="24"/>
                <w:szCs w:val="24"/>
                <w:shd w:val="clear" w:color="auto" w:fill="FFFFFF"/>
              </w:rPr>
              <w:t>які</w:t>
            </w:r>
            <w:proofErr w:type="spellEnd"/>
            <w:r w:rsidRPr="00AA4339">
              <w:rPr>
                <w:sz w:val="24"/>
                <w:szCs w:val="24"/>
                <w:shd w:val="clear" w:color="auto" w:fill="FFFFFF"/>
              </w:rPr>
              <w:t xml:space="preserve"> </w:t>
            </w:r>
            <w:proofErr w:type="spellStart"/>
            <w:r w:rsidRPr="00AA4339">
              <w:rPr>
                <w:sz w:val="24"/>
                <w:szCs w:val="24"/>
                <w:shd w:val="clear" w:color="auto" w:fill="FFFFFF"/>
              </w:rPr>
              <w:t>діяли</w:t>
            </w:r>
            <w:proofErr w:type="spellEnd"/>
            <w:r w:rsidRPr="00AA4339">
              <w:rPr>
                <w:sz w:val="24"/>
                <w:szCs w:val="24"/>
                <w:shd w:val="clear" w:color="auto" w:fill="FFFFFF"/>
              </w:rPr>
              <w:t xml:space="preserve"> до 31 </w:t>
            </w:r>
            <w:proofErr w:type="spellStart"/>
            <w:r w:rsidRPr="00AA4339">
              <w:rPr>
                <w:sz w:val="24"/>
                <w:szCs w:val="24"/>
                <w:shd w:val="clear" w:color="auto" w:fill="FFFFFF"/>
              </w:rPr>
              <w:t>грудня</w:t>
            </w:r>
            <w:proofErr w:type="spellEnd"/>
            <w:r w:rsidRPr="00AA4339">
              <w:rPr>
                <w:sz w:val="24"/>
                <w:szCs w:val="24"/>
                <w:shd w:val="clear" w:color="auto" w:fill="FFFFFF"/>
              </w:rPr>
              <w:t xml:space="preserve"> року, </w:t>
            </w:r>
            <w:proofErr w:type="spellStart"/>
            <w:r w:rsidRPr="00AA4339">
              <w:rPr>
                <w:sz w:val="24"/>
                <w:szCs w:val="24"/>
                <w:shd w:val="clear" w:color="auto" w:fill="FFFFFF"/>
              </w:rPr>
              <w:t>що</w:t>
            </w:r>
            <w:proofErr w:type="spellEnd"/>
            <w:r w:rsidRPr="00AA4339">
              <w:rPr>
                <w:sz w:val="24"/>
                <w:szCs w:val="24"/>
                <w:shd w:val="clear" w:color="auto" w:fill="FFFFFF"/>
              </w:rPr>
              <w:t xml:space="preserve"> </w:t>
            </w:r>
            <w:proofErr w:type="spellStart"/>
            <w:r w:rsidRPr="00AA4339">
              <w:rPr>
                <w:sz w:val="24"/>
                <w:szCs w:val="24"/>
                <w:shd w:val="clear" w:color="auto" w:fill="FFFFFF"/>
              </w:rPr>
              <w:t>передує</w:t>
            </w:r>
            <w:proofErr w:type="spellEnd"/>
            <w:r w:rsidRPr="00AA4339">
              <w:rPr>
                <w:sz w:val="24"/>
                <w:szCs w:val="24"/>
                <w:shd w:val="clear" w:color="auto" w:fill="FFFFFF"/>
              </w:rPr>
              <w:t xml:space="preserve"> бюджетному </w:t>
            </w:r>
            <w:proofErr w:type="spellStart"/>
            <w:r w:rsidRPr="00AA4339">
              <w:rPr>
                <w:sz w:val="24"/>
                <w:szCs w:val="24"/>
                <w:shd w:val="clear" w:color="auto" w:fill="FFFFFF"/>
              </w:rPr>
              <w:t>періоду</w:t>
            </w:r>
            <w:proofErr w:type="spellEnd"/>
            <w:r w:rsidRPr="00AA4339">
              <w:rPr>
                <w:sz w:val="24"/>
                <w:szCs w:val="24"/>
                <w:shd w:val="clear" w:color="auto" w:fill="FFFFFF"/>
              </w:rPr>
              <w:t xml:space="preserve">, в </w:t>
            </w:r>
            <w:proofErr w:type="spellStart"/>
            <w:r w:rsidRPr="00AA4339">
              <w:rPr>
                <w:sz w:val="24"/>
                <w:szCs w:val="24"/>
                <w:shd w:val="clear" w:color="auto" w:fill="FFFFFF"/>
              </w:rPr>
              <w:t>якому</w:t>
            </w:r>
            <w:proofErr w:type="spellEnd"/>
            <w:r w:rsidRPr="00AA4339">
              <w:rPr>
                <w:sz w:val="24"/>
                <w:szCs w:val="24"/>
                <w:shd w:val="clear" w:color="auto" w:fill="FFFFFF"/>
              </w:rPr>
              <w:t xml:space="preserve"> </w:t>
            </w:r>
            <w:proofErr w:type="spellStart"/>
            <w:r w:rsidRPr="00AA4339">
              <w:rPr>
                <w:sz w:val="24"/>
                <w:szCs w:val="24"/>
                <w:shd w:val="clear" w:color="auto" w:fill="FFFFFF"/>
              </w:rPr>
              <w:t>планується</w:t>
            </w:r>
            <w:proofErr w:type="spellEnd"/>
            <w:r w:rsidRPr="00AA4339">
              <w:rPr>
                <w:sz w:val="24"/>
                <w:szCs w:val="24"/>
                <w:shd w:val="clear" w:color="auto" w:fill="FFFFFF"/>
              </w:rPr>
              <w:t xml:space="preserve"> </w:t>
            </w:r>
            <w:proofErr w:type="spellStart"/>
            <w:r w:rsidRPr="00AA4339">
              <w:rPr>
                <w:sz w:val="24"/>
                <w:szCs w:val="24"/>
                <w:shd w:val="clear" w:color="auto" w:fill="FFFFFF"/>
              </w:rPr>
              <w:t>застосування</w:t>
            </w:r>
            <w:proofErr w:type="spellEnd"/>
            <w:r w:rsidRPr="00AA4339">
              <w:rPr>
                <w:sz w:val="24"/>
                <w:szCs w:val="24"/>
                <w:shd w:val="clear" w:color="auto" w:fill="FFFFFF"/>
              </w:rPr>
              <w:t xml:space="preserve"> плати за землю</w:t>
            </w:r>
            <w:r w:rsidRPr="00AA4339">
              <w:rPr>
                <w:sz w:val="24"/>
                <w:szCs w:val="24"/>
                <w:shd w:val="clear" w:color="auto" w:fill="FFFFFF"/>
                <w:lang w:val="uk-UA"/>
              </w:rPr>
              <w:t>.</w:t>
            </w:r>
            <w:r w:rsidRPr="00AA4339">
              <w:rPr>
                <w:sz w:val="24"/>
                <w:szCs w:val="24"/>
                <w:lang w:eastAsia="uk-UA"/>
              </w:rPr>
              <w:t xml:space="preserve"> </w:t>
            </w:r>
            <w:r w:rsidR="00876173" w:rsidRPr="00AA4339">
              <w:rPr>
                <w:sz w:val="24"/>
                <w:szCs w:val="24"/>
                <w:lang w:val="uk-UA"/>
              </w:rPr>
              <w:t>(відповідно до пункту 12.3.5 статті 12 Податкового кодексу України)</w:t>
            </w:r>
          </w:p>
        </w:tc>
      </w:tr>
      <w:tr w:rsidR="00AA4339" w:rsidRPr="00AA4339" w:rsidTr="00D4729E">
        <w:trPr>
          <w:trHeight w:val="2105"/>
        </w:trPr>
        <w:tc>
          <w:tcPr>
            <w:tcW w:w="1250" w:type="pct"/>
          </w:tcPr>
          <w:p w:rsidR="00876173" w:rsidRPr="00AA4339" w:rsidRDefault="00876173" w:rsidP="00876173">
            <w:pPr>
              <w:pStyle w:val="af5"/>
              <w:jc w:val="center"/>
              <w:rPr>
                <w:sz w:val="24"/>
                <w:szCs w:val="24"/>
              </w:rPr>
            </w:pPr>
            <w:r w:rsidRPr="00AA4339">
              <w:rPr>
                <w:sz w:val="24"/>
                <w:szCs w:val="24"/>
              </w:rPr>
              <w:t>Альтернатива 2</w:t>
            </w:r>
          </w:p>
        </w:tc>
        <w:tc>
          <w:tcPr>
            <w:tcW w:w="1947" w:type="pct"/>
          </w:tcPr>
          <w:p w:rsidR="00876173" w:rsidRPr="00AA4339" w:rsidRDefault="00876173" w:rsidP="00876173">
            <w:pPr>
              <w:pStyle w:val="ae"/>
              <w:spacing w:before="0" w:beforeAutospacing="0" w:after="0" w:afterAutospacing="0"/>
              <w:jc w:val="center"/>
              <w:rPr>
                <w:lang w:val="uk-UA"/>
              </w:rPr>
            </w:pPr>
            <w:r w:rsidRPr="00AA4339">
              <w:rPr>
                <w:lang w:val="uk-UA"/>
              </w:rPr>
              <w:t>Відсутні.</w:t>
            </w:r>
          </w:p>
          <w:p w:rsidR="00876173" w:rsidRPr="00AA4339" w:rsidRDefault="00876173" w:rsidP="00876173">
            <w:pPr>
              <w:pStyle w:val="ae"/>
              <w:spacing w:before="0" w:beforeAutospacing="0" w:after="0" w:afterAutospacing="0"/>
              <w:jc w:val="center"/>
              <w:rPr>
                <w:highlight w:val="yellow"/>
                <w:lang w:val="uk-UA"/>
              </w:rPr>
            </w:pPr>
            <w:r w:rsidRPr="00AA4339">
              <w:rPr>
                <w:lang w:val="uk-UA"/>
              </w:rPr>
              <w:t xml:space="preserve">Збільшення податкового навантаження, оскільки розмір ставок податку максимально можливий. </w:t>
            </w:r>
          </w:p>
        </w:tc>
        <w:tc>
          <w:tcPr>
            <w:tcW w:w="1803" w:type="pct"/>
          </w:tcPr>
          <w:p w:rsidR="00876173" w:rsidRPr="00AA4339" w:rsidRDefault="00D4729E" w:rsidP="00D4729E">
            <w:pPr>
              <w:pStyle w:val="af1"/>
              <w:tabs>
                <w:tab w:val="left" w:pos="226"/>
              </w:tabs>
              <w:jc w:val="center"/>
              <w:rPr>
                <w:sz w:val="24"/>
                <w:szCs w:val="24"/>
                <w:highlight w:val="yellow"/>
              </w:rPr>
            </w:pPr>
            <w:r w:rsidRPr="00AA4339">
              <w:rPr>
                <w:sz w:val="24"/>
                <w:szCs w:val="24"/>
              </w:rPr>
              <w:t>П</w:t>
            </w:r>
            <w:r w:rsidR="00876173" w:rsidRPr="00AA4339">
              <w:rPr>
                <w:sz w:val="24"/>
                <w:szCs w:val="24"/>
              </w:rPr>
              <w:t xml:space="preserve">рямі </w:t>
            </w:r>
            <w:r w:rsidR="00876173" w:rsidRPr="00AA4339">
              <w:rPr>
                <w:sz w:val="24"/>
                <w:szCs w:val="24"/>
                <w:lang w:eastAsia="uk-UA"/>
              </w:rPr>
              <w:t>матеріальні витрати на сплату податку суб’єктами господарювання, які підпадають під дію регулювання</w:t>
            </w:r>
            <w:r w:rsidRPr="00AA4339">
              <w:rPr>
                <w:sz w:val="24"/>
                <w:szCs w:val="24"/>
                <w:lang w:eastAsia="uk-UA"/>
              </w:rPr>
              <w:t xml:space="preserve"> за максимальним розміром ставок</w:t>
            </w:r>
            <w:r w:rsidR="00876173" w:rsidRPr="00AA4339">
              <w:rPr>
                <w:sz w:val="24"/>
                <w:szCs w:val="24"/>
                <w:lang w:eastAsia="uk-UA"/>
              </w:rPr>
              <w:t>.</w:t>
            </w:r>
          </w:p>
        </w:tc>
      </w:tr>
      <w:tr w:rsidR="00AA4339" w:rsidRPr="00AA4339" w:rsidTr="00D4729E">
        <w:tc>
          <w:tcPr>
            <w:tcW w:w="1250" w:type="pct"/>
          </w:tcPr>
          <w:p w:rsidR="00876173" w:rsidRPr="00AA4339" w:rsidRDefault="00876173" w:rsidP="00876173">
            <w:pPr>
              <w:pStyle w:val="af5"/>
              <w:jc w:val="center"/>
              <w:rPr>
                <w:sz w:val="24"/>
                <w:szCs w:val="24"/>
                <w:lang w:val="uk-UA"/>
              </w:rPr>
            </w:pPr>
            <w:r w:rsidRPr="00AA4339">
              <w:rPr>
                <w:sz w:val="24"/>
                <w:szCs w:val="24"/>
              </w:rPr>
              <w:t xml:space="preserve">Альтернатива </w:t>
            </w:r>
            <w:r w:rsidRPr="00AA4339">
              <w:rPr>
                <w:sz w:val="24"/>
                <w:szCs w:val="24"/>
                <w:lang w:val="uk-UA"/>
              </w:rPr>
              <w:t>3</w:t>
            </w:r>
          </w:p>
        </w:tc>
        <w:tc>
          <w:tcPr>
            <w:tcW w:w="1947" w:type="pct"/>
          </w:tcPr>
          <w:p w:rsidR="00876173" w:rsidRPr="00AA4339" w:rsidRDefault="00316D93" w:rsidP="00876173">
            <w:pPr>
              <w:spacing w:line="252" w:lineRule="auto"/>
              <w:jc w:val="center"/>
              <w:rPr>
                <w:rFonts w:ascii="Times New Roman" w:hAnsi="Times New Roman" w:cs="Times New Roman"/>
                <w:color w:val="auto"/>
              </w:rPr>
            </w:pPr>
            <w:r w:rsidRPr="00AA4339">
              <w:rPr>
                <w:rFonts w:ascii="Times New Roman" w:hAnsi="Times New Roman" w:cs="Times New Roman"/>
                <w:color w:val="auto"/>
              </w:rPr>
              <w:t xml:space="preserve"> Забезпечення прозорості</w:t>
            </w:r>
            <w:r w:rsidR="00876173" w:rsidRPr="00AA4339">
              <w:rPr>
                <w:rFonts w:ascii="Times New Roman" w:hAnsi="Times New Roman" w:cs="Times New Roman"/>
                <w:color w:val="auto"/>
              </w:rPr>
              <w:t xml:space="preserve"> механізму справляння податку.</w:t>
            </w:r>
          </w:p>
          <w:p w:rsidR="00876173" w:rsidRPr="00AA4339" w:rsidRDefault="00876173" w:rsidP="00AF76D1">
            <w:pPr>
              <w:spacing w:line="252" w:lineRule="auto"/>
              <w:jc w:val="center"/>
              <w:rPr>
                <w:rFonts w:ascii="Times New Roman" w:hAnsi="Times New Roman" w:cs="Times New Roman"/>
                <w:bCs/>
                <w:color w:val="auto"/>
              </w:rPr>
            </w:pPr>
            <w:r w:rsidRPr="00AA4339">
              <w:rPr>
                <w:rStyle w:val="2f1"/>
                <w:rFonts w:ascii="Times New Roman" w:hAnsi="Times New Roman" w:cs="Times New Roman"/>
                <w:color w:val="auto"/>
              </w:rPr>
              <w:t>С</w:t>
            </w:r>
            <w:r w:rsidRPr="00AA4339">
              <w:rPr>
                <w:rFonts w:ascii="Times New Roman" w:hAnsi="Times New Roman" w:cs="Times New Roman"/>
                <w:color w:val="auto"/>
              </w:rPr>
              <w:t xml:space="preserve">тавки </w:t>
            </w:r>
            <w:r w:rsidR="00AF76D1" w:rsidRPr="00AA4339">
              <w:rPr>
                <w:rFonts w:ascii="Times New Roman" w:hAnsi="Times New Roman" w:cs="Times New Roman"/>
                <w:color w:val="auto"/>
              </w:rPr>
              <w:t xml:space="preserve">земельного </w:t>
            </w:r>
            <w:r w:rsidRPr="00AA4339">
              <w:rPr>
                <w:rFonts w:ascii="Times New Roman" w:hAnsi="Times New Roman" w:cs="Times New Roman"/>
                <w:color w:val="auto"/>
              </w:rPr>
              <w:t>податку у</w:t>
            </w:r>
            <w:r w:rsidR="00E22160" w:rsidRPr="00AA4339">
              <w:rPr>
                <w:rFonts w:ascii="Times New Roman" w:hAnsi="Times New Roman" w:cs="Times New Roman"/>
                <w:color w:val="auto"/>
              </w:rPr>
              <w:t xml:space="preserve">становлюються з </w:t>
            </w:r>
            <w:r w:rsidRPr="00AA4339">
              <w:rPr>
                <w:rFonts w:ascii="Times New Roman" w:hAnsi="Times New Roman" w:cs="Times New Roman"/>
                <w:color w:val="auto"/>
              </w:rPr>
              <w:t>дотриман</w:t>
            </w:r>
            <w:r w:rsidR="00E22160" w:rsidRPr="00AA4339">
              <w:rPr>
                <w:rFonts w:ascii="Times New Roman" w:hAnsi="Times New Roman" w:cs="Times New Roman"/>
                <w:color w:val="auto"/>
              </w:rPr>
              <w:t>ням вимог Податкового кодексу України,</w:t>
            </w:r>
            <w:r w:rsidRPr="00AA4339">
              <w:rPr>
                <w:rFonts w:ascii="Times New Roman" w:hAnsi="Times New Roman" w:cs="Times New Roman"/>
                <w:color w:val="auto"/>
              </w:rPr>
              <w:t xml:space="preserve"> диференційовано залежно</w:t>
            </w:r>
            <w:r w:rsidR="00AF76D1" w:rsidRPr="00AA4339">
              <w:rPr>
                <w:rFonts w:ascii="Times New Roman" w:hAnsi="Times New Roman" w:cs="Times New Roman"/>
                <w:color w:val="auto"/>
              </w:rPr>
              <w:t xml:space="preserve"> від</w:t>
            </w:r>
            <w:r w:rsidR="00AF76D1" w:rsidRPr="00AA4339">
              <w:rPr>
                <w:rFonts w:ascii="Times New Roman" w:hAnsi="Times New Roman" w:cs="Times New Roman"/>
                <w:bCs/>
                <w:color w:val="auto"/>
              </w:rPr>
              <w:t xml:space="preserve"> виду цільового </w:t>
            </w:r>
            <w:r w:rsidR="00AF76D1" w:rsidRPr="00AA4339">
              <w:rPr>
                <w:rFonts w:ascii="Times New Roman" w:hAnsi="Times New Roman" w:cs="Times New Roman"/>
                <w:bCs/>
                <w:color w:val="auto"/>
              </w:rPr>
              <w:lastRenderedPageBreak/>
              <w:t>призначення земель, наявності проведення нормативної грошової оцінки</w:t>
            </w:r>
            <w:r w:rsidRPr="00AA4339">
              <w:rPr>
                <w:rFonts w:ascii="Times New Roman" w:hAnsi="Times New Roman" w:cs="Times New Roman"/>
                <w:color w:val="auto"/>
              </w:rPr>
              <w:t>.</w:t>
            </w:r>
            <w:r w:rsidRPr="00AA4339">
              <w:rPr>
                <w:rFonts w:ascii="Times New Roman" w:hAnsi="Times New Roman" w:cs="Times New Roman"/>
                <w:iCs/>
                <w:color w:val="auto"/>
              </w:rPr>
              <w:t xml:space="preserve"> </w:t>
            </w:r>
            <w:r w:rsidR="00387F55" w:rsidRPr="00AA4339">
              <w:rPr>
                <w:rStyle w:val="2f1"/>
                <w:rFonts w:ascii="Times New Roman" w:hAnsi="Times New Roman" w:cs="Times New Roman"/>
                <w:color w:val="auto"/>
              </w:rPr>
              <w:t>Збільшення рівня довіри до влади.</w:t>
            </w:r>
          </w:p>
        </w:tc>
        <w:tc>
          <w:tcPr>
            <w:tcW w:w="1803" w:type="pct"/>
          </w:tcPr>
          <w:p w:rsidR="00876173" w:rsidRPr="00AA4339" w:rsidRDefault="00876173" w:rsidP="00876173">
            <w:pPr>
              <w:pStyle w:val="af1"/>
              <w:tabs>
                <w:tab w:val="left" w:pos="226"/>
              </w:tabs>
              <w:spacing w:line="252" w:lineRule="auto"/>
              <w:jc w:val="center"/>
              <w:rPr>
                <w:sz w:val="24"/>
                <w:szCs w:val="24"/>
                <w:lang w:eastAsia="uk-UA"/>
              </w:rPr>
            </w:pPr>
            <w:r w:rsidRPr="00AA4339">
              <w:rPr>
                <w:sz w:val="24"/>
                <w:szCs w:val="24"/>
                <w:lang w:eastAsia="uk-UA"/>
              </w:rPr>
              <w:lastRenderedPageBreak/>
              <w:t>Часові витрати на отримання інформації</w:t>
            </w:r>
            <w:r w:rsidR="00E22160" w:rsidRPr="00AA4339">
              <w:rPr>
                <w:sz w:val="24"/>
                <w:szCs w:val="24"/>
                <w:lang w:eastAsia="uk-UA"/>
              </w:rPr>
              <w:t xml:space="preserve"> щодо змін у оподаткуванні</w:t>
            </w:r>
            <w:r w:rsidRPr="00AA4339">
              <w:rPr>
                <w:sz w:val="24"/>
                <w:szCs w:val="24"/>
                <w:lang w:eastAsia="uk-UA"/>
              </w:rPr>
              <w:t>;</w:t>
            </w:r>
            <w:r w:rsidRPr="00AA4339">
              <w:rPr>
                <w:sz w:val="24"/>
                <w:szCs w:val="24"/>
              </w:rPr>
              <w:t xml:space="preserve"> прямі </w:t>
            </w:r>
            <w:r w:rsidRPr="00AA4339">
              <w:rPr>
                <w:sz w:val="24"/>
                <w:szCs w:val="24"/>
                <w:lang w:eastAsia="uk-UA"/>
              </w:rPr>
              <w:t xml:space="preserve">матеріальні витрати на сплату податку суб’єктами господарювання, які підпадають під дію </w:t>
            </w:r>
            <w:r w:rsidRPr="00AA4339">
              <w:rPr>
                <w:sz w:val="24"/>
                <w:szCs w:val="24"/>
                <w:lang w:eastAsia="uk-UA"/>
              </w:rPr>
              <w:lastRenderedPageBreak/>
              <w:t>регулювання</w:t>
            </w:r>
            <w:r w:rsidR="00E22160" w:rsidRPr="00AA4339">
              <w:rPr>
                <w:sz w:val="24"/>
                <w:szCs w:val="24"/>
                <w:lang w:eastAsia="uk-UA"/>
              </w:rPr>
              <w:t xml:space="preserve"> за запропонованими регуляторним актом ставками</w:t>
            </w:r>
            <w:r w:rsidRPr="00AA4339">
              <w:rPr>
                <w:sz w:val="24"/>
                <w:szCs w:val="24"/>
                <w:lang w:eastAsia="uk-UA"/>
              </w:rPr>
              <w:t>.</w:t>
            </w:r>
          </w:p>
          <w:p w:rsidR="00876173" w:rsidRPr="00AA4339" w:rsidRDefault="00876173" w:rsidP="00876173">
            <w:pPr>
              <w:pStyle w:val="af1"/>
              <w:tabs>
                <w:tab w:val="left" w:pos="226"/>
              </w:tabs>
              <w:spacing w:line="252" w:lineRule="auto"/>
              <w:jc w:val="center"/>
              <w:rPr>
                <w:sz w:val="24"/>
                <w:szCs w:val="24"/>
              </w:rPr>
            </w:pPr>
          </w:p>
        </w:tc>
      </w:tr>
    </w:tbl>
    <w:p w:rsidR="00882385" w:rsidRPr="00AA4339" w:rsidRDefault="00882385" w:rsidP="006B1101">
      <w:pPr>
        <w:pStyle w:val="af5"/>
        <w:spacing w:line="245" w:lineRule="auto"/>
        <w:jc w:val="center"/>
        <w:rPr>
          <w:lang w:val="uk-UA"/>
        </w:rPr>
      </w:pPr>
    </w:p>
    <w:p w:rsidR="006B1101" w:rsidRPr="00AA4339" w:rsidRDefault="00882385" w:rsidP="00882385">
      <w:pPr>
        <w:pStyle w:val="af5"/>
        <w:ind w:firstLine="709"/>
        <w:jc w:val="both"/>
        <w:rPr>
          <w:sz w:val="28"/>
          <w:szCs w:val="28"/>
          <w:lang w:val="uk-UA"/>
        </w:rPr>
      </w:pPr>
      <w:r w:rsidRPr="00AA4339">
        <w:rPr>
          <w:sz w:val="28"/>
          <w:szCs w:val="28"/>
          <w:lang w:val="uk-UA"/>
        </w:rPr>
        <w:t>Під час проведення оцінки впливу на сферу інтересів суб’єктів господарювання великого і середнього підприємництва кількісно визначено витрати, які можуть виникнути внаслідок дії регуляторного акта</w:t>
      </w:r>
      <w:r w:rsidR="00396E41" w:rsidRPr="00AA4339">
        <w:rPr>
          <w:sz w:val="28"/>
          <w:szCs w:val="28"/>
          <w:lang w:val="uk-UA"/>
        </w:rPr>
        <w:t xml:space="preserve"> за кожною з альтернатив</w:t>
      </w:r>
      <w:r w:rsidRPr="00AA4339">
        <w:rPr>
          <w:sz w:val="28"/>
          <w:szCs w:val="28"/>
          <w:lang w:val="uk-UA"/>
        </w:rPr>
        <w:t xml:space="preserve"> </w:t>
      </w:r>
      <w:r w:rsidR="00AA00BC" w:rsidRPr="00AA4339">
        <w:rPr>
          <w:sz w:val="28"/>
          <w:szCs w:val="28"/>
          <w:lang w:val="uk-UA"/>
        </w:rPr>
        <w:t>згідно Додатку</w:t>
      </w:r>
      <w:r w:rsidRPr="00AA4339">
        <w:rPr>
          <w:sz w:val="28"/>
          <w:szCs w:val="28"/>
          <w:lang w:val="uk-UA"/>
        </w:rPr>
        <w:t xml:space="preserve"> 1</w:t>
      </w:r>
      <w:r w:rsidR="00AA00BC" w:rsidRPr="00AA4339">
        <w:rPr>
          <w:sz w:val="28"/>
          <w:szCs w:val="28"/>
          <w:lang w:val="uk-UA"/>
        </w:rPr>
        <w:t xml:space="preserve"> до</w:t>
      </w:r>
      <w:r w:rsidRPr="00AA4339">
        <w:rPr>
          <w:sz w:val="28"/>
          <w:szCs w:val="28"/>
          <w:lang w:val="uk-UA"/>
        </w:rPr>
        <w:t xml:space="preserve"> аналізу впливу регуляторного акта</w:t>
      </w:r>
      <w:r w:rsidR="00AA00BC" w:rsidRPr="00AA4339">
        <w:rPr>
          <w:sz w:val="28"/>
          <w:szCs w:val="28"/>
          <w:lang w:val="uk-UA"/>
        </w:rPr>
        <w:t xml:space="preserve"> «ВИТРАТИ на одного суб’єкта господарювання великого і середнього підприємництва, які виникають внаслідок дії регуляторного акта»</w:t>
      </w:r>
      <w:r w:rsidRPr="00AA4339">
        <w:rPr>
          <w:sz w:val="28"/>
          <w:szCs w:val="28"/>
          <w:lang w:val="uk-UA"/>
        </w:rPr>
        <w:t>.</w:t>
      </w:r>
    </w:p>
    <w:p w:rsidR="00940B03" w:rsidRPr="00AA4339" w:rsidRDefault="00940B03" w:rsidP="00882385">
      <w:pPr>
        <w:pStyle w:val="af5"/>
        <w:ind w:firstLine="709"/>
        <w:jc w:val="both"/>
        <w:rPr>
          <w:b/>
          <w:sz w:val="28"/>
          <w:szCs w:val="28"/>
          <w:lang w:val="uk-UA"/>
        </w:rPr>
      </w:pPr>
    </w:p>
    <w:tbl>
      <w:tblPr>
        <w:tblStyle w:val="aa"/>
        <w:tblW w:w="0" w:type="auto"/>
        <w:tblLook w:val="04A0" w:firstRow="1" w:lastRow="0" w:firstColumn="1" w:lastColumn="0" w:noHBand="0" w:noVBand="1"/>
      </w:tblPr>
      <w:tblGrid>
        <w:gridCol w:w="7366"/>
        <w:gridCol w:w="1972"/>
      </w:tblGrid>
      <w:tr w:rsidR="00862C77" w:rsidRPr="00862C77" w:rsidTr="00B37DA2">
        <w:tc>
          <w:tcPr>
            <w:tcW w:w="7366" w:type="dxa"/>
          </w:tcPr>
          <w:p w:rsidR="00B37DA2" w:rsidRPr="00862C77" w:rsidRDefault="00B37DA2" w:rsidP="00000553">
            <w:pPr>
              <w:pStyle w:val="af5"/>
              <w:spacing w:line="245" w:lineRule="auto"/>
              <w:jc w:val="center"/>
              <w:rPr>
                <w:color w:val="000000" w:themeColor="text1"/>
                <w:sz w:val="28"/>
                <w:szCs w:val="28"/>
                <w:lang w:val="uk-UA"/>
              </w:rPr>
            </w:pPr>
            <w:r w:rsidRPr="00862C77">
              <w:rPr>
                <w:color w:val="000000" w:themeColor="text1"/>
                <w:sz w:val="28"/>
                <w:szCs w:val="28"/>
                <w:lang w:val="uk-UA"/>
              </w:rPr>
              <w:t>Сумарні витрати за альтернативами</w:t>
            </w:r>
          </w:p>
        </w:tc>
        <w:tc>
          <w:tcPr>
            <w:tcW w:w="1972" w:type="dxa"/>
          </w:tcPr>
          <w:p w:rsidR="00B37DA2" w:rsidRPr="00862C77" w:rsidRDefault="00B37DA2" w:rsidP="00000553">
            <w:pPr>
              <w:pStyle w:val="af5"/>
              <w:spacing w:line="245" w:lineRule="auto"/>
              <w:jc w:val="center"/>
              <w:rPr>
                <w:color w:val="000000" w:themeColor="text1"/>
                <w:sz w:val="28"/>
                <w:szCs w:val="28"/>
                <w:lang w:val="uk-UA"/>
              </w:rPr>
            </w:pPr>
            <w:r w:rsidRPr="00862C77">
              <w:rPr>
                <w:color w:val="000000" w:themeColor="text1"/>
                <w:sz w:val="28"/>
                <w:szCs w:val="28"/>
                <w:lang w:val="uk-UA"/>
              </w:rPr>
              <w:t>Сума витрат, гривень</w:t>
            </w:r>
          </w:p>
        </w:tc>
      </w:tr>
      <w:tr w:rsidR="00862C77" w:rsidRPr="00862C77" w:rsidTr="00B37DA2">
        <w:tc>
          <w:tcPr>
            <w:tcW w:w="7366" w:type="dxa"/>
          </w:tcPr>
          <w:p w:rsidR="00B37DA2" w:rsidRPr="00862C77" w:rsidRDefault="00B37DA2" w:rsidP="00B37DA2">
            <w:pPr>
              <w:pStyle w:val="af5"/>
              <w:spacing w:line="245" w:lineRule="auto"/>
              <w:jc w:val="both"/>
              <w:rPr>
                <w:color w:val="000000" w:themeColor="text1"/>
                <w:sz w:val="28"/>
                <w:szCs w:val="28"/>
                <w:lang w:val="uk-UA"/>
              </w:rPr>
            </w:pPr>
            <w:r w:rsidRPr="00862C77">
              <w:rPr>
                <w:color w:val="000000" w:themeColor="text1"/>
                <w:sz w:val="28"/>
                <w:szCs w:val="28"/>
                <w:lang w:val="uk-UA"/>
              </w:rPr>
              <w:t>Альтернатива 1. Сумарні витрати для суб’єктів господарювання великого і середнього підприємництва згідно з додатком 1 до аналізу регуляторного акта (рядок 11 таблиці «Витрати на одного суб’єкта господарювання великого і середнього підприємництва, які виникають внаслідок дії регуляторного акта»)</w:t>
            </w:r>
          </w:p>
          <w:p w:rsidR="00F23006" w:rsidRPr="00862C77" w:rsidRDefault="00F23006" w:rsidP="00B37DA2">
            <w:pPr>
              <w:pStyle w:val="af5"/>
              <w:spacing w:line="245" w:lineRule="auto"/>
              <w:jc w:val="both"/>
              <w:rPr>
                <w:color w:val="000000" w:themeColor="text1"/>
                <w:sz w:val="28"/>
                <w:szCs w:val="28"/>
                <w:lang w:val="uk-UA"/>
              </w:rPr>
            </w:pPr>
          </w:p>
        </w:tc>
        <w:tc>
          <w:tcPr>
            <w:tcW w:w="1972" w:type="dxa"/>
          </w:tcPr>
          <w:p w:rsidR="00B37DA2" w:rsidRPr="00862C77" w:rsidRDefault="001C3D0F" w:rsidP="00000553">
            <w:pPr>
              <w:pStyle w:val="af5"/>
              <w:spacing w:line="245" w:lineRule="auto"/>
              <w:jc w:val="center"/>
              <w:rPr>
                <w:color w:val="000000" w:themeColor="text1"/>
                <w:sz w:val="28"/>
                <w:szCs w:val="28"/>
                <w:lang w:val="uk-UA"/>
              </w:rPr>
            </w:pPr>
            <w:r w:rsidRPr="00862C77">
              <w:rPr>
                <w:color w:val="000000" w:themeColor="text1"/>
                <w:sz w:val="28"/>
                <w:szCs w:val="28"/>
                <w:lang w:val="uk-UA"/>
              </w:rPr>
              <w:t>155427,79</w:t>
            </w:r>
          </w:p>
        </w:tc>
      </w:tr>
      <w:tr w:rsidR="00862C77" w:rsidRPr="00862C77" w:rsidTr="00B37DA2">
        <w:tc>
          <w:tcPr>
            <w:tcW w:w="7366" w:type="dxa"/>
          </w:tcPr>
          <w:p w:rsidR="00B37DA2" w:rsidRPr="00862C77" w:rsidRDefault="00B37DA2" w:rsidP="00B37DA2">
            <w:pPr>
              <w:pStyle w:val="af5"/>
              <w:spacing w:line="245" w:lineRule="auto"/>
              <w:jc w:val="both"/>
              <w:rPr>
                <w:color w:val="000000" w:themeColor="text1"/>
                <w:sz w:val="28"/>
                <w:szCs w:val="28"/>
                <w:lang w:val="uk-UA"/>
              </w:rPr>
            </w:pPr>
            <w:r w:rsidRPr="00862C77">
              <w:rPr>
                <w:color w:val="000000" w:themeColor="text1"/>
                <w:sz w:val="28"/>
                <w:szCs w:val="28"/>
                <w:lang w:val="uk-UA"/>
              </w:rPr>
              <w:t>Альтернатива 2. Сумарні витрати для суб’єктів господарювання великого і середнього підприємництва згідно з додатком 1 до аналізу регуляторного акта (рядок 11 таблиці «Витрати на одного суб’єкта господарювання великого і середнього підприємництва, які виникають внаслідок дії регуляторного акта»)</w:t>
            </w:r>
          </w:p>
          <w:p w:rsidR="00F23006" w:rsidRPr="00862C77" w:rsidRDefault="00F23006" w:rsidP="00B37DA2">
            <w:pPr>
              <w:pStyle w:val="af5"/>
              <w:spacing w:line="245" w:lineRule="auto"/>
              <w:jc w:val="both"/>
              <w:rPr>
                <w:color w:val="000000" w:themeColor="text1"/>
                <w:sz w:val="28"/>
                <w:szCs w:val="28"/>
                <w:lang w:val="uk-UA"/>
              </w:rPr>
            </w:pPr>
          </w:p>
        </w:tc>
        <w:tc>
          <w:tcPr>
            <w:tcW w:w="1972" w:type="dxa"/>
          </w:tcPr>
          <w:p w:rsidR="00B37DA2" w:rsidRPr="00862C77" w:rsidRDefault="001C3D0F" w:rsidP="00000553">
            <w:pPr>
              <w:pStyle w:val="af5"/>
              <w:spacing w:line="245" w:lineRule="auto"/>
              <w:jc w:val="center"/>
              <w:rPr>
                <w:color w:val="000000" w:themeColor="text1"/>
                <w:sz w:val="28"/>
                <w:szCs w:val="28"/>
                <w:lang w:val="uk-UA"/>
              </w:rPr>
            </w:pPr>
            <w:r w:rsidRPr="00862C77">
              <w:rPr>
                <w:color w:val="000000" w:themeColor="text1"/>
                <w:sz w:val="28"/>
                <w:szCs w:val="28"/>
                <w:lang w:val="uk-UA"/>
              </w:rPr>
              <w:t>612447,64</w:t>
            </w:r>
          </w:p>
        </w:tc>
      </w:tr>
      <w:tr w:rsidR="00B37DA2" w:rsidRPr="00862C77" w:rsidTr="00B37DA2">
        <w:tc>
          <w:tcPr>
            <w:tcW w:w="7366" w:type="dxa"/>
          </w:tcPr>
          <w:p w:rsidR="00B37DA2" w:rsidRPr="00862C77" w:rsidRDefault="00B37DA2" w:rsidP="00B37DA2">
            <w:pPr>
              <w:pStyle w:val="af5"/>
              <w:spacing w:line="245" w:lineRule="auto"/>
              <w:jc w:val="both"/>
              <w:rPr>
                <w:color w:val="000000" w:themeColor="text1"/>
                <w:sz w:val="28"/>
                <w:szCs w:val="28"/>
                <w:lang w:val="uk-UA"/>
              </w:rPr>
            </w:pPr>
            <w:r w:rsidRPr="00862C77">
              <w:rPr>
                <w:color w:val="000000" w:themeColor="text1"/>
                <w:sz w:val="28"/>
                <w:szCs w:val="28"/>
                <w:lang w:val="uk-UA"/>
              </w:rPr>
              <w:t>Альтернатива 3. Сумарні витрати для суб’єктів господарювання великого і середнього підприємництва згідно з додатком 1 до аналізу регуляторного акта (рядок 11 таблиці «Витрати на одного суб’єкта господарювання великого і середнього підприємництва, які виникають внаслідок дії регуляторного акта»)</w:t>
            </w:r>
          </w:p>
          <w:p w:rsidR="00F23006" w:rsidRPr="00862C77" w:rsidRDefault="00F23006" w:rsidP="00B37DA2">
            <w:pPr>
              <w:pStyle w:val="af5"/>
              <w:spacing w:line="245" w:lineRule="auto"/>
              <w:jc w:val="both"/>
              <w:rPr>
                <w:color w:val="000000" w:themeColor="text1"/>
                <w:sz w:val="28"/>
                <w:szCs w:val="28"/>
                <w:lang w:val="uk-UA"/>
              </w:rPr>
            </w:pPr>
          </w:p>
        </w:tc>
        <w:tc>
          <w:tcPr>
            <w:tcW w:w="1972" w:type="dxa"/>
          </w:tcPr>
          <w:p w:rsidR="00B37DA2" w:rsidRPr="00862C77" w:rsidRDefault="001C3D0F" w:rsidP="00000553">
            <w:pPr>
              <w:pStyle w:val="af5"/>
              <w:spacing w:line="245" w:lineRule="auto"/>
              <w:jc w:val="center"/>
              <w:rPr>
                <w:color w:val="000000" w:themeColor="text1"/>
                <w:sz w:val="28"/>
                <w:szCs w:val="28"/>
                <w:lang w:val="uk-UA"/>
              </w:rPr>
            </w:pPr>
            <w:r w:rsidRPr="00862C77">
              <w:rPr>
                <w:color w:val="000000" w:themeColor="text1"/>
                <w:sz w:val="28"/>
                <w:szCs w:val="28"/>
                <w:lang w:val="uk-UA"/>
              </w:rPr>
              <w:t>155427,79</w:t>
            </w:r>
          </w:p>
        </w:tc>
      </w:tr>
    </w:tbl>
    <w:p w:rsidR="00940B03" w:rsidRPr="00862C77" w:rsidRDefault="00940B03" w:rsidP="00396E41">
      <w:pPr>
        <w:pStyle w:val="af1"/>
        <w:ind w:firstLine="567"/>
        <w:rPr>
          <w:color w:val="000000" w:themeColor="text1"/>
          <w:szCs w:val="28"/>
        </w:rPr>
      </w:pPr>
    </w:p>
    <w:p w:rsidR="00255D87" w:rsidRPr="00AA4339" w:rsidRDefault="00396E41" w:rsidP="00396E41">
      <w:pPr>
        <w:pStyle w:val="af1"/>
        <w:ind w:firstLine="567"/>
        <w:rPr>
          <w:szCs w:val="28"/>
        </w:rPr>
      </w:pPr>
      <w:r w:rsidRPr="00AA4339">
        <w:rPr>
          <w:szCs w:val="28"/>
        </w:rPr>
        <w:t>Бюджетні витрати на адміністрування регулювання суб’єктів великого і середнього підприємництва</w:t>
      </w:r>
      <w:r w:rsidR="00255D87" w:rsidRPr="00AA4339">
        <w:rPr>
          <w:szCs w:val="28"/>
        </w:rPr>
        <w:t xml:space="preserve"> (що передбачаються до розрахунку згідно Додатку 3 до Методики проведення аналізу впливу регуляторного акта)</w:t>
      </w:r>
      <w:r w:rsidRPr="00AA4339">
        <w:rPr>
          <w:szCs w:val="28"/>
        </w:rPr>
        <w:t xml:space="preserve"> не підлягають розрахунку, оскільки встановлені нормами Податкового кодексу України. </w:t>
      </w:r>
    </w:p>
    <w:p w:rsidR="00396E41" w:rsidRPr="00AA4339" w:rsidRDefault="00396E41" w:rsidP="00396E41">
      <w:pPr>
        <w:pStyle w:val="af1"/>
        <w:ind w:firstLine="567"/>
        <w:rPr>
          <w:szCs w:val="28"/>
        </w:rPr>
      </w:pPr>
      <w:r w:rsidRPr="00AA4339">
        <w:rPr>
          <w:szCs w:val="28"/>
        </w:rPr>
        <w:t>Органи місцевого самоврядування наділені повноваженнями лише встановлювати ставки місцевих податків (зборів)</w:t>
      </w:r>
      <w:r w:rsidR="00255D87" w:rsidRPr="00AA4339">
        <w:rPr>
          <w:szCs w:val="28"/>
        </w:rPr>
        <w:t xml:space="preserve">, пільги із сплати місцевих </w:t>
      </w:r>
      <w:r w:rsidR="00255D87" w:rsidRPr="00AA4339">
        <w:rPr>
          <w:szCs w:val="28"/>
        </w:rPr>
        <w:lastRenderedPageBreak/>
        <w:t>податків та зборів</w:t>
      </w:r>
      <w:r w:rsidRPr="00AA4339">
        <w:rPr>
          <w:szCs w:val="28"/>
        </w:rPr>
        <w:t>, не змінюючи порядок їх обчислення, сплати та інші адміністративні процедури.</w:t>
      </w:r>
    </w:p>
    <w:p w:rsidR="00D47557" w:rsidRPr="00AA4339" w:rsidRDefault="00D47557" w:rsidP="00BD6E10">
      <w:pPr>
        <w:pStyle w:val="af1"/>
        <w:rPr>
          <w:szCs w:val="28"/>
        </w:rPr>
      </w:pPr>
    </w:p>
    <w:p w:rsidR="006B1101" w:rsidRPr="00AA4339" w:rsidRDefault="006B1101" w:rsidP="006B1101">
      <w:pPr>
        <w:pStyle w:val="af5"/>
        <w:spacing w:line="245" w:lineRule="auto"/>
        <w:jc w:val="center"/>
        <w:rPr>
          <w:b/>
          <w:sz w:val="28"/>
          <w:szCs w:val="28"/>
          <w:lang w:val="uk-UA"/>
        </w:rPr>
      </w:pPr>
      <w:r w:rsidRPr="00AA4339">
        <w:rPr>
          <w:b/>
          <w:sz w:val="28"/>
          <w:szCs w:val="28"/>
          <w:lang w:val="en-US"/>
        </w:rPr>
        <w:t>IV</w:t>
      </w:r>
      <w:r w:rsidRPr="00AA4339">
        <w:rPr>
          <w:b/>
          <w:sz w:val="28"/>
          <w:szCs w:val="28"/>
        </w:rPr>
        <w:t xml:space="preserve">. </w:t>
      </w:r>
      <w:proofErr w:type="spellStart"/>
      <w:r w:rsidRPr="00AA4339">
        <w:rPr>
          <w:b/>
          <w:sz w:val="28"/>
          <w:szCs w:val="28"/>
        </w:rPr>
        <w:t>Вибір</w:t>
      </w:r>
      <w:proofErr w:type="spellEnd"/>
      <w:r w:rsidRPr="00AA4339">
        <w:rPr>
          <w:b/>
          <w:sz w:val="28"/>
          <w:szCs w:val="28"/>
        </w:rPr>
        <w:t xml:space="preserve"> </w:t>
      </w:r>
      <w:proofErr w:type="spellStart"/>
      <w:r w:rsidRPr="00AA4339">
        <w:rPr>
          <w:b/>
          <w:sz w:val="28"/>
          <w:szCs w:val="28"/>
        </w:rPr>
        <w:t>найбільш</w:t>
      </w:r>
      <w:proofErr w:type="spellEnd"/>
      <w:r w:rsidRPr="00AA4339">
        <w:rPr>
          <w:b/>
          <w:sz w:val="28"/>
          <w:szCs w:val="28"/>
        </w:rPr>
        <w:t xml:space="preserve"> оптимального альтернативного способу </w:t>
      </w:r>
    </w:p>
    <w:p w:rsidR="006B1101" w:rsidRPr="00AA4339" w:rsidRDefault="006B1101" w:rsidP="006B1101">
      <w:pPr>
        <w:pStyle w:val="af5"/>
        <w:spacing w:line="245" w:lineRule="auto"/>
        <w:jc w:val="center"/>
        <w:rPr>
          <w:b/>
          <w:sz w:val="28"/>
          <w:szCs w:val="28"/>
        </w:rPr>
      </w:pPr>
      <w:proofErr w:type="spellStart"/>
      <w:r w:rsidRPr="00AA4339">
        <w:rPr>
          <w:b/>
          <w:sz w:val="28"/>
          <w:szCs w:val="28"/>
        </w:rPr>
        <w:t>досягнення</w:t>
      </w:r>
      <w:proofErr w:type="spellEnd"/>
      <w:r w:rsidRPr="00AA4339">
        <w:rPr>
          <w:b/>
          <w:sz w:val="28"/>
          <w:szCs w:val="28"/>
        </w:rPr>
        <w:t xml:space="preserve"> </w:t>
      </w:r>
      <w:proofErr w:type="spellStart"/>
      <w:r w:rsidRPr="00AA4339">
        <w:rPr>
          <w:b/>
          <w:sz w:val="28"/>
          <w:szCs w:val="28"/>
        </w:rPr>
        <w:t>цілей</w:t>
      </w:r>
      <w:proofErr w:type="spellEnd"/>
    </w:p>
    <w:p w:rsidR="00ED204C" w:rsidRPr="00AA4339" w:rsidRDefault="00ED204C" w:rsidP="006B1101">
      <w:pPr>
        <w:pStyle w:val="af5"/>
        <w:spacing w:line="245" w:lineRule="auto"/>
        <w:jc w:val="center"/>
        <w:rPr>
          <w:b/>
          <w:sz w:val="28"/>
          <w:szCs w:val="28"/>
          <w:lang w:val="uk-UA"/>
        </w:rPr>
      </w:pPr>
    </w:p>
    <w:tbl>
      <w:tblPr>
        <w:tblW w:w="474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2"/>
        <w:gridCol w:w="1753"/>
        <w:gridCol w:w="5167"/>
      </w:tblGrid>
      <w:tr w:rsidR="00AA4339" w:rsidRPr="00AA4339" w:rsidTr="00713BA8">
        <w:tc>
          <w:tcPr>
            <w:tcW w:w="1186" w:type="pct"/>
          </w:tcPr>
          <w:p w:rsidR="006B1101" w:rsidRPr="00AA4339" w:rsidRDefault="006B1101" w:rsidP="00FC2E43">
            <w:pPr>
              <w:pStyle w:val="af5"/>
              <w:jc w:val="center"/>
              <w:rPr>
                <w:sz w:val="24"/>
                <w:szCs w:val="24"/>
              </w:rPr>
            </w:pPr>
            <w:r w:rsidRPr="00AA4339">
              <w:rPr>
                <w:sz w:val="24"/>
                <w:szCs w:val="24"/>
              </w:rPr>
              <w:t xml:space="preserve">Рейтинг </w:t>
            </w:r>
            <w:proofErr w:type="spellStart"/>
            <w:r w:rsidRPr="00AA4339">
              <w:rPr>
                <w:sz w:val="24"/>
                <w:szCs w:val="24"/>
              </w:rPr>
              <w:t>результативності</w:t>
            </w:r>
            <w:proofErr w:type="spellEnd"/>
            <w:r w:rsidRPr="00AA4339">
              <w:rPr>
                <w:sz w:val="24"/>
                <w:szCs w:val="24"/>
              </w:rPr>
              <w:t xml:space="preserve"> (</w:t>
            </w:r>
            <w:proofErr w:type="spellStart"/>
            <w:r w:rsidRPr="00AA4339">
              <w:rPr>
                <w:sz w:val="24"/>
                <w:szCs w:val="24"/>
              </w:rPr>
              <w:t>досягнення</w:t>
            </w:r>
            <w:proofErr w:type="spellEnd"/>
            <w:r w:rsidRPr="00AA4339">
              <w:rPr>
                <w:sz w:val="24"/>
                <w:szCs w:val="24"/>
              </w:rPr>
              <w:t xml:space="preserve"> </w:t>
            </w:r>
            <w:proofErr w:type="spellStart"/>
            <w:r w:rsidRPr="00AA4339">
              <w:rPr>
                <w:sz w:val="24"/>
                <w:szCs w:val="24"/>
              </w:rPr>
              <w:t>цілей</w:t>
            </w:r>
            <w:proofErr w:type="spellEnd"/>
            <w:r w:rsidRPr="00AA4339">
              <w:rPr>
                <w:sz w:val="24"/>
                <w:szCs w:val="24"/>
              </w:rPr>
              <w:t xml:space="preserve"> </w:t>
            </w:r>
            <w:proofErr w:type="spellStart"/>
            <w:r w:rsidRPr="00AA4339">
              <w:rPr>
                <w:sz w:val="24"/>
                <w:szCs w:val="24"/>
              </w:rPr>
              <w:t>під</w:t>
            </w:r>
            <w:proofErr w:type="spellEnd"/>
            <w:r w:rsidRPr="00AA4339">
              <w:rPr>
                <w:sz w:val="24"/>
                <w:szCs w:val="24"/>
              </w:rPr>
              <w:t xml:space="preserve"> час </w:t>
            </w:r>
            <w:proofErr w:type="spellStart"/>
            <w:r w:rsidRPr="00AA4339">
              <w:rPr>
                <w:sz w:val="24"/>
                <w:szCs w:val="24"/>
              </w:rPr>
              <w:t>вирішення</w:t>
            </w:r>
            <w:proofErr w:type="spellEnd"/>
            <w:r w:rsidRPr="00AA4339">
              <w:rPr>
                <w:sz w:val="24"/>
                <w:szCs w:val="24"/>
              </w:rPr>
              <w:t xml:space="preserve"> </w:t>
            </w:r>
            <w:proofErr w:type="spellStart"/>
            <w:r w:rsidRPr="00AA4339">
              <w:rPr>
                <w:sz w:val="24"/>
                <w:szCs w:val="24"/>
              </w:rPr>
              <w:t>проблеми</w:t>
            </w:r>
            <w:proofErr w:type="spellEnd"/>
            <w:r w:rsidRPr="00AA4339">
              <w:rPr>
                <w:sz w:val="24"/>
                <w:szCs w:val="24"/>
              </w:rPr>
              <w:t>)</w:t>
            </w:r>
          </w:p>
        </w:tc>
        <w:tc>
          <w:tcPr>
            <w:tcW w:w="966" w:type="pct"/>
          </w:tcPr>
          <w:p w:rsidR="006B1101" w:rsidRPr="00AA4339" w:rsidRDefault="006B1101" w:rsidP="00FC2E43">
            <w:pPr>
              <w:pStyle w:val="af5"/>
              <w:jc w:val="center"/>
              <w:rPr>
                <w:sz w:val="20"/>
                <w:szCs w:val="20"/>
                <w:lang w:val="uk-UA"/>
              </w:rPr>
            </w:pPr>
            <w:r w:rsidRPr="00AA4339">
              <w:rPr>
                <w:sz w:val="20"/>
                <w:szCs w:val="20"/>
              </w:rPr>
              <w:t xml:space="preserve">Бал </w:t>
            </w:r>
            <w:proofErr w:type="spellStart"/>
            <w:r w:rsidRPr="00AA4339">
              <w:rPr>
                <w:sz w:val="20"/>
                <w:szCs w:val="20"/>
              </w:rPr>
              <w:t>результативності</w:t>
            </w:r>
            <w:proofErr w:type="spellEnd"/>
            <w:r w:rsidRPr="00AA4339">
              <w:rPr>
                <w:sz w:val="20"/>
                <w:szCs w:val="20"/>
              </w:rPr>
              <w:t xml:space="preserve"> </w:t>
            </w:r>
          </w:p>
          <w:p w:rsidR="006B1101" w:rsidRPr="00AA4339" w:rsidRDefault="006B1101" w:rsidP="00FC3008">
            <w:pPr>
              <w:pStyle w:val="af5"/>
              <w:jc w:val="center"/>
              <w:rPr>
                <w:sz w:val="20"/>
                <w:szCs w:val="20"/>
              </w:rPr>
            </w:pPr>
            <w:r w:rsidRPr="00AA4339">
              <w:rPr>
                <w:sz w:val="20"/>
                <w:szCs w:val="20"/>
              </w:rPr>
              <w:t xml:space="preserve">(за </w:t>
            </w:r>
            <w:r w:rsidR="009A1B2F" w:rsidRPr="00AA4339">
              <w:rPr>
                <w:sz w:val="20"/>
                <w:szCs w:val="20"/>
                <w:lang w:val="uk-UA"/>
              </w:rPr>
              <w:t>чотирибальною</w:t>
            </w:r>
            <w:r w:rsidRPr="00AA4339">
              <w:rPr>
                <w:sz w:val="20"/>
                <w:szCs w:val="20"/>
              </w:rPr>
              <w:t xml:space="preserve"> системою </w:t>
            </w:r>
            <w:proofErr w:type="spellStart"/>
            <w:r w:rsidRPr="00AA4339">
              <w:rPr>
                <w:sz w:val="20"/>
                <w:szCs w:val="20"/>
              </w:rPr>
              <w:t>оцінки</w:t>
            </w:r>
            <w:proofErr w:type="spellEnd"/>
            <w:r w:rsidRPr="00AA4339">
              <w:rPr>
                <w:sz w:val="20"/>
                <w:szCs w:val="20"/>
              </w:rPr>
              <w:t>)</w:t>
            </w:r>
          </w:p>
        </w:tc>
        <w:tc>
          <w:tcPr>
            <w:tcW w:w="2848" w:type="pct"/>
          </w:tcPr>
          <w:p w:rsidR="006B1101" w:rsidRPr="00AA4339" w:rsidRDefault="006B1101" w:rsidP="00FC2E43">
            <w:pPr>
              <w:pStyle w:val="af5"/>
              <w:jc w:val="center"/>
              <w:rPr>
                <w:sz w:val="24"/>
                <w:szCs w:val="24"/>
              </w:rPr>
            </w:pPr>
            <w:proofErr w:type="spellStart"/>
            <w:r w:rsidRPr="00AA4339">
              <w:rPr>
                <w:sz w:val="24"/>
                <w:szCs w:val="24"/>
              </w:rPr>
              <w:t>Коментарі</w:t>
            </w:r>
            <w:proofErr w:type="spellEnd"/>
            <w:r w:rsidRPr="00AA4339">
              <w:rPr>
                <w:sz w:val="24"/>
                <w:szCs w:val="24"/>
              </w:rPr>
              <w:t xml:space="preserve"> </w:t>
            </w:r>
            <w:proofErr w:type="spellStart"/>
            <w:r w:rsidRPr="00AA4339">
              <w:rPr>
                <w:sz w:val="24"/>
                <w:szCs w:val="24"/>
              </w:rPr>
              <w:t>щодо</w:t>
            </w:r>
            <w:proofErr w:type="spellEnd"/>
            <w:r w:rsidRPr="00AA4339">
              <w:rPr>
                <w:sz w:val="24"/>
                <w:szCs w:val="24"/>
              </w:rPr>
              <w:t xml:space="preserve"> </w:t>
            </w:r>
            <w:proofErr w:type="spellStart"/>
            <w:r w:rsidRPr="00AA4339">
              <w:rPr>
                <w:sz w:val="24"/>
                <w:szCs w:val="24"/>
              </w:rPr>
              <w:t>присвоєння</w:t>
            </w:r>
            <w:proofErr w:type="spellEnd"/>
            <w:r w:rsidRPr="00AA4339">
              <w:rPr>
                <w:sz w:val="24"/>
                <w:szCs w:val="24"/>
              </w:rPr>
              <w:t xml:space="preserve"> </w:t>
            </w:r>
            <w:proofErr w:type="spellStart"/>
            <w:r w:rsidRPr="00AA4339">
              <w:rPr>
                <w:sz w:val="24"/>
                <w:szCs w:val="24"/>
              </w:rPr>
              <w:t>відповідного</w:t>
            </w:r>
            <w:proofErr w:type="spellEnd"/>
            <w:r w:rsidRPr="00AA4339">
              <w:rPr>
                <w:sz w:val="24"/>
                <w:szCs w:val="24"/>
              </w:rPr>
              <w:t xml:space="preserve"> бала</w:t>
            </w:r>
          </w:p>
        </w:tc>
        <w:bookmarkStart w:id="1" w:name="_GoBack"/>
        <w:bookmarkEnd w:id="1"/>
      </w:tr>
      <w:tr w:rsidR="00AA4339" w:rsidRPr="00AA4339" w:rsidTr="00713BA8">
        <w:tc>
          <w:tcPr>
            <w:tcW w:w="1186" w:type="pct"/>
          </w:tcPr>
          <w:p w:rsidR="006B1101" w:rsidRPr="00AA4339" w:rsidRDefault="006B1101" w:rsidP="006F6DCB">
            <w:pPr>
              <w:pStyle w:val="af5"/>
              <w:jc w:val="center"/>
              <w:rPr>
                <w:sz w:val="24"/>
                <w:szCs w:val="24"/>
              </w:rPr>
            </w:pPr>
            <w:r w:rsidRPr="00AA4339">
              <w:rPr>
                <w:sz w:val="24"/>
                <w:szCs w:val="24"/>
              </w:rPr>
              <w:t>Альтернатива 1</w:t>
            </w:r>
          </w:p>
        </w:tc>
        <w:tc>
          <w:tcPr>
            <w:tcW w:w="966" w:type="pct"/>
          </w:tcPr>
          <w:p w:rsidR="006B1101" w:rsidRPr="00AA4339" w:rsidRDefault="006B1101" w:rsidP="006F6DCB">
            <w:pPr>
              <w:pStyle w:val="af5"/>
              <w:jc w:val="center"/>
              <w:rPr>
                <w:sz w:val="24"/>
                <w:szCs w:val="24"/>
              </w:rPr>
            </w:pPr>
            <w:r w:rsidRPr="00AA4339">
              <w:rPr>
                <w:sz w:val="24"/>
                <w:szCs w:val="24"/>
              </w:rPr>
              <w:t>1</w:t>
            </w:r>
          </w:p>
        </w:tc>
        <w:tc>
          <w:tcPr>
            <w:tcW w:w="2848" w:type="pct"/>
          </w:tcPr>
          <w:p w:rsidR="009A1B2F" w:rsidRPr="00AA4339" w:rsidRDefault="009A1B2F" w:rsidP="009A1B2F">
            <w:pPr>
              <w:pStyle w:val="ae"/>
              <w:spacing w:before="0" w:beforeAutospacing="0" w:after="0" w:afterAutospacing="0"/>
              <w:ind w:firstLine="284"/>
              <w:jc w:val="center"/>
            </w:pPr>
            <w:proofErr w:type="spellStart"/>
            <w:r w:rsidRPr="00AA4339">
              <w:t>Цілі</w:t>
            </w:r>
            <w:proofErr w:type="spellEnd"/>
            <w:r w:rsidRPr="00AA4339">
              <w:t xml:space="preserve"> </w:t>
            </w:r>
            <w:proofErr w:type="spellStart"/>
            <w:r w:rsidRPr="00AA4339">
              <w:t>регулювання</w:t>
            </w:r>
            <w:proofErr w:type="spellEnd"/>
            <w:r w:rsidRPr="00AA4339">
              <w:t xml:space="preserve"> </w:t>
            </w:r>
            <w:r w:rsidRPr="00AA4339">
              <w:rPr>
                <w:lang w:val="uk-UA"/>
              </w:rPr>
              <w:t xml:space="preserve">не </w:t>
            </w:r>
            <w:proofErr w:type="spellStart"/>
            <w:r w:rsidRPr="00AA4339">
              <w:t>можуть</w:t>
            </w:r>
            <w:proofErr w:type="spellEnd"/>
            <w:r w:rsidRPr="00AA4339">
              <w:t xml:space="preserve"> бути </w:t>
            </w:r>
            <w:proofErr w:type="spellStart"/>
            <w:r w:rsidRPr="00AA4339">
              <w:t>досягнуті</w:t>
            </w:r>
            <w:proofErr w:type="spellEnd"/>
            <w:r w:rsidR="009F5203" w:rsidRPr="00AA4339">
              <w:rPr>
                <w:lang w:val="uk-UA"/>
              </w:rPr>
              <w:t xml:space="preserve"> повною мірою</w:t>
            </w:r>
            <w:r w:rsidRPr="00AA4339">
              <w:rPr>
                <w:lang w:val="uk-UA"/>
              </w:rPr>
              <w:t xml:space="preserve">. </w:t>
            </w:r>
            <w:r w:rsidRPr="00AA4339">
              <w:t xml:space="preserve">Не </w:t>
            </w:r>
            <w:proofErr w:type="spellStart"/>
            <w:r w:rsidRPr="00AA4339">
              <w:t>вирішується</w:t>
            </w:r>
            <w:proofErr w:type="spellEnd"/>
            <w:r w:rsidRPr="00AA4339">
              <w:t xml:space="preserve"> поставлена проблема. Не </w:t>
            </w:r>
            <w:proofErr w:type="spellStart"/>
            <w:r w:rsidRPr="00AA4339">
              <w:t>прийняття</w:t>
            </w:r>
            <w:proofErr w:type="spellEnd"/>
            <w:r w:rsidRPr="00AA4339">
              <w:t xml:space="preserve"> </w:t>
            </w:r>
            <w:proofErr w:type="spellStart"/>
            <w:r w:rsidRPr="00AA4339">
              <w:t>запропонованого</w:t>
            </w:r>
            <w:proofErr w:type="spellEnd"/>
            <w:r w:rsidRPr="00AA4339">
              <w:t xml:space="preserve"> регуляторного акту</w:t>
            </w:r>
          </w:p>
          <w:p w:rsidR="006B1101" w:rsidRPr="00AA4339" w:rsidRDefault="009A1B2F" w:rsidP="009A1B2F">
            <w:pPr>
              <w:pStyle w:val="af5"/>
              <w:jc w:val="center"/>
              <w:rPr>
                <w:rStyle w:val="14"/>
                <w:rFonts w:eastAsia="Calibri"/>
                <w:sz w:val="24"/>
                <w:szCs w:val="24"/>
                <w:lang w:val="uk-UA" w:eastAsia="uk-UA"/>
              </w:rPr>
            </w:pPr>
            <w:r w:rsidRPr="00AA4339">
              <w:rPr>
                <w:sz w:val="24"/>
                <w:szCs w:val="24"/>
              </w:rPr>
              <w:t xml:space="preserve">є </w:t>
            </w:r>
            <w:proofErr w:type="spellStart"/>
            <w:r w:rsidRPr="00AA4339">
              <w:rPr>
                <w:sz w:val="24"/>
                <w:szCs w:val="24"/>
              </w:rPr>
              <w:t>неприйнятним</w:t>
            </w:r>
            <w:proofErr w:type="spellEnd"/>
            <w:r w:rsidRPr="00AA4339">
              <w:rPr>
                <w:sz w:val="24"/>
                <w:szCs w:val="24"/>
              </w:rPr>
              <w:t xml:space="preserve">, </w:t>
            </w:r>
            <w:proofErr w:type="spellStart"/>
            <w:r w:rsidRPr="00AA4339">
              <w:rPr>
                <w:sz w:val="24"/>
                <w:szCs w:val="24"/>
              </w:rPr>
              <w:t>оскільки</w:t>
            </w:r>
            <w:proofErr w:type="spellEnd"/>
            <w:r w:rsidRPr="00AA4339">
              <w:rPr>
                <w:sz w:val="24"/>
                <w:szCs w:val="24"/>
              </w:rPr>
              <w:t xml:space="preserve"> не </w:t>
            </w:r>
            <w:proofErr w:type="spellStart"/>
            <w:r w:rsidRPr="00AA4339">
              <w:rPr>
                <w:sz w:val="24"/>
                <w:szCs w:val="24"/>
              </w:rPr>
              <w:t>відповідає</w:t>
            </w:r>
            <w:proofErr w:type="spellEnd"/>
            <w:r w:rsidRPr="00AA4339">
              <w:rPr>
                <w:sz w:val="24"/>
                <w:szCs w:val="24"/>
              </w:rPr>
              <w:t xml:space="preserve"> </w:t>
            </w:r>
            <w:proofErr w:type="spellStart"/>
            <w:r w:rsidRPr="00AA4339">
              <w:rPr>
                <w:sz w:val="24"/>
                <w:szCs w:val="24"/>
              </w:rPr>
              <w:t>вимогам</w:t>
            </w:r>
            <w:proofErr w:type="spellEnd"/>
            <w:r w:rsidRPr="00AA4339">
              <w:rPr>
                <w:sz w:val="24"/>
                <w:szCs w:val="24"/>
              </w:rPr>
              <w:t xml:space="preserve"> чинного </w:t>
            </w:r>
            <w:proofErr w:type="spellStart"/>
            <w:r w:rsidRPr="00AA4339">
              <w:rPr>
                <w:sz w:val="24"/>
                <w:szCs w:val="24"/>
              </w:rPr>
              <w:t>законодавства</w:t>
            </w:r>
            <w:proofErr w:type="spellEnd"/>
            <w:r w:rsidRPr="00AA4339">
              <w:rPr>
                <w:sz w:val="24"/>
                <w:szCs w:val="24"/>
              </w:rPr>
              <w:t xml:space="preserve"> </w:t>
            </w:r>
            <w:proofErr w:type="spellStart"/>
            <w:r w:rsidRPr="00AA4339">
              <w:rPr>
                <w:sz w:val="24"/>
                <w:szCs w:val="24"/>
              </w:rPr>
              <w:t>України</w:t>
            </w:r>
            <w:proofErr w:type="spellEnd"/>
            <w:r w:rsidRPr="00AA4339">
              <w:rPr>
                <w:sz w:val="24"/>
                <w:szCs w:val="24"/>
              </w:rPr>
              <w:t xml:space="preserve">. </w:t>
            </w:r>
          </w:p>
          <w:p w:rsidR="009A1B2F" w:rsidRPr="00AA4339" w:rsidRDefault="009A1B2F" w:rsidP="009A1B2F">
            <w:pPr>
              <w:pStyle w:val="af5"/>
              <w:jc w:val="center"/>
              <w:rPr>
                <w:rStyle w:val="2f1"/>
                <w:sz w:val="24"/>
                <w:szCs w:val="24"/>
                <w:lang w:val="uk-UA" w:eastAsia="en-US"/>
              </w:rPr>
            </w:pPr>
            <w:r w:rsidRPr="00AA4339">
              <w:rPr>
                <w:rStyle w:val="2f1"/>
                <w:sz w:val="24"/>
                <w:szCs w:val="24"/>
                <w:lang w:eastAsia="en-US"/>
              </w:rPr>
              <w:t>Балансу інтересів</w:t>
            </w:r>
            <w:r w:rsidRPr="00AA4339">
              <w:rPr>
                <w:rStyle w:val="2f1"/>
                <w:sz w:val="24"/>
                <w:szCs w:val="24"/>
                <w:lang w:val="uk-UA" w:eastAsia="en-US"/>
              </w:rPr>
              <w:t xml:space="preserve"> органів місцевого самоврядування, суб’єктів господарювання, громадян</w:t>
            </w:r>
            <w:r w:rsidRPr="00AA4339">
              <w:rPr>
                <w:rStyle w:val="2f1"/>
                <w:sz w:val="24"/>
                <w:szCs w:val="24"/>
                <w:lang w:eastAsia="en-US"/>
              </w:rPr>
              <w:t xml:space="preserve"> досягнуто не буде</w:t>
            </w:r>
            <w:r w:rsidRPr="00AA4339">
              <w:rPr>
                <w:rStyle w:val="2f1"/>
                <w:sz w:val="24"/>
                <w:szCs w:val="24"/>
                <w:lang w:val="uk-UA" w:eastAsia="en-US"/>
              </w:rPr>
              <w:t>.</w:t>
            </w:r>
          </w:p>
          <w:p w:rsidR="00ED204C" w:rsidRPr="00AA4339" w:rsidRDefault="00ED204C" w:rsidP="009A1B2F">
            <w:pPr>
              <w:pStyle w:val="af5"/>
              <w:jc w:val="center"/>
              <w:rPr>
                <w:sz w:val="24"/>
                <w:szCs w:val="24"/>
                <w:lang w:val="uk-UA"/>
              </w:rPr>
            </w:pPr>
          </w:p>
        </w:tc>
      </w:tr>
      <w:tr w:rsidR="00AA4339" w:rsidRPr="00AA4339" w:rsidTr="00713BA8">
        <w:trPr>
          <w:trHeight w:val="1772"/>
        </w:trPr>
        <w:tc>
          <w:tcPr>
            <w:tcW w:w="1186" w:type="pct"/>
          </w:tcPr>
          <w:p w:rsidR="006B1101" w:rsidRPr="00AA4339" w:rsidRDefault="006B1101" w:rsidP="006F6DCB">
            <w:pPr>
              <w:pStyle w:val="af5"/>
              <w:jc w:val="center"/>
              <w:rPr>
                <w:sz w:val="24"/>
                <w:szCs w:val="24"/>
              </w:rPr>
            </w:pPr>
            <w:r w:rsidRPr="00AA4339">
              <w:rPr>
                <w:sz w:val="24"/>
                <w:szCs w:val="24"/>
              </w:rPr>
              <w:t>Альтернатива 2</w:t>
            </w:r>
          </w:p>
        </w:tc>
        <w:tc>
          <w:tcPr>
            <w:tcW w:w="966" w:type="pct"/>
          </w:tcPr>
          <w:p w:rsidR="006B1101" w:rsidRPr="00AA4339" w:rsidRDefault="00CC2156" w:rsidP="006F6DCB">
            <w:pPr>
              <w:pStyle w:val="af5"/>
              <w:jc w:val="center"/>
              <w:rPr>
                <w:sz w:val="24"/>
                <w:szCs w:val="24"/>
                <w:highlight w:val="yellow"/>
                <w:lang w:val="uk-UA"/>
              </w:rPr>
            </w:pPr>
            <w:r w:rsidRPr="00AA4339">
              <w:rPr>
                <w:sz w:val="24"/>
                <w:szCs w:val="24"/>
                <w:lang w:val="uk-UA"/>
              </w:rPr>
              <w:t>2</w:t>
            </w:r>
          </w:p>
        </w:tc>
        <w:tc>
          <w:tcPr>
            <w:tcW w:w="2848" w:type="pct"/>
          </w:tcPr>
          <w:p w:rsidR="009A1B2F" w:rsidRPr="00AA4339" w:rsidRDefault="009A1B2F" w:rsidP="009A1B2F">
            <w:pPr>
              <w:pStyle w:val="ae"/>
              <w:spacing w:before="0" w:beforeAutospacing="0" w:after="0" w:afterAutospacing="0"/>
              <w:jc w:val="center"/>
              <w:rPr>
                <w:lang w:val="uk-UA"/>
              </w:rPr>
            </w:pPr>
            <w:r w:rsidRPr="00AA4339">
              <w:rPr>
                <w:rStyle w:val="2f1"/>
                <w:lang w:val="uk-UA" w:eastAsia="en-US"/>
              </w:rPr>
              <w:t xml:space="preserve">Надмірне податкове навантаження на суб’єктів господарювання  знівелює вигоди від збільшення дохідної частини бюджету, а саме існує ризик переходу  суб’єктів господарювання   в «тінь». </w:t>
            </w:r>
            <w:r w:rsidRPr="00AA4339">
              <w:rPr>
                <w:lang w:val="uk-UA"/>
              </w:rPr>
              <w:t>Не забезпечується рівне для всіх платників податку конкурентне середовище.</w:t>
            </w:r>
          </w:p>
          <w:p w:rsidR="009A1B2F" w:rsidRPr="00AA4339" w:rsidRDefault="009A1B2F" w:rsidP="009A1B2F">
            <w:pPr>
              <w:pStyle w:val="ae"/>
              <w:spacing w:before="0" w:beforeAutospacing="0" w:after="0" w:afterAutospacing="0"/>
              <w:jc w:val="center"/>
              <w:rPr>
                <w:rStyle w:val="2f1"/>
                <w:lang w:val="uk-UA" w:eastAsia="en-US"/>
              </w:rPr>
            </w:pPr>
            <w:r w:rsidRPr="00AA4339">
              <w:rPr>
                <w:lang w:val="uk-UA"/>
              </w:rPr>
              <w:t>Зниження довіри до місцевої влади.</w:t>
            </w:r>
          </w:p>
          <w:p w:rsidR="006B1101" w:rsidRPr="00AA4339" w:rsidRDefault="009A1B2F" w:rsidP="009A1B2F">
            <w:pPr>
              <w:pStyle w:val="af5"/>
              <w:jc w:val="center"/>
              <w:rPr>
                <w:rStyle w:val="2f1"/>
                <w:sz w:val="24"/>
                <w:szCs w:val="24"/>
                <w:lang w:val="uk-UA" w:eastAsia="en-US"/>
              </w:rPr>
            </w:pPr>
            <w:r w:rsidRPr="00AA4339">
              <w:rPr>
                <w:rStyle w:val="2f1"/>
                <w:sz w:val="24"/>
                <w:szCs w:val="24"/>
                <w:lang w:eastAsia="en-US"/>
              </w:rPr>
              <w:t>Балансу інтересів</w:t>
            </w:r>
            <w:r w:rsidRPr="00AA4339">
              <w:rPr>
                <w:rStyle w:val="2f1"/>
                <w:sz w:val="24"/>
                <w:szCs w:val="24"/>
                <w:lang w:val="uk-UA" w:eastAsia="en-US"/>
              </w:rPr>
              <w:t xml:space="preserve"> органів місцевого самоврядування, суб’єктів господарювання, громадян</w:t>
            </w:r>
            <w:r w:rsidRPr="00AA4339">
              <w:rPr>
                <w:rStyle w:val="2f1"/>
                <w:sz w:val="24"/>
                <w:szCs w:val="24"/>
                <w:lang w:eastAsia="en-US"/>
              </w:rPr>
              <w:t xml:space="preserve"> досягнуто не буде</w:t>
            </w:r>
            <w:r w:rsidRPr="00AA4339">
              <w:rPr>
                <w:rStyle w:val="2f1"/>
                <w:sz w:val="24"/>
                <w:szCs w:val="24"/>
                <w:lang w:val="uk-UA" w:eastAsia="en-US"/>
              </w:rPr>
              <w:t>.</w:t>
            </w:r>
          </w:p>
          <w:p w:rsidR="00ED204C" w:rsidRPr="00AA4339" w:rsidRDefault="00ED204C" w:rsidP="009A1B2F">
            <w:pPr>
              <w:pStyle w:val="af5"/>
              <w:jc w:val="center"/>
              <w:rPr>
                <w:sz w:val="24"/>
                <w:szCs w:val="24"/>
                <w:highlight w:val="yellow"/>
                <w:lang w:val="uk-UA"/>
              </w:rPr>
            </w:pPr>
          </w:p>
        </w:tc>
      </w:tr>
      <w:tr w:rsidR="00AA4339" w:rsidRPr="00AA4339" w:rsidTr="00713BA8">
        <w:tc>
          <w:tcPr>
            <w:tcW w:w="1186" w:type="pct"/>
          </w:tcPr>
          <w:p w:rsidR="006B1101" w:rsidRPr="00AA4339" w:rsidRDefault="006B1101" w:rsidP="006F6DCB">
            <w:pPr>
              <w:pStyle w:val="af5"/>
              <w:spacing w:line="245" w:lineRule="auto"/>
              <w:jc w:val="center"/>
              <w:rPr>
                <w:sz w:val="24"/>
                <w:szCs w:val="24"/>
                <w:lang w:val="uk-UA"/>
              </w:rPr>
            </w:pPr>
            <w:r w:rsidRPr="00AA4339">
              <w:rPr>
                <w:sz w:val="24"/>
                <w:szCs w:val="24"/>
              </w:rPr>
              <w:t>Альтернатива 3</w:t>
            </w:r>
          </w:p>
        </w:tc>
        <w:tc>
          <w:tcPr>
            <w:tcW w:w="966" w:type="pct"/>
          </w:tcPr>
          <w:p w:rsidR="006B1101" w:rsidRPr="00AA4339" w:rsidRDefault="009A1B2F" w:rsidP="006F6DCB">
            <w:pPr>
              <w:pStyle w:val="af5"/>
              <w:spacing w:line="245" w:lineRule="auto"/>
              <w:jc w:val="center"/>
              <w:rPr>
                <w:sz w:val="24"/>
                <w:szCs w:val="24"/>
                <w:lang w:val="uk-UA"/>
              </w:rPr>
            </w:pPr>
            <w:r w:rsidRPr="00AA4339">
              <w:rPr>
                <w:sz w:val="24"/>
                <w:szCs w:val="24"/>
                <w:lang w:val="uk-UA"/>
              </w:rPr>
              <w:t>4</w:t>
            </w:r>
          </w:p>
        </w:tc>
        <w:tc>
          <w:tcPr>
            <w:tcW w:w="2848" w:type="pct"/>
          </w:tcPr>
          <w:p w:rsidR="00CC2156" w:rsidRPr="00AA4339" w:rsidRDefault="00CC2156" w:rsidP="006F6DCB">
            <w:pPr>
              <w:spacing w:line="245" w:lineRule="auto"/>
              <w:jc w:val="center"/>
              <w:rPr>
                <w:rFonts w:ascii="Times New Roman" w:hAnsi="Times New Roman" w:cs="Times New Roman"/>
                <w:color w:val="auto"/>
              </w:rPr>
            </w:pPr>
            <w:r w:rsidRPr="00AA4339">
              <w:rPr>
                <w:rFonts w:ascii="Times New Roman" w:hAnsi="Times New Roman" w:cs="Times New Roman"/>
                <w:color w:val="auto"/>
              </w:rPr>
              <w:t xml:space="preserve">Цілі регуляторного акта можуть бути досягнуті повною мірою. Податок сплачується в диференційовано залежно від </w:t>
            </w:r>
            <w:r w:rsidR="009F5203" w:rsidRPr="00AA4339">
              <w:rPr>
                <w:rFonts w:ascii="Times New Roman" w:hAnsi="Times New Roman" w:cs="Times New Roman"/>
                <w:bCs/>
                <w:color w:val="auto"/>
              </w:rPr>
              <w:t>виду цільового призначення земель, наявності проведення нормативної грошової оцінки</w:t>
            </w:r>
            <w:r w:rsidRPr="00AA4339">
              <w:rPr>
                <w:rFonts w:ascii="Times New Roman" w:hAnsi="Times New Roman" w:cs="Times New Roman"/>
                <w:color w:val="auto"/>
              </w:rPr>
              <w:t>.</w:t>
            </w:r>
          </w:p>
          <w:p w:rsidR="00CC2156" w:rsidRPr="00AA4339" w:rsidRDefault="00CC2156" w:rsidP="006F6DCB">
            <w:pPr>
              <w:pStyle w:val="af5"/>
              <w:spacing w:line="245" w:lineRule="auto"/>
              <w:jc w:val="center"/>
              <w:rPr>
                <w:sz w:val="24"/>
                <w:szCs w:val="24"/>
                <w:lang w:val="uk-UA"/>
              </w:rPr>
            </w:pPr>
            <w:r w:rsidRPr="00AA4339">
              <w:rPr>
                <w:sz w:val="24"/>
                <w:szCs w:val="24"/>
                <w:lang w:val="uk-UA"/>
              </w:rPr>
              <w:t>В</w:t>
            </w:r>
            <w:r w:rsidRPr="00AA4339">
              <w:rPr>
                <w:rStyle w:val="2f1"/>
                <w:sz w:val="24"/>
                <w:szCs w:val="24"/>
                <w:lang w:val="uk-UA"/>
              </w:rPr>
              <w:t xml:space="preserve">раховуються повною мірою пропозиції </w:t>
            </w:r>
            <w:r w:rsidR="009A1B2F" w:rsidRPr="00AA4339">
              <w:rPr>
                <w:rStyle w:val="2f1"/>
                <w:sz w:val="24"/>
                <w:szCs w:val="24"/>
                <w:lang w:val="uk-UA"/>
              </w:rPr>
              <w:t>суб’єктів господарювання</w:t>
            </w:r>
            <w:r w:rsidRPr="00AA4339">
              <w:rPr>
                <w:rStyle w:val="2f1"/>
                <w:sz w:val="24"/>
                <w:szCs w:val="24"/>
                <w:lang w:val="uk-UA"/>
              </w:rPr>
              <w:t xml:space="preserve"> територіальної громади щодо встановлення ставок.</w:t>
            </w:r>
          </w:p>
          <w:p w:rsidR="006B1101" w:rsidRPr="00AA4339" w:rsidRDefault="00CC2156" w:rsidP="00D34F21">
            <w:pPr>
              <w:spacing w:line="245" w:lineRule="auto"/>
              <w:jc w:val="center"/>
              <w:rPr>
                <w:rStyle w:val="2f1"/>
                <w:rFonts w:ascii="Times New Roman" w:hAnsi="Times New Roman" w:cs="Times New Roman"/>
                <w:color w:val="auto"/>
                <w:lang w:eastAsia="en-US"/>
              </w:rPr>
            </w:pPr>
            <w:r w:rsidRPr="00AA4339">
              <w:rPr>
                <w:rStyle w:val="2f1"/>
                <w:rFonts w:ascii="Times New Roman" w:hAnsi="Times New Roman" w:cs="Times New Roman"/>
                <w:color w:val="auto"/>
              </w:rPr>
              <w:t>П</w:t>
            </w:r>
            <w:r w:rsidRPr="00AA4339">
              <w:rPr>
                <w:rFonts w:ascii="Times New Roman" w:hAnsi="Times New Roman" w:cs="Times New Roman"/>
                <w:color w:val="auto"/>
              </w:rPr>
              <w:t>рогнозні надходження від запропонован</w:t>
            </w:r>
            <w:r w:rsidR="009A1B2F" w:rsidRPr="00AA4339">
              <w:rPr>
                <w:rFonts w:ascii="Times New Roman" w:hAnsi="Times New Roman" w:cs="Times New Roman"/>
                <w:color w:val="auto"/>
              </w:rPr>
              <w:t xml:space="preserve">ого </w:t>
            </w:r>
            <w:r w:rsidR="009A1B2F" w:rsidRPr="00B732DD">
              <w:rPr>
                <w:rFonts w:ascii="Times New Roman" w:hAnsi="Times New Roman" w:cs="Times New Roman"/>
                <w:b/>
                <w:color w:val="002060"/>
                <w:u w:val="single"/>
              </w:rPr>
              <w:t xml:space="preserve">регулювання </w:t>
            </w:r>
            <w:r w:rsidR="00B732DD" w:rsidRPr="00B732DD">
              <w:rPr>
                <w:rFonts w:ascii="Times New Roman" w:hAnsi="Times New Roman" w:cs="Times New Roman"/>
                <w:b/>
                <w:color w:val="002060"/>
                <w:u w:val="single"/>
              </w:rPr>
              <w:t>1146030</w:t>
            </w:r>
            <w:r w:rsidRPr="00AA4339">
              <w:rPr>
                <w:rFonts w:ascii="Times New Roman" w:hAnsi="Times New Roman" w:cs="Times New Roman"/>
                <w:color w:val="auto"/>
              </w:rPr>
              <w:t xml:space="preserve">грн., що  забезпечить </w:t>
            </w:r>
            <w:r w:rsidRPr="00AA4339">
              <w:rPr>
                <w:rStyle w:val="2f1"/>
                <w:rFonts w:ascii="Times New Roman" w:hAnsi="Times New Roman" w:cs="Times New Roman"/>
                <w:color w:val="auto"/>
              </w:rPr>
              <w:t xml:space="preserve">фінансування соціально важливих місцевих цільових програм  </w:t>
            </w:r>
            <w:r w:rsidRPr="00AA4339">
              <w:rPr>
                <w:rStyle w:val="14"/>
                <w:rFonts w:eastAsia="Calibri"/>
                <w:color w:val="auto"/>
                <w:sz w:val="24"/>
                <w:szCs w:val="24"/>
                <w:lang w:eastAsia="uk-UA"/>
              </w:rPr>
              <w:t xml:space="preserve">бюджетної сфери в галузях </w:t>
            </w:r>
            <w:r w:rsidR="009A1B2F" w:rsidRPr="00AA4339">
              <w:rPr>
                <w:rStyle w:val="14"/>
                <w:rFonts w:eastAsia="Calibri"/>
                <w:color w:val="auto"/>
                <w:sz w:val="24"/>
                <w:szCs w:val="24"/>
                <w:lang w:eastAsia="uk-UA"/>
              </w:rPr>
              <w:t xml:space="preserve">благоустрою, </w:t>
            </w:r>
            <w:r w:rsidRPr="00AA4339">
              <w:rPr>
                <w:rStyle w:val="14"/>
                <w:rFonts w:eastAsia="Calibri"/>
                <w:color w:val="auto"/>
                <w:sz w:val="24"/>
                <w:szCs w:val="24"/>
                <w:lang w:eastAsia="uk-UA"/>
              </w:rPr>
              <w:t>освіти, культури, соціального захисту населення, житлово-комунального та дорожнього господарства, транспорту тощо</w:t>
            </w:r>
            <w:r w:rsidR="009A1B2F" w:rsidRPr="00AA4339">
              <w:rPr>
                <w:rStyle w:val="14"/>
                <w:rFonts w:eastAsia="Calibri"/>
                <w:color w:val="auto"/>
                <w:sz w:val="24"/>
                <w:szCs w:val="24"/>
                <w:lang w:eastAsia="uk-UA"/>
              </w:rPr>
              <w:t>.</w:t>
            </w:r>
            <w:r w:rsidR="009E68CA" w:rsidRPr="00AA4339">
              <w:rPr>
                <w:rStyle w:val="14"/>
                <w:rFonts w:eastAsia="Calibri"/>
                <w:color w:val="auto"/>
                <w:sz w:val="24"/>
                <w:szCs w:val="24"/>
                <w:lang w:eastAsia="uk-UA"/>
              </w:rPr>
              <w:t xml:space="preserve"> Досягається б</w:t>
            </w:r>
            <w:r w:rsidR="009E68CA" w:rsidRPr="00AA4339">
              <w:rPr>
                <w:rStyle w:val="2f1"/>
                <w:rFonts w:ascii="Times New Roman" w:hAnsi="Times New Roman" w:cs="Times New Roman"/>
                <w:color w:val="auto"/>
                <w:lang w:eastAsia="en-US"/>
              </w:rPr>
              <w:t>аланс інтересів органів місцевого самоврядування, суб’єктів господарювання, громадян.</w:t>
            </w:r>
          </w:p>
          <w:p w:rsidR="00ED204C" w:rsidRPr="00AA4339" w:rsidRDefault="00ED204C" w:rsidP="00D34F21">
            <w:pPr>
              <w:spacing w:line="245" w:lineRule="auto"/>
              <w:jc w:val="center"/>
              <w:rPr>
                <w:rFonts w:ascii="Times New Roman" w:hAnsi="Times New Roman" w:cs="Times New Roman"/>
                <w:color w:val="auto"/>
              </w:rPr>
            </w:pPr>
          </w:p>
        </w:tc>
      </w:tr>
    </w:tbl>
    <w:p w:rsidR="006B1101" w:rsidRPr="00AA4339" w:rsidRDefault="006B1101" w:rsidP="006B1101">
      <w:pPr>
        <w:spacing w:line="250" w:lineRule="auto"/>
        <w:jc w:val="both"/>
        <w:rPr>
          <w:rFonts w:ascii="Times New Roman" w:hAnsi="Times New Roman" w:cs="Times New Roman"/>
          <w:color w:val="auto"/>
        </w:rPr>
      </w:pPr>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5"/>
        <w:gridCol w:w="2427"/>
        <w:gridCol w:w="2400"/>
        <w:gridCol w:w="2652"/>
      </w:tblGrid>
      <w:tr w:rsidR="00AA4339" w:rsidRPr="00AA4339" w:rsidTr="00C1076A">
        <w:trPr>
          <w:tblHeader/>
        </w:trPr>
        <w:tc>
          <w:tcPr>
            <w:tcW w:w="1025" w:type="pct"/>
          </w:tcPr>
          <w:p w:rsidR="006B1101" w:rsidRPr="00AA4339" w:rsidRDefault="006B1101" w:rsidP="009669E2">
            <w:pPr>
              <w:pStyle w:val="af5"/>
              <w:spacing w:line="242" w:lineRule="auto"/>
              <w:jc w:val="center"/>
              <w:rPr>
                <w:lang w:val="uk-UA"/>
              </w:rPr>
            </w:pPr>
            <w:r w:rsidRPr="00AA4339">
              <w:rPr>
                <w:lang w:val="uk-UA"/>
              </w:rPr>
              <w:t>Рейтинг результативності</w:t>
            </w:r>
          </w:p>
        </w:tc>
        <w:tc>
          <w:tcPr>
            <w:tcW w:w="1320" w:type="pct"/>
          </w:tcPr>
          <w:p w:rsidR="006B1101" w:rsidRPr="00AA4339" w:rsidRDefault="006B1101" w:rsidP="00FC2E43">
            <w:pPr>
              <w:pStyle w:val="af5"/>
              <w:spacing w:line="242" w:lineRule="auto"/>
              <w:jc w:val="center"/>
              <w:rPr>
                <w:sz w:val="24"/>
                <w:szCs w:val="24"/>
                <w:lang w:val="uk-UA"/>
              </w:rPr>
            </w:pPr>
            <w:r w:rsidRPr="00AA4339">
              <w:rPr>
                <w:sz w:val="24"/>
                <w:szCs w:val="24"/>
                <w:lang w:val="uk-UA"/>
              </w:rPr>
              <w:t>Вигоди (підсумок)</w:t>
            </w:r>
          </w:p>
        </w:tc>
        <w:tc>
          <w:tcPr>
            <w:tcW w:w="1215" w:type="pct"/>
          </w:tcPr>
          <w:p w:rsidR="006B1101" w:rsidRPr="00AA4339" w:rsidRDefault="006B1101" w:rsidP="00FC2E43">
            <w:pPr>
              <w:pStyle w:val="af5"/>
              <w:spacing w:line="242" w:lineRule="auto"/>
              <w:jc w:val="center"/>
              <w:rPr>
                <w:sz w:val="24"/>
                <w:szCs w:val="24"/>
                <w:lang w:val="uk-UA"/>
              </w:rPr>
            </w:pPr>
            <w:r w:rsidRPr="00AA4339">
              <w:rPr>
                <w:sz w:val="24"/>
                <w:szCs w:val="24"/>
                <w:lang w:val="uk-UA"/>
              </w:rPr>
              <w:t>Витрати (підсумок)</w:t>
            </w:r>
          </w:p>
        </w:tc>
        <w:tc>
          <w:tcPr>
            <w:tcW w:w="1440" w:type="pct"/>
          </w:tcPr>
          <w:p w:rsidR="006B1101" w:rsidRPr="00AA4339" w:rsidRDefault="006B1101" w:rsidP="00FC2E43">
            <w:pPr>
              <w:pStyle w:val="af5"/>
              <w:spacing w:line="242" w:lineRule="auto"/>
              <w:jc w:val="center"/>
              <w:rPr>
                <w:sz w:val="24"/>
                <w:szCs w:val="24"/>
                <w:lang w:val="uk-UA"/>
              </w:rPr>
            </w:pPr>
            <w:r w:rsidRPr="00AA4339">
              <w:rPr>
                <w:sz w:val="24"/>
                <w:szCs w:val="24"/>
                <w:lang w:val="uk-UA"/>
              </w:rPr>
              <w:t>Обґрунтування відповідного місця альтернативи в рейтингу</w:t>
            </w:r>
          </w:p>
          <w:p w:rsidR="00754492" w:rsidRPr="00AA4339" w:rsidRDefault="00754492" w:rsidP="00FC2E43">
            <w:pPr>
              <w:pStyle w:val="af5"/>
              <w:spacing w:line="242" w:lineRule="auto"/>
              <w:jc w:val="center"/>
              <w:rPr>
                <w:sz w:val="24"/>
                <w:szCs w:val="24"/>
                <w:lang w:val="uk-UA"/>
              </w:rPr>
            </w:pPr>
          </w:p>
        </w:tc>
      </w:tr>
      <w:tr w:rsidR="00AA4339" w:rsidRPr="00AA4339" w:rsidTr="00504ABC">
        <w:tc>
          <w:tcPr>
            <w:tcW w:w="1025" w:type="pct"/>
          </w:tcPr>
          <w:p w:rsidR="00504ABC" w:rsidRPr="00AA4339" w:rsidRDefault="00504ABC" w:rsidP="00504ABC">
            <w:pPr>
              <w:pStyle w:val="ae"/>
              <w:spacing w:before="0" w:beforeAutospacing="0" w:after="0" w:afterAutospacing="0"/>
              <w:jc w:val="center"/>
              <w:rPr>
                <w:lang w:val="uk-UA"/>
              </w:rPr>
            </w:pPr>
            <w:r w:rsidRPr="00AA4339">
              <w:rPr>
                <w:lang w:val="uk-UA"/>
              </w:rPr>
              <w:t>Альт</w:t>
            </w:r>
            <w:proofErr w:type="spellStart"/>
            <w:r w:rsidRPr="00AA4339">
              <w:t>ернатива</w:t>
            </w:r>
            <w:proofErr w:type="spellEnd"/>
            <w:r w:rsidRPr="00AA4339">
              <w:t xml:space="preserve"> 3</w:t>
            </w:r>
          </w:p>
        </w:tc>
        <w:tc>
          <w:tcPr>
            <w:tcW w:w="1320" w:type="pct"/>
          </w:tcPr>
          <w:p w:rsidR="00504ABC" w:rsidRPr="00AA4339" w:rsidRDefault="00504ABC" w:rsidP="00504ABC">
            <w:pPr>
              <w:pStyle w:val="ae"/>
              <w:spacing w:before="0" w:beforeAutospacing="0" w:after="0" w:afterAutospacing="0"/>
              <w:jc w:val="center"/>
              <w:rPr>
                <w:lang w:val="uk-UA"/>
              </w:rPr>
            </w:pPr>
            <w:r w:rsidRPr="00AA4339">
              <w:rPr>
                <w:u w:val="single"/>
                <w:lang w:val="uk-UA"/>
              </w:rPr>
              <w:t>Держава</w:t>
            </w:r>
            <w:r w:rsidRPr="00AA4339">
              <w:rPr>
                <w:lang w:val="uk-UA"/>
              </w:rPr>
              <w:t>:</w:t>
            </w:r>
          </w:p>
          <w:p w:rsidR="00504ABC" w:rsidRPr="00AA4339" w:rsidRDefault="00504ABC" w:rsidP="00504ABC">
            <w:pPr>
              <w:pStyle w:val="ae"/>
              <w:spacing w:before="0" w:beforeAutospacing="0" w:after="0" w:afterAutospacing="0"/>
              <w:jc w:val="center"/>
            </w:pPr>
            <w:proofErr w:type="spellStart"/>
            <w:r w:rsidRPr="00AA4339">
              <w:t>Забезпечення</w:t>
            </w:r>
            <w:proofErr w:type="spellEnd"/>
            <w:r w:rsidRPr="00AA4339">
              <w:t xml:space="preserve"> </w:t>
            </w:r>
            <w:r w:rsidRPr="00AA4339">
              <w:rPr>
                <w:lang w:val="uk-UA"/>
              </w:rPr>
              <w:t>до</w:t>
            </w:r>
            <w:proofErr w:type="spellStart"/>
            <w:r w:rsidRPr="00AA4339">
              <w:t>тримання</w:t>
            </w:r>
            <w:proofErr w:type="spellEnd"/>
            <w:r w:rsidRPr="00AA4339">
              <w:t xml:space="preserve"> </w:t>
            </w:r>
            <w:proofErr w:type="spellStart"/>
            <w:r w:rsidRPr="00AA4339">
              <w:t>вимог</w:t>
            </w:r>
            <w:proofErr w:type="spellEnd"/>
            <w:r w:rsidRPr="00AA4339">
              <w:t xml:space="preserve"> </w:t>
            </w:r>
            <w:proofErr w:type="spellStart"/>
            <w:r w:rsidRPr="00AA4339">
              <w:t>Податкового</w:t>
            </w:r>
            <w:proofErr w:type="spellEnd"/>
            <w:r w:rsidRPr="00AA4339">
              <w:t xml:space="preserve"> кодексу </w:t>
            </w:r>
            <w:proofErr w:type="spellStart"/>
            <w:r w:rsidRPr="00AA4339">
              <w:t>України</w:t>
            </w:r>
            <w:proofErr w:type="spellEnd"/>
            <w:r w:rsidRPr="00AA4339">
              <w:t xml:space="preserve">, </w:t>
            </w:r>
            <w:proofErr w:type="spellStart"/>
            <w:r w:rsidRPr="00AA4339">
              <w:t>реалізація</w:t>
            </w:r>
            <w:proofErr w:type="spellEnd"/>
            <w:r w:rsidRPr="00AA4339">
              <w:t xml:space="preserve"> </w:t>
            </w:r>
            <w:proofErr w:type="spellStart"/>
            <w:r w:rsidRPr="00AA4339">
              <w:t>повноважень</w:t>
            </w:r>
            <w:proofErr w:type="spellEnd"/>
            <w:r w:rsidRPr="00AA4339">
              <w:t xml:space="preserve"> </w:t>
            </w:r>
            <w:proofErr w:type="spellStart"/>
            <w:r w:rsidRPr="00AA4339">
              <w:t>наданих</w:t>
            </w:r>
            <w:proofErr w:type="spellEnd"/>
            <w:r w:rsidRPr="00AA4339">
              <w:t xml:space="preserve"> органам</w:t>
            </w:r>
            <w:r w:rsidRPr="00AA4339">
              <w:rPr>
                <w:lang w:val="uk-UA"/>
              </w:rPr>
              <w:t xml:space="preserve"> </w:t>
            </w:r>
            <w:proofErr w:type="spellStart"/>
            <w:r w:rsidRPr="00AA4339">
              <w:t>місцевого</w:t>
            </w:r>
            <w:proofErr w:type="spellEnd"/>
            <w:r w:rsidRPr="00AA4339">
              <w:t xml:space="preserve"> </w:t>
            </w:r>
            <w:proofErr w:type="spellStart"/>
            <w:r w:rsidRPr="00AA4339">
              <w:t>самоврядування</w:t>
            </w:r>
            <w:proofErr w:type="spellEnd"/>
            <w:r w:rsidRPr="00AA4339">
              <w:t>.</w:t>
            </w:r>
          </w:p>
          <w:p w:rsidR="00C96A7F" w:rsidRPr="00AA4339" w:rsidRDefault="00C96A7F" w:rsidP="00C96A7F">
            <w:pPr>
              <w:pStyle w:val="ae"/>
              <w:spacing w:before="0" w:beforeAutospacing="0" w:after="0" w:afterAutospacing="0"/>
              <w:jc w:val="center"/>
              <w:rPr>
                <w:lang w:val="uk-UA"/>
              </w:rPr>
            </w:pPr>
            <w:r w:rsidRPr="00AA4339">
              <w:rPr>
                <w:lang w:val="uk-UA"/>
              </w:rPr>
              <w:t xml:space="preserve">Забезпечення відповідних надходження до бюджету </w:t>
            </w:r>
            <w:r w:rsidR="005E3AEF">
              <w:rPr>
                <w:lang w:val="uk-UA"/>
              </w:rPr>
              <w:t>сільсько</w:t>
            </w:r>
            <w:r w:rsidRPr="00AA4339">
              <w:rPr>
                <w:lang w:val="uk-UA"/>
              </w:rPr>
              <w:t>ї територіальної громади від сплати земельного податку.</w:t>
            </w:r>
          </w:p>
          <w:p w:rsidR="00C1076A" w:rsidRPr="00AA4339" w:rsidRDefault="00C1076A" w:rsidP="00504ABC">
            <w:pPr>
              <w:pStyle w:val="ae"/>
              <w:spacing w:before="0" w:beforeAutospacing="0" w:after="0" w:afterAutospacing="0"/>
              <w:jc w:val="center"/>
              <w:rPr>
                <w:u w:val="single"/>
                <w:lang w:val="uk-UA"/>
              </w:rPr>
            </w:pPr>
          </w:p>
          <w:p w:rsidR="00504ABC" w:rsidRPr="00AA4339" w:rsidRDefault="00504ABC" w:rsidP="00504ABC">
            <w:pPr>
              <w:pStyle w:val="ae"/>
              <w:spacing w:before="0" w:beforeAutospacing="0" w:after="0" w:afterAutospacing="0"/>
              <w:jc w:val="center"/>
              <w:rPr>
                <w:lang w:val="uk-UA"/>
              </w:rPr>
            </w:pPr>
            <w:r w:rsidRPr="00AA4339">
              <w:rPr>
                <w:u w:val="single"/>
                <w:lang w:val="uk-UA"/>
              </w:rPr>
              <w:t>Громадяни</w:t>
            </w:r>
            <w:r w:rsidRPr="00AA4339">
              <w:rPr>
                <w:lang w:val="uk-UA"/>
              </w:rPr>
              <w:t>:</w:t>
            </w:r>
          </w:p>
          <w:p w:rsidR="00504ABC" w:rsidRPr="00AA4339" w:rsidRDefault="00504ABC" w:rsidP="00504ABC">
            <w:pPr>
              <w:pStyle w:val="ae"/>
              <w:spacing w:before="0" w:beforeAutospacing="0" w:after="0" w:afterAutospacing="0"/>
              <w:jc w:val="center"/>
              <w:rPr>
                <w:lang w:val="uk-UA"/>
              </w:rPr>
            </w:pPr>
            <w:r w:rsidRPr="00AA4339">
              <w:rPr>
                <w:lang w:val="uk-UA"/>
              </w:rPr>
              <w:t>Прозорість механізму встановлення, нарахування місцевих податків і зборів на території громади.</w:t>
            </w:r>
          </w:p>
          <w:p w:rsidR="00504ABC" w:rsidRPr="00AA4339" w:rsidRDefault="00504ABC" w:rsidP="00504ABC">
            <w:pPr>
              <w:pStyle w:val="ae"/>
              <w:spacing w:before="0" w:beforeAutospacing="0" w:after="0" w:afterAutospacing="0"/>
              <w:jc w:val="center"/>
              <w:rPr>
                <w:lang w:val="uk-UA"/>
              </w:rPr>
            </w:pPr>
            <w:r w:rsidRPr="00AA4339">
              <w:rPr>
                <w:lang w:val="uk-UA"/>
              </w:rPr>
              <w:t>Виконання програм економічного та соціального розвитку громади.</w:t>
            </w:r>
          </w:p>
          <w:p w:rsidR="00C1076A" w:rsidRPr="00AA4339" w:rsidRDefault="00C1076A" w:rsidP="00504ABC">
            <w:pPr>
              <w:pStyle w:val="ae"/>
              <w:spacing w:before="0" w:beforeAutospacing="0" w:after="0" w:afterAutospacing="0"/>
              <w:jc w:val="center"/>
              <w:rPr>
                <w:u w:val="single"/>
                <w:lang w:val="uk-UA"/>
              </w:rPr>
            </w:pPr>
          </w:p>
          <w:p w:rsidR="00504ABC" w:rsidRPr="00AA4339" w:rsidRDefault="00504ABC" w:rsidP="00504ABC">
            <w:pPr>
              <w:pStyle w:val="ae"/>
              <w:spacing w:before="0" w:beforeAutospacing="0" w:after="0" w:afterAutospacing="0"/>
              <w:jc w:val="center"/>
              <w:rPr>
                <w:lang w:val="uk-UA"/>
              </w:rPr>
            </w:pPr>
            <w:r w:rsidRPr="00AA4339">
              <w:rPr>
                <w:u w:val="single"/>
                <w:lang w:val="uk-UA"/>
              </w:rPr>
              <w:t>Суб’єкти господарювання</w:t>
            </w:r>
            <w:r w:rsidRPr="00AA4339">
              <w:rPr>
                <w:lang w:val="uk-UA"/>
              </w:rPr>
              <w:t>:</w:t>
            </w:r>
          </w:p>
          <w:p w:rsidR="00504ABC" w:rsidRPr="00AA4339" w:rsidRDefault="00504ABC" w:rsidP="00504ABC">
            <w:pPr>
              <w:pStyle w:val="ae"/>
              <w:spacing w:before="0" w:beforeAutospacing="0" w:after="0" w:afterAutospacing="0"/>
              <w:jc w:val="center"/>
              <w:rPr>
                <w:lang w:val="uk-UA"/>
              </w:rPr>
            </w:pPr>
            <w:r w:rsidRPr="00AA4339">
              <w:rPr>
                <w:lang w:val="uk-UA"/>
              </w:rPr>
              <w:t>Прозорість механізму встановлення, нарахування місцевих податків і зборів на території громади.</w:t>
            </w:r>
          </w:p>
          <w:p w:rsidR="00504ABC" w:rsidRPr="00AA4339" w:rsidRDefault="00504ABC" w:rsidP="00C96A7F">
            <w:pPr>
              <w:pStyle w:val="ae"/>
              <w:spacing w:before="0" w:beforeAutospacing="0" w:after="0" w:afterAutospacing="0"/>
              <w:jc w:val="center"/>
              <w:rPr>
                <w:lang w:val="uk-UA"/>
              </w:rPr>
            </w:pPr>
            <w:proofErr w:type="spellStart"/>
            <w:r w:rsidRPr="00AA4339">
              <w:t>Сплата</w:t>
            </w:r>
            <w:proofErr w:type="spellEnd"/>
            <w:r w:rsidRPr="00AA4339">
              <w:t xml:space="preserve"> </w:t>
            </w:r>
            <w:r w:rsidR="00C96A7F" w:rsidRPr="00AA4339">
              <w:rPr>
                <w:lang w:val="uk-UA"/>
              </w:rPr>
              <w:t xml:space="preserve">земельного </w:t>
            </w:r>
            <w:proofErr w:type="spellStart"/>
            <w:r w:rsidRPr="00AA4339">
              <w:t>податку</w:t>
            </w:r>
            <w:proofErr w:type="spellEnd"/>
            <w:r w:rsidR="00C96A7F" w:rsidRPr="00AA4339">
              <w:rPr>
                <w:lang w:val="uk-UA"/>
              </w:rPr>
              <w:t xml:space="preserve"> за</w:t>
            </w:r>
            <w:r w:rsidR="004D1080" w:rsidRPr="00AA4339">
              <w:rPr>
                <w:lang w:val="uk-UA"/>
              </w:rPr>
              <w:t xml:space="preserve"> </w:t>
            </w:r>
            <w:proofErr w:type="spellStart"/>
            <w:r w:rsidRPr="00AA4339">
              <w:t>обґрунтованими</w:t>
            </w:r>
            <w:proofErr w:type="spellEnd"/>
            <w:r w:rsidRPr="00AA4339">
              <w:rPr>
                <w:lang w:val="uk-UA"/>
              </w:rPr>
              <w:t xml:space="preserve"> та оптимальними</w:t>
            </w:r>
            <w:r w:rsidRPr="00AA4339">
              <w:t xml:space="preserve"> ставками</w:t>
            </w:r>
            <w:r w:rsidRPr="00AA4339">
              <w:rPr>
                <w:lang w:val="uk-UA"/>
              </w:rPr>
              <w:t>.</w:t>
            </w:r>
          </w:p>
          <w:p w:rsidR="00754492" w:rsidRPr="00AA4339" w:rsidRDefault="00754492" w:rsidP="00C96A7F">
            <w:pPr>
              <w:pStyle w:val="ae"/>
              <w:spacing w:before="0" w:beforeAutospacing="0" w:after="0" w:afterAutospacing="0"/>
              <w:jc w:val="center"/>
              <w:rPr>
                <w:lang w:val="uk-UA"/>
              </w:rPr>
            </w:pPr>
          </w:p>
        </w:tc>
        <w:tc>
          <w:tcPr>
            <w:tcW w:w="1215" w:type="pct"/>
          </w:tcPr>
          <w:p w:rsidR="00504ABC" w:rsidRPr="00AA4339" w:rsidRDefault="00504ABC" w:rsidP="00504ABC">
            <w:pPr>
              <w:pStyle w:val="ae"/>
              <w:spacing w:before="0" w:beforeAutospacing="0" w:after="0" w:afterAutospacing="0"/>
              <w:jc w:val="center"/>
              <w:rPr>
                <w:lang w:val="uk-UA"/>
              </w:rPr>
            </w:pPr>
            <w:r w:rsidRPr="00AA4339">
              <w:rPr>
                <w:u w:val="single"/>
                <w:lang w:val="uk-UA"/>
              </w:rPr>
              <w:t>Держава</w:t>
            </w:r>
            <w:r w:rsidRPr="00AA4339">
              <w:rPr>
                <w:lang w:val="uk-UA"/>
              </w:rPr>
              <w:t>:</w:t>
            </w:r>
          </w:p>
          <w:p w:rsidR="00504ABC" w:rsidRPr="00AA4339" w:rsidRDefault="00504ABC" w:rsidP="00504ABC">
            <w:pPr>
              <w:pStyle w:val="ae"/>
              <w:spacing w:before="0" w:beforeAutospacing="0" w:after="0" w:afterAutospacing="0"/>
              <w:jc w:val="center"/>
              <w:rPr>
                <w:lang w:val="uk-UA"/>
              </w:rPr>
            </w:pPr>
            <w:proofErr w:type="spellStart"/>
            <w:r w:rsidRPr="00AA4339">
              <w:t>Витрати</w:t>
            </w:r>
            <w:proofErr w:type="spellEnd"/>
            <w:r w:rsidRPr="00AA4339">
              <w:t xml:space="preserve"> </w:t>
            </w:r>
            <w:proofErr w:type="spellStart"/>
            <w:r w:rsidRPr="00AA4339">
              <w:t>пов’язані</w:t>
            </w:r>
            <w:proofErr w:type="spellEnd"/>
            <w:r w:rsidRPr="00AA4339">
              <w:t xml:space="preserve"> з </w:t>
            </w:r>
            <w:proofErr w:type="spellStart"/>
            <w:r w:rsidRPr="00AA4339">
              <w:t>підготовкою</w:t>
            </w:r>
            <w:proofErr w:type="spellEnd"/>
            <w:r w:rsidRPr="00AA4339">
              <w:t xml:space="preserve"> регуляторного акту, </w:t>
            </w:r>
            <w:proofErr w:type="spellStart"/>
            <w:r w:rsidRPr="00AA4339">
              <w:t>проведення</w:t>
            </w:r>
            <w:proofErr w:type="spellEnd"/>
            <w:r w:rsidRPr="00AA4339">
              <w:t xml:space="preserve"> </w:t>
            </w:r>
            <w:proofErr w:type="spellStart"/>
            <w:r w:rsidRPr="00AA4339">
              <w:t>відстежень</w:t>
            </w:r>
            <w:proofErr w:type="spellEnd"/>
            <w:r w:rsidRPr="00AA4339">
              <w:t xml:space="preserve"> </w:t>
            </w:r>
            <w:proofErr w:type="spellStart"/>
            <w:r w:rsidRPr="00AA4339">
              <w:t>результативності</w:t>
            </w:r>
            <w:proofErr w:type="spellEnd"/>
            <w:r w:rsidRPr="00AA4339">
              <w:t xml:space="preserve"> регуляторного акта, </w:t>
            </w:r>
            <w:r w:rsidRPr="00AA4339">
              <w:rPr>
                <w:lang w:val="uk-UA"/>
              </w:rPr>
              <w:t xml:space="preserve">проведення </w:t>
            </w:r>
            <w:r w:rsidRPr="00AA4339">
              <w:t xml:space="preserve">процедур з </w:t>
            </w:r>
            <w:proofErr w:type="spellStart"/>
            <w:r w:rsidRPr="00AA4339">
              <w:t>оприлюднення</w:t>
            </w:r>
            <w:proofErr w:type="spellEnd"/>
            <w:r w:rsidRPr="00AA4339">
              <w:rPr>
                <w:lang w:val="uk-UA"/>
              </w:rPr>
              <w:t xml:space="preserve"> регуляторного акта.</w:t>
            </w:r>
          </w:p>
          <w:p w:rsidR="00C1076A" w:rsidRPr="00AA4339" w:rsidRDefault="00C1076A" w:rsidP="00504ABC">
            <w:pPr>
              <w:pStyle w:val="ae"/>
              <w:spacing w:before="0" w:beforeAutospacing="0" w:after="0" w:afterAutospacing="0"/>
              <w:jc w:val="center"/>
              <w:rPr>
                <w:u w:val="single"/>
                <w:lang w:val="uk-UA"/>
              </w:rPr>
            </w:pPr>
          </w:p>
          <w:p w:rsidR="00504ABC" w:rsidRPr="00AA4339" w:rsidRDefault="00504ABC" w:rsidP="00504ABC">
            <w:pPr>
              <w:pStyle w:val="ae"/>
              <w:spacing w:before="0" w:beforeAutospacing="0" w:after="0" w:afterAutospacing="0"/>
              <w:jc w:val="center"/>
              <w:rPr>
                <w:u w:val="single"/>
                <w:lang w:val="uk-UA"/>
              </w:rPr>
            </w:pPr>
            <w:r w:rsidRPr="00AA4339">
              <w:rPr>
                <w:u w:val="single"/>
                <w:lang w:val="uk-UA"/>
              </w:rPr>
              <w:t>Громадяни:</w:t>
            </w:r>
          </w:p>
          <w:p w:rsidR="00C1076A" w:rsidRPr="00AA4339" w:rsidRDefault="00C96A7F" w:rsidP="00504ABC">
            <w:pPr>
              <w:pStyle w:val="ae"/>
              <w:spacing w:before="0" w:beforeAutospacing="0" w:after="0" w:afterAutospacing="0"/>
              <w:jc w:val="center"/>
              <w:rPr>
                <w:shd w:val="clear" w:color="auto" w:fill="FFFFFF"/>
                <w:lang w:val="uk-UA"/>
              </w:rPr>
            </w:pPr>
            <w:r w:rsidRPr="00AA4339">
              <w:rPr>
                <w:lang w:val="uk-UA"/>
              </w:rPr>
              <w:t xml:space="preserve">Сплата земельного податку за ставками передбаченими регуляторним актом </w:t>
            </w:r>
            <w:r w:rsidRPr="00AA4339">
              <w:rPr>
                <w:rStyle w:val="2f1"/>
                <w:lang w:val="uk-UA"/>
              </w:rPr>
              <w:t xml:space="preserve">фізичними особами - </w:t>
            </w:r>
            <w:r w:rsidRPr="00AA4339">
              <w:rPr>
                <w:shd w:val="clear" w:color="auto" w:fill="FFFFFF"/>
                <w:lang w:val="uk-UA"/>
              </w:rPr>
              <w:t>власниками земельних ділянок, земельних часток (паїв), землекористувачами.</w:t>
            </w:r>
          </w:p>
          <w:p w:rsidR="00C96A7F" w:rsidRPr="00AA4339" w:rsidRDefault="00C96A7F" w:rsidP="00504ABC">
            <w:pPr>
              <w:pStyle w:val="ae"/>
              <w:spacing w:before="0" w:beforeAutospacing="0" w:after="0" w:afterAutospacing="0"/>
              <w:jc w:val="center"/>
              <w:rPr>
                <w:u w:val="single"/>
                <w:lang w:val="uk-UA"/>
              </w:rPr>
            </w:pPr>
          </w:p>
          <w:p w:rsidR="00504ABC" w:rsidRPr="00AA4339" w:rsidRDefault="00504ABC" w:rsidP="00504ABC">
            <w:pPr>
              <w:pStyle w:val="ae"/>
              <w:spacing w:before="0" w:beforeAutospacing="0" w:after="0" w:afterAutospacing="0"/>
              <w:jc w:val="center"/>
              <w:rPr>
                <w:lang w:val="uk-UA"/>
              </w:rPr>
            </w:pPr>
            <w:r w:rsidRPr="00AA4339">
              <w:rPr>
                <w:u w:val="single"/>
                <w:lang w:val="uk-UA"/>
              </w:rPr>
              <w:t>Суб’єкти господарювання</w:t>
            </w:r>
            <w:r w:rsidRPr="00AA4339">
              <w:rPr>
                <w:lang w:val="uk-UA"/>
              </w:rPr>
              <w:t>:</w:t>
            </w:r>
          </w:p>
          <w:p w:rsidR="00504ABC" w:rsidRPr="00AA4339" w:rsidRDefault="00504ABC" w:rsidP="00C96A7F">
            <w:pPr>
              <w:pStyle w:val="ae"/>
              <w:spacing w:before="0" w:beforeAutospacing="0" w:after="0" w:afterAutospacing="0"/>
              <w:jc w:val="center"/>
              <w:rPr>
                <w:lang w:val="uk-UA"/>
              </w:rPr>
            </w:pPr>
            <w:r w:rsidRPr="00AA4339">
              <w:rPr>
                <w:lang w:val="uk-UA"/>
              </w:rPr>
              <w:t xml:space="preserve">Сплата </w:t>
            </w:r>
            <w:r w:rsidR="00C96A7F" w:rsidRPr="00AA4339">
              <w:rPr>
                <w:lang w:val="uk-UA"/>
              </w:rPr>
              <w:t xml:space="preserve">земельного </w:t>
            </w:r>
            <w:r w:rsidRPr="00AA4339">
              <w:rPr>
                <w:lang w:val="uk-UA"/>
              </w:rPr>
              <w:t>податку</w:t>
            </w:r>
            <w:r w:rsidR="004D1080" w:rsidRPr="00AA4339">
              <w:rPr>
                <w:lang w:val="uk-UA"/>
              </w:rPr>
              <w:t xml:space="preserve"> </w:t>
            </w:r>
            <w:r w:rsidRPr="00AA4339">
              <w:rPr>
                <w:lang w:val="uk-UA"/>
              </w:rPr>
              <w:t>за ставками передбаченими регуляторним актом.</w:t>
            </w:r>
          </w:p>
        </w:tc>
        <w:tc>
          <w:tcPr>
            <w:tcW w:w="1440" w:type="pct"/>
          </w:tcPr>
          <w:p w:rsidR="00504ABC" w:rsidRPr="00AA4339" w:rsidRDefault="00504ABC" w:rsidP="00504ABC">
            <w:pPr>
              <w:pStyle w:val="ae"/>
              <w:spacing w:before="0" w:beforeAutospacing="0" w:after="0" w:afterAutospacing="0"/>
              <w:jc w:val="center"/>
              <w:rPr>
                <w:lang w:val="uk-UA"/>
              </w:rPr>
            </w:pPr>
            <w:proofErr w:type="spellStart"/>
            <w:r w:rsidRPr="00AA4339">
              <w:t>Вирішення</w:t>
            </w:r>
            <w:proofErr w:type="spellEnd"/>
            <w:r w:rsidRPr="00AA4339">
              <w:t xml:space="preserve"> </w:t>
            </w:r>
            <w:proofErr w:type="spellStart"/>
            <w:r w:rsidRPr="00AA4339">
              <w:t>всіх</w:t>
            </w:r>
            <w:proofErr w:type="spellEnd"/>
            <w:r w:rsidRPr="00AA4339">
              <w:t xml:space="preserve"> проблем, </w:t>
            </w:r>
            <w:proofErr w:type="spellStart"/>
            <w:r w:rsidRPr="00AA4339">
              <w:t>поставлених</w:t>
            </w:r>
            <w:proofErr w:type="spellEnd"/>
            <w:r w:rsidRPr="00AA4339">
              <w:t xml:space="preserve"> задач</w:t>
            </w:r>
            <w:r w:rsidRPr="00AA4339">
              <w:rPr>
                <w:lang w:val="uk-UA"/>
              </w:rPr>
              <w:t>, досягнення цілей</w:t>
            </w:r>
            <w:r w:rsidRPr="00AA4339">
              <w:t xml:space="preserve">. </w:t>
            </w:r>
            <w:proofErr w:type="spellStart"/>
            <w:r w:rsidRPr="00AA4339">
              <w:t>Наповнення</w:t>
            </w:r>
            <w:proofErr w:type="spellEnd"/>
            <w:r w:rsidRPr="00AA4339">
              <w:t xml:space="preserve"> бюджету</w:t>
            </w:r>
            <w:r w:rsidRPr="00AA4339">
              <w:rPr>
                <w:lang w:val="uk-UA"/>
              </w:rPr>
              <w:t xml:space="preserve"> </w:t>
            </w:r>
            <w:proofErr w:type="spellStart"/>
            <w:r w:rsidR="00441C51" w:rsidRPr="00AA4339">
              <w:rPr>
                <w:lang w:val="uk-UA"/>
              </w:rPr>
              <w:t>сільської</w:t>
            </w:r>
            <w:r w:rsidRPr="00AA4339">
              <w:rPr>
                <w:lang w:val="uk-UA"/>
              </w:rPr>
              <w:t>ї</w:t>
            </w:r>
            <w:proofErr w:type="spellEnd"/>
            <w:r w:rsidRPr="00AA4339">
              <w:rPr>
                <w:lang w:val="uk-UA"/>
              </w:rPr>
              <w:t xml:space="preserve"> територіальної громади. Виконання програм економічного та соціального розвитку громади. </w:t>
            </w:r>
            <w:r w:rsidR="004D1080" w:rsidRPr="00AA4339">
              <w:rPr>
                <w:rStyle w:val="14"/>
                <w:rFonts w:eastAsia="Calibri"/>
                <w:sz w:val="24"/>
                <w:szCs w:val="24"/>
                <w:lang w:val="uk-UA" w:eastAsia="uk-UA"/>
              </w:rPr>
              <w:t>Досягнення б</w:t>
            </w:r>
            <w:r w:rsidR="004D1080" w:rsidRPr="00AA4339">
              <w:rPr>
                <w:rStyle w:val="2f1"/>
                <w:lang w:val="uk-UA" w:eastAsia="en-US"/>
              </w:rPr>
              <w:t>алансу інтересів органів місцевого самоврядування, суб’єктів господарювання, громадян.</w:t>
            </w:r>
          </w:p>
        </w:tc>
      </w:tr>
      <w:tr w:rsidR="00AA4339" w:rsidRPr="00AA4339" w:rsidTr="00504ABC">
        <w:tc>
          <w:tcPr>
            <w:tcW w:w="1025" w:type="pct"/>
          </w:tcPr>
          <w:p w:rsidR="00504ABC" w:rsidRPr="00AA4339" w:rsidRDefault="00504ABC" w:rsidP="00504ABC">
            <w:pPr>
              <w:pStyle w:val="ae"/>
              <w:spacing w:before="0" w:beforeAutospacing="0" w:after="0" w:afterAutospacing="0"/>
              <w:jc w:val="center"/>
            </w:pPr>
            <w:r w:rsidRPr="00AA4339">
              <w:lastRenderedPageBreak/>
              <w:t>Альтернатива 2</w:t>
            </w:r>
          </w:p>
        </w:tc>
        <w:tc>
          <w:tcPr>
            <w:tcW w:w="1320" w:type="pct"/>
          </w:tcPr>
          <w:p w:rsidR="00504ABC" w:rsidRPr="00AA4339" w:rsidRDefault="00504ABC" w:rsidP="00504ABC">
            <w:pPr>
              <w:pStyle w:val="ae"/>
              <w:spacing w:before="0" w:beforeAutospacing="0" w:after="0" w:afterAutospacing="0"/>
              <w:jc w:val="center"/>
              <w:rPr>
                <w:lang w:val="uk-UA"/>
              </w:rPr>
            </w:pPr>
            <w:r w:rsidRPr="00AA4339">
              <w:rPr>
                <w:u w:val="single"/>
                <w:lang w:val="uk-UA"/>
              </w:rPr>
              <w:t>Держава</w:t>
            </w:r>
            <w:r w:rsidRPr="00AA4339">
              <w:rPr>
                <w:lang w:val="uk-UA"/>
              </w:rPr>
              <w:t>:</w:t>
            </w:r>
          </w:p>
          <w:p w:rsidR="00504ABC" w:rsidRPr="00AA4339" w:rsidRDefault="00504ABC" w:rsidP="00504ABC">
            <w:pPr>
              <w:pStyle w:val="ae"/>
              <w:spacing w:before="0" w:beforeAutospacing="0" w:after="0" w:afterAutospacing="0"/>
              <w:jc w:val="center"/>
            </w:pPr>
            <w:proofErr w:type="spellStart"/>
            <w:r w:rsidRPr="00AA4339">
              <w:t>Забезпечення</w:t>
            </w:r>
            <w:proofErr w:type="spellEnd"/>
            <w:r w:rsidRPr="00AA4339">
              <w:t xml:space="preserve"> </w:t>
            </w:r>
            <w:r w:rsidRPr="00AA4339">
              <w:rPr>
                <w:lang w:val="uk-UA"/>
              </w:rPr>
              <w:t>до</w:t>
            </w:r>
            <w:proofErr w:type="spellStart"/>
            <w:r w:rsidRPr="00AA4339">
              <w:t>тримання</w:t>
            </w:r>
            <w:proofErr w:type="spellEnd"/>
            <w:r w:rsidRPr="00AA4339">
              <w:t xml:space="preserve"> </w:t>
            </w:r>
            <w:proofErr w:type="spellStart"/>
            <w:r w:rsidRPr="00AA4339">
              <w:t>вимог</w:t>
            </w:r>
            <w:proofErr w:type="spellEnd"/>
            <w:r w:rsidRPr="00AA4339">
              <w:t xml:space="preserve"> </w:t>
            </w:r>
            <w:proofErr w:type="spellStart"/>
            <w:r w:rsidRPr="00AA4339">
              <w:t>Податкового</w:t>
            </w:r>
            <w:proofErr w:type="spellEnd"/>
            <w:r w:rsidRPr="00AA4339">
              <w:t xml:space="preserve"> кодексу </w:t>
            </w:r>
            <w:proofErr w:type="spellStart"/>
            <w:r w:rsidRPr="00AA4339">
              <w:t>України</w:t>
            </w:r>
            <w:proofErr w:type="spellEnd"/>
            <w:r w:rsidRPr="00AA4339">
              <w:t xml:space="preserve">, </w:t>
            </w:r>
            <w:proofErr w:type="spellStart"/>
            <w:r w:rsidRPr="00AA4339">
              <w:t>реалізація</w:t>
            </w:r>
            <w:proofErr w:type="spellEnd"/>
            <w:r w:rsidRPr="00AA4339">
              <w:t xml:space="preserve"> </w:t>
            </w:r>
            <w:proofErr w:type="spellStart"/>
            <w:r w:rsidRPr="00AA4339">
              <w:t>повноважень</w:t>
            </w:r>
            <w:proofErr w:type="spellEnd"/>
            <w:r w:rsidRPr="00AA4339">
              <w:t xml:space="preserve"> </w:t>
            </w:r>
            <w:proofErr w:type="spellStart"/>
            <w:r w:rsidRPr="00AA4339">
              <w:t>наданих</w:t>
            </w:r>
            <w:proofErr w:type="spellEnd"/>
            <w:r w:rsidRPr="00AA4339">
              <w:t xml:space="preserve"> органам</w:t>
            </w:r>
            <w:r w:rsidRPr="00AA4339">
              <w:rPr>
                <w:lang w:val="uk-UA"/>
              </w:rPr>
              <w:t xml:space="preserve"> </w:t>
            </w:r>
            <w:proofErr w:type="spellStart"/>
            <w:r w:rsidRPr="00AA4339">
              <w:t>місцевого</w:t>
            </w:r>
            <w:proofErr w:type="spellEnd"/>
            <w:r w:rsidRPr="00AA4339">
              <w:t xml:space="preserve"> </w:t>
            </w:r>
            <w:proofErr w:type="spellStart"/>
            <w:r w:rsidRPr="00AA4339">
              <w:t>самоврядування</w:t>
            </w:r>
            <w:proofErr w:type="spellEnd"/>
            <w:r w:rsidRPr="00AA4339">
              <w:t>.</w:t>
            </w:r>
          </w:p>
          <w:p w:rsidR="00504ABC" w:rsidRPr="00AA4339" w:rsidRDefault="00504ABC" w:rsidP="00504ABC">
            <w:pPr>
              <w:pStyle w:val="ae"/>
              <w:spacing w:before="0" w:beforeAutospacing="0" w:after="0" w:afterAutospacing="0"/>
              <w:jc w:val="center"/>
              <w:rPr>
                <w:rStyle w:val="1b"/>
                <w:color w:val="auto"/>
                <w:sz w:val="24"/>
                <w:szCs w:val="24"/>
                <w:lang w:eastAsia="en-US"/>
              </w:rPr>
            </w:pPr>
            <w:r w:rsidRPr="00AA4339">
              <w:rPr>
                <w:lang w:val="uk-UA"/>
              </w:rPr>
              <w:t xml:space="preserve">Забезпечення відповідних надходжень до бюджету </w:t>
            </w:r>
            <w:r w:rsidR="005E3AEF">
              <w:rPr>
                <w:lang w:val="uk-UA"/>
              </w:rPr>
              <w:t>сільсько</w:t>
            </w:r>
            <w:r w:rsidRPr="00AA4339">
              <w:rPr>
                <w:lang w:val="uk-UA"/>
              </w:rPr>
              <w:t>ї територіальної громади від сплати податку.</w:t>
            </w:r>
          </w:p>
          <w:p w:rsidR="00504ABC" w:rsidRPr="00AA4339" w:rsidRDefault="00504ABC" w:rsidP="00504ABC">
            <w:pPr>
              <w:pStyle w:val="ae"/>
              <w:spacing w:before="0" w:beforeAutospacing="0" w:after="0" w:afterAutospacing="0"/>
              <w:jc w:val="center"/>
              <w:rPr>
                <w:lang w:val="uk-UA"/>
              </w:rPr>
            </w:pPr>
            <w:r w:rsidRPr="00AA4339">
              <w:rPr>
                <w:lang w:val="uk-UA"/>
              </w:rPr>
              <w:t>Забезпечення фінансування місцевих програм, заходів плану соціально-економічного розвитку, тощо</w:t>
            </w:r>
          </w:p>
          <w:p w:rsidR="00504ABC" w:rsidRPr="00AA4339" w:rsidRDefault="00504ABC" w:rsidP="00504ABC">
            <w:pPr>
              <w:pStyle w:val="ae"/>
              <w:spacing w:before="0" w:beforeAutospacing="0" w:after="0" w:afterAutospacing="0"/>
              <w:jc w:val="center"/>
              <w:rPr>
                <w:u w:val="single"/>
                <w:lang w:val="uk-UA"/>
              </w:rPr>
            </w:pPr>
          </w:p>
          <w:p w:rsidR="00504ABC" w:rsidRPr="00AA4339" w:rsidRDefault="00504ABC" w:rsidP="00504ABC">
            <w:pPr>
              <w:pStyle w:val="ae"/>
              <w:spacing w:before="0" w:beforeAutospacing="0" w:after="0" w:afterAutospacing="0"/>
              <w:jc w:val="center"/>
              <w:rPr>
                <w:lang w:val="uk-UA"/>
              </w:rPr>
            </w:pPr>
            <w:r w:rsidRPr="00AA4339">
              <w:rPr>
                <w:u w:val="single"/>
                <w:lang w:val="uk-UA"/>
              </w:rPr>
              <w:t>Громадяни</w:t>
            </w:r>
            <w:r w:rsidRPr="00AA4339">
              <w:rPr>
                <w:lang w:val="uk-UA"/>
              </w:rPr>
              <w:t>:</w:t>
            </w:r>
          </w:p>
          <w:p w:rsidR="00504ABC" w:rsidRPr="00AA4339" w:rsidRDefault="00504ABC" w:rsidP="00504ABC">
            <w:pPr>
              <w:pStyle w:val="ae"/>
              <w:spacing w:before="0" w:beforeAutospacing="0" w:after="0" w:afterAutospacing="0"/>
              <w:jc w:val="center"/>
              <w:rPr>
                <w:lang w:val="uk-UA"/>
              </w:rPr>
            </w:pPr>
            <w:r w:rsidRPr="00AA4339">
              <w:rPr>
                <w:lang w:val="uk-UA"/>
              </w:rPr>
              <w:t>Прозорість механізму встановлення, нарахування місцевих податків і зборів на території громади.</w:t>
            </w:r>
          </w:p>
          <w:p w:rsidR="00504ABC" w:rsidRPr="00AA4339" w:rsidRDefault="00504ABC" w:rsidP="00504ABC">
            <w:pPr>
              <w:pStyle w:val="ae"/>
              <w:spacing w:before="0" w:beforeAutospacing="0" w:after="0" w:afterAutospacing="0"/>
              <w:jc w:val="center"/>
              <w:rPr>
                <w:lang w:val="uk-UA"/>
              </w:rPr>
            </w:pPr>
            <w:r w:rsidRPr="00AA4339">
              <w:rPr>
                <w:lang w:val="uk-UA"/>
              </w:rPr>
              <w:t>Виконання програм економічного та соціального розвитку громади.</w:t>
            </w:r>
          </w:p>
          <w:p w:rsidR="00504ABC" w:rsidRPr="00AA4339" w:rsidRDefault="00504ABC" w:rsidP="00504ABC">
            <w:pPr>
              <w:pStyle w:val="ae"/>
              <w:spacing w:before="0" w:beforeAutospacing="0" w:after="0" w:afterAutospacing="0"/>
              <w:jc w:val="center"/>
              <w:rPr>
                <w:u w:val="single"/>
                <w:lang w:val="uk-UA"/>
              </w:rPr>
            </w:pPr>
          </w:p>
          <w:p w:rsidR="00504ABC" w:rsidRPr="00AA4339" w:rsidRDefault="00504ABC" w:rsidP="00504ABC">
            <w:pPr>
              <w:pStyle w:val="ae"/>
              <w:spacing w:before="0" w:beforeAutospacing="0" w:after="0" w:afterAutospacing="0"/>
              <w:jc w:val="center"/>
              <w:rPr>
                <w:lang w:val="uk-UA"/>
              </w:rPr>
            </w:pPr>
            <w:r w:rsidRPr="00AA4339">
              <w:rPr>
                <w:u w:val="single"/>
                <w:lang w:val="uk-UA"/>
              </w:rPr>
              <w:t>Суб’єкти господарювання</w:t>
            </w:r>
            <w:r w:rsidRPr="00AA4339">
              <w:rPr>
                <w:lang w:val="uk-UA"/>
              </w:rPr>
              <w:t>:</w:t>
            </w:r>
          </w:p>
          <w:p w:rsidR="00504ABC" w:rsidRPr="00AA4339" w:rsidRDefault="00504ABC" w:rsidP="00504ABC">
            <w:pPr>
              <w:pStyle w:val="ae"/>
              <w:spacing w:before="0" w:beforeAutospacing="0" w:after="0" w:afterAutospacing="0"/>
              <w:jc w:val="center"/>
              <w:rPr>
                <w:lang w:val="uk-UA"/>
              </w:rPr>
            </w:pPr>
            <w:r w:rsidRPr="00AA4339">
              <w:rPr>
                <w:lang w:val="uk-UA"/>
              </w:rPr>
              <w:t>Відсутні</w:t>
            </w:r>
          </w:p>
        </w:tc>
        <w:tc>
          <w:tcPr>
            <w:tcW w:w="1215" w:type="pct"/>
          </w:tcPr>
          <w:p w:rsidR="00504ABC" w:rsidRPr="00AA4339" w:rsidRDefault="00504ABC" w:rsidP="00504ABC">
            <w:pPr>
              <w:pStyle w:val="ae"/>
              <w:spacing w:before="0" w:beforeAutospacing="0" w:after="0" w:afterAutospacing="0"/>
              <w:jc w:val="center"/>
              <w:rPr>
                <w:lang w:val="uk-UA"/>
              </w:rPr>
            </w:pPr>
            <w:r w:rsidRPr="00AA4339">
              <w:rPr>
                <w:u w:val="single"/>
                <w:lang w:val="uk-UA"/>
              </w:rPr>
              <w:t>Держава</w:t>
            </w:r>
            <w:r w:rsidRPr="00AA4339">
              <w:rPr>
                <w:lang w:val="uk-UA"/>
              </w:rPr>
              <w:t>:</w:t>
            </w:r>
          </w:p>
          <w:p w:rsidR="00504ABC" w:rsidRPr="00AA4339" w:rsidRDefault="00504ABC" w:rsidP="00504ABC">
            <w:pPr>
              <w:pStyle w:val="ae"/>
              <w:spacing w:before="0" w:beforeAutospacing="0" w:after="0" w:afterAutospacing="0"/>
              <w:jc w:val="center"/>
              <w:rPr>
                <w:rStyle w:val="1b"/>
                <w:color w:val="auto"/>
                <w:sz w:val="24"/>
                <w:szCs w:val="24"/>
                <w:lang w:eastAsia="en-US"/>
              </w:rPr>
            </w:pPr>
            <w:proofErr w:type="spellStart"/>
            <w:r w:rsidRPr="00AA4339">
              <w:t>Витрати</w:t>
            </w:r>
            <w:proofErr w:type="spellEnd"/>
            <w:r w:rsidRPr="00AA4339">
              <w:t xml:space="preserve"> </w:t>
            </w:r>
            <w:proofErr w:type="spellStart"/>
            <w:r w:rsidRPr="00AA4339">
              <w:t>пов’язані</w:t>
            </w:r>
            <w:proofErr w:type="spellEnd"/>
            <w:r w:rsidRPr="00AA4339">
              <w:t xml:space="preserve"> з </w:t>
            </w:r>
            <w:proofErr w:type="spellStart"/>
            <w:r w:rsidRPr="00AA4339">
              <w:t>підготовкою</w:t>
            </w:r>
            <w:proofErr w:type="spellEnd"/>
            <w:r w:rsidRPr="00AA4339">
              <w:t xml:space="preserve"> регуляторного акту, </w:t>
            </w:r>
            <w:proofErr w:type="spellStart"/>
            <w:r w:rsidRPr="00AA4339">
              <w:t>проведення</w:t>
            </w:r>
            <w:proofErr w:type="spellEnd"/>
            <w:r w:rsidRPr="00AA4339">
              <w:t xml:space="preserve"> </w:t>
            </w:r>
            <w:proofErr w:type="spellStart"/>
            <w:r w:rsidRPr="00AA4339">
              <w:t>відстежень</w:t>
            </w:r>
            <w:proofErr w:type="spellEnd"/>
            <w:r w:rsidRPr="00AA4339">
              <w:t xml:space="preserve"> </w:t>
            </w:r>
            <w:proofErr w:type="spellStart"/>
            <w:r w:rsidRPr="00AA4339">
              <w:t>результативності</w:t>
            </w:r>
            <w:proofErr w:type="spellEnd"/>
            <w:r w:rsidRPr="00AA4339">
              <w:t xml:space="preserve"> регуляторного акта, </w:t>
            </w:r>
            <w:r w:rsidRPr="00AA4339">
              <w:rPr>
                <w:lang w:val="uk-UA"/>
              </w:rPr>
              <w:t xml:space="preserve">проведення </w:t>
            </w:r>
            <w:r w:rsidRPr="00AA4339">
              <w:t xml:space="preserve">процедур з </w:t>
            </w:r>
            <w:proofErr w:type="spellStart"/>
            <w:r w:rsidRPr="00AA4339">
              <w:t>оприлюднення</w:t>
            </w:r>
            <w:proofErr w:type="spellEnd"/>
            <w:r w:rsidRPr="00AA4339">
              <w:rPr>
                <w:lang w:val="uk-UA"/>
              </w:rPr>
              <w:t xml:space="preserve"> регуляторного акта</w:t>
            </w:r>
            <w:r w:rsidRPr="00AA4339">
              <w:t>.</w:t>
            </w:r>
          </w:p>
          <w:p w:rsidR="00504ABC" w:rsidRPr="00AA4339" w:rsidRDefault="00504ABC" w:rsidP="00504ABC">
            <w:pPr>
              <w:pStyle w:val="ae"/>
              <w:spacing w:before="0" w:beforeAutospacing="0" w:after="0" w:afterAutospacing="0"/>
              <w:jc w:val="center"/>
              <w:rPr>
                <w:lang w:val="uk-UA"/>
              </w:rPr>
            </w:pPr>
            <w:r w:rsidRPr="00AA4339">
              <w:rPr>
                <w:rStyle w:val="1b"/>
                <w:color w:val="auto"/>
                <w:spacing w:val="0"/>
                <w:sz w:val="24"/>
                <w:szCs w:val="24"/>
                <w:lang w:eastAsia="en-US"/>
              </w:rPr>
              <w:t xml:space="preserve">Існування ризику переходу діяльності суб’єктів господарювання в «тінь», несплата податків, закриття господарської діяльності. </w:t>
            </w:r>
          </w:p>
          <w:p w:rsidR="006073E7" w:rsidRPr="00AA4339" w:rsidRDefault="006073E7" w:rsidP="00504ABC">
            <w:pPr>
              <w:pStyle w:val="ae"/>
              <w:spacing w:before="0" w:beforeAutospacing="0" w:after="0" w:afterAutospacing="0"/>
              <w:jc w:val="center"/>
              <w:rPr>
                <w:u w:val="single"/>
                <w:lang w:val="uk-UA"/>
              </w:rPr>
            </w:pPr>
          </w:p>
          <w:p w:rsidR="00504ABC" w:rsidRPr="00AA4339" w:rsidRDefault="00504ABC" w:rsidP="00504ABC">
            <w:pPr>
              <w:pStyle w:val="ae"/>
              <w:spacing w:before="0" w:beforeAutospacing="0" w:after="0" w:afterAutospacing="0"/>
              <w:jc w:val="center"/>
              <w:rPr>
                <w:u w:val="single"/>
                <w:lang w:val="uk-UA"/>
              </w:rPr>
            </w:pPr>
            <w:r w:rsidRPr="00AA4339">
              <w:rPr>
                <w:u w:val="single"/>
                <w:lang w:val="uk-UA"/>
              </w:rPr>
              <w:t>Громадяни:</w:t>
            </w:r>
          </w:p>
          <w:p w:rsidR="00504ABC" w:rsidRPr="00AA4339" w:rsidRDefault="00C1076A" w:rsidP="00504ABC">
            <w:pPr>
              <w:pStyle w:val="ae"/>
              <w:spacing w:before="0" w:beforeAutospacing="0" w:after="0" w:afterAutospacing="0"/>
              <w:jc w:val="center"/>
              <w:rPr>
                <w:u w:val="single"/>
                <w:lang w:val="uk-UA"/>
              </w:rPr>
            </w:pPr>
            <w:r w:rsidRPr="00AA4339">
              <w:rPr>
                <w:lang w:val="uk-UA"/>
              </w:rPr>
              <w:t>Максимальне податкове навантаження на фізичних осіб</w:t>
            </w:r>
            <w:r w:rsidR="006073E7" w:rsidRPr="00AA4339">
              <w:rPr>
                <w:lang w:val="uk-UA"/>
              </w:rPr>
              <w:t>, що є</w:t>
            </w:r>
            <w:r w:rsidRPr="00AA4339">
              <w:rPr>
                <w:lang w:val="uk-UA"/>
              </w:rPr>
              <w:t xml:space="preserve"> </w:t>
            </w:r>
            <w:r w:rsidR="006073E7" w:rsidRPr="00AA4339">
              <w:rPr>
                <w:shd w:val="clear" w:color="auto" w:fill="FFFFFF"/>
                <w:lang w:val="uk-UA"/>
              </w:rPr>
              <w:t>власниками земельних ділянок, земельних часток (паїв), землекористувачами -</w:t>
            </w:r>
            <w:r w:rsidR="006073E7" w:rsidRPr="00AA4339">
              <w:rPr>
                <w:lang w:val="uk-UA"/>
              </w:rPr>
              <w:t xml:space="preserve"> </w:t>
            </w:r>
            <w:r w:rsidRPr="00AA4339">
              <w:rPr>
                <w:lang w:val="uk-UA"/>
              </w:rPr>
              <w:t>платників податку.</w:t>
            </w:r>
          </w:p>
          <w:p w:rsidR="006073E7" w:rsidRPr="00AA4339" w:rsidRDefault="006073E7" w:rsidP="00504ABC">
            <w:pPr>
              <w:pStyle w:val="ae"/>
              <w:spacing w:before="0" w:beforeAutospacing="0" w:after="0" w:afterAutospacing="0"/>
              <w:jc w:val="center"/>
              <w:rPr>
                <w:u w:val="single"/>
                <w:lang w:val="uk-UA"/>
              </w:rPr>
            </w:pPr>
          </w:p>
          <w:p w:rsidR="00504ABC" w:rsidRPr="00AA4339" w:rsidRDefault="00504ABC" w:rsidP="00504ABC">
            <w:pPr>
              <w:pStyle w:val="ae"/>
              <w:spacing w:before="0" w:beforeAutospacing="0" w:after="0" w:afterAutospacing="0"/>
              <w:jc w:val="center"/>
              <w:rPr>
                <w:lang w:val="uk-UA"/>
              </w:rPr>
            </w:pPr>
            <w:r w:rsidRPr="00AA4339">
              <w:rPr>
                <w:u w:val="single"/>
                <w:lang w:val="uk-UA"/>
              </w:rPr>
              <w:t>Суб’єкти господарювання</w:t>
            </w:r>
            <w:r w:rsidRPr="00AA4339">
              <w:rPr>
                <w:lang w:val="uk-UA"/>
              </w:rPr>
              <w:t>:</w:t>
            </w:r>
          </w:p>
          <w:p w:rsidR="00504ABC" w:rsidRPr="00AA4339" w:rsidRDefault="00C1076A" w:rsidP="00504ABC">
            <w:pPr>
              <w:pStyle w:val="ae"/>
              <w:spacing w:before="0" w:beforeAutospacing="0" w:after="0" w:afterAutospacing="0"/>
              <w:jc w:val="center"/>
            </w:pPr>
            <w:r w:rsidRPr="00AA4339">
              <w:rPr>
                <w:lang w:val="uk-UA"/>
              </w:rPr>
              <w:t>Максимальне</w:t>
            </w:r>
            <w:r w:rsidR="00504ABC" w:rsidRPr="00AA4339">
              <w:t xml:space="preserve"> </w:t>
            </w:r>
            <w:proofErr w:type="spellStart"/>
            <w:r w:rsidR="00504ABC" w:rsidRPr="00AA4339">
              <w:t>податкове</w:t>
            </w:r>
            <w:proofErr w:type="spellEnd"/>
            <w:r w:rsidR="00504ABC" w:rsidRPr="00AA4339">
              <w:t xml:space="preserve">  </w:t>
            </w:r>
            <w:proofErr w:type="spellStart"/>
            <w:r w:rsidR="00504ABC" w:rsidRPr="00AA4339">
              <w:t>навантаження</w:t>
            </w:r>
            <w:proofErr w:type="spellEnd"/>
            <w:r w:rsidR="00504ABC" w:rsidRPr="00AA4339">
              <w:rPr>
                <w:lang w:val="uk-UA"/>
              </w:rPr>
              <w:t xml:space="preserve"> на суб’єктів господарювання.</w:t>
            </w:r>
            <w:r w:rsidR="00504ABC" w:rsidRPr="00AA4339">
              <w:t xml:space="preserve">  </w:t>
            </w:r>
          </w:p>
          <w:p w:rsidR="00504ABC" w:rsidRPr="00AA4339" w:rsidRDefault="00504ABC" w:rsidP="00504ABC">
            <w:pPr>
              <w:pStyle w:val="ae"/>
              <w:spacing w:before="0" w:beforeAutospacing="0" w:after="0" w:afterAutospacing="0"/>
              <w:jc w:val="center"/>
            </w:pPr>
            <w:proofErr w:type="spellStart"/>
            <w:r w:rsidRPr="00AA4339">
              <w:t>Додаткові</w:t>
            </w:r>
            <w:proofErr w:type="spellEnd"/>
            <w:r w:rsidRPr="00AA4339">
              <w:t xml:space="preserve"> (</w:t>
            </w:r>
            <w:proofErr w:type="spellStart"/>
            <w:r w:rsidRPr="00AA4339">
              <w:t>непомірні</w:t>
            </w:r>
            <w:proofErr w:type="spellEnd"/>
            <w:r w:rsidRPr="00AA4339">
              <w:t xml:space="preserve">) </w:t>
            </w:r>
            <w:proofErr w:type="spellStart"/>
            <w:r w:rsidRPr="00AA4339">
              <w:t>витрати</w:t>
            </w:r>
            <w:proofErr w:type="spellEnd"/>
            <w:r w:rsidRPr="00AA4339">
              <w:t xml:space="preserve"> </w:t>
            </w:r>
            <w:r w:rsidR="00C1076A" w:rsidRPr="00AA4339">
              <w:rPr>
                <w:lang w:val="uk-UA"/>
              </w:rPr>
              <w:t xml:space="preserve">для великого, середнього, </w:t>
            </w:r>
            <w:r w:rsidRPr="00AA4339">
              <w:t xml:space="preserve">малого </w:t>
            </w:r>
            <w:proofErr w:type="spellStart"/>
            <w:r w:rsidRPr="00AA4339">
              <w:t>бізнесу</w:t>
            </w:r>
            <w:proofErr w:type="spellEnd"/>
            <w:r w:rsidRPr="00AA4339">
              <w:t>.</w:t>
            </w:r>
          </w:p>
          <w:p w:rsidR="006073E7" w:rsidRPr="00AA4339" w:rsidRDefault="006073E7" w:rsidP="00504ABC">
            <w:pPr>
              <w:pStyle w:val="ae"/>
              <w:spacing w:before="0" w:beforeAutospacing="0" w:after="0" w:afterAutospacing="0"/>
              <w:jc w:val="center"/>
              <w:rPr>
                <w:lang w:val="uk-UA"/>
              </w:rPr>
            </w:pPr>
          </w:p>
        </w:tc>
        <w:tc>
          <w:tcPr>
            <w:tcW w:w="1440" w:type="pct"/>
          </w:tcPr>
          <w:p w:rsidR="00504ABC" w:rsidRPr="00AA4339" w:rsidRDefault="00504ABC" w:rsidP="00504ABC">
            <w:pPr>
              <w:pStyle w:val="ae"/>
              <w:spacing w:before="0" w:beforeAutospacing="0" w:after="0" w:afterAutospacing="0"/>
              <w:jc w:val="center"/>
              <w:rPr>
                <w:rStyle w:val="2f1"/>
                <w:lang w:val="uk-UA" w:eastAsia="en-US"/>
              </w:rPr>
            </w:pPr>
            <w:r w:rsidRPr="00AA4339">
              <w:rPr>
                <w:lang w:val="uk-UA"/>
              </w:rPr>
              <w:t>Не забезпечує: вирішення проблеми,</w:t>
            </w:r>
            <w:r w:rsidRPr="00AA4339">
              <w:t xml:space="preserve"> поставлених задач</w:t>
            </w:r>
            <w:r w:rsidRPr="00AA4339">
              <w:rPr>
                <w:lang w:val="uk-UA"/>
              </w:rPr>
              <w:t>, досягнення цілей в повній мірі.</w:t>
            </w:r>
          </w:p>
          <w:p w:rsidR="00504ABC" w:rsidRPr="00AA4339" w:rsidRDefault="00504ABC" w:rsidP="00504ABC">
            <w:pPr>
              <w:pStyle w:val="ae"/>
              <w:spacing w:before="0" w:beforeAutospacing="0" w:after="0" w:afterAutospacing="0"/>
              <w:jc w:val="center"/>
              <w:rPr>
                <w:rStyle w:val="2f1"/>
                <w:lang w:val="uk-UA" w:eastAsia="en-US"/>
              </w:rPr>
            </w:pPr>
            <w:r w:rsidRPr="00AA4339">
              <w:rPr>
                <w:rStyle w:val="2f1"/>
                <w:lang w:val="uk-UA" w:eastAsia="en-US"/>
              </w:rPr>
              <w:t xml:space="preserve">Надмірне податкове навантаження на суб’єктів господарювання  знівелює вигоди від збільшення дохідної частини бюджету, а саме існує ризик переходу  суб’єктів господарювання   в «тінь». </w:t>
            </w:r>
          </w:p>
          <w:p w:rsidR="006073E7" w:rsidRPr="00AA4339" w:rsidRDefault="006073E7" w:rsidP="00504ABC">
            <w:pPr>
              <w:pStyle w:val="ae"/>
              <w:spacing w:before="0" w:beforeAutospacing="0" w:after="0" w:afterAutospacing="0"/>
              <w:jc w:val="center"/>
              <w:rPr>
                <w:rStyle w:val="2f1"/>
                <w:lang w:val="uk-UA" w:eastAsia="en-US"/>
              </w:rPr>
            </w:pPr>
            <w:r w:rsidRPr="00AA4339">
              <w:rPr>
                <w:lang w:val="uk-UA"/>
              </w:rPr>
              <w:t>Зростання рівня невдоволеності громадян, напруги у громаді.</w:t>
            </w:r>
          </w:p>
          <w:p w:rsidR="00504ABC" w:rsidRPr="00AA4339" w:rsidRDefault="00504ABC" w:rsidP="00504ABC">
            <w:pPr>
              <w:pStyle w:val="ae"/>
              <w:spacing w:before="0" w:beforeAutospacing="0" w:after="0" w:afterAutospacing="0"/>
              <w:jc w:val="center"/>
              <w:rPr>
                <w:lang w:val="uk-UA"/>
              </w:rPr>
            </w:pPr>
            <w:r w:rsidRPr="00AA4339">
              <w:rPr>
                <w:rStyle w:val="2f1"/>
                <w:lang w:eastAsia="en-US"/>
              </w:rPr>
              <w:t>Балансу інтересів досягнуто не буде</w:t>
            </w:r>
            <w:r w:rsidRPr="00AA4339">
              <w:rPr>
                <w:rStyle w:val="2f1"/>
                <w:lang w:val="uk-UA" w:eastAsia="en-US"/>
              </w:rPr>
              <w:t>.</w:t>
            </w:r>
          </w:p>
        </w:tc>
      </w:tr>
      <w:tr w:rsidR="00AA4339" w:rsidRPr="00AA4339" w:rsidTr="00504ABC">
        <w:tc>
          <w:tcPr>
            <w:tcW w:w="1025" w:type="pct"/>
          </w:tcPr>
          <w:p w:rsidR="00504ABC" w:rsidRPr="00AA4339" w:rsidRDefault="00504ABC" w:rsidP="00504ABC">
            <w:pPr>
              <w:pStyle w:val="ae"/>
              <w:spacing w:before="0" w:beforeAutospacing="0" w:after="0" w:afterAutospacing="0"/>
              <w:jc w:val="center"/>
              <w:rPr>
                <w:lang w:val="uk-UA"/>
              </w:rPr>
            </w:pPr>
            <w:r w:rsidRPr="00AA4339">
              <w:t xml:space="preserve">Альтернатива </w:t>
            </w:r>
            <w:r w:rsidRPr="00AA4339">
              <w:rPr>
                <w:lang w:val="uk-UA"/>
              </w:rPr>
              <w:t>1</w:t>
            </w:r>
          </w:p>
        </w:tc>
        <w:tc>
          <w:tcPr>
            <w:tcW w:w="1320" w:type="pct"/>
          </w:tcPr>
          <w:p w:rsidR="00504ABC" w:rsidRPr="00AA4339" w:rsidRDefault="00504ABC" w:rsidP="00504ABC">
            <w:pPr>
              <w:pStyle w:val="ae"/>
              <w:spacing w:before="0" w:beforeAutospacing="0" w:after="0" w:afterAutospacing="0"/>
              <w:jc w:val="center"/>
              <w:rPr>
                <w:lang w:val="uk-UA"/>
              </w:rPr>
            </w:pPr>
            <w:r w:rsidRPr="00AA4339">
              <w:rPr>
                <w:u w:val="single"/>
                <w:lang w:val="uk-UA"/>
              </w:rPr>
              <w:t>Держава</w:t>
            </w:r>
            <w:r w:rsidRPr="00AA4339">
              <w:rPr>
                <w:lang w:val="uk-UA"/>
              </w:rPr>
              <w:t>:</w:t>
            </w:r>
          </w:p>
          <w:p w:rsidR="00504ABC" w:rsidRPr="00AA4339" w:rsidRDefault="00E147F8" w:rsidP="00504ABC">
            <w:pPr>
              <w:pStyle w:val="ae"/>
              <w:spacing w:before="0" w:beforeAutospacing="0" w:after="0" w:afterAutospacing="0"/>
              <w:jc w:val="center"/>
              <w:rPr>
                <w:shd w:val="clear" w:color="auto" w:fill="FFFFFF"/>
              </w:rPr>
            </w:pPr>
            <w:proofErr w:type="spellStart"/>
            <w:r w:rsidRPr="00AA4339">
              <w:rPr>
                <w:shd w:val="clear" w:color="auto" w:fill="FFFFFF"/>
              </w:rPr>
              <w:lastRenderedPageBreak/>
              <w:t>Отримання</w:t>
            </w:r>
            <w:proofErr w:type="spellEnd"/>
            <w:r w:rsidRPr="00AA4339">
              <w:rPr>
                <w:shd w:val="clear" w:color="auto" w:fill="FFFFFF"/>
              </w:rPr>
              <w:t xml:space="preserve"> </w:t>
            </w:r>
            <w:proofErr w:type="spellStart"/>
            <w:r w:rsidRPr="00AA4339">
              <w:rPr>
                <w:shd w:val="clear" w:color="auto" w:fill="FFFFFF"/>
              </w:rPr>
              <w:t>надходжень</w:t>
            </w:r>
            <w:proofErr w:type="spellEnd"/>
            <w:r w:rsidRPr="00AA4339">
              <w:rPr>
                <w:shd w:val="clear" w:color="auto" w:fill="FFFFFF"/>
              </w:rPr>
              <w:t xml:space="preserve"> земельного </w:t>
            </w:r>
            <w:proofErr w:type="spellStart"/>
            <w:r w:rsidRPr="00AA4339">
              <w:rPr>
                <w:shd w:val="clear" w:color="auto" w:fill="FFFFFF"/>
              </w:rPr>
              <w:t>податку</w:t>
            </w:r>
            <w:proofErr w:type="spellEnd"/>
            <w:r w:rsidRPr="00AA4339">
              <w:rPr>
                <w:shd w:val="clear" w:color="auto" w:fill="FFFFFF"/>
              </w:rPr>
              <w:t xml:space="preserve"> за ставками, </w:t>
            </w:r>
            <w:proofErr w:type="spellStart"/>
            <w:r w:rsidRPr="00AA4339">
              <w:rPr>
                <w:shd w:val="clear" w:color="auto" w:fill="FFFFFF"/>
              </w:rPr>
              <w:t>які</w:t>
            </w:r>
            <w:proofErr w:type="spellEnd"/>
            <w:r w:rsidRPr="00AA4339">
              <w:rPr>
                <w:shd w:val="clear" w:color="auto" w:fill="FFFFFF"/>
              </w:rPr>
              <w:t xml:space="preserve"> </w:t>
            </w:r>
            <w:proofErr w:type="spellStart"/>
            <w:r w:rsidRPr="00AA4339">
              <w:rPr>
                <w:shd w:val="clear" w:color="auto" w:fill="FFFFFF"/>
              </w:rPr>
              <w:t>діяли</w:t>
            </w:r>
            <w:proofErr w:type="spellEnd"/>
            <w:r w:rsidRPr="00AA4339">
              <w:rPr>
                <w:shd w:val="clear" w:color="auto" w:fill="FFFFFF"/>
              </w:rPr>
              <w:t xml:space="preserve"> до 31 </w:t>
            </w:r>
            <w:proofErr w:type="spellStart"/>
            <w:r w:rsidRPr="00AA4339">
              <w:rPr>
                <w:shd w:val="clear" w:color="auto" w:fill="FFFFFF"/>
              </w:rPr>
              <w:t>грудня</w:t>
            </w:r>
            <w:proofErr w:type="spellEnd"/>
            <w:r w:rsidRPr="00AA4339">
              <w:rPr>
                <w:shd w:val="clear" w:color="auto" w:fill="FFFFFF"/>
              </w:rPr>
              <w:t xml:space="preserve"> року, </w:t>
            </w:r>
            <w:proofErr w:type="spellStart"/>
            <w:r w:rsidRPr="00AA4339">
              <w:rPr>
                <w:shd w:val="clear" w:color="auto" w:fill="FFFFFF"/>
              </w:rPr>
              <w:t>що</w:t>
            </w:r>
            <w:proofErr w:type="spellEnd"/>
            <w:r w:rsidRPr="00AA4339">
              <w:rPr>
                <w:shd w:val="clear" w:color="auto" w:fill="FFFFFF"/>
              </w:rPr>
              <w:t xml:space="preserve"> </w:t>
            </w:r>
            <w:proofErr w:type="spellStart"/>
            <w:r w:rsidRPr="00AA4339">
              <w:rPr>
                <w:shd w:val="clear" w:color="auto" w:fill="FFFFFF"/>
              </w:rPr>
              <w:t>передує</w:t>
            </w:r>
            <w:proofErr w:type="spellEnd"/>
            <w:r w:rsidRPr="00AA4339">
              <w:rPr>
                <w:shd w:val="clear" w:color="auto" w:fill="FFFFFF"/>
              </w:rPr>
              <w:t xml:space="preserve"> бюджетному </w:t>
            </w:r>
            <w:proofErr w:type="spellStart"/>
            <w:r w:rsidRPr="00AA4339">
              <w:rPr>
                <w:shd w:val="clear" w:color="auto" w:fill="FFFFFF"/>
              </w:rPr>
              <w:t>періоду</w:t>
            </w:r>
            <w:proofErr w:type="spellEnd"/>
            <w:r w:rsidRPr="00AA4339">
              <w:rPr>
                <w:shd w:val="clear" w:color="auto" w:fill="FFFFFF"/>
              </w:rPr>
              <w:t xml:space="preserve">, в </w:t>
            </w:r>
            <w:proofErr w:type="spellStart"/>
            <w:r w:rsidRPr="00AA4339">
              <w:rPr>
                <w:shd w:val="clear" w:color="auto" w:fill="FFFFFF"/>
              </w:rPr>
              <w:t>якому</w:t>
            </w:r>
            <w:proofErr w:type="spellEnd"/>
            <w:r w:rsidRPr="00AA4339">
              <w:rPr>
                <w:shd w:val="clear" w:color="auto" w:fill="FFFFFF"/>
              </w:rPr>
              <w:t xml:space="preserve"> </w:t>
            </w:r>
            <w:proofErr w:type="spellStart"/>
            <w:r w:rsidRPr="00AA4339">
              <w:rPr>
                <w:shd w:val="clear" w:color="auto" w:fill="FFFFFF"/>
              </w:rPr>
              <w:t>планується</w:t>
            </w:r>
            <w:proofErr w:type="spellEnd"/>
            <w:r w:rsidRPr="00AA4339">
              <w:rPr>
                <w:shd w:val="clear" w:color="auto" w:fill="FFFFFF"/>
              </w:rPr>
              <w:t xml:space="preserve"> </w:t>
            </w:r>
            <w:proofErr w:type="spellStart"/>
            <w:r w:rsidRPr="00AA4339">
              <w:rPr>
                <w:shd w:val="clear" w:color="auto" w:fill="FFFFFF"/>
              </w:rPr>
              <w:t>застосування</w:t>
            </w:r>
            <w:proofErr w:type="spellEnd"/>
            <w:r w:rsidRPr="00AA4339">
              <w:rPr>
                <w:shd w:val="clear" w:color="auto" w:fill="FFFFFF"/>
              </w:rPr>
              <w:t xml:space="preserve"> плати за землю.</w:t>
            </w:r>
          </w:p>
          <w:p w:rsidR="00E147F8" w:rsidRPr="00AA4339" w:rsidRDefault="00E147F8" w:rsidP="00504ABC">
            <w:pPr>
              <w:pStyle w:val="ae"/>
              <w:spacing w:before="0" w:beforeAutospacing="0" w:after="0" w:afterAutospacing="0"/>
              <w:jc w:val="center"/>
              <w:rPr>
                <w:lang w:val="uk-UA"/>
              </w:rPr>
            </w:pPr>
          </w:p>
          <w:p w:rsidR="00504ABC" w:rsidRPr="00AA4339" w:rsidRDefault="00504ABC" w:rsidP="00504ABC">
            <w:pPr>
              <w:pStyle w:val="ae"/>
              <w:spacing w:before="0" w:beforeAutospacing="0" w:after="0" w:afterAutospacing="0"/>
              <w:jc w:val="center"/>
              <w:rPr>
                <w:lang w:val="uk-UA"/>
              </w:rPr>
            </w:pPr>
            <w:r w:rsidRPr="00AA4339">
              <w:rPr>
                <w:u w:val="single"/>
                <w:lang w:val="uk-UA"/>
              </w:rPr>
              <w:t>Громадяни</w:t>
            </w:r>
            <w:r w:rsidRPr="00AA4339">
              <w:rPr>
                <w:lang w:val="uk-UA"/>
              </w:rPr>
              <w:t>:</w:t>
            </w:r>
          </w:p>
          <w:p w:rsidR="00504ABC" w:rsidRPr="00AA4339" w:rsidRDefault="00E147F8" w:rsidP="00504ABC">
            <w:pPr>
              <w:pStyle w:val="ae"/>
              <w:spacing w:before="0" w:beforeAutospacing="0" w:after="0" w:afterAutospacing="0"/>
              <w:jc w:val="center"/>
              <w:rPr>
                <w:shd w:val="clear" w:color="auto" w:fill="FFFFFF"/>
                <w:lang w:val="uk-UA"/>
              </w:rPr>
            </w:pPr>
            <w:proofErr w:type="spellStart"/>
            <w:r w:rsidRPr="00AA4339">
              <w:rPr>
                <w:rStyle w:val="2f1"/>
              </w:rPr>
              <w:t>Відсутні</w:t>
            </w:r>
            <w:proofErr w:type="spellEnd"/>
            <w:r w:rsidRPr="00AA4339">
              <w:rPr>
                <w:rStyle w:val="2f1"/>
              </w:rPr>
              <w:t xml:space="preserve"> для </w:t>
            </w:r>
            <w:proofErr w:type="spellStart"/>
            <w:r w:rsidRPr="00AA4339">
              <w:rPr>
                <w:rStyle w:val="2f1"/>
              </w:rPr>
              <w:t>фізичних</w:t>
            </w:r>
            <w:proofErr w:type="spellEnd"/>
            <w:r w:rsidRPr="00AA4339">
              <w:rPr>
                <w:rStyle w:val="2f1"/>
              </w:rPr>
              <w:t xml:space="preserve"> </w:t>
            </w:r>
            <w:proofErr w:type="spellStart"/>
            <w:r w:rsidRPr="00AA4339">
              <w:rPr>
                <w:rStyle w:val="2f1"/>
              </w:rPr>
              <w:t>осіб</w:t>
            </w:r>
            <w:proofErr w:type="spellEnd"/>
            <w:r w:rsidRPr="00AA4339">
              <w:rPr>
                <w:rStyle w:val="2f1"/>
                <w:lang w:val="uk-UA"/>
              </w:rPr>
              <w:t xml:space="preserve"> - </w:t>
            </w:r>
            <w:proofErr w:type="spellStart"/>
            <w:r w:rsidRPr="00AA4339">
              <w:rPr>
                <w:shd w:val="clear" w:color="auto" w:fill="FFFFFF"/>
              </w:rPr>
              <w:t>власників</w:t>
            </w:r>
            <w:proofErr w:type="spellEnd"/>
            <w:r w:rsidRPr="00AA4339">
              <w:rPr>
                <w:shd w:val="clear" w:color="auto" w:fill="FFFFFF"/>
              </w:rPr>
              <w:t xml:space="preserve"> </w:t>
            </w:r>
            <w:proofErr w:type="spellStart"/>
            <w:r w:rsidRPr="00AA4339">
              <w:rPr>
                <w:shd w:val="clear" w:color="auto" w:fill="FFFFFF"/>
              </w:rPr>
              <w:t>земельних</w:t>
            </w:r>
            <w:proofErr w:type="spellEnd"/>
            <w:r w:rsidRPr="00AA4339">
              <w:rPr>
                <w:shd w:val="clear" w:color="auto" w:fill="FFFFFF"/>
              </w:rPr>
              <w:t xml:space="preserve"> </w:t>
            </w:r>
            <w:proofErr w:type="spellStart"/>
            <w:r w:rsidRPr="00AA4339">
              <w:rPr>
                <w:shd w:val="clear" w:color="auto" w:fill="FFFFFF"/>
              </w:rPr>
              <w:t>ділянок</w:t>
            </w:r>
            <w:proofErr w:type="spellEnd"/>
            <w:r w:rsidRPr="00AA4339">
              <w:rPr>
                <w:shd w:val="clear" w:color="auto" w:fill="FFFFFF"/>
              </w:rPr>
              <w:t xml:space="preserve">, </w:t>
            </w:r>
            <w:proofErr w:type="spellStart"/>
            <w:r w:rsidRPr="00AA4339">
              <w:rPr>
                <w:shd w:val="clear" w:color="auto" w:fill="FFFFFF"/>
              </w:rPr>
              <w:t>земельних</w:t>
            </w:r>
            <w:proofErr w:type="spellEnd"/>
            <w:r w:rsidRPr="00AA4339">
              <w:rPr>
                <w:shd w:val="clear" w:color="auto" w:fill="FFFFFF"/>
              </w:rPr>
              <w:t xml:space="preserve"> </w:t>
            </w:r>
            <w:proofErr w:type="spellStart"/>
            <w:r w:rsidRPr="00AA4339">
              <w:rPr>
                <w:shd w:val="clear" w:color="auto" w:fill="FFFFFF"/>
              </w:rPr>
              <w:t>часток</w:t>
            </w:r>
            <w:proofErr w:type="spellEnd"/>
            <w:r w:rsidRPr="00AA4339">
              <w:rPr>
                <w:shd w:val="clear" w:color="auto" w:fill="FFFFFF"/>
              </w:rPr>
              <w:t xml:space="preserve"> (</w:t>
            </w:r>
            <w:proofErr w:type="spellStart"/>
            <w:r w:rsidRPr="00AA4339">
              <w:rPr>
                <w:shd w:val="clear" w:color="auto" w:fill="FFFFFF"/>
              </w:rPr>
              <w:t>паїв</w:t>
            </w:r>
            <w:proofErr w:type="spellEnd"/>
            <w:r w:rsidRPr="00AA4339">
              <w:rPr>
                <w:shd w:val="clear" w:color="auto" w:fill="FFFFFF"/>
              </w:rPr>
              <w:t>)</w:t>
            </w:r>
            <w:r w:rsidRPr="00AA4339">
              <w:rPr>
                <w:shd w:val="clear" w:color="auto" w:fill="FFFFFF"/>
                <w:lang w:val="uk-UA"/>
              </w:rPr>
              <w:t>, землекористувачів,</w:t>
            </w:r>
            <w:r w:rsidRPr="00AA4339">
              <w:rPr>
                <w:rStyle w:val="2f1"/>
                <w:lang w:val="uk-UA"/>
              </w:rPr>
              <w:t xml:space="preserve"> сплата </w:t>
            </w:r>
            <w:r w:rsidRPr="00AA4339">
              <w:rPr>
                <w:shd w:val="clear" w:color="auto" w:fill="FFFFFF"/>
              </w:rPr>
              <w:t xml:space="preserve">земельного </w:t>
            </w:r>
            <w:proofErr w:type="spellStart"/>
            <w:r w:rsidRPr="00AA4339">
              <w:rPr>
                <w:shd w:val="clear" w:color="auto" w:fill="FFFFFF"/>
              </w:rPr>
              <w:t>податку</w:t>
            </w:r>
            <w:proofErr w:type="spellEnd"/>
            <w:r w:rsidRPr="00AA4339">
              <w:rPr>
                <w:shd w:val="clear" w:color="auto" w:fill="FFFFFF"/>
              </w:rPr>
              <w:t xml:space="preserve"> за ставками, </w:t>
            </w:r>
            <w:proofErr w:type="spellStart"/>
            <w:r w:rsidRPr="00AA4339">
              <w:rPr>
                <w:shd w:val="clear" w:color="auto" w:fill="FFFFFF"/>
              </w:rPr>
              <w:t>які</w:t>
            </w:r>
            <w:proofErr w:type="spellEnd"/>
            <w:r w:rsidRPr="00AA4339">
              <w:rPr>
                <w:shd w:val="clear" w:color="auto" w:fill="FFFFFF"/>
              </w:rPr>
              <w:t xml:space="preserve"> </w:t>
            </w:r>
            <w:proofErr w:type="spellStart"/>
            <w:r w:rsidRPr="00AA4339">
              <w:rPr>
                <w:shd w:val="clear" w:color="auto" w:fill="FFFFFF"/>
              </w:rPr>
              <w:t>діяли</w:t>
            </w:r>
            <w:proofErr w:type="spellEnd"/>
            <w:r w:rsidRPr="00AA4339">
              <w:rPr>
                <w:shd w:val="clear" w:color="auto" w:fill="FFFFFF"/>
              </w:rPr>
              <w:t xml:space="preserve"> до 31 </w:t>
            </w:r>
            <w:proofErr w:type="spellStart"/>
            <w:r w:rsidRPr="00AA4339">
              <w:rPr>
                <w:shd w:val="clear" w:color="auto" w:fill="FFFFFF"/>
              </w:rPr>
              <w:t>грудня</w:t>
            </w:r>
            <w:proofErr w:type="spellEnd"/>
            <w:r w:rsidRPr="00AA4339">
              <w:rPr>
                <w:shd w:val="clear" w:color="auto" w:fill="FFFFFF"/>
              </w:rPr>
              <w:t xml:space="preserve"> року, </w:t>
            </w:r>
            <w:proofErr w:type="spellStart"/>
            <w:r w:rsidRPr="00AA4339">
              <w:rPr>
                <w:shd w:val="clear" w:color="auto" w:fill="FFFFFF"/>
              </w:rPr>
              <w:t>що</w:t>
            </w:r>
            <w:proofErr w:type="spellEnd"/>
            <w:r w:rsidRPr="00AA4339">
              <w:rPr>
                <w:shd w:val="clear" w:color="auto" w:fill="FFFFFF"/>
              </w:rPr>
              <w:t xml:space="preserve"> </w:t>
            </w:r>
            <w:proofErr w:type="spellStart"/>
            <w:r w:rsidRPr="00AA4339">
              <w:rPr>
                <w:shd w:val="clear" w:color="auto" w:fill="FFFFFF"/>
              </w:rPr>
              <w:t>передує</w:t>
            </w:r>
            <w:proofErr w:type="spellEnd"/>
            <w:r w:rsidRPr="00AA4339">
              <w:rPr>
                <w:shd w:val="clear" w:color="auto" w:fill="FFFFFF"/>
              </w:rPr>
              <w:t xml:space="preserve"> бюджетному </w:t>
            </w:r>
            <w:proofErr w:type="spellStart"/>
            <w:r w:rsidRPr="00AA4339">
              <w:rPr>
                <w:shd w:val="clear" w:color="auto" w:fill="FFFFFF"/>
              </w:rPr>
              <w:t>періоду</w:t>
            </w:r>
            <w:proofErr w:type="spellEnd"/>
            <w:r w:rsidRPr="00AA4339">
              <w:rPr>
                <w:shd w:val="clear" w:color="auto" w:fill="FFFFFF"/>
              </w:rPr>
              <w:t xml:space="preserve">, в </w:t>
            </w:r>
            <w:proofErr w:type="spellStart"/>
            <w:r w:rsidRPr="00AA4339">
              <w:rPr>
                <w:shd w:val="clear" w:color="auto" w:fill="FFFFFF"/>
              </w:rPr>
              <w:t>якому</w:t>
            </w:r>
            <w:proofErr w:type="spellEnd"/>
            <w:r w:rsidRPr="00AA4339">
              <w:rPr>
                <w:shd w:val="clear" w:color="auto" w:fill="FFFFFF"/>
              </w:rPr>
              <w:t xml:space="preserve"> </w:t>
            </w:r>
            <w:proofErr w:type="spellStart"/>
            <w:r w:rsidRPr="00AA4339">
              <w:rPr>
                <w:shd w:val="clear" w:color="auto" w:fill="FFFFFF"/>
              </w:rPr>
              <w:t>планується</w:t>
            </w:r>
            <w:proofErr w:type="spellEnd"/>
            <w:r w:rsidRPr="00AA4339">
              <w:rPr>
                <w:shd w:val="clear" w:color="auto" w:fill="FFFFFF"/>
              </w:rPr>
              <w:t xml:space="preserve"> </w:t>
            </w:r>
            <w:proofErr w:type="spellStart"/>
            <w:r w:rsidRPr="00AA4339">
              <w:rPr>
                <w:shd w:val="clear" w:color="auto" w:fill="FFFFFF"/>
              </w:rPr>
              <w:t>застосування</w:t>
            </w:r>
            <w:proofErr w:type="spellEnd"/>
            <w:r w:rsidRPr="00AA4339">
              <w:rPr>
                <w:shd w:val="clear" w:color="auto" w:fill="FFFFFF"/>
              </w:rPr>
              <w:t xml:space="preserve"> плати за землю</w:t>
            </w:r>
            <w:r w:rsidRPr="00AA4339">
              <w:rPr>
                <w:shd w:val="clear" w:color="auto" w:fill="FFFFFF"/>
                <w:lang w:val="uk-UA"/>
              </w:rPr>
              <w:t>.</w:t>
            </w:r>
          </w:p>
          <w:p w:rsidR="00E147F8" w:rsidRPr="00AA4339" w:rsidRDefault="00E147F8" w:rsidP="00504ABC">
            <w:pPr>
              <w:pStyle w:val="ae"/>
              <w:spacing w:before="0" w:beforeAutospacing="0" w:after="0" w:afterAutospacing="0"/>
              <w:jc w:val="center"/>
              <w:rPr>
                <w:lang w:val="uk-UA"/>
              </w:rPr>
            </w:pPr>
          </w:p>
          <w:p w:rsidR="00504ABC" w:rsidRPr="00AA4339" w:rsidRDefault="00504ABC" w:rsidP="00504ABC">
            <w:pPr>
              <w:pStyle w:val="ae"/>
              <w:spacing w:before="0" w:beforeAutospacing="0" w:after="0" w:afterAutospacing="0"/>
              <w:jc w:val="center"/>
              <w:rPr>
                <w:lang w:val="uk-UA"/>
              </w:rPr>
            </w:pPr>
            <w:r w:rsidRPr="00AA4339">
              <w:rPr>
                <w:u w:val="single"/>
                <w:lang w:val="uk-UA"/>
              </w:rPr>
              <w:t>Суб’єкти господарювання</w:t>
            </w:r>
            <w:r w:rsidRPr="00AA4339">
              <w:rPr>
                <w:lang w:val="uk-UA"/>
              </w:rPr>
              <w:t>:</w:t>
            </w:r>
          </w:p>
          <w:p w:rsidR="00E147F8" w:rsidRPr="00AA4339" w:rsidRDefault="00E147F8" w:rsidP="00E147F8">
            <w:pPr>
              <w:pStyle w:val="af5"/>
              <w:jc w:val="center"/>
              <w:rPr>
                <w:rStyle w:val="2f1"/>
                <w:sz w:val="24"/>
                <w:szCs w:val="24"/>
              </w:rPr>
            </w:pPr>
            <w:proofErr w:type="spellStart"/>
            <w:r w:rsidRPr="00AA4339">
              <w:rPr>
                <w:rStyle w:val="2f1"/>
                <w:sz w:val="24"/>
                <w:szCs w:val="24"/>
              </w:rPr>
              <w:t>Відсутні</w:t>
            </w:r>
            <w:proofErr w:type="spellEnd"/>
            <w:r w:rsidRPr="00AA4339">
              <w:rPr>
                <w:rStyle w:val="2f1"/>
                <w:sz w:val="24"/>
                <w:szCs w:val="24"/>
              </w:rPr>
              <w:t>.</w:t>
            </w:r>
          </w:p>
          <w:p w:rsidR="00E147F8" w:rsidRPr="00AA4339" w:rsidRDefault="00E147F8" w:rsidP="00E147F8">
            <w:pPr>
              <w:pStyle w:val="af5"/>
              <w:jc w:val="center"/>
              <w:rPr>
                <w:sz w:val="24"/>
                <w:szCs w:val="24"/>
                <w:shd w:val="clear" w:color="auto" w:fill="FFFFFF"/>
                <w:lang w:val="uk-UA"/>
              </w:rPr>
            </w:pPr>
            <w:r w:rsidRPr="00AA4339">
              <w:rPr>
                <w:rStyle w:val="2f1"/>
                <w:sz w:val="24"/>
                <w:szCs w:val="24"/>
                <w:lang w:val="uk-UA"/>
              </w:rPr>
              <w:t xml:space="preserve">Сплата </w:t>
            </w:r>
            <w:r w:rsidRPr="00AA4339">
              <w:rPr>
                <w:sz w:val="24"/>
                <w:szCs w:val="24"/>
                <w:shd w:val="clear" w:color="auto" w:fill="FFFFFF"/>
              </w:rPr>
              <w:t xml:space="preserve">земельного </w:t>
            </w:r>
            <w:proofErr w:type="spellStart"/>
            <w:r w:rsidRPr="00AA4339">
              <w:rPr>
                <w:sz w:val="24"/>
                <w:szCs w:val="24"/>
                <w:shd w:val="clear" w:color="auto" w:fill="FFFFFF"/>
              </w:rPr>
              <w:t>податку</w:t>
            </w:r>
            <w:proofErr w:type="spellEnd"/>
            <w:r w:rsidRPr="00AA4339">
              <w:rPr>
                <w:sz w:val="24"/>
                <w:szCs w:val="24"/>
                <w:shd w:val="clear" w:color="auto" w:fill="FFFFFF"/>
              </w:rPr>
              <w:t xml:space="preserve"> за ставками, </w:t>
            </w:r>
            <w:proofErr w:type="spellStart"/>
            <w:r w:rsidRPr="00AA4339">
              <w:rPr>
                <w:sz w:val="24"/>
                <w:szCs w:val="24"/>
                <w:shd w:val="clear" w:color="auto" w:fill="FFFFFF"/>
              </w:rPr>
              <w:t>які</w:t>
            </w:r>
            <w:proofErr w:type="spellEnd"/>
            <w:r w:rsidRPr="00AA4339">
              <w:rPr>
                <w:sz w:val="24"/>
                <w:szCs w:val="24"/>
                <w:shd w:val="clear" w:color="auto" w:fill="FFFFFF"/>
              </w:rPr>
              <w:t xml:space="preserve"> </w:t>
            </w:r>
            <w:proofErr w:type="spellStart"/>
            <w:r w:rsidRPr="00AA4339">
              <w:rPr>
                <w:sz w:val="24"/>
                <w:szCs w:val="24"/>
                <w:shd w:val="clear" w:color="auto" w:fill="FFFFFF"/>
              </w:rPr>
              <w:t>діяли</w:t>
            </w:r>
            <w:proofErr w:type="spellEnd"/>
            <w:r w:rsidRPr="00AA4339">
              <w:rPr>
                <w:sz w:val="24"/>
                <w:szCs w:val="24"/>
                <w:shd w:val="clear" w:color="auto" w:fill="FFFFFF"/>
              </w:rPr>
              <w:t xml:space="preserve"> до 31 </w:t>
            </w:r>
            <w:proofErr w:type="spellStart"/>
            <w:r w:rsidRPr="00AA4339">
              <w:rPr>
                <w:sz w:val="24"/>
                <w:szCs w:val="24"/>
                <w:shd w:val="clear" w:color="auto" w:fill="FFFFFF"/>
              </w:rPr>
              <w:t>грудня</w:t>
            </w:r>
            <w:proofErr w:type="spellEnd"/>
            <w:r w:rsidRPr="00AA4339">
              <w:rPr>
                <w:sz w:val="24"/>
                <w:szCs w:val="24"/>
                <w:shd w:val="clear" w:color="auto" w:fill="FFFFFF"/>
              </w:rPr>
              <w:t xml:space="preserve"> року, </w:t>
            </w:r>
            <w:proofErr w:type="spellStart"/>
            <w:r w:rsidRPr="00AA4339">
              <w:rPr>
                <w:sz w:val="24"/>
                <w:szCs w:val="24"/>
                <w:shd w:val="clear" w:color="auto" w:fill="FFFFFF"/>
              </w:rPr>
              <w:t>що</w:t>
            </w:r>
            <w:proofErr w:type="spellEnd"/>
            <w:r w:rsidRPr="00AA4339">
              <w:rPr>
                <w:sz w:val="24"/>
                <w:szCs w:val="24"/>
                <w:shd w:val="clear" w:color="auto" w:fill="FFFFFF"/>
              </w:rPr>
              <w:t xml:space="preserve"> </w:t>
            </w:r>
            <w:proofErr w:type="spellStart"/>
            <w:r w:rsidRPr="00AA4339">
              <w:rPr>
                <w:sz w:val="24"/>
                <w:szCs w:val="24"/>
                <w:shd w:val="clear" w:color="auto" w:fill="FFFFFF"/>
              </w:rPr>
              <w:t>передує</w:t>
            </w:r>
            <w:proofErr w:type="spellEnd"/>
            <w:r w:rsidRPr="00AA4339">
              <w:rPr>
                <w:sz w:val="24"/>
                <w:szCs w:val="24"/>
                <w:shd w:val="clear" w:color="auto" w:fill="FFFFFF"/>
              </w:rPr>
              <w:t xml:space="preserve"> бюджетному </w:t>
            </w:r>
            <w:proofErr w:type="spellStart"/>
            <w:r w:rsidRPr="00AA4339">
              <w:rPr>
                <w:sz w:val="24"/>
                <w:szCs w:val="24"/>
                <w:shd w:val="clear" w:color="auto" w:fill="FFFFFF"/>
              </w:rPr>
              <w:t>періоду</w:t>
            </w:r>
            <w:proofErr w:type="spellEnd"/>
            <w:r w:rsidRPr="00AA4339">
              <w:rPr>
                <w:sz w:val="24"/>
                <w:szCs w:val="24"/>
                <w:shd w:val="clear" w:color="auto" w:fill="FFFFFF"/>
              </w:rPr>
              <w:t xml:space="preserve">, в </w:t>
            </w:r>
            <w:proofErr w:type="spellStart"/>
            <w:r w:rsidRPr="00AA4339">
              <w:rPr>
                <w:sz w:val="24"/>
                <w:szCs w:val="24"/>
                <w:shd w:val="clear" w:color="auto" w:fill="FFFFFF"/>
              </w:rPr>
              <w:t>якому</w:t>
            </w:r>
            <w:proofErr w:type="spellEnd"/>
            <w:r w:rsidRPr="00AA4339">
              <w:rPr>
                <w:sz w:val="24"/>
                <w:szCs w:val="24"/>
                <w:shd w:val="clear" w:color="auto" w:fill="FFFFFF"/>
              </w:rPr>
              <w:t xml:space="preserve"> </w:t>
            </w:r>
            <w:proofErr w:type="spellStart"/>
            <w:r w:rsidRPr="00AA4339">
              <w:rPr>
                <w:sz w:val="24"/>
                <w:szCs w:val="24"/>
                <w:shd w:val="clear" w:color="auto" w:fill="FFFFFF"/>
              </w:rPr>
              <w:t>планується</w:t>
            </w:r>
            <w:proofErr w:type="spellEnd"/>
            <w:r w:rsidRPr="00AA4339">
              <w:rPr>
                <w:sz w:val="24"/>
                <w:szCs w:val="24"/>
                <w:shd w:val="clear" w:color="auto" w:fill="FFFFFF"/>
              </w:rPr>
              <w:t xml:space="preserve"> </w:t>
            </w:r>
            <w:proofErr w:type="spellStart"/>
            <w:r w:rsidRPr="00AA4339">
              <w:rPr>
                <w:sz w:val="24"/>
                <w:szCs w:val="24"/>
                <w:shd w:val="clear" w:color="auto" w:fill="FFFFFF"/>
              </w:rPr>
              <w:t>застосування</w:t>
            </w:r>
            <w:proofErr w:type="spellEnd"/>
            <w:r w:rsidRPr="00AA4339">
              <w:rPr>
                <w:sz w:val="24"/>
                <w:szCs w:val="24"/>
                <w:shd w:val="clear" w:color="auto" w:fill="FFFFFF"/>
              </w:rPr>
              <w:t xml:space="preserve"> плати за землю</w:t>
            </w:r>
            <w:r w:rsidRPr="00AA4339">
              <w:rPr>
                <w:sz w:val="24"/>
                <w:szCs w:val="24"/>
                <w:shd w:val="clear" w:color="auto" w:fill="FFFFFF"/>
                <w:lang w:val="uk-UA"/>
              </w:rPr>
              <w:t>.</w:t>
            </w:r>
          </w:p>
          <w:p w:rsidR="00504ABC" w:rsidRPr="00AA4339" w:rsidRDefault="00E147F8" w:rsidP="00E147F8">
            <w:pPr>
              <w:pStyle w:val="ae"/>
              <w:spacing w:before="0" w:beforeAutospacing="0" w:after="0" w:afterAutospacing="0"/>
              <w:jc w:val="center"/>
              <w:rPr>
                <w:lang w:val="uk-UA"/>
              </w:rPr>
            </w:pPr>
            <w:r w:rsidRPr="00AA4339">
              <w:rPr>
                <w:lang w:val="uk-UA"/>
              </w:rPr>
              <w:t xml:space="preserve"> </w:t>
            </w:r>
          </w:p>
        </w:tc>
        <w:tc>
          <w:tcPr>
            <w:tcW w:w="1215" w:type="pct"/>
          </w:tcPr>
          <w:p w:rsidR="00504ABC" w:rsidRPr="00AA4339" w:rsidRDefault="00504ABC" w:rsidP="00504ABC">
            <w:pPr>
              <w:pStyle w:val="ae"/>
              <w:spacing w:before="0" w:beforeAutospacing="0" w:after="0" w:afterAutospacing="0"/>
              <w:jc w:val="center"/>
              <w:rPr>
                <w:lang w:val="uk-UA"/>
              </w:rPr>
            </w:pPr>
            <w:r w:rsidRPr="00AA4339">
              <w:rPr>
                <w:u w:val="single"/>
                <w:lang w:val="uk-UA"/>
              </w:rPr>
              <w:lastRenderedPageBreak/>
              <w:t>Держава</w:t>
            </w:r>
            <w:r w:rsidRPr="00AA4339">
              <w:rPr>
                <w:lang w:val="uk-UA"/>
              </w:rPr>
              <w:t>:</w:t>
            </w:r>
          </w:p>
          <w:p w:rsidR="00504ABC" w:rsidRPr="00AA4339" w:rsidRDefault="00504ABC" w:rsidP="00504ABC">
            <w:pPr>
              <w:pStyle w:val="ae"/>
              <w:spacing w:before="0" w:beforeAutospacing="0" w:after="0" w:afterAutospacing="0"/>
              <w:jc w:val="center"/>
              <w:rPr>
                <w:lang w:val="uk-UA"/>
              </w:rPr>
            </w:pPr>
            <w:r w:rsidRPr="00AA4339">
              <w:rPr>
                <w:lang w:val="uk-UA"/>
              </w:rPr>
              <w:lastRenderedPageBreak/>
              <w:t>Відсутні</w:t>
            </w:r>
          </w:p>
          <w:p w:rsidR="00504ABC" w:rsidRPr="00AA4339" w:rsidRDefault="00504ABC" w:rsidP="00504ABC">
            <w:pPr>
              <w:pStyle w:val="ae"/>
              <w:spacing w:before="0" w:beforeAutospacing="0" w:after="0" w:afterAutospacing="0"/>
              <w:jc w:val="center"/>
              <w:rPr>
                <w:lang w:val="uk-UA"/>
              </w:rPr>
            </w:pPr>
          </w:p>
          <w:p w:rsidR="00504ABC" w:rsidRPr="00AA4339" w:rsidRDefault="00504ABC" w:rsidP="00504ABC">
            <w:pPr>
              <w:pStyle w:val="ae"/>
              <w:spacing w:before="0" w:beforeAutospacing="0" w:after="0" w:afterAutospacing="0"/>
              <w:jc w:val="center"/>
              <w:rPr>
                <w:u w:val="single"/>
                <w:lang w:val="uk-UA"/>
              </w:rPr>
            </w:pPr>
            <w:r w:rsidRPr="00AA4339">
              <w:rPr>
                <w:u w:val="single"/>
                <w:lang w:val="uk-UA"/>
              </w:rPr>
              <w:t>Громадяни:</w:t>
            </w:r>
          </w:p>
          <w:p w:rsidR="00E147F8" w:rsidRPr="00AA4339" w:rsidRDefault="00E147F8" w:rsidP="00E147F8">
            <w:pPr>
              <w:pStyle w:val="ae"/>
              <w:spacing w:before="0" w:beforeAutospacing="0" w:after="0" w:afterAutospacing="0" w:line="252" w:lineRule="auto"/>
              <w:jc w:val="center"/>
              <w:rPr>
                <w:lang w:val="uk-UA"/>
              </w:rPr>
            </w:pPr>
            <w:r w:rsidRPr="00AA4339">
              <w:rPr>
                <w:lang w:val="uk-UA"/>
              </w:rPr>
              <w:t xml:space="preserve">Витрати </w:t>
            </w:r>
            <w:r w:rsidRPr="00AA4339">
              <w:rPr>
                <w:rStyle w:val="2f1"/>
              </w:rPr>
              <w:t xml:space="preserve">для </w:t>
            </w:r>
            <w:proofErr w:type="spellStart"/>
            <w:r w:rsidRPr="00AA4339">
              <w:rPr>
                <w:rStyle w:val="2f1"/>
              </w:rPr>
              <w:t>фізичних</w:t>
            </w:r>
            <w:proofErr w:type="spellEnd"/>
            <w:r w:rsidRPr="00AA4339">
              <w:rPr>
                <w:rStyle w:val="2f1"/>
              </w:rPr>
              <w:t xml:space="preserve"> </w:t>
            </w:r>
            <w:proofErr w:type="spellStart"/>
            <w:r w:rsidRPr="00AA4339">
              <w:rPr>
                <w:rStyle w:val="2f1"/>
              </w:rPr>
              <w:t>осіб</w:t>
            </w:r>
            <w:proofErr w:type="spellEnd"/>
            <w:r w:rsidRPr="00AA4339">
              <w:rPr>
                <w:rStyle w:val="2f1"/>
                <w:lang w:val="uk-UA"/>
              </w:rPr>
              <w:t xml:space="preserve"> - </w:t>
            </w:r>
            <w:proofErr w:type="spellStart"/>
            <w:r w:rsidRPr="00AA4339">
              <w:rPr>
                <w:shd w:val="clear" w:color="auto" w:fill="FFFFFF"/>
              </w:rPr>
              <w:t>власників</w:t>
            </w:r>
            <w:proofErr w:type="spellEnd"/>
            <w:r w:rsidRPr="00AA4339">
              <w:rPr>
                <w:shd w:val="clear" w:color="auto" w:fill="FFFFFF"/>
              </w:rPr>
              <w:t xml:space="preserve"> </w:t>
            </w:r>
            <w:proofErr w:type="spellStart"/>
            <w:r w:rsidRPr="00AA4339">
              <w:rPr>
                <w:shd w:val="clear" w:color="auto" w:fill="FFFFFF"/>
              </w:rPr>
              <w:t>земельних</w:t>
            </w:r>
            <w:proofErr w:type="spellEnd"/>
            <w:r w:rsidRPr="00AA4339">
              <w:rPr>
                <w:shd w:val="clear" w:color="auto" w:fill="FFFFFF"/>
              </w:rPr>
              <w:t xml:space="preserve"> </w:t>
            </w:r>
            <w:proofErr w:type="spellStart"/>
            <w:r w:rsidRPr="00AA4339">
              <w:rPr>
                <w:shd w:val="clear" w:color="auto" w:fill="FFFFFF"/>
              </w:rPr>
              <w:t>ділянок</w:t>
            </w:r>
            <w:proofErr w:type="spellEnd"/>
            <w:r w:rsidRPr="00AA4339">
              <w:rPr>
                <w:shd w:val="clear" w:color="auto" w:fill="FFFFFF"/>
              </w:rPr>
              <w:t xml:space="preserve">, </w:t>
            </w:r>
            <w:proofErr w:type="spellStart"/>
            <w:r w:rsidRPr="00AA4339">
              <w:rPr>
                <w:shd w:val="clear" w:color="auto" w:fill="FFFFFF"/>
              </w:rPr>
              <w:t>земельних</w:t>
            </w:r>
            <w:proofErr w:type="spellEnd"/>
            <w:r w:rsidRPr="00AA4339">
              <w:rPr>
                <w:shd w:val="clear" w:color="auto" w:fill="FFFFFF"/>
              </w:rPr>
              <w:t xml:space="preserve"> </w:t>
            </w:r>
            <w:proofErr w:type="spellStart"/>
            <w:r w:rsidRPr="00AA4339">
              <w:rPr>
                <w:shd w:val="clear" w:color="auto" w:fill="FFFFFF"/>
              </w:rPr>
              <w:t>часток</w:t>
            </w:r>
            <w:proofErr w:type="spellEnd"/>
            <w:r w:rsidRPr="00AA4339">
              <w:rPr>
                <w:shd w:val="clear" w:color="auto" w:fill="FFFFFF"/>
              </w:rPr>
              <w:t xml:space="preserve"> (</w:t>
            </w:r>
            <w:proofErr w:type="spellStart"/>
            <w:r w:rsidRPr="00AA4339">
              <w:rPr>
                <w:shd w:val="clear" w:color="auto" w:fill="FFFFFF"/>
              </w:rPr>
              <w:t>паїв</w:t>
            </w:r>
            <w:proofErr w:type="spellEnd"/>
            <w:r w:rsidRPr="00AA4339">
              <w:rPr>
                <w:shd w:val="clear" w:color="auto" w:fill="FFFFFF"/>
              </w:rPr>
              <w:t>)</w:t>
            </w:r>
            <w:r w:rsidRPr="00AA4339">
              <w:rPr>
                <w:shd w:val="clear" w:color="auto" w:fill="FFFFFF"/>
                <w:lang w:val="uk-UA"/>
              </w:rPr>
              <w:t>, землекористувачів,</w:t>
            </w:r>
            <w:r w:rsidRPr="00AA4339">
              <w:rPr>
                <w:rStyle w:val="2f1"/>
                <w:lang w:val="uk-UA"/>
              </w:rPr>
              <w:t xml:space="preserve"> сплата </w:t>
            </w:r>
            <w:r w:rsidRPr="00AA4339">
              <w:rPr>
                <w:shd w:val="clear" w:color="auto" w:fill="FFFFFF"/>
              </w:rPr>
              <w:t xml:space="preserve">земельного </w:t>
            </w:r>
            <w:proofErr w:type="spellStart"/>
            <w:r w:rsidRPr="00AA4339">
              <w:rPr>
                <w:shd w:val="clear" w:color="auto" w:fill="FFFFFF"/>
              </w:rPr>
              <w:t>податку</w:t>
            </w:r>
            <w:proofErr w:type="spellEnd"/>
            <w:r w:rsidRPr="00AA4339">
              <w:rPr>
                <w:shd w:val="clear" w:color="auto" w:fill="FFFFFF"/>
              </w:rPr>
              <w:t xml:space="preserve"> за ставками, </w:t>
            </w:r>
            <w:proofErr w:type="spellStart"/>
            <w:r w:rsidRPr="00AA4339">
              <w:rPr>
                <w:shd w:val="clear" w:color="auto" w:fill="FFFFFF"/>
              </w:rPr>
              <w:t>які</w:t>
            </w:r>
            <w:proofErr w:type="spellEnd"/>
            <w:r w:rsidRPr="00AA4339">
              <w:rPr>
                <w:shd w:val="clear" w:color="auto" w:fill="FFFFFF"/>
              </w:rPr>
              <w:t xml:space="preserve"> </w:t>
            </w:r>
            <w:proofErr w:type="spellStart"/>
            <w:r w:rsidRPr="00AA4339">
              <w:rPr>
                <w:shd w:val="clear" w:color="auto" w:fill="FFFFFF"/>
              </w:rPr>
              <w:t>діяли</w:t>
            </w:r>
            <w:proofErr w:type="spellEnd"/>
            <w:r w:rsidRPr="00AA4339">
              <w:rPr>
                <w:shd w:val="clear" w:color="auto" w:fill="FFFFFF"/>
              </w:rPr>
              <w:t xml:space="preserve"> до 31 </w:t>
            </w:r>
            <w:proofErr w:type="spellStart"/>
            <w:r w:rsidRPr="00AA4339">
              <w:rPr>
                <w:shd w:val="clear" w:color="auto" w:fill="FFFFFF"/>
              </w:rPr>
              <w:t>грудня</w:t>
            </w:r>
            <w:proofErr w:type="spellEnd"/>
            <w:r w:rsidRPr="00AA4339">
              <w:rPr>
                <w:shd w:val="clear" w:color="auto" w:fill="FFFFFF"/>
              </w:rPr>
              <w:t xml:space="preserve"> року, </w:t>
            </w:r>
            <w:proofErr w:type="spellStart"/>
            <w:r w:rsidRPr="00AA4339">
              <w:rPr>
                <w:shd w:val="clear" w:color="auto" w:fill="FFFFFF"/>
              </w:rPr>
              <w:t>що</w:t>
            </w:r>
            <w:proofErr w:type="spellEnd"/>
            <w:r w:rsidRPr="00AA4339">
              <w:rPr>
                <w:shd w:val="clear" w:color="auto" w:fill="FFFFFF"/>
              </w:rPr>
              <w:t xml:space="preserve"> </w:t>
            </w:r>
            <w:proofErr w:type="spellStart"/>
            <w:r w:rsidRPr="00AA4339">
              <w:rPr>
                <w:shd w:val="clear" w:color="auto" w:fill="FFFFFF"/>
              </w:rPr>
              <w:t>передує</w:t>
            </w:r>
            <w:proofErr w:type="spellEnd"/>
            <w:r w:rsidRPr="00AA4339">
              <w:rPr>
                <w:shd w:val="clear" w:color="auto" w:fill="FFFFFF"/>
              </w:rPr>
              <w:t xml:space="preserve"> бюджетному </w:t>
            </w:r>
            <w:proofErr w:type="spellStart"/>
            <w:r w:rsidRPr="00AA4339">
              <w:rPr>
                <w:shd w:val="clear" w:color="auto" w:fill="FFFFFF"/>
              </w:rPr>
              <w:t>періоду</w:t>
            </w:r>
            <w:proofErr w:type="spellEnd"/>
            <w:r w:rsidRPr="00AA4339">
              <w:rPr>
                <w:shd w:val="clear" w:color="auto" w:fill="FFFFFF"/>
              </w:rPr>
              <w:t xml:space="preserve">, в </w:t>
            </w:r>
            <w:proofErr w:type="spellStart"/>
            <w:r w:rsidRPr="00AA4339">
              <w:rPr>
                <w:shd w:val="clear" w:color="auto" w:fill="FFFFFF"/>
              </w:rPr>
              <w:t>якому</w:t>
            </w:r>
            <w:proofErr w:type="spellEnd"/>
            <w:r w:rsidRPr="00AA4339">
              <w:rPr>
                <w:shd w:val="clear" w:color="auto" w:fill="FFFFFF"/>
              </w:rPr>
              <w:t xml:space="preserve"> </w:t>
            </w:r>
            <w:proofErr w:type="spellStart"/>
            <w:r w:rsidRPr="00AA4339">
              <w:rPr>
                <w:shd w:val="clear" w:color="auto" w:fill="FFFFFF"/>
              </w:rPr>
              <w:t>планується</w:t>
            </w:r>
            <w:proofErr w:type="spellEnd"/>
            <w:r w:rsidRPr="00AA4339">
              <w:rPr>
                <w:shd w:val="clear" w:color="auto" w:fill="FFFFFF"/>
              </w:rPr>
              <w:t xml:space="preserve"> </w:t>
            </w:r>
            <w:proofErr w:type="spellStart"/>
            <w:r w:rsidRPr="00AA4339">
              <w:rPr>
                <w:shd w:val="clear" w:color="auto" w:fill="FFFFFF"/>
              </w:rPr>
              <w:t>застосування</w:t>
            </w:r>
            <w:proofErr w:type="spellEnd"/>
            <w:r w:rsidRPr="00AA4339">
              <w:rPr>
                <w:shd w:val="clear" w:color="auto" w:fill="FFFFFF"/>
              </w:rPr>
              <w:t xml:space="preserve"> плати за землю</w:t>
            </w:r>
            <w:r w:rsidRPr="00AA4339">
              <w:rPr>
                <w:shd w:val="clear" w:color="auto" w:fill="FFFFFF"/>
                <w:lang w:val="uk-UA"/>
              </w:rPr>
              <w:t>.</w:t>
            </w:r>
          </w:p>
          <w:p w:rsidR="00504ABC" w:rsidRPr="00AA4339" w:rsidRDefault="00E147F8" w:rsidP="00E147F8">
            <w:pPr>
              <w:pStyle w:val="ae"/>
              <w:spacing w:before="0" w:beforeAutospacing="0" w:after="0" w:afterAutospacing="0"/>
              <w:jc w:val="center"/>
              <w:rPr>
                <w:lang w:val="uk-UA"/>
              </w:rPr>
            </w:pPr>
            <w:r w:rsidRPr="00AA4339">
              <w:rPr>
                <w:lang w:val="uk-UA"/>
              </w:rPr>
              <w:t>Витрати відсутні для громадян не власників земельних ділянок, земельних часток (паїв), землекористувачів у частині сплати податку.</w:t>
            </w:r>
          </w:p>
          <w:p w:rsidR="00E147F8" w:rsidRPr="00AA4339" w:rsidRDefault="00E147F8" w:rsidP="00E147F8">
            <w:pPr>
              <w:pStyle w:val="ae"/>
              <w:spacing w:before="0" w:beforeAutospacing="0" w:after="0" w:afterAutospacing="0"/>
              <w:jc w:val="center"/>
              <w:rPr>
                <w:u w:val="single"/>
                <w:lang w:val="uk-UA"/>
              </w:rPr>
            </w:pPr>
          </w:p>
          <w:p w:rsidR="00504ABC" w:rsidRPr="00AA4339" w:rsidRDefault="00504ABC" w:rsidP="00504ABC">
            <w:pPr>
              <w:pStyle w:val="ae"/>
              <w:spacing w:before="0" w:beforeAutospacing="0" w:after="0" w:afterAutospacing="0"/>
              <w:jc w:val="center"/>
              <w:rPr>
                <w:lang w:val="uk-UA"/>
              </w:rPr>
            </w:pPr>
            <w:r w:rsidRPr="00AA4339">
              <w:rPr>
                <w:u w:val="single"/>
                <w:lang w:val="uk-UA"/>
              </w:rPr>
              <w:t>Суб’єкти господарювання</w:t>
            </w:r>
            <w:r w:rsidRPr="00AA4339">
              <w:rPr>
                <w:lang w:val="uk-UA"/>
              </w:rPr>
              <w:t>:</w:t>
            </w:r>
          </w:p>
          <w:p w:rsidR="00504ABC" w:rsidRPr="00AA4339" w:rsidRDefault="00E147F8" w:rsidP="00C1076A">
            <w:pPr>
              <w:pStyle w:val="ae"/>
              <w:spacing w:before="0" w:beforeAutospacing="0" w:after="0" w:afterAutospacing="0"/>
              <w:jc w:val="center"/>
              <w:rPr>
                <w:lang w:val="uk-UA"/>
              </w:rPr>
            </w:pPr>
            <w:proofErr w:type="spellStart"/>
            <w:r w:rsidRPr="00AA4339">
              <w:t>Прямі</w:t>
            </w:r>
            <w:proofErr w:type="spellEnd"/>
            <w:r w:rsidRPr="00AA4339">
              <w:t xml:space="preserve"> </w:t>
            </w:r>
            <w:proofErr w:type="spellStart"/>
            <w:r w:rsidRPr="00AA4339">
              <w:rPr>
                <w:lang w:eastAsia="uk-UA"/>
              </w:rPr>
              <w:t>матеріальні</w:t>
            </w:r>
            <w:proofErr w:type="spellEnd"/>
            <w:r w:rsidRPr="00AA4339">
              <w:rPr>
                <w:lang w:eastAsia="uk-UA"/>
              </w:rPr>
              <w:t xml:space="preserve"> </w:t>
            </w:r>
            <w:proofErr w:type="spellStart"/>
            <w:r w:rsidRPr="00AA4339">
              <w:rPr>
                <w:lang w:eastAsia="uk-UA"/>
              </w:rPr>
              <w:t>витрати</w:t>
            </w:r>
            <w:proofErr w:type="spellEnd"/>
            <w:r w:rsidRPr="00AA4339">
              <w:rPr>
                <w:lang w:eastAsia="uk-UA"/>
              </w:rPr>
              <w:t xml:space="preserve"> на </w:t>
            </w:r>
            <w:proofErr w:type="spellStart"/>
            <w:r w:rsidRPr="00AA4339">
              <w:rPr>
                <w:lang w:eastAsia="uk-UA"/>
              </w:rPr>
              <w:t>сплату</w:t>
            </w:r>
            <w:proofErr w:type="spellEnd"/>
            <w:r w:rsidRPr="00AA4339">
              <w:rPr>
                <w:lang w:eastAsia="uk-UA"/>
              </w:rPr>
              <w:t xml:space="preserve"> </w:t>
            </w:r>
            <w:proofErr w:type="spellStart"/>
            <w:r w:rsidRPr="00AA4339">
              <w:rPr>
                <w:lang w:eastAsia="uk-UA"/>
              </w:rPr>
              <w:t>податку</w:t>
            </w:r>
            <w:proofErr w:type="spellEnd"/>
            <w:r w:rsidRPr="00AA4339">
              <w:rPr>
                <w:lang w:eastAsia="uk-UA"/>
              </w:rPr>
              <w:t xml:space="preserve"> </w:t>
            </w:r>
            <w:proofErr w:type="spellStart"/>
            <w:r w:rsidRPr="00AA4339">
              <w:rPr>
                <w:lang w:eastAsia="uk-UA"/>
              </w:rPr>
              <w:t>суб’єктами</w:t>
            </w:r>
            <w:proofErr w:type="spellEnd"/>
            <w:r w:rsidRPr="00AA4339">
              <w:rPr>
                <w:lang w:eastAsia="uk-UA"/>
              </w:rPr>
              <w:t xml:space="preserve"> </w:t>
            </w:r>
            <w:proofErr w:type="spellStart"/>
            <w:r w:rsidRPr="00AA4339">
              <w:rPr>
                <w:lang w:eastAsia="uk-UA"/>
              </w:rPr>
              <w:t>господарювання</w:t>
            </w:r>
            <w:proofErr w:type="spellEnd"/>
            <w:r w:rsidRPr="00AA4339">
              <w:rPr>
                <w:lang w:eastAsia="uk-UA"/>
              </w:rPr>
              <w:t xml:space="preserve">, </w:t>
            </w:r>
            <w:proofErr w:type="spellStart"/>
            <w:r w:rsidRPr="00AA4339">
              <w:rPr>
                <w:lang w:eastAsia="uk-UA"/>
              </w:rPr>
              <w:t>які</w:t>
            </w:r>
            <w:proofErr w:type="spellEnd"/>
            <w:r w:rsidRPr="00AA4339">
              <w:rPr>
                <w:lang w:eastAsia="uk-UA"/>
              </w:rPr>
              <w:t xml:space="preserve"> </w:t>
            </w:r>
            <w:proofErr w:type="spellStart"/>
            <w:r w:rsidRPr="00AA4339">
              <w:rPr>
                <w:lang w:eastAsia="uk-UA"/>
              </w:rPr>
              <w:t>підпадають</w:t>
            </w:r>
            <w:proofErr w:type="spellEnd"/>
            <w:r w:rsidRPr="00AA4339">
              <w:rPr>
                <w:lang w:eastAsia="uk-UA"/>
              </w:rPr>
              <w:t xml:space="preserve"> </w:t>
            </w:r>
            <w:proofErr w:type="spellStart"/>
            <w:r w:rsidRPr="00AA4339">
              <w:rPr>
                <w:lang w:eastAsia="uk-UA"/>
              </w:rPr>
              <w:t>під</w:t>
            </w:r>
            <w:proofErr w:type="spellEnd"/>
            <w:r w:rsidRPr="00AA4339">
              <w:rPr>
                <w:lang w:eastAsia="uk-UA"/>
              </w:rPr>
              <w:t xml:space="preserve"> </w:t>
            </w:r>
            <w:proofErr w:type="spellStart"/>
            <w:r w:rsidRPr="00AA4339">
              <w:rPr>
                <w:lang w:eastAsia="uk-UA"/>
              </w:rPr>
              <w:t>дію</w:t>
            </w:r>
            <w:proofErr w:type="spellEnd"/>
            <w:r w:rsidRPr="00AA4339">
              <w:rPr>
                <w:lang w:eastAsia="uk-UA"/>
              </w:rPr>
              <w:t xml:space="preserve"> </w:t>
            </w:r>
            <w:proofErr w:type="spellStart"/>
            <w:r w:rsidRPr="00AA4339">
              <w:rPr>
                <w:lang w:eastAsia="uk-UA"/>
              </w:rPr>
              <w:t>регулювання</w:t>
            </w:r>
            <w:proofErr w:type="spellEnd"/>
            <w:r w:rsidRPr="00AA4339">
              <w:rPr>
                <w:lang w:eastAsia="uk-UA"/>
              </w:rPr>
              <w:t xml:space="preserve"> за</w:t>
            </w:r>
            <w:r w:rsidRPr="00AA4339">
              <w:rPr>
                <w:shd w:val="clear" w:color="auto" w:fill="FFFFFF"/>
              </w:rPr>
              <w:t xml:space="preserve"> ставками, </w:t>
            </w:r>
            <w:proofErr w:type="spellStart"/>
            <w:r w:rsidRPr="00AA4339">
              <w:rPr>
                <w:shd w:val="clear" w:color="auto" w:fill="FFFFFF"/>
              </w:rPr>
              <w:t>які</w:t>
            </w:r>
            <w:proofErr w:type="spellEnd"/>
            <w:r w:rsidRPr="00AA4339">
              <w:rPr>
                <w:shd w:val="clear" w:color="auto" w:fill="FFFFFF"/>
              </w:rPr>
              <w:t xml:space="preserve"> </w:t>
            </w:r>
            <w:proofErr w:type="spellStart"/>
            <w:r w:rsidRPr="00AA4339">
              <w:rPr>
                <w:shd w:val="clear" w:color="auto" w:fill="FFFFFF"/>
              </w:rPr>
              <w:t>діяли</w:t>
            </w:r>
            <w:proofErr w:type="spellEnd"/>
            <w:r w:rsidRPr="00AA4339">
              <w:rPr>
                <w:shd w:val="clear" w:color="auto" w:fill="FFFFFF"/>
              </w:rPr>
              <w:t xml:space="preserve"> до 31 </w:t>
            </w:r>
            <w:proofErr w:type="spellStart"/>
            <w:r w:rsidRPr="00AA4339">
              <w:rPr>
                <w:shd w:val="clear" w:color="auto" w:fill="FFFFFF"/>
              </w:rPr>
              <w:t>грудня</w:t>
            </w:r>
            <w:proofErr w:type="spellEnd"/>
            <w:r w:rsidRPr="00AA4339">
              <w:rPr>
                <w:shd w:val="clear" w:color="auto" w:fill="FFFFFF"/>
              </w:rPr>
              <w:t xml:space="preserve"> року, </w:t>
            </w:r>
            <w:proofErr w:type="spellStart"/>
            <w:r w:rsidRPr="00AA4339">
              <w:rPr>
                <w:shd w:val="clear" w:color="auto" w:fill="FFFFFF"/>
              </w:rPr>
              <w:t>що</w:t>
            </w:r>
            <w:proofErr w:type="spellEnd"/>
            <w:r w:rsidRPr="00AA4339">
              <w:rPr>
                <w:shd w:val="clear" w:color="auto" w:fill="FFFFFF"/>
              </w:rPr>
              <w:t xml:space="preserve"> </w:t>
            </w:r>
            <w:proofErr w:type="spellStart"/>
            <w:r w:rsidRPr="00AA4339">
              <w:rPr>
                <w:shd w:val="clear" w:color="auto" w:fill="FFFFFF"/>
              </w:rPr>
              <w:t>передує</w:t>
            </w:r>
            <w:proofErr w:type="spellEnd"/>
            <w:r w:rsidRPr="00AA4339">
              <w:rPr>
                <w:shd w:val="clear" w:color="auto" w:fill="FFFFFF"/>
              </w:rPr>
              <w:t xml:space="preserve"> бюджетному </w:t>
            </w:r>
            <w:proofErr w:type="spellStart"/>
            <w:r w:rsidRPr="00AA4339">
              <w:rPr>
                <w:shd w:val="clear" w:color="auto" w:fill="FFFFFF"/>
              </w:rPr>
              <w:t>періоду</w:t>
            </w:r>
            <w:proofErr w:type="spellEnd"/>
            <w:r w:rsidRPr="00AA4339">
              <w:rPr>
                <w:shd w:val="clear" w:color="auto" w:fill="FFFFFF"/>
              </w:rPr>
              <w:t xml:space="preserve">, в </w:t>
            </w:r>
            <w:proofErr w:type="spellStart"/>
            <w:r w:rsidRPr="00AA4339">
              <w:rPr>
                <w:shd w:val="clear" w:color="auto" w:fill="FFFFFF"/>
              </w:rPr>
              <w:t>якому</w:t>
            </w:r>
            <w:proofErr w:type="spellEnd"/>
            <w:r w:rsidRPr="00AA4339">
              <w:rPr>
                <w:shd w:val="clear" w:color="auto" w:fill="FFFFFF"/>
              </w:rPr>
              <w:t xml:space="preserve"> </w:t>
            </w:r>
            <w:proofErr w:type="spellStart"/>
            <w:r w:rsidRPr="00AA4339">
              <w:rPr>
                <w:shd w:val="clear" w:color="auto" w:fill="FFFFFF"/>
              </w:rPr>
              <w:t>планується</w:t>
            </w:r>
            <w:proofErr w:type="spellEnd"/>
            <w:r w:rsidRPr="00AA4339">
              <w:rPr>
                <w:shd w:val="clear" w:color="auto" w:fill="FFFFFF"/>
              </w:rPr>
              <w:t xml:space="preserve"> </w:t>
            </w:r>
            <w:proofErr w:type="spellStart"/>
            <w:r w:rsidRPr="00AA4339">
              <w:rPr>
                <w:shd w:val="clear" w:color="auto" w:fill="FFFFFF"/>
              </w:rPr>
              <w:t>застосування</w:t>
            </w:r>
            <w:proofErr w:type="spellEnd"/>
            <w:r w:rsidRPr="00AA4339">
              <w:rPr>
                <w:shd w:val="clear" w:color="auto" w:fill="FFFFFF"/>
              </w:rPr>
              <w:t xml:space="preserve"> плати за землю</w:t>
            </w:r>
            <w:r w:rsidRPr="00AA4339">
              <w:rPr>
                <w:shd w:val="clear" w:color="auto" w:fill="FFFFFF"/>
                <w:lang w:val="uk-UA"/>
              </w:rPr>
              <w:t>.</w:t>
            </w:r>
          </w:p>
        </w:tc>
        <w:tc>
          <w:tcPr>
            <w:tcW w:w="1440" w:type="pct"/>
          </w:tcPr>
          <w:p w:rsidR="00504ABC" w:rsidRPr="00AA4339" w:rsidRDefault="00504ABC" w:rsidP="00504ABC">
            <w:pPr>
              <w:pStyle w:val="ae"/>
              <w:spacing w:before="0" w:beforeAutospacing="0" w:after="0" w:afterAutospacing="0"/>
              <w:jc w:val="center"/>
              <w:rPr>
                <w:lang w:val="uk-UA"/>
              </w:rPr>
            </w:pPr>
            <w:r w:rsidRPr="00AA4339">
              <w:rPr>
                <w:lang w:val="uk-UA"/>
              </w:rPr>
              <w:lastRenderedPageBreak/>
              <w:t xml:space="preserve">Не забезпечує: </w:t>
            </w:r>
            <w:r w:rsidRPr="00AA4339">
              <w:rPr>
                <w:lang w:val="uk-UA"/>
              </w:rPr>
              <w:lastRenderedPageBreak/>
              <w:t>вирішення проблеми,</w:t>
            </w:r>
            <w:r w:rsidRPr="00AA4339">
              <w:t xml:space="preserve"> поставлених задач</w:t>
            </w:r>
            <w:r w:rsidRPr="00AA4339">
              <w:rPr>
                <w:lang w:val="uk-UA"/>
              </w:rPr>
              <w:t xml:space="preserve">, досягнення цілей. </w:t>
            </w:r>
          </w:p>
          <w:p w:rsidR="00E147F8" w:rsidRPr="00AA4339" w:rsidRDefault="00E147F8" w:rsidP="00C1076A">
            <w:pPr>
              <w:pStyle w:val="ae"/>
              <w:spacing w:before="0" w:beforeAutospacing="0" w:after="0" w:afterAutospacing="0"/>
              <w:jc w:val="center"/>
              <w:rPr>
                <w:lang w:val="uk-UA"/>
              </w:rPr>
            </w:pPr>
            <w:r w:rsidRPr="00AA4339">
              <w:rPr>
                <w:lang w:val="uk-UA"/>
              </w:rPr>
              <w:t>Невиконання норм Податкового кодексу України, який чітко регламентує необхідність встановлення сільською радою місцевих податків і зборів, розмір їх ставок до початку наступного бюджетного періоду</w:t>
            </w:r>
            <w:r w:rsidRPr="00AA4339">
              <w:rPr>
                <w:sz w:val="28"/>
                <w:szCs w:val="28"/>
                <w:lang w:val="uk-UA"/>
              </w:rPr>
              <w:t>.</w:t>
            </w:r>
          </w:p>
          <w:p w:rsidR="00504ABC" w:rsidRPr="00AA4339" w:rsidRDefault="00E147F8" w:rsidP="00C1076A">
            <w:pPr>
              <w:pStyle w:val="ae"/>
              <w:spacing w:before="0" w:beforeAutospacing="0" w:after="0" w:afterAutospacing="0"/>
              <w:jc w:val="center"/>
              <w:rPr>
                <w:lang w:val="uk-UA"/>
              </w:rPr>
            </w:pPr>
            <w:r w:rsidRPr="00AA4339">
              <w:rPr>
                <w:rStyle w:val="2f1"/>
                <w:lang w:eastAsia="en-US"/>
              </w:rPr>
              <w:t>Балансу інтересів досягнуто не буде</w:t>
            </w:r>
            <w:r w:rsidR="00504ABC" w:rsidRPr="00AA4339">
              <w:rPr>
                <w:lang w:val="uk-UA"/>
              </w:rPr>
              <w:t>.</w:t>
            </w:r>
          </w:p>
        </w:tc>
      </w:tr>
    </w:tbl>
    <w:p w:rsidR="006B1101" w:rsidRPr="00AA4339" w:rsidRDefault="006B1101" w:rsidP="006B1101">
      <w:pPr>
        <w:pStyle w:val="af5"/>
        <w:rPr>
          <w:sz w:val="16"/>
          <w:szCs w:val="16"/>
          <w:lang w:val="uk-UA"/>
        </w:rPr>
      </w:pP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9"/>
        <w:gridCol w:w="4380"/>
        <w:gridCol w:w="3187"/>
      </w:tblGrid>
      <w:tr w:rsidR="00AA4339" w:rsidRPr="00AA4339" w:rsidTr="00FC2E43">
        <w:tc>
          <w:tcPr>
            <w:tcW w:w="956" w:type="pct"/>
          </w:tcPr>
          <w:p w:rsidR="006B1101" w:rsidRPr="00AA4339" w:rsidRDefault="006B1101" w:rsidP="00FC2E43">
            <w:pPr>
              <w:pStyle w:val="af5"/>
              <w:jc w:val="center"/>
              <w:rPr>
                <w:sz w:val="24"/>
                <w:szCs w:val="24"/>
                <w:lang w:val="uk-UA"/>
              </w:rPr>
            </w:pPr>
            <w:r w:rsidRPr="00AA4339">
              <w:rPr>
                <w:sz w:val="24"/>
                <w:szCs w:val="24"/>
                <w:lang w:val="uk-UA"/>
              </w:rPr>
              <w:t>Рейтинг</w:t>
            </w:r>
          </w:p>
        </w:tc>
        <w:tc>
          <w:tcPr>
            <w:tcW w:w="2341" w:type="pct"/>
          </w:tcPr>
          <w:p w:rsidR="006B1101" w:rsidRPr="00AA4339" w:rsidRDefault="006B1101" w:rsidP="00FC2E43">
            <w:pPr>
              <w:pStyle w:val="af5"/>
              <w:jc w:val="center"/>
              <w:rPr>
                <w:sz w:val="24"/>
                <w:szCs w:val="24"/>
                <w:lang w:val="uk-UA"/>
              </w:rPr>
            </w:pPr>
            <w:r w:rsidRPr="00AA4339">
              <w:rPr>
                <w:sz w:val="24"/>
                <w:szCs w:val="24"/>
                <w:lang w:val="uk-UA"/>
              </w:rPr>
              <w:t xml:space="preserve">Аргументи щодо переваги обраної альтернативи/причини відмови від </w:t>
            </w:r>
            <w:r w:rsidRPr="00AA4339">
              <w:rPr>
                <w:sz w:val="24"/>
                <w:szCs w:val="24"/>
                <w:lang w:val="uk-UA"/>
              </w:rPr>
              <w:lastRenderedPageBreak/>
              <w:t>альтернативи</w:t>
            </w:r>
          </w:p>
        </w:tc>
        <w:tc>
          <w:tcPr>
            <w:tcW w:w="1703" w:type="pct"/>
          </w:tcPr>
          <w:p w:rsidR="006B1101" w:rsidRPr="00AA4339" w:rsidRDefault="006B1101" w:rsidP="00FC2E43">
            <w:pPr>
              <w:pStyle w:val="af5"/>
              <w:jc w:val="center"/>
              <w:rPr>
                <w:sz w:val="24"/>
                <w:szCs w:val="24"/>
              </w:rPr>
            </w:pPr>
            <w:r w:rsidRPr="00AA4339">
              <w:rPr>
                <w:sz w:val="24"/>
                <w:szCs w:val="24"/>
                <w:lang w:val="uk-UA"/>
              </w:rPr>
              <w:lastRenderedPageBreak/>
              <w:t>Оцінка ризику зовнішніх ч</w:t>
            </w:r>
            <w:proofErr w:type="spellStart"/>
            <w:r w:rsidRPr="00AA4339">
              <w:rPr>
                <w:sz w:val="24"/>
                <w:szCs w:val="24"/>
              </w:rPr>
              <w:t>инників</w:t>
            </w:r>
            <w:proofErr w:type="spellEnd"/>
            <w:r w:rsidRPr="00AA4339">
              <w:rPr>
                <w:sz w:val="24"/>
                <w:szCs w:val="24"/>
              </w:rPr>
              <w:t xml:space="preserve"> на </w:t>
            </w:r>
            <w:proofErr w:type="spellStart"/>
            <w:r w:rsidRPr="00AA4339">
              <w:rPr>
                <w:sz w:val="24"/>
                <w:szCs w:val="24"/>
              </w:rPr>
              <w:t>дію</w:t>
            </w:r>
            <w:proofErr w:type="spellEnd"/>
            <w:r w:rsidRPr="00AA4339">
              <w:rPr>
                <w:sz w:val="24"/>
                <w:szCs w:val="24"/>
              </w:rPr>
              <w:t xml:space="preserve"> </w:t>
            </w:r>
            <w:proofErr w:type="spellStart"/>
            <w:r w:rsidRPr="00AA4339">
              <w:rPr>
                <w:sz w:val="24"/>
                <w:szCs w:val="24"/>
              </w:rPr>
              <w:lastRenderedPageBreak/>
              <w:t>запропонованого</w:t>
            </w:r>
            <w:proofErr w:type="spellEnd"/>
            <w:r w:rsidRPr="00AA4339">
              <w:rPr>
                <w:sz w:val="24"/>
                <w:szCs w:val="24"/>
              </w:rPr>
              <w:t xml:space="preserve"> регуляторного акта</w:t>
            </w:r>
          </w:p>
        </w:tc>
      </w:tr>
      <w:tr w:rsidR="00AA4339" w:rsidRPr="00AA4339" w:rsidTr="00FC2E43">
        <w:tc>
          <w:tcPr>
            <w:tcW w:w="956" w:type="pct"/>
          </w:tcPr>
          <w:p w:rsidR="000907E0" w:rsidRPr="00AA4339" w:rsidRDefault="000907E0" w:rsidP="000907E0">
            <w:pPr>
              <w:pStyle w:val="af5"/>
              <w:spacing w:line="245" w:lineRule="auto"/>
              <w:jc w:val="center"/>
              <w:rPr>
                <w:sz w:val="24"/>
                <w:szCs w:val="24"/>
              </w:rPr>
            </w:pPr>
            <w:r w:rsidRPr="00AA4339">
              <w:rPr>
                <w:sz w:val="24"/>
                <w:szCs w:val="24"/>
              </w:rPr>
              <w:lastRenderedPageBreak/>
              <w:t>Альтернатива 3</w:t>
            </w:r>
          </w:p>
        </w:tc>
        <w:tc>
          <w:tcPr>
            <w:tcW w:w="2341" w:type="pct"/>
          </w:tcPr>
          <w:p w:rsidR="000907E0" w:rsidRPr="00AA4339" w:rsidRDefault="000907E0" w:rsidP="000907E0">
            <w:pPr>
              <w:pStyle w:val="af5"/>
              <w:spacing w:line="245" w:lineRule="auto"/>
              <w:jc w:val="center"/>
              <w:rPr>
                <w:sz w:val="24"/>
                <w:szCs w:val="24"/>
                <w:lang w:val="uk-UA"/>
              </w:rPr>
            </w:pPr>
            <w:r w:rsidRPr="00AA4339">
              <w:rPr>
                <w:sz w:val="24"/>
                <w:szCs w:val="24"/>
                <w:lang w:val="uk-UA" w:eastAsia="uk-UA"/>
              </w:rPr>
              <w:t>Для досягнення встановлених цілей перевага  була  надана  цій  альтернативі.</w:t>
            </w:r>
            <w:r w:rsidRPr="00AA4339">
              <w:rPr>
                <w:sz w:val="24"/>
                <w:szCs w:val="24"/>
                <w:lang w:val="uk-UA"/>
              </w:rPr>
              <w:t xml:space="preserve"> Цілі можуть бути досягнені повною мірою.</w:t>
            </w:r>
          </w:p>
          <w:p w:rsidR="000907E0" w:rsidRPr="00AA4339" w:rsidRDefault="000907E0" w:rsidP="000907E0">
            <w:pPr>
              <w:pStyle w:val="af5"/>
              <w:spacing w:line="245" w:lineRule="auto"/>
              <w:jc w:val="center"/>
              <w:rPr>
                <w:sz w:val="24"/>
                <w:szCs w:val="24"/>
                <w:lang w:val="uk-UA"/>
              </w:rPr>
            </w:pPr>
            <w:r w:rsidRPr="00AA4339">
              <w:rPr>
                <w:rStyle w:val="2f1"/>
                <w:sz w:val="24"/>
                <w:szCs w:val="24"/>
                <w:lang w:val="uk-UA"/>
              </w:rPr>
              <w:t xml:space="preserve">Податок має чітку диференціацію </w:t>
            </w:r>
            <w:r w:rsidR="0026473D" w:rsidRPr="00AA4339">
              <w:rPr>
                <w:sz w:val="24"/>
                <w:szCs w:val="24"/>
                <w:lang w:val="uk-UA"/>
              </w:rPr>
              <w:t xml:space="preserve">розміру ставок земельного податку залежно </w:t>
            </w:r>
            <w:r w:rsidR="0026473D" w:rsidRPr="00AA4339">
              <w:rPr>
                <w:bCs/>
                <w:sz w:val="24"/>
                <w:szCs w:val="24"/>
                <w:lang w:val="uk-UA"/>
              </w:rPr>
              <w:t>від виду цільового призначення земель, наявності проведення нормативної грошової оцінки</w:t>
            </w:r>
            <w:r w:rsidRPr="00AA4339">
              <w:rPr>
                <w:rStyle w:val="2f1"/>
                <w:sz w:val="24"/>
                <w:szCs w:val="24"/>
                <w:lang w:val="uk-UA"/>
              </w:rPr>
              <w:t>, враховуються пропозиції громади, знижується ризик відмови від добровільної сплати податку, бюджет наповнюється рівномірно та своєчасно.</w:t>
            </w:r>
          </w:p>
        </w:tc>
        <w:tc>
          <w:tcPr>
            <w:tcW w:w="1703" w:type="pct"/>
          </w:tcPr>
          <w:p w:rsidR="000907E0" w:rsidRPr="00AA4339" w:rsidRDefault="000907E0" w:rsidP="000907E0">
            <w:pPr>
              <w:pStyle w:val="ae"/>
              <w:spacing w:before="0" w:beforeAutospacing="0" w:after="0" w:afterAutospacing="0"/>
              <w:jc w:val="center"/>
            </w:pPr>
            <w:proofErr w:type="spellStart"/>
            <w:r w:rsidRPr="00AA4339">
              <w:t>Зміни</w:t>
            </w:r>
            <w:proofErr w:type="spellEnd"/>
            <w:r w:rsidRPr="00AA4339">
              <w:t xml:space="preserve"> до чинного </w:t>
            </w:r>
            <w:proofErr w:type="spellStart"/>
            <w:r w:rsidRPr="00AA4339">
              <w:t>законодавства</w:t>
            </w:r>
            <w:proofErr w:type="spellEnd"/>
            <w:r w:rsidRPr="00AA4339">
              <w:t>:</w:t>
            </w:r>
          </w:p>
          <w:p w:rsidR="000907E0" w:rsidRPr="00AA4339" w:rsidRDefault="000907E0" w:rsidP="000907E0">
            <w:pPr>
              <w:pStyle w:val="ae"/>
              <w:spacing w:before="0" w:beforeAutospacing="0" w:after="0" w:afterAutospacing="0"/>
              <w:jc w:val="center"/>
            </w:pPr>
            <w:r w:rsidRPr="00AA4339">
              <w:t xml:space="preserve"> - </w:t>
            </w:r>
            <w:proofErr w:type="spellStart"/>
            <w:r w:rsidRPr="00AA4339">
              <w:t>Податкового</w:t>
            </w:r>
            <w:proofErr w:type="spellEnd"/>
            <w:r w:rsidRPr="00AA4339">
              <w:t xml:space="preserve"> кодексу </w:t>
            </w:r>
            <w:proofErr w:type="spellStart"/>
            <w:r w:rsidRPr="00AA4339">
              <w:t>України</w:t>
            </w:r>
            <w:proofErr w:type="spellEnd"/>
            <w:r w:rsidRPr="00AA4339">
              <w:t xml:space="preserve">; </w:t>
            </w:r>
          </w:p>
          <w:p w:rsidR="000907E0" w:rsidRPr="00AA4339" w:rsidRDefault="000907E0" w:rsidP="000907E0">
            <w:pPr>
              <w:pStyle w:val="ae"/>
              <w:spacing w:before="0" w:beforeAutospacing="0" w:after="0" w:afterAutospacing="0"/>
              <w:jc w:val="center"/>
            </w:pPr>
            <w:r w:rsidRPr="00AA4339">
              <w:t xml:space="preserve">- Бюджетного кодексу України; </w:t>
            </w:r>
          </w:p>
          <w:p w:rsidR="000907E0" w:rsidRPr="00AA4339" w:rsidRDefault="000907E0" w:rsidP="009E2ED6">
            <w:pPr>
              <w:pStyle w:val="af5"/>
              <w:spacing w:line="245" w:lineRule="auto"/>
              <w:jc w:val="center"/>
              <w:rPr>
                <w:sz w:val="24"/>
                <w:szCs w:val="24"/>
                <w:lang w:val="uk-UA"/>
              </w:rPr>
            </w:pPr>
            <w:r w:rsidRPr="00AA4339">
              <w:rPr>
                <w:lang w:val="uk-UA"/>
              </w:rPr>
              <w:t xml:space="preserve">- </w:t>
            </w:r>
            <w:proofErr w:type="spellStart"/>
            <w:r w:rsidRPr="00AA4339">
              <w:t>інших</w:t>
            </w:r>
            <w:proofErr w:type="spellEnd"/>
            <w:r w:rsidRPr="00AA4339">
              <w:t xml:space="preserve"> </w:t>
            </w:r>
            <w:proofErr w:type="spellStart"/>
            <w:r w:rsidRPr="00AA4339">
              <w:t>законів</w:t>
            </w:r>
            <w:proofErr w:type="spellEnd"/>
            <w:r w:rsidRPr="00AA4339">
              <w:t xml:space="preserve"> та нормативно-</w:t>
            </w:r>
            <w:proofErr w:type="spellStart"/>
            <w:r w:rsidRPr="00AA4339">
              <w:t>правових</w:t>
            </w:r>
            <w:proofErr w:type="spellEnd"/>
            <w:r w:rsidRPr="00AA4339">
              <w:t xml:space="preserve"> </w:t>
            </w:r>
            <w:proofErr w:type="spellStart"/>
            <w:r w:rsidRPr="00AA4339">
              <w:t>актів</w:t>
            </w:r>
            <w:proofErr w:type="spellEnd"/>
            <w:r w:rsidRPr="00AA4339">
              <w:t>.</w:t>
            </w:r>
          </w:p>
        </w:tc>
      </w:tr>
      <w:tr w:rsidR="00AA4339" w:rsidRPr="00AA4339" w:rsidTr="00FC2E43">
        <w:tc>
          <w:tcPr>
            <w:tcW w:w="956" w:type="pct"/>
          </w:tcPr>
          <w:p w:rsidR="000907E0" w:rsidRPr="00AA4339" w:rsidRDefault="000907E0" w:rsidP="000907E0">
            <w:pPr>
              <w:pStyle w:val="af5"/>
              <w:jc w:val="center"/>
              <w:rPr>
                <w:sz w:val="24"/>
                <w:szCs w:val="24"/>
              </w:rPr>
            </w:pPr>
            <w:r w:rsidRPr="00AA4339">
              <w:rPr>
                <w:sz w:val="24"/>
                <w:szCs w:val="24"/>
              </w:rPr>
              <w:t>Альтернатива 2</w:t>
            </w:r>
          </w:p>
        </w:tc>
        <w:tc>
          <w:tcPr>
            <w:tcW w:w="2341" w:type="pct"/>
          </w:tcPr>
          <w:p w:rsidR="000907E0" w:rsidRPr="00AA4339" w:rsidRDefault="000907E0" w:rsidP="000907E0">
            <w:pPr>
              <w:pStyle w:val="af5"/>
              <w:spacing w:line="252" w:lineRule="auto"/>
              <w:jc w:val="center"/>
              <w:rPr>
                <w:sz w:val="24"/>
                <w:szCs w:val="24"/>
                <w:lang w:val="uk-UA"/>
              </w:rPr>
            </w:pPr>
            <w:proofErr w:type="spellStart"/>
            <w:r w:rsidRPr="00AA4339">
              <w:rPr>
                <w:sz w:val="24"/>
                <w:szCs w:val="24"/>
              </w:rPr>
              <w:t>Цілі</w:t>
            </w:r>
            <w:proofErr w:type="spellEnd"/>
            <w:r w:rsidRPr="00AA4339">
              <w:rPr>
                <w:sz w:val="24"/>
                <w:szCs w:val="24"/>
              </w:rPr>
              <w:t xml:space="preserve"> </w:t>
            </w:r>
            <w:proofErr w:type="spellStart"/>
            <w:r w:rsidRPr="00AA4339">
              <w:rPr>
                <w:sz w:val="24"/>
                <w:szCs w:val="24"/>
              </w:rPr>
              <w:t>регулювання</w:t>
            </w:r>
            <w:proofErr w:type="spellEnd"/>
            <w:r w:rsidRPr="00AA4339">
              <w:rPr>
                <w:sz w:val="24"/>
                <w:szCs w:val="24"/>
              </w:rPr>
              <w:t xml:space="preserve"> </w:t>
            </w:r>
            <w:proofErr w:type="spellStart"/>
            <w:r w:rsidRPr="00AA4339">
              <w:rPr>
                <w:sz w:val="24"/>
                <w:szCs w:val="24"/>
              </w:rPr>
              <w:t>можуть</w:t>
            </w:r>
            <w:proofErr w:type="spellEnd"/>
            <w:r w:rsidRPr="00AA4339">
              <w:rPr>
                <w:sz w:val="24"/>
                <w:szCs w:val="24"/>
              </w:rPr>
              <w:t xml:space="preserve"> бути </w:t>
            </w:r>
            <w:proofErr w:type="spellStart"/>
            <w:r w:rsidRPr="00AA4339">
              <w:rPr>
                <w:sz w:val="24"/>
                <w:szCs w:val="24"/>
              </w:rPr>
              <w:t>досягнуті</w:t>
            </w:r>
            <w:proofErr w:type="spellEnd"/>
            <w:r w:rsidRPr="00AA4339">
              <w:rPr>
                <w:sz w:val="24"/>
                <w:szCs w:val="24"/>
              </w:rPr>
              <w:t xml:space="preserve"> </w:t>
            </w:r>
            <w:proofErr w:type="spellStart"/>
            <w:r w:rsidRPr="00AA4339">
              <w:rPr>
                <w:sz w:val="24"/>
                <w:szCs w:val="24"/>
              </w:rPr>
              <w:t>частково</w:t>
            </w:r>
            <w:proofErr w:type="spellEnd"/>
            <w:r w:rsidRPr="00AA4339">
              <w:rPr>
                <w:sz w:val="24"/>
                <w:szCs w:val="24"/>
              </w:rPr>
              <w:t xml:space="preserve">. </w:t>
            </w:r>
            <w:proofErr w:type="spellStart"/>
            <w:r w:rsidRPr="00AA4339">
              <w:rPr>
                <w:sz w:val="24"/>
                <w:szCs w:val="24"/>
              </w:rPr>
              <w:t>Надмірне</w:t>
            </w:r>
            <w:proofErr w:type="spellEnd"/>
            <w:r w:rsidRPr="00AA4339">
              <w:rPr>
                <w:sz w:val="24"/>
                <w:szCs w:val="24"/>
              </w:rPr>
              <w:t xml:space="preserve"> </w:t>
            </w:r>
            <w:proofErr w:type="spellStart"/>
            <w:r w:rsidRPr="00AA4339">
              <w:rPr>
                <w:sz w:val="24"/>
                <w:szCs w:val="24"/>
              </w:rPr>
              <w:t>податкове</w:t>
            </w:r>
            <w:proofErr w:type="spellEnd"/>
            <w:r w:rsidRPr="00AA4339">
              <w:rPr>
                <w:sz w:val="24"/>
                <w:szCs w:val="24"/>
              </w:rPr>
              <w:t xml:space="preserve"> </w:t>
            </w:r>
            <w:proofErr w:type="spellStart"/>
            <w:r w:rsidRPr="00AA4339">
              <w:rPr>
                <w:sz w:val="24"/>
                <w:szCs w:val="24"/>
              </w:rPr>
              <w:t>навантаження</w:t>
            </w:r>
            <w:proofErr w:type="spellEnd"/>
            <w:r w:rsidRPr="00AA4339">
              <w:rPr>
                <w:sz w:val="24"/>
                <w:szCs w:val="24"/>
              </w:rPr>
              <w:t xml:space="preserve"> на </w:t>
            </w:r>
            <w:proofErr w:type="spellStart"/>
            <w:r w:rsidRPr="00AA4339">
              <w:rPr>
                <w:sz w:val="24"/>
                <w:szCs w:val="24"/>
              </w:rPr>
              <w:t>суб'єктів</w:t>
            </w:r>
            <w:proofErr w:type="spellEnd"/>
            <w:r w:rsidRPr="00AA4339">
              <w:rPr>
                <w:sz w:val="24"/>
                <w:szCs w:val="24"/>
              </w:rPr>
              <w:t xml:space="preserve"> </w:t>
            </w:r>
            <w:proofErr w:type="spellStart"/>
            <w:r w:rsidRPr="00AA4339">
              <w:rPr>
                <w:sz w:val="24"/>
                <w:szCs w:val="24"/>
              </w:rPr>
              <w:t>господарювання</w:t>
            </w:r>
            <w:proofErr w:type="spellEnd"/>
            <w:r w:rsidRPr="00AA4339">
              <w:rPr>
                <w:sz w:val="24"/>
                <w:szCs w:val="24"/>
              </w:rPr>
              <w:t xml:space="preserve"> </w:t>
            </w:r>
            <w:proofErr w:type="spellStart"/>
            <w:r w:rsidRPr="00AA4339">
              <w:rPr>
                <w:sz w:val="24"/>
                <w:szCs w:val="24"/>
              </w:rPr>
              <w:t>знівелює</w:t>
            </w:r>
            <w:proofErr w:type="spellEnd"/>
            <w:r w:rsidRPr="00AA4339">
              <w:rPr>
                <w:sz w:val="24"/>
                <w:szCs w:val="24"/>
              </w:rPr>
              <w:t xml:space="preserve"> </w:t>
            </w:r>
            <w:proofErr w:type="spellStart"/>
            <w:r w:rsidRPr="00AA4339">
              <w:rPr>
                <w:sz w:val="24"/>
                <w:szCs w:val="24"/>
              </w:rPr>
              <w:t>вигоди</w:t>
            </w:r>
            <w:proofErr w:type="spellEnd"/>
            <w:r w:rsidRPr="00AA4339">
              <w:rPr>
                <w:sz w:val="24"/>
                <w:szCs w:val="24"/>
              </w:rPr>
              <w:t xml:space="preserve"> </w:t>
            </w:r>
            <w:proofErr w:type="spellStart"/>
            <w:r w:rsidRPr="00AA4339">
              <w:rPr>
                <w:sz w:val="24"/>
                <w:szCs w:val="24"/>
              </w:rPr>
              <w:t>від</w:t>
            </w:r>
            <w:proofErr w:type="spellEnd"/>
            <w:r w:rsidRPr="00AA4339">
              <w:rPr>
                <w:sz w:val="24"/>
                <w:szCs w:val="24"/>
              </w:rPr>
              <w:t xml:space="preserve"> </w:t>
            </w:r>
            <w:proofErr w:type="spellStart"/>
            <w:r w:rsidRPr="00AA4339">
              <w:rPr>
                <w:sz w:val="24"/>
                <w:szCs w:val="24"/>
              </w:rPr>
              <w:t>збільшення</w:t>
            </w:r>
            <w:proofErr w:type="spellEnd"/>
            <w:r w:rsidRPr="00AA4339">
              <w:rPr>
                <w:sz w:val="24"/>
                <w:szCs w:val="24"/>
              </w:rPr>
              <w:t xml:space="preserve"> </w:t>
            </w:r>
            <w:proofErr w:type="spellStart"/>
            <w:r w:rsidRPr="00AA4339">
              <w:rPr>
                <w:sz w:val="24"/>
                <w:szCs w:val="24"/>
              </w:rPr>
              <w:t>дохідної</w:t>
            </w:r>
            <w:proofErr w:type="spellEnd"/>
            <w:r w:rsidRPr="00AA4339">
              <w:rPr>
                <w:sz w:val="24"/>
                <w:szCs w:val="24"/>
              </w:rPr>
              <w:t xml:space="preserve"> </w:t>
            </w:r>
            <w:proofErr w:type="spellStart"/>
            <w:r w:rsidRPr="00AA4339">
              <w:rPr>
                <w:sz w:val="24"/>
                <w:szCs w:val="24"/>
              </w:rPr>
              <w:t>частини</w:t>
            </w:r>
            <w:proofErr w:type="spellEnd"/>
            <w:r w:rsidRPr="00AA4339">
              <w:rPr>
                <w:sz w:val="24"/>
                <w:szCs w:val="24"/>
              </w:rPr>
              <w:t xml:space="preserve"> бюджету</w:t>
            </w:r>
            <w:r w:rsidRPr="00AA4339">
              <w:rPr>
                <w:sz w:val="24"/>
                <w:szCs w:val="24"/>
                <w:lang w:val="uk-UA"/>
              </w:rPr>
              <w:t xml:space="preserve"> </w:t>
            </w:r>
            <w:r w:rsidR="00441C51" w:rsidRPr="00AA4339">
              <w:rPr>
                <w:sz w:val="24"/>
                <w:szCs w:val="24"/>
                <w:lang w:val="uk-UA"/>
              </w:rPr>
              <w:t>сільської</w:t>
            </w:r>
            <w:r w:rsidRPr="00AA4339">
              <w:rPr>
                <w:sz w:val="24"/>
                <w:szCs w:val="24"/>
                <w:lang w:val="uk-UA"/>
              </w:rPr>
              <w:t xml:space="preserve"> територіальної громади</w:t>
            </w:r>
            <w:r w:rsidRPr="00AA4339">
              <w:rPr>
                <w:sz w:val="24"/>
                <w:szCs w:val="24"/>
              </w:rPr>
              <w:t xml:space="preserve">. </w:t>
            </w:r>
            <w:r w:rsidRPr="00AA4339">
              <w:rPr>
                <w:sz w:val="24"/>
                <w:szCs w:val="24"/>
                <w:lang w:val="uk-UA"/>
              </w:rPr>
              <w:t>Р</w:t>
            </w:r>
            <w:r w:rsidRPr="00AA4339">
              <w:rPr>
                <w:rStyle w:val="2f1"/>
                <w:sz w:val="24"/>
                <w:szCs w:val="24"/>
                <w:lang w:val="uk-UA" w:eastAsia="en-US"/>
              </w:rPr>
              <w:t xml:space="preserve">изик переходу  суб’єктів господарювання   в «тінь». </w:t>
            </w:r>
            <w:proofErr w:type="spellStart"/>
            <w:r w:rsidRPr="00AA4339">
              <w:rPr>
                <w:sz w:val="24"/>
                <w:szCs w:val="24"/>
                <w:lang w:val="uk-UA"/>
              </w:rPr>
              <w:t>Недосягається</w:t>
            </w:r>
            <w:proofErr w:type="spellEnd"/>
            <w:r w:rsidRPr="00AA4339">
              <w:rPr>
                <w:sz w:val="24"/>
                <w:szCs w:val="24"/>
                <w:lang w:val="uk-UA"/>
              </w:rPr>
              <w:t xml:space="preserve"> баланс інтересів держави, громадян, суб’єктів господарювання. Погіршення відносин органу місцевого самоврядування та суб’єктів господарювання, втрата довіри до місцевої влади.</w:t>
            </w:r>
          </w:p>
        </w:tc>
        <w:tc>
          <w:tcPr>
            <w:tcW w:w="1703" w:type="pct"/>
          </w:tcPr>
          <w:p w:rsidR="000907E0" w:rsidRPr="00AA4339" w:rsidRDefault="000907E0" w:rsidP="000907E0">
            <w:pPr>
              <w:pStyle w:val="af5"/>
              <w:jc w:val="center"/>
              <w:rPr>
                <w:sz w:val="24"/>
                <w:szCs w:val="24"/>
                <w:lang w:val="uk-UA"/>
              </w:rPr>
            </w:pPr>
          </w:p>
          <w:p w:rsidR="000907E0" w:rsidRPr="00AA4339" w:rsidRDefault="000907E0" w:rsidP="000907E0">
            <w:pPr>
              <w:pStyle w:val="af5"/>
              <w:jc w:val="center"/>
              <w:rPr>
                <w:sz w:val="24"/>
                <w:szCs w:val="24"/>
                <w:lang w:val="uk-UA"/>
              </w:rPr>
            </w:pPr>
            <w:r w:rsidRPr="00AA4339">
              <w:rPr>
                <w:sz w:val="24"/>
                <w:szCs w:val="24"/>
                <w:lang w:val="uk-UA"/>
              </w:rPr>
              <w:t>Х</w:t>
            </w:r>
          </w:p>
        </w:tc>
      </w:tr>
      <w:tr w:rsidR="00AA4339" w:rsidRPr="00AA4339" w:rsidTr="00FC2E43">
        <w:tc>
          <w:tcPr>
            <w:tcW w:w="956" w:type="pct"/>
          </w:tcPr>
          <w:p w:rsidR="000907E0" w:rsidRPr="00AA4339" w:rsidRDefault="000907E0" w:rsidP="000907E0">
            <w:pPr>
              <w:pStyle w:val="af5"/>
              <w:jc w:val="center"/>
              <w:rPr>
                <w:sz w:val="24"/>
                <w:szCs w:val="24"/>
              </w:rPr>
            </w:pPr>
            <w:r w:rsidRPr="00AA4339">
              <w:rPr>
                <w:sz w:val="24"/>
                <w:szCs w:val="24"/>
              </w:rPr>
              <w:t>Альтернатива 1</w:t>
            </w:r>
          </w:p>
        </w:tc>
        <w:tc>
          <w:tcPr>
            <w:tcW w:w="2341" w:type="pct"/>
          </w:tcPr>
          <w:p w:rsidR="000907E0" w:rsidRPr="00AA4339" w:rsidRDefault="000907E0" w:rsidP="0026473D">
            <w:pPr>
              <w:pStyle w:val="af5"/>
              <w:jc w:val="center"/>
              <w:rPr>
                <w:sz w:val="24"/>
                <w:szCs w:val="24"/>
                <w:lang w:val="uk-UA"/>
              </w:rPr>
            </w:pPr>
            <w:r w:rsidRPr="00AA4339">
              <w:rPr>
                <w:sz w:val="24"/>
                <w:szCs w:val="24"/>
              </w:rPr>
              <w:t xml:space="preserve">Не </w:t>
            </w:r>
            <w:proofErr w:type="spellStart"/>
            <w:r w:rsidRPr="00AA4339">
              <w:rPr>
                <w:sz w:val="24"/>
                <w:szCs w:val="24"/>
              </w:rPr>
              <w:t>вирішує</w:t>
            </w:r>
            <w:proofErr w:type="spellEnd"/>
            <w:r w:rsidRPr="00AA4339">
              <w:rPr>
                <w:sz w:val="24"/>
                <w:szCs w:val="24"/>
              </w:rPr>
              <w:t xml:space="preserve"> </w:t>
            </w:r>
            <w:proofErr w:type="spellStart"/>
            <w:r w:rsidRPr="00AA4339">
              <w:rPr>
                <w:sz w:val="24"/>
                <w:szCs w:val="24"/>
              </w:rPr>
              <w:t>поставлену</w:t>
            </w:r>
            <w:proofErr w:type="spellEnd"/>
            <w:r w:rsidRPr="00AA4339">
              <w:rPr>
                <w:sz w:val="24"/>
                <w:szCs w:val="24"/>
              </w:rPr>
              <w:t xml:space="preserve"> проблему. Альтернатива є </w:t>
            </w:r>
            <w:proofErr w:type="spellStart"/>
            <w:r w:rsidRPr="00AA4339">
              <w:rPr>
                <w:sz w:val="24"/>
                <w:szCs w:val="24"/>
              </w:rPr>
              <w:t>неприйнятною</w:t>
            </w:r>
            <w:proofErr w:type="spellEnd"/>
            <w:r w:rsidRPr="00AA4339">
              <w:rPr>
                <w:sz w:val="24"/>
                <w:szCs w:val="24"/>
              </w:rPr>
              <w:t xml:space="preserve">, </w:t>
            </w:r>
            <w:proofErr w:type="spellStart"/>
            <w:r w:rsidRPr="00AA4339">
              <w:rPr>
                <w:sz w:val="24"/>
                <w:szCs w:val="24"/>
              </w:rPr>
              <w:t>оскільки</w:t>
            </w:r>
            <w:proofErr w:type="spellEnd"/>
            <w:r w:rsidRPr="00AA4339">
              <w:rPr>
                <w:sz w:val="24"/>
                <w:szCs w:val="24"/>
              </w:rPr>
              <w:t xml:space="preserve"> </w:t>
            </w:r>
            <w:proofErr w:type="spellStart"/>
            <w:r w:rsidRPr="00AA4339">
              <w:rPr>
                <w:sz w:val="24"/>
                <w:szCs w:val="24"/>
              </w:rPr>
              <w:t>чинним</w:t>
            </w:r>
            <w:proofErr w:type="spellEnd"/>
            <w:r w:rsidRPr="00AA4339">
              <w:rPr>
                <w:sz w:val="24"/>
                <w:szCs w:val="24"/>
              </w:rPr>
              <w:t xml:space="preserve"> </w:t>
            </w:r>
            <w:proofErr w:type="spellStart"/>
            <w:r w:rsidRPr="00AA4339">
              <w:rPr>
                <w:sz w:val="24"/>
                <w:szCs w:val="24"/>
              </w:rPr>
              <w:t>законодавством</w:t>
            </w:r>
            <w:proofErr w:type="spellEnd"/>
            <w:r w:rsidRPr="00AA4339">
              <w:rPr>
                <w:sz w:val="24"/>
                <w:szCs w:val="24"/>
              </w:rPr>
              <w:t xml:space="preserve"> </w:t>
            </w:r>
            <w:proofErr w:type="spellStart"/>
            <w:r w:rsidRPr="00AA4339">
              <w:rPr>
                <w:sz w:val="24"/>
                <w:szCs w:val="24"/>
              </w:rPr>
              <w:t>покладено</w:t>
            </w:r>
            <w:proofErr w:type="spellEnd"/>
            <w:r w:rsidRPr="00AA4339">
              <w:rPr>
                <w:sz w:val="24"/>
                <w:szCs w:val="24"/>
              </w:rPr>
              <w:t xml:space="preserve"> на </w:t>
            </w:r>
            <w:proofErr w:type="spellStart"/>
            <w:r w:rsidRPr="00AA4339">
              <w:rPr>
                <w:sz w:val="24"/>
                <w:szCs w:val="24"/>
              </w:rPr>
              <w:t>органи</w:t>
            </w:r>
            <w:proofErr w:type="spellEnd"/>
            <w:r w:rsidRPr="00AA4339">
              <w:rPr>
                <w:sz w:val="24"/>
                <w:szCs w:val="24"/>
              </w:rPr>
              <w:t xml:space="preserve"> </w:t>
            </w:r>
            <w:proofErr w:type="spellStart"/>
            <w:r w:rsidRPr="00AA4339">
              <w:rPr>
                <w:sz w:val="24"/>
                <w:szCs w:val="24"/>
              </w:rPr>
              <w:t>місцевого</w:t>
            </w:r>
            <w:proofErr w:type="spellEnd"/>
            <w:r w:rsidRPr="00AA4339">
              <w:rPr>
                <w:sz w:val="24"/>
                <w:szCs w:val="24"/>
              </w:rPr>
              <w:t xml:space="preserve"> </w:t>
            </w:r>
            <w:proofErr w:type="spellStart"/>
            <w:r w:rsidRPr="00AA4339">
              <w:rPr>
                <w:sz w:val="24"/>
                <w:szCs w:val="24"/>
              </w:rPr>
              <w:t>самоврядування</w:t>
            </w:r>
            <w:proofErr w:type="spellEnd"/>
            <w:r w:rsidRPr="00AA4339">
              <w:rPr>
                <w:sz w:val="24"/>
                <w:szCs w:val="24"/>
              </w:rPr>
              <w:t xml:space="preserve"> </w:t>
            </w:r>
            <w:proofErr w:type="spellStart"/>
            <w:r w:rsidRPr="00AA4339">
              <w:rPr>
                <w:sz w:val="24"/>
                <w:szCs w:val="24"/>
              </w:rPr>
              <w:t>обов’язок</w:t>
            </w:r>
            <w:proofErr w:type="spellEnd"/>
            <w:r w:rsidRPr="00AA4339">
              <w:rPr>
                <w:sz w:val="24"/>
                <w:szCs w:val="24"/>
              </w:rPr>
              <w:t xml:space="preserve"> </w:t>
            </w:r>
            <w:proofErr w:type="spellStart"/>
            <w:r w:rsidRPr="00AA4339">
              <w:rPr>
                <w:sz w:val="24"/>
                <w:szCs w:val="24"/>
              </w:rPr>
              <w:t>із</w:t>
            </w:r>
            <w:proofErr w:type="spellEnd"/>
            <w:r w:rsidRPr="00AA4339">
              <w:rPr>
                <w:sz w:val="24"/>
                <w:szCs w:val="24"/>
              </w:rPr>
              <w:t xml:space="preserve"> </w:t>
            </w:r>
            <w:proofErr w:type="spellStart"/>
            <w:r w:rsidRPr="00AA4339">
              <w:rPr>
                <w:sz w:val="24"/>
                <w:szCs w:val="24"/>
              </w:rPr>
              <w:t>встановлення</w:t>
            </w:r>
            <w:proofErr w:type="spellEnd"/>
            <w:r w:rsidRPr="00AA4339">
              <w:rPr>
                <w:sz w:val="24"/>
                <w:szCs w:val="24"/>
              </w:rPr>
              <w:t xml:space="preserve"> </w:t>
            </w:r>
            <w:r w:rsidRPr="00AA4339">
              <w:rPr>
                <w:sz w:val="24"/>
                <w:szCs w:val="24"/>
                <w:lang w:val="uk-UA"/>
              </w:rPr>
              <w:t xml:space="preserve">ставок </w:t>
            </w:r>
            <w:r w:rsidR="0026473D" w:rsidRPr="00AA4339">
              <w:rPr>
                <w:sz w:val="24"/>
                <w:szCs w:val="24"/>
                <w:lang w:val="uk-UA"/>
              </w:rPr>
              <w:t>земельного</w:t>
            </w:r>
            <w:r w:rsidRPr="00AA4339">
              <w:rPr>
                <w:sz w:val="24"/>
                <w:szCs w:val="24"/>
                <w:lang w:val="uk-UA"/>
              </w:rPr>
              <w:t xml:space="preserve"> податку</w:t>
            </w:r>
            <w:r w:rsidRPr="00AA4339">
              <w:rPr>
                <w:sz w:val="24"/>
                <w:szCs w:val="24"/>
              </w:rPr>
              <w:t xml:space="preserve"> на </w:t>
            </w:r>
            <w:proofErr w:type="spellStart"/>
            <w:r w:rsidRPr="00AA4339">
              <w:rPr>
                <w:sz w:val="24"/>
                <w:szCs w:val="24"/>
              </w:rPr>
              <w:t>відповідний</w:t>
            </w:r>
            <w:proofErr w:type="spellEnd"/>
            <w:r w:rsidRPr="00AA4339">
              <w:rPr>
                <w:sz w:val="24"/>
                <w:szCs w:val="24"/>
              </w:rPr>
              <w:t xml:space="preserve"> </w:t>
            </w:r>
            <w:proofErr w:type="spellStart"/>
            <w:r w:rsidRPr="00AA4339">
              <w:rPr>
                <w:sz w:val="24"/>
                <w:szCs w:val="24"/>
              </w:rPr>
              <w:t>бюджетний</w:t>
            </w:r>
            <w:proofErr w:type="spellEnd"/>
            <w:r w:rsidRPr="00AA4339">
              <w:rPr>
                <w:sz w:val="24"/>
                <w:szCs w:val="24"/>
              </w:rPr>
              <w:t xml:space="preserve"> </w:t>
            </w:r>
            <w:proofErr w:type="spellStart"/>
            <w:r w:rsidRPr="00AA4339">
              <w:rPr>
                <w:sz w:val="24"/>
                <w:szCs w:val="24"/>
              </w:rPr>
              <w:t>період</w:t>
            </w:r>
            <w:proofErr w:type="spellEnd"/>
            <w:r w:rsidRPr="00AA4339">
              <w:rPr>
                <w:sz w:val="24"/>
                <w:szCs w:val="24"/>
              </w:rPr>
              <w:t xml:space="preserve">. </w:t>
            </w:r>
            <w:r w:rsidRPr="00AA4339">
              <w:rPr>
                <w:sz w:val="24"/>
                <w:szCs w:val="24"/>
                <w:lang w:val="uk-UA"/>
              </w:rPr>
              <w:t>Не</w:t>
            </w:r>
            <w:proofErr w:type="spellStart"/>
            <w:r w:rsidRPr="00AA4339">
              <w:rPr>
                <w:sz w:val="24"/>
                <w:szCs w:val="24"/>
              </w:rPr>
              <w:t>досягається</w:t>
            </w:r>
            <w:proofErr w:type="spellEnd"/>
            <w:r w:rsidRPr="00AA4339">
              <w:rPr>
                <w:sz w:val="24"/>
                <w:szCs w:val="24"/>
              </w:rPr>
              <w:t xml:space="preserve"> баланс </w:t>
            </w:r>
            <w:proofErr w:type="spellStart"/>
            <w:r w:rsidRPr="00AA4339">
              <w:rPr>
                <w:sz w:val="24"/>
                <w:szCs w:val="24"/>
              </w:rPr>
              <w:t>інтересів</w:t>
            </w:r>
            <w:proofErr w:type="spellEnd"/>
            <w:r w:rsidRPr="00AA4339">
              <w:rPr>
                <w:sz w:val="24"/>
                <w:szCs w:val="24"/>
              </w:rPr>
              <w:t xml:space="preserve"> </w:t>
            </w:r>
            <w:proofErr w:type="spellStart"/>
            <w:r w:rsidRPr="00AA4339">
              <w:rPr>
                <w:sz w:val="24"/>
                <w:szCs w:val="24"/>
              </w:rPr>
              <w:t>держави</w:t>
            </w:r>
            <w:proofErr w:type="spellEnd"/>
            <w:r w:rsidRPr="00AA4339">
              <w:rPr>
                <w:sz w:val="24"/>
                <w:szCs w:val="24"/>
              </w:rPr>
              <w:t xml:space="preserve">, </w:t>
            </w:r>
            <w:proofErr w:type="spellStart"/>
            <w:r w:rsidRPr="00AA4339">
              <w:rPr>
                <w:sz w:val="24"/>
                <w:szCs w:val="24"/>
              </w:rPr>
              <w:t>громадян</w:t>
            </w:r>
            <w:proofErr w:type="spellEnd"/>
            <w:r w:rsidRPr="00AA4339">
              <w:rPr>
                <w:sz w:val="24"/>
                <w:szCs w:val="24"/>
                <w:lang w:val="uk-UA"/>
              </w:rPr>
              <w:t>, суб’єктів господарювання</w:t>
            </w:r>
            <w:r w:rsidRPr="00AA4339">
              <w:rPr>
                <w:sz w:val="24"/>
                <w:szCs w:val="24"/>
              </w:rPr>
              <w:t>.</w:t>
            </w:r>
          </w:p>
        </w:tc>
        <w:tc>
          <w:tcPr>
            <w:tcW w:w="1703" w:type="pct"/>
          </w:tcPr>
          <w:p w:rsidR="000907E0" w:rsidRPr="00AA4339" w:rsidRDefault="000907E0" w:rsidP="000907E0">
            <w:pPr>
              <w:pStyle w:val="af5"/>
              <w:jc w:val="center"/>
              <w:rPr>
                <w:sz w:val="24"/>
                <w:szCs w:val="24"/>
                <w:lang w:val="uk-UA"/>
              </w:rPr>
            </w:pPr>
          </w:p>
          <w:p w:rsidR="000907E0" w:rsidRPr="00AA4339" w:rsidRDefault="000907E0" w:rsidP="000907E0">
            <w:pPr>
              <w:pStyle w:val="af5"/>
              <w:jc w:val="center"/>
              <w:rPr>
                <w:sz w:val="24"/>
                <w:szCs w:val="24"/>
                <w:lang w:val="uk-UA"/>
              </w:rPr>
            </w:pPr>
            <w:r w:rsidRPr="00AA4339">
              <w:rPr>
                <w:sz w:val="24"/>
                <w:szCs w:val="24"/>
                <w:lang w:val="uk-UA"/>
              </w:rPr>
              <w:t>Х</w:t>
            </w:r>
          </w:p>
        </w:tc>
      </w:tr>
    </w:tbl>
    <w:p w:rsidR="006B1101" w:rsidRPr="00AA4339" w:rsidRDefault="006B1101" w:rsidP="006B1101">
      <w:pPr>
        <w:ind w:firstLine="720"/>
        <w:jc w:val="center"/>
        <w:rPr>
          <w:rFonts w:ascii="Times New Roman" w:hAnsi="Times New Roman" w:cs="Times New Roman"/>
          <w:b/>
          <w:color w:val="auto"/>
          <w:sz w:val="16"/>
          <w:szCs w:val="16"/>
        </w:rPr>
      </w:pPr>
    </w:p>
    <w:p w:rsidR="00383041" w:rsidRPr="00AA4339" w:rsidRDefault="00383041" w:rsidP="00383041">
      <w:pPr>
        <w:pStyle w:val="af8"/>
        <w:spacing w:before="0" w:after="0"/>
        <w:ind w:firstLine="709"/>
        <w:jc w:val="both"/>
        <w:rPr>
          <w:rFonts w:ascii="Times New Roman" w:hAnsi="Times New Roman"/>
          <w:b w:val="0"/>
          <w:sz w:val="28"/>
          <w:szCs w:val="28"/>
        </w:rPr>
      </w:pPr>
      <w:r w:rsidRPr="00AA4339">
        <w:rPr>
          <w:rFonts w:ascii="Times New Roman" w:hAnsi="Times New Roman"/>
          <w:b w:val="0"/>
          <w:sz w:val="28"/>
          <w:szCs w:val="28"/>
        </w:rPr>
        <w:t xml:space="preserve">Таким чином, для реалізації обрано Альтернативу 3 – встановлення диференційованого розміру ставок </w:t>
      </w:r>
      <w:r w:rsidR="006030B5" w:rsidRPr="00AA4339">
        <w:rPr>
          <w:rFonts w:ascii="Times New Roman" w:hAnsi="Times New Roman"/>
          <w:b w:val="0"/>
          <w:sz w:val="28"/>
          <w:szCs w:val="28"/>
        </w:rPr>
        <w:t xml:space="preserve">земельного </w:t>
      </w:r>
      <w:r w:rsidRPr="00AA4339">
        <w:rPr>
          <w:rFonts w:ascii="Times New Roman" w:hAnsi="Times New Roman"/>
          <w:b w:val="0"/>
          <w:sz w:val="28"/>
          <w:szCs w:val="28"/>
        </w:rPr>
        <w:t xml:space="preserve">податку залежно від </w:t>
      </w:r>
      <w:r w:rsidR="006030B5" w:rsidRPr="00AA4339">
        <w:rPr>
          <w:rFonts w:ascii="Times New Roman" w:hAnsi="Times New Roman"/>
          <w:b w:val="0"/>
          <w:bCs/>
          <w:sz w:val="28"/>
          <w:szCs w:val="28"/>
        </w:rPr>
        <w:t>виду цільового призначення земель, наявності проведення нормативної грошової оцінки</w:t>
      </w:r>
      <w:r w:rsidR="005E3AEF">
        <w:rPr>
          <w:rFonts w:ascii="Times New Roman" w:hAnsi="Times New Roman"/>
          <w:b w:val="0"/>
          <w:sz w:val="28"/>
          <w:szCs w:val="28"/>
        </w:rPr>
        <w:t xml:space="preserve">, </w:t>
      </w:r>
      <w:r w:rsidRPr="00AA4339">
        <w:rPr>
          <w:rFonts w:ascii="Times New Roman" w:hAnsi="Times New Roman"/>
          <w:b w:val="0"/>
          <w:sz w:val="28"/>
          <w:szCs w:val="28"/>
        </w:rPr>
        <w:t>що є обґрунтованими, посильними та оптимальними для суб’єктів господарювання, платників податків</w:t>
      </w:r>
      <w:r w:rsidR="006030B5" w:rsidRPr="00AA4339">
        <w:rPr>
          <w:rFonts w:ascii="Times New Roman" w:hAnsi="Times New Roman"/>
          <w:b w:val="0"/>
          <w:sz w:val="28"/>
          <w:szCs w:val="28"/>
        </w:rPr>
        <w:t xml:space="preserve"> фізичних осіб</w:t>
      </w:r>
      <w:r w:rsidRPr="00AA4339">
        <w:rPr>
          <w:rFonts w:ascii="Times New Roman" w:hAnsi="Times New Roman"/>
          <w:b w:val="0"/>
          <w:sz w:val="28"/>
          <w:szCs w:val="28"/>
        </w:rPr>
        <w:t>, та забезпечить фінансову основу самостійності органу місцевого самоврядування Степанківської сільської ради.</w:t>
      </w:r>
    </w:p>
    <w:p w:rsidR="00383041" w:rsidRPr="00AA4339" w:rsidRDefault="00383041" w:rsidP="006B1101">
      <w:pPr>
        <w:ind w:firstLine="720"/>
        <w:jc w:val="center"/>
        <w:rPr>
          <w:rFonts w:ascii="Times New Roman" w:hAnsi="Times New Roman" w:cs="Times New Roman"/>
          <w:b/>
          <w:color w:val="auto"/>
          <w:sz w:val="16"/>
          <w:szCs w:val="16"/>
        </w:rPr>
      </w:pPr>
    </w:p>
    <w:p w:rsidR="006B1101" w:rsidRPr="00AA4339" w:rsidRDefault="006B1101" w:rsidP="006B1101">
      <w:pPr>
        <w:jc w:val="center"/>
        <w:rPr>
          <w:rFonts w:ascii="Times New Roman" w:hAnsi="Times New Roman" w:cs="Times New Roman"/>
          <w:b/>
          <w:color w:val="auto"/>
          <w:sz w:val="28"/>
          <w:szCs w:val="28"/>
        </w:rPr>
      </w:pPr>
      <w:r w:rsidRPr="00AA4339">
        <w:rPr>
          <w:rFonts w:ascii="Times New Roman" w:hAnsi="Times New Roman" w:cs="Times New Roman"/>
          <w:b/>
          <w:color w:val="auto"/>
          <w:sz w:val="28"/>
          <w:szCs w:val="28"/>
          <w:lang w:val="en-US"/>
        </w:rPr>
        <w:t>V</w:t>
      </w:r>
      <w:r w:rsidRPr="00AA4339">
        <w:rPr>
          <w:rFonts w:ascii="Times New Roman" w:hAnsi="Times New Roman" w:cs="Times New Roman"/>
          <w:b/>
          <w:color w:val="auto"/>
          <w:sz w:val="28"/>
          <w:szCs w:val="28"/>
        </w:rPr>
        <w:t>. Механізми та заходи,</w:t>
      </w:r>
    </w:p>
    <w:p w:rsidR="006B1101" w:rsidRPr="00AA4339" w:rsidRDefault="006B1101" w:rsidP="006B1101">
      <w:pPr>
        <w:jc w:val="center"/>
        <w:rPr>
          <w:rFonts w:ascii="Times New Roman" w:hAnsi="Times New Roman" w:cs="Times New Roman"/>
          <w:b/>
          <w:color w:val="auto"/>
          <w:sz w:val="28"/>
          <w:szCs w:val="28"/>
        </w:rPr>
      </w:pPr>
      <w:r w:rsidRPr="00AA4339">
        <w:rPr>
          <w:rFonts w:ascii="Times New Roman" w:hAnsi="Times New Roman" w:cs="Times New Roman"/>
          <w:b/>
          <w:color w:val="auto"/>
          <w:sz w:val="28"/>
          <w:szCs w:val="28"/>
        </w:rPr>
        <w:t>які забезпечать  розв’язання визначеної проблеми</w:t>
      </w:r>
    </w:p>
    <w:p w:rsidR="006B1101" w:rsidRPr="00AA4339" w:rsidRDefault="00E7602D" w:rsidP="006B1101">
      <w:pPr>
        <w:ind w:firstLine="720"/>
        <w:jc w:val="both"/>
        <w:rPr>
          <w:rFonts w:ascii="Times New Roman" w:hAnsi="Times New Roman" w:cs="Times New Roman"/>
          <w:color w:val="auto"/>
          <w:sz w:val="28"/>
          <w:szCs w:val="28"/>
        </w:rPr>
      </w:pPr>
      <w:r w:rsidRPr="00AA4339">
        <w:rPr>
          <w:rFonts w:ascii="Times New Roman" w:hAnsi="Times New Roman" w:cs="Times New Roman"/>
          <w:color w:val="auto"/>
          <w:sz w:val="28"/>
          <w:szCs w:val="28"/>
        </w:rPr>
        <w:t>Згідно з Податковим к</w:t>
      </w:r>
      <w:r w:rsidR="006B1101" w:rsidRPr="00AA4339">
        <w:rPr>
          <w:rFonts w:ascii="Times New Roman" w:hAnsi="Times New Roman" w:cs="Times New Roman"/>
          <w:color w:val="auto"/>
          <w:sz w:val="28"/>
          <w:szCs w:val="28"/>
        </w:rPr>
        <w:t>одексом</w:t>
      </w:r>
      <w:r w:rsidRPr="00AA4339">
        <w:rPr>
          <w:rFonts w:ascii="Times New Roman" w:hAnsi="Times New Roman" w:cs="Times New Roman"/>
          <w:color w:val="auto"/>
          <w:sz w:val="28"/>
          <w:szCs w:val="28"/>
        </w:rPr>
        <w:t xml:space="preserve"> України</w:t>
      </w:r>
      <w:r w:rsidR="006B1101" w:rsidRPr="00AA4339">
        <w:rPr>
          <w:rFonts w:ascii="Times New Roman" w:hAnsi="Times New Roman" w:cs="Times New Roman"/>
          <w:color w:val="auto"/>
          <w:sz w:val="28"/>
          <w:szCs w:val="28"/>
        </w:rPr>
        <w:t xml:space="preserve"> до повноважень </w:t>
      </w:r>
      <w:r w:rsidR="00171681" w:rsidRPr="00AA4339">
        <w:rPr>
          <w:rFonts w:ascii="Times New Roman" w:hAnsi="Times New Roman" w:cs="Times New Roman"/>
          <w:color w:val="auto"/>
          <w:sz w:val="28"/>
          <w:szCs w:val="28"/>
        </w:rPr>
        <w:t>сільських</w:t>
      </w:r>
      <w:r w:rsidR="006B1101" w:rsidRPr="00AA4339">
        <w:rPr>
          <w:rFonts w:ascii="Times New Roman" w:hAnsi="Times New Roman" w:cs="Times New Roman"/>
          <w:color w:val="auto"/>
          <w:sz w:val="28"/>
          <w:szCs w:val="28"/>
        </w:rPr>
        <w:t xml:space="preserve"> рад належить ухвалення рішення про встановлення місцевих податків і зборів.</w:t>
      </w:r>
    </w:p>
    <w:p w:rsidR="006B1101" w:rsidRPr="00AA4339" w:rsidRDefault="006B1101" w:rsidP="006B1101">
      <w:pPr>
        <w:ind w:firstLine="708"/>
        <w:jc w:val="both"/>
        <w:rPr>
          <w:rFonts w:ascii="Times New Roman" w:hAnsi="Times New Roman" w:cs="Times New Roman"/>
          <w:color w:val="auto"/>
          <w:sz w:val="28"/>
          <w:szCs w:val="28"/>
        </w:rPr>
      </w:pPr>
      <w:r w:rsidRPr="00AA4339">
        <w:rPr>
          <w:rFonts w:ascii="Times New Roman" w:hAnsi="Times New Roman" w:cs="Times New Roman"/>
          <w:color w:val="auto"/>
          <w:sz w:val="28"/>
          <w:szCs w:val="28"/>
        </w:rPr>
        <w:lastRenderedPageBreak/>
        <w:t xml:space="preserve">Тому, вирішити питання встановлення розміру ставок </w:t>
      </w:r>
      <w:r w:rsidR="003D191B" w:rsidRPr="00AA4339">
        <w:rPr>
          <w:rFonts w:ascii="Times New Roman" w:hAnsi="Times New Roman" w:cs="Times New Roman"/>
          <w:color w:val="auto"/>
          <w:sz w:val="28"/>
          <w:szCs w:val="28"/>
        </w:rPr>
        <w:t xml:space="preserve">земельного </w:t>
      </w:r>
      <w:r w:rsidRPr="00AA4339">
        <w:rPr>
          <w:rFonts w:ascii="Times New Roman" w:hAnsi="Times New Roman" w:cs="Times New Roman"/>
          <w:color w:val="auto"/>
          <w:sz w:val="28"/>
          <w:szCs w:val="28"/>
        </w:rPr>
        <w:t xml:space="preserve">податку у </w:t>
      </w:r>
      <w:r w:rsidR="00171681" w:rsidRPr="00AA4339">
        <w:rPr>
          <w:rFonts w:ascii="Times New Roman" w:hAnsi="Times New Roman" w:cs="Times New Roman"/>
          <w:color w:val="auto"/>
          <w:sz w:val="28"/>
          <w:szCs w:val="28"/>
        </w:rPr>
        <w:t xml:space="preserve">громаді </w:t>
      </w:r>
      <w:r w:rsidRPr="00AA4339">
        <w:rPr>
          <w:rFonts w:ascii="Times New Roman" w:hAnsi="Times New Roman" w:cs="Times New Roman"/>
          <w:color w:val="auto"/>
          <w:sz w:val="28"/>
          <w:szCs w:val="28"/>
        </w:rPr>
        <w:t xml:space="preserve">пропонується шляхом ухвалення запропонованого рішення </w:t>
      </w:r>
      <w:r w:rsidR="00171681" w:rsidRPr="00AA4339">
        <w:rPr>
          <w:rFonts w:ascii="Times New Roman" w:hAnsi="Times New Roman" w:cs="Times New Roman"/>
          <w:color w:val="auto"/>
          <w:sz w:val="28"/>
          <w:szCs w:val="28"/>
        </w:rPr>
        <w:t>сільської</w:t>
      </w:r>
      <w:r w:rsidRPr="00AA4339">
        <w:rPr>
          <w:rFonts w:ascii="Times New Roman" w:hAnsi="Times New Roman" w:cs="Times New Roman"/>
          <w:color w:val="auto"/>
          <w:sz w:val="28"/>
          <w:szCs w:val="28"/>
        </w:rPr>
        <w:t xml:space="preserve"> ради. Цей спосіб досягнення цілей є оптимальним шляхом вирішення проблеми й ґрунтується на загальнообов’язковості виконання норм рішення всіма учасниками правовідносин у системі оподаткування. </w:t>
      </w:r>
    </w:p>
    <w:p w:rsidR="006B1101" w:rsidRPr="00AA4339" w:rsidRDefault="006B1101" w:rsidP="006B1101">
      <w:pPr>
        <w:pStyle w:val="af1"/>
        <w:ind w:firstLine="709"/>
        <w:rPr>
          <w:szCs w:val="28"/>
        </w:rPr>
      </w:pPr>
      <w:r w:rsidRPr="00AA4339">
        <w:rPr>
          <w:szCs w:val="28"/>
        </w:rPr>
        <w:t xml:space="preserve">При здійсненні регуляторної діяльності розглядаються обґрунтовані </w:t>
      </w:r>
      <w:r w:rsidR="00E7602D" w:rsidRPr="00AA4339">
        <w:rPr>
          <w:szCs w:val="28"/>
        </w:rPr>
        <w:t>пропозиції та зауваження до проє</w:t>
      </w:r>
      <w:r w:rsidRPr="00AA4339">
        <w:rPr>
          <w:szCs w:val="28"/>
        </w:rPr>
        <w:t xml:space="preserve">кту рішення, надані суб’єктами господарювання, представниками територіальної громади в установленому законом порядку. </w:t>
      </w:r>
    </w:p>
    <w:p w:rsidR="00E7602D" w:rsidRPr="00AA4339" w:rsidRDefault="00E7602D" w:rsidP="00E7602D">
      <w:pPr>
        <w:pStyle w:val="ae"/>
        <w:spacing w:before="0" w:beforeAutospacing="0" w:after="0" w:afterAutospacing="0"/>
        <w:ind w:firstLine="708"/>
        <w:jc w:val="both"/>
        <w:rPr>
          <w:sz w:val="28"/>
          <w:szCs w:val="28"/>
        </w:rPr>
      </w:pPr>
      <w:r w:rsidRPr="00AA4339">
        <w:rPr>
          <w:sz w:val="28"/>
          <w:szCs w:val="28"/>
          <w:lang w:val="uk-UA"/>
        </w:rPr>
        <w:t xml:space="preserve">Враховуючи визначенні цілі, проведений аналіз поточної ситуації на території Степанківської сільської територіальної громади, аналітичні показники відділів виконавчого комітету Степанківської сільської ради, проведені консультації, зустрічі, визначається, що основним механізмом, який забезпечить розв’язання визначеної проблеми є встановлення ставок та пільг із сплати </w:t>
      </w:r>
      <w:r w:rsidR="003D191B" w:rsidRPr="00AA4339">
        <w:rPr>
          <w:sz w:val="28"/>
          <w:szCs w:val="28"/>
          <w:lang w:val="uk-UA"/>
        </w:rPr>
        <w:t xml:space="preserve">земельного </w:t>
      </w:r>
      <w:r w:rsidRPr="00AA4339">
        <w:rPr>
          <w:sz w:val="28"/>
          <w:szCs w:val="28"/>
          <w:lang w:val="uk-UA"/>
        </w:rPr>
        <w:t xml:space="preserve">податку на території </w:t>
      </w:r>
      <w:proofErr w:type="spellStart"/>
      <w:r w:rsidRPr="00AA4339">
        <w:rPr>
          <w:sz w:val="28"/>
          <w:szCs w:val="28"/>
          <w:lang w:val="uk-UA"/>
        </w:rPr>
        <w:t>Сте</w:t>
      </w:r>
      <w:r w:rsidR="00A43FB2" w:rsidRPr="00AA4339">
        <w:rPr>
          <w:sz w:val="28"/>
          <w:szCs w:val="28"/>
          <w:lang w:val="uk-UA"/>
        </w:rPr>
        <w:t>панківської</w:t>
      </w:r>
      <w:proofErr w:type="spellEnd"/>
      <w:r w:rsidR="00A43FB2" w:rsidRPr="00AA4339">
        <w:rPr>
          <w:sz w:val="28"/>
          <w:szCs w:val="28"/>
          <w:lang w:val="uk-UA"/>
        </w:rPr>
        <w:t xml:space="preserve"> сільської</w:t>
      </w:r>
      <w:r w:rsidRPr="00AA4339">
        <w:rPr>
          <w:sz w:val="28"/>
          <w:szCs w:val="28"/>
          <w:lang w:val="uk-UA"/>
        </w:rPr>
        <w:t xml:space="preserve"> територіальної громади. </w:t>
      </w:r>
      <w:proofErr w:type="spellStart"/>
      <w:r w:rsidRPr="00AA4339">
        <w:rPr>
          <w:sz w:val="28"/>
          <w:szCs w:val="28"/>
        </w:rPr>
        <w:t>Тобто</w:t>
      </w:r>
      <w:proofErr w:type="spellEnd"/>
      <w:r w:rsidRPr="00AA4339">
        <w:rPr>
          <w:sz w:val="28"/>
          <w:szCs w:val="28"/>
        </w:rPr>
        <w:t xml:space="preserve">, </w:t>
      </w:r>
      <w:proofErr w:type="spellStart"/>
      <w:r w:rsidRPr="00AA4339">
        <w:rPr>
          <w:sz w:val="28"/>
          <w:szCs w:val="28"/>
        </w:rPr>
        <w:t>розв’язання</w:t>
      </w:r>
      <w:proofErr w:type="spellEnd"/>
      <w:r w:rsidRPr="00AA4339">
        <w:rPr>
          <w:sz w:val="28"/>
          <w:szCs w:val="28"/>
        </w:rPr>
        <w:t xml:space="preserve"> </w:t>
      </w:r>
      <w:proofErr w:type="spellStart"/>
      <w:r w:rsidRPr="00AA4339">
        <w:rPr>
          <w:sz w:val="28"/>
          <w:szCs w:val="28"/>
        </w:rPr>
        <w:t>існуючої</w:t>
      </w:r>
      <w:proofErr w:type="spellEnd"/>
      <w:r w:rsidRPr="00AA4339">
        <w:rPr>
          <w:sz w:val="28"/>
          <w:szCs w:val="28"/>
        </w:rPr>
        <w:t xml:space="preserve"> </w:t>
      </w:r>
      <w:proofErr w:type="spellStart"/>
      <w:r w:rsidRPr="00AA4339">
        <w:rPr>
          <w:sz w:val="28"/>
          <w:szCs w:val="28"/>
        </w:rPr>
        <w:t>проблеми</w:t>
      </w:r>
      <w:proofErr w:type="spellEnd"/>
      <w:r w:rsidRPr="00AA4339">
        <w:rPr>
          <w:sz w:val="28"/>
          <w:szCs w:val="28"/>
        </w:rPr>
        <w:t xml:space="preserve"> буде </w:t>
      </w:r>
      <w:proofErr w:type="spellStart"/>
      <w:r w:rsidRPr="00AA4339">
        <w:rPr>
          <w:sz w:val="28"/>
          <w:szCs w:val="28"/>
        </w:rPr>
        <w:t>забезпечено</w:t>
      </w:r>
      <w:proofErr w:type="spellEnd"/>
      <w:r w:rsidRPr="00AA4339">
        <w:rPr>
          <w:sz w:val="28"/>
          <w:szCs w:val="28"/>
        </w:rPr>
        <w:t xml:space="preserve"> за </w:t>
      </w:r>
      <w:proofErr w:type="spellStart"/>
      <w:r w:rsidRPr="00AA4339">
        <w:rPr>
          <w:sz w:val="28"/>
          <w:szCs w:val="28"/>
        </w:rPr>
        <w:t>допомогою</w:t>
      </w:r>
      <w:proofErr w:type="spellEnd"/>
      <w:r w:rsidRPr="00AA4339">
        <w:rPr>
          <w:sz w:val="28"/>
          <w:szCs w:val="28"/>
        </w:rPr>
        <w:t xml:space="preserve"> </w:t>
      </w:r>
      <w:proofErr w:type="spellStart"/>
      <w:r w:rsidRPr="00AA4339">
        <w:rPr>
          <w:sz w:val="28"/>
          <w:szCs w:val="28"/>
        </w:rPr>
        <w:t>механізму</w:t>
      </w:r>
      <w:proofErr w:type="spellEnd"/>
      <w:r w:rsidRPr="00AA4339">
        <w:rPr>
          <w:sz w:val="28"/>
          <w:szCs w:val="28"/>
        </w:rPr>
        <w:t xml:space="preserve"> </w:t>
      </w:r>
      <w:proofErr w:type="spellStart"/>
      <w:r w:rsidRPr="00AA4339">
        <w:rPr>
          <w:sz w:val="28"/>
          <w:szCs w:val="28"/>
        </w:rPr>
        <w:t>нормотворчої</w:t>
      </w:r>
      <w:proofErr w:type="spellEnd"/>
      <w:r w:rsidRPr="00AA4339">
        <w:rPr>
          <w:sz w:val="28"/>
          <w:szCs w:val="28"/>
        </w:rPr>
        <w:t xml:space="preserve"> </w:t>
      </w:r>
      <w:proofErr w:type="spellStart"/>
      <w:r w:rsidRPr="00AA4339">
        <w:rPr>
          <w:sz w:val="28"/>
          <w:szCs w:val="28"/>
        </w:rPr>
        <w:t>діяльності</w:t>
      </w:r>
      <w:proofErr w:type="spellEnd"/>
      <w:r w:rsidRPr="00AA4339">
        <w:rPr>
          <w:sz w:val="28"/>
          <w:szCs w:val="28"/>
        </w:rPr>
        <w:t xml:space="preserve"> </w:t>
      </w:r>
      <w:proofErr w:type="spellStart"/>
      <w:r w:rsidRPr="00AA4339">
        <w:rPr>
          <w:sz w:val="28"/>
          <w:szCs w:val="28"/>
        </w:rPr>
        <w:t>органів</w:t>
      </w:r>
      <w:proofErr w:type="spellEnd"/>
      <w:r w:rsidRPr="00AA4339">
        <w:rPr>
          <w:sz w:val="28"/>
          <w:szCs w:val="28"/>
        </w:rPr>
        <w:t xml:space="preserve"> </w:t>
      </w:r>
      <w:proofErr w:type="spellStart"/>
      <w:r w:rsidRPr="00AA4339">
        <w:rPr>
          <w:sz w:val="28"/>
          <w:szCs w:val="28"/>
        </w:rPr>
        <w:t>місцевого</w:t>
      </w:r>
      <w:proofErr w:type="spellEnd"/>
      <w:r w:rsidRPr="00AA4339">
        <w:rPr>
          <w:sz w:val="28"/>
          <w:szCs w:val="28"/>
        </w:rPr>
        <w:t xml:space="preserve"> </w:t>
      </w:r>
      <w:proofErr w:type="spellStart"/>
      <w:r w:rsidRPr="00AA4339">
        <w:rPr>
          <w:sz w:val="28"/>
          <w:szCs w:val="28"/>
        </w:rPr>
        <w:t>самоврядування</w:t>
      </w:r>
      <w:proofErr w:type="spellEnd"/>
      <w:r w:rsidRPr="00AA4339">
        <w:rPr>
          <w:sz w:val="28"/>
          <w:szCs w:val="28"/>
        </w:rPr>
        <w:t xml:space="preserve">. </w:t>
      </w:r>
    </w:p>
    <w:p w:rsidR="00E7602D" w:rsidRPr="00AA4339" w:rsidRDefault="00E7602D" w:rsidP="00E7602D">
      <w:pPr>
        <w:pStyle w:val="ae"/>
        <w:spacing w:before="0" w:beforeAutospacing="0" w:after="0" w:afterAutospacing="0"/>
        <w:ind w:firstLine="708"/>
        <w:jc w:val="both"/>
        <w:rPr>
          <w:sz w:val="28"/>
          <w:szCs w:val="28"/>
        </w:rPr>
      </w:pPr>
      <w:r w:rsidRPr="00AA4339">
        <w:rPr>
          <w:sz w:val="28"/>
          <w:szCs w:val="28"/>
        </w:rPr>
        <w:t xml:space="preserve">Заходи </w:t>
      </w:r>
      <w:proofErr w:type="spellStart"/>
      <w:r w:rsidRPr="00AA4339">
        <w:rPr>
          <w:sz w:val="28"/>
          <w:szCs w:val="28"/>
        </w:rPr>
        <w:t>щодо</w:t>
      </w:r>
      <w:proofErr w:type="spellEnd"/>
      <w:r w:rsidRPr="00AA4339">
        <w:rPr>
          <w:sz w:val="28"/>
          <w:szCs w:val="28"/>
        </w:rPr>
        <w:t xml:space="preserve"> </w:t>
      </w:r>
      <w:proofErr w:type="spellStart"/>
      <w:r w:rsidRPr="00AA4339">
        <w:rPr>
          <w:sz w:val="28"/>
          <w:szCs w:val="28"/>
        </w:rPr>
        <w:t>впровадження</w:t>
      </w:r>
      <w:proofErr w:type="spellEnd"/>
      <w:r w:rsidRPr="00AA4339">
        <w:rPr>
          <w:sz w:val="28"/>
          <w:szCs w:val="28"/>
        </w:rPr>
        <w:t xml:space="preserve"> регуляторного акта: </w:t>
      </w:r>
    </w:p>
    <w:p w:rsidR="00E7602D" w:rsidRPr="00AA4339" w:rsidRDefault="00E7602D" w:rsidP="00E7602D">
      <w:pPr>
        <w:pStyle w:val="ae"/>
        <w:numPr>
          <w:ilvl w:val="0"/>
          <w:numId w:val="3"/>
        </w:numPr>
        <w:spacing w:before="0" w:beforeAutospacing="0" w:after="0" w:afterAutospacing="0"/>
        <w:ind w:left="0" w:firstLine="709"/>
        <w:jc w:val="both"/>
        <w:rPr>
          <w:sz w:val="28"/>
          <w:szCs w:val="28"/>
        </w:rPr>
      </w:pPr>
      <w:r w:rsidRPr="00AA4339">
        <w:rPr>
          <w:sz w:val="28"/>
          <w:szCs w:val="28"/>
          <w:lang w:val="uk-UA"/>
        </w:rPr>
        <w:t>розробка проєкту рішення Степанківської сільської ради «Про встановлення ставок та пільг із сплати</w:t>
      </w:r>
      <w:r w:rsidR="003D191B" w:rsidRPr="00AA4339">
        <w:rPr>
          <w:sz w:val="28"/>
          <w:szCs w:val="28"/>
          <w:lang w:val="uk-UA"/>
        </w:rPr>
        <w:t xml:space="preserve"> земельного</w:t>
      </w:r>
      <w:r w:rsidR="00A43FB2" w:rsidRPr="00AA4339">
        <w:rPr>
          <w:sz w:val="28"/>
          <w:szCs w:val="28"/>
          <w:lang w:val="uk-UA"/>
        </w:rPr>
        <w:t xml:space="preserve"> податку</w:t>
      </w:r>
      <w:r w:rsidRPr="00AA4339">
        <w:rPr>
          <w:sz w:val="28"/>
          <w:szCs w:val="28"/>
          <w:lang w:val="uk-UA"/>
        </w:rPr>
        <w:t>» та аналізу регуляторного впливу до нього;</w:t>
      </w:r>
    </w:p>
    <w:p w:rsidR="00E7602D" w:rsidRPr="00AA4339" w:rsidRDefault="00E7602D" w:rsidP="00E7602D">
      <w:pPr>
        <w:pStyle w:val="ae"/>
        <w:numPr>
          <w:ilvl w:val="0"/>
          <w:numId w:val="3"/>
        </w:numPr>
        <w:spacing w:before="0" w:beforeAutospacing="0" w:after="0" w:afterAutospacing="0"/>
        <w:ind w:left="0" w:firstLine="709"/>
        <w:jc w:val="both"/>
        <w:rPr>
          <w:sz w:val="28"/>
          <w:szCs w:val="28"/>
        </w:rPr>
      </w:pPr>
      <w:r w:rsidRPr="00AA4339">
        <w:rPr>
          <w:sz w:val="28"/>
          <w:szCs w:val="28"/>
          <w:lang w:val="uk-UA"/>
        </w:rPr>
        <w:t>п</w:t>
      </w:r>
      <w:proofErr w:type="spellStart"/>
      <w:r w:rsidRPr="00AA4339">
        <w:rPr>
          <w:sz w:val="28"/>
          <w:szCs w:val="28"/>
        </w:rPr>
        <w:t>роведення</w:t>
      </w:r>
      <w:proofErr w:type="spellEnd"/>
      <w:r w:rsidRPr="00AA4339">
        <w:rPr>
          <w:sz w:val="28"/>
          <w:szCs w:val="28"/>
        </w:rPr>
        <w:t xml:space="preserve"> </w:t>
      </w:r>
      <w:proofErr w:type="spellStart"/>
      <w:r w:rsidRPr="00AA4339">
        <w:rPr>
          <w:sz w:val="28"/>
          <w:szCs w:val="28"/>
        </w:rPr>
        <w:t>консультацій</w:t>
      </w:r>
      <w:proofErr w:type="spellEnd"/>
      <w:r w:rsidRPr="00AA4339">
        <w:rPr>
          <w:sz w:val="28"/>
          <w:szCs w:val="28"/>
        </w:rPr>
        <w:t xml:space="preserve"> з </w:t>
      </w:r>
      <w:proofErr w:type="spellStart"/>
      <w:r w:rsidRPr="00AA4339">
        <w:rPr>
          <w:sz w:val="28"/>
          <w:szCs w:val="28"/>
        </w:rPr>
        <w:t>суб’єктами</w:t>
      </w:r>
      <w:proofErr w:type="spellEnd"/>
      <w:r w:rsidRPr="00AA4339">
        <w:rPr>
          <w:sz w:val="28"/>
          <w:szCs w:val="28"/>
        </w:rPr>
        <w:t xml:space="preserve"> </w:t>
      </w:r>
      <w:proofErr w:type="spellStart"/>
      <w:r w:rsidRPr="00AA4339">
        <w:rPr>
          <w:sz w:val="28"/>
          <w:szCs w:val="28"/>
        </w:rPr>
        <w:t>господарювання</w:t>
      </w:r>
      <w:proofErr w:type="spellEnd"/>
      <w:r w:rsidRPr="00AA4339">
        <w:rPr>
          <w:sz w:val="28"/>
          <w:szCs w:val="28"/>
        </w:rPr>
        <w:t xml:space="preserve">, та </w:t>
      </w:r>
      <w:proofErr w:type="spellStart"/>
      <w:r w:rsidRPr="00AA4339">
        <w:rPr>
          <w:sz w:val="28"/>
          <w:szCs w:val="28"/>
        </w:rPr>
        <w:t>вразі</w:t>
      </w:r>
      <w:proofErr w:type="spellEnd"/>
      <w:r w:rsidRPr="00AA4339">
        <w:rPr>
          <w:sz w:val="28"/>
          <w:szCs w:val="28"/>
        </w:rPr>
        <w:t xml:space="preserve"> </w:t>
      </w:r>
      <w:proofErr w:type="spellStart"/>
      <w:r w:rsidRPr="00AA4339">
        <w:rPr>
          <w:sz w:val="28"/>
          <w:szCs w:val="28"/>
        </w:rPr>
        <w:t>необхідності</w:t>
      </w:r>
      <w:proofErr w:type="spellEnd"/>
      <w:r w:rsidRPr="00AA4339">
        <w:rPr>
          <w:sz w:val="28"/>
          <w:szCs w:val="28"/>
        </w:rPr>
        <w:t xml:space="preserve"> з </w:t>
      </w:r>
      <w:proofErr w:type="spellStart"/>
      <w:r w:rsidRPr="00AA4339">
        <w:rPr>
          <w:sz w:val="28"/>
          <w:szCs w:val="28"/>
        </w:rPr>
        <w:t>громадянами</w:t>
      </w:r>
      <w:proofErr w:type="spellEnd"/>
      <w:r w:rsidRPr="00AA4339">
        <w:rPr>
          <w:sz w:val="28"/>
          <w:szCs w:val="28"/>
        </w:rPr>
        <w:t xml:space="preserve"> </w:t>
      </w:r>
      <w:proofErr w:type="spellStart"/>
      <w:r w:rsidRPr="00AA4339">
        <w:rPr>
          <w:sz w:val="28"/>
          <w:szCs w:val="28"/>
        </w:rPr>
        <w:t>громади</w:t>
      </w:r>
      <w:proofErr w:type="spellEnd"/>
      <w:r w:rsidRPr="00AA4339">
        <w:rPr>
          <w:sz w:val="28"/>
          <w:szCs w:val="28"/>
          <w:lang w:val="uk-UA"/>
        </w:rPr>
        <w:t>;</w:t>
      </w:r>
    </w:p>
    <w:p w:rsidR="00E7602D" w:rsidRPr="00AA4339" w:rsidRDefault="00E7602D" w:rsidP="00E7602D">
      <w:pPr>
        <w:pStyle w:val="ae"/>
        <w:numPr>
          <w:ilvl w:val="0"/>
          <w:numId w:val="3"/>
        </w:numPr>
        <w:spacing w:before="0" w:beforeAutospacing="0" w:after="0" w:afterAutospacing="0"/>
        <w:ind w:left="0" w:firstLine="709"/>
        <w:jc w:val="both"/>
        <w:rPr>
          <w:sz w:val="28"/>
          <w:szCs w:val="28"/>
        </w:rPr>
      </w:pPr>
      <w:r w:rsidRPr="00AA4339">
        <w:rPr>
          <w:sz w:val="28"/>
          <w:szCs w:val="28"/>
          <w:lang w:val="uk-UA"/>
        </w:rPr>
        <w:t>о</w:t>
      </w:r>
      <w:proofErr w:type="spellStart"/>
      <w:r w:rsidRPr="00AA4339">
        <w:rPr>
          <w:sz w:val="28"/>
          <w:szCs w:val="28"/>
        </w:rPr>
        <w:t>прилюднення</w:t>
      </w:r>
      <w:proofErr w:type="spellEnd"/>
      <w:r w:rsidRPr="00AA4339">
        <w:rPr>
          <w:sz w:val="28"/>
          <w:szCs w:val="28"/>
        </w:rPr>
        <w:t xml:space="preserve"> </w:t>
      </w:r>
      <w:proofErr w:type="spellStart"/>
      <w:r w:rsidRPr="00AA4339">
        <w:rPr>
          <w:sz w:val="28"/>
          <w:szCs w:val="28"/>
          <w:lang w:val="uk-UA"/>
        </w:rPr>
        <w:t>проєкту</w:t>
      </w:r>
      <w:proofErr w:type="spellEnd"/>
      <w:r w:rsidRPr="00AA4339">
        <w:rPr>
          <w:sz w:val="28"/>
          <w:szCs w:val="28"/>
          <w:lang w:val="uk-UA"/>
        </w:rPr>
        <w:t xml:space="preserve"> рішення </w:t>
      </w:r>
      <w:proofErr w:type="spellStart"/>
      <w:r w:rsidRPr="00AA4339">
        <w:rPr>
          <w:sz w:val="28"/>
          <w:szCs w:val="28"/>
          <w:lang w:val="uk-UA"/>
        </w:rPr>
        <w:t>Степанківської</w:t>
      </w:r>
      <w:proofErr w:type="spellEnd"/>
      <w:r w:rsidRPr="00AA4339">
        <w:rPr>
          <w:sz w:val="28"/>
          <w:szCs w:val="28"/>
          <w:lang w:val="uk-UA"/>
        </w:rPr>
        <w:t xml:space="preserve"> сільської ради «</w:t>
      </w:r>
      <w:r w:rsidR="003D191B" w:rsidRPr="00AA4339">
        <w:rPr>
          <w:sz w:val="28"/>
          <w:szCs w:val="28"/>
          <w:lang w:val="uk-UA"/>
        </w:rPr>
        <w:t>Про встановлення ставок та пільг із с</w:t>
      </w:r>
      <w:r w:rsidR="00A43FB2" w:rsidRPr="00AA4339">
        <w:rPr>
          <w:sz w:val="28"/>
          <w:szCs w:val="28"/>
          <w:lang w:val="uk-UA"/>
        </w:rPr>
        <w:t>плати земельного податку</w:t>
      </w:r>
      <w:r w:rsidRPr="00AA4339">
        <w:rPr>
          <w:sz w:val="28"/>
          <w:szCs w:val="28"/>
          <w:lang w:val="uk-UA"/>
        </w:rPr>
        <w:t>» та аналізу регуляторного впливу до нього</w:t>
      </w:r>
      <w:r w:rsidRPr="00AA4339">
        <w:rPr>
          <w:sz w:val="28"/>
          <w:szCs w:val="28"/>
        </w:rPr>
        <w:t xml:space="preserve"> та </w:t>
      </w:r>
      <w:proofErr w:type="spellStart"/>
      <w:r w:rsidRPr="00AA4339">
        <w:rPr>
          <w:sz w:val="28"/>
          <w:szCs w:val="28"/>
        </w:rPr>
        <w:t>отримання</w:t>
      </w:r>
      <w:proofErr w:type="spellEnd"/>
      <w:r w:rsidRPr="00AA4339">
        <w:rPr>
          <w:sz w:val="28"/>
          <w:szCs w:val="28"/>
        </w:rPr>
        <w:t xml:space="preserve"> </w:t>
      </w:r>
      <w:proofErr w:type="spellStart"/>
      <w:r w:rsidRPr="00AA4339">
        <w:rPr>
          <w:sz w:val="28"/>
          <w:szCs w:val="28"/>
        </w:rPr>
        <w:t>пропозицій</w:t>
      </w:r>
      <w:proofErr w:type="spellEnd"/>
      <w:r w:rsidRPr="00AA4339">
        <w:rPr>
          <w:sz w:val="28"/>
          <w:szCs w:val="28"/>
        </w:rPr>
        <w:t xml:space="preserve"> і </w:t>
      </w:r>
      <w:proofErr w:type="spellStart"/>
      <w:r w:rsidRPr="00AA4339">
        <w:rPr>
          <w:sz w:val="28"/>
          <w:szCs w:val="28"/>
        </w:rPr>
        <w:t>зауважень</w:t>
      </w:r>
      <w:proofErr w:type="spellEnd"/>
      <w:r w:rsidRPr="00AA4339">
        <w:rPr>
          <w:sz w:val="28"/>
          <w:szCs w:val="28"/>
        </w:rPr>
        <w:t>;</w:t>
      </w:r>
    </w:p>
    <w:p w:rsidR="00E7602D" w:rsidRPr="00AA4339" w:rsidRDefault="00E7602D" w:rsidP="00E7602D">
      <w:pPr>
        <w:pStyle w:val="ae"/>
        <w:numPr>
          <w:ilvl w:val="0"/>
          <w:numId w:val="3"/>
        </w:numPr>
        <w:spacing w:before="0" w:beforeAutospacing="0" w:after="0" w:afterAutospacing="0"/>
        <w:ind w:left="0" w:firstLine="709"/>
        <w:jc w:val="both"/>
        <w:rPr>
          <w:sz w:val="28"/>
          <w:szCs w:val="28"/>
        </w:rPr>
      </w:pPr>
      <w:r w:rsidRPr="00AA4339">
        <w:rPr>
          <w:sz w:val="28"/>
          <w:szCs w:val="28"/>
          <w:lang w:val="uk-UA"/>
        </w:rPr>
        <w:t>п</w:t>
      </w:r>
      <w:proofErr w:type="spellStart"/>
      <w:r w:rsidRPr="00AA4339">
        <w:rPr>
          <w:sz w:val="28"/>
          <w:szCs w:val="28"/>
        </w:rPr>
        <w:t>ідготовка</w:t>
      </w:r>
      <w:proofErr w:type="spellEnd"/>
      <w:r w:rsidRPr="00AA4339">
        <w:rPr>
          <w:sz w:val="28"/>
          <w:szCs w:val="28"/>
        </w:rPr>
        <w:t xml:space="preserve"> </w:t>
      </w:r>
      <w:proofErr w:type="spellStart"/>
      <w:r w:rsidRPr="00AA4339">
        <w:rPr>
          <w:sz w:val="28"/>
          <w:szCs w:val="28"/>
        </w:rPr>
        <w:t>експертного</w:t>
      </w:r>
      <w:proofErr w:type="spellEnd"/>
      <w:r w:rsidRPr="00AA4339">
        <w:rPr>
          <w:sz w:val="28"/>
          <w:szCs w:val="28"/>
        </w:rPr>
        <w:t xml:space="preserve"> </w:t>
      </w:r>
      <w:proofErr w:type="spellStart"/>
      <w:r w:rsidRPr="00AA4339">
        <w:rPr>
          <w:sz w:val="28"/>
          <w:szCs w:val="28"/>
        </w:rPr>
        <w:t>висновку</w:t>
      </w:r>
      <w:proofErr w:type="spellEnd"/>
      <w:r w:rsidRPr="00AA4339">
        <w:rPr>
          <w:sz w:val="28"/>
          <w:szCs w:val="28"/>
        </w:rPr>
        <w:t xml:space="preserve"> </w:t>
      </w:r>
      <w:proofErr w:type="spellStart"/>
      <w:r w:rsidRPr="00AA4339">
        <w:rPr>
          <w:sz w:val="28"/>
          <w:szCs w:val="28"/>
        </w:rPr>
        <w:t>постійної</w:t>
      </w:r>
      <w:proofErr w:type="spellEnd"/>
      <w:r w:rsidRPr="00AA4339">
        <w:rPr>
          <w:sz w:val="28"/>
          <w:szCs w:val="28"/>
        </w:rPr>
        <w:t xml:space="preserve"> </w:t>
      </w:r>
      <w:r w:rsidRPr="00AA4339">
        <w:rPr>
          <w:sz w:val="28"/>
          <w:szCs w:val="28"/>
          <w:lang w:val="uk-UA"/>
        </w:rPr>
        <w:t xml:space="preserve">з питань фінансів, бюджету, планування, соціально-економічного розвитку, інвестицій та міжнародного співробітництва </w:t>
      </w:r>
      <w:proofErr w:type="spellStart"/>
      <w:r w:rsidRPr="00AA4339">
        <w:rPr>
          <w:sz w:val="28"/>
          <w:szCs w:val="28"/>
          <w:lang w:val="uk-UA"/>
        </w:rPr>
        <w:t>Степанківської</w:t>
      </w:r>
      <w:proofErr w:type="spellEnd"/>
      <w:r w:rsidRPr="00AA4339">
        <w:rPr>
          <w:sz w:val="28"/>
          <w:szCs w:val="28"/>
          <w:lang w:val="uk-UA"/>
        </w:rPr>
        <w:t xml:space="preserve"> сільської ради </w:t>
      </w:r>
      <w:proofErr w:type="spellStart"/>
      <w:r w:rsidRPr="00AA4339">
        <w:rPr>
          <w:sz w:val="28"/>
          <w:szCs w:val="28"/>
        </w:rPr>
        <w:t>щодо</w:t>
      </w:r>
      <w:proofErr w:type="spellEnd"/>
      <w:r w:rsidRPr="00AA4339">
        <w:rPr>
          <w:sz w:val="28"/>
          <w:szCs w:val="28"/>
        </w:rPr>
        <w:t xml:space="preserve"> </w:t>
      </w:r>
      <w:proofErr w:type="spellStart"/>
      <w:r w:rsidRPr="00AA4339">
        <w:rPr>
          <w:sz w:val="28"/>
          <w:szCs w:val="28"/>
        </w:rPr>
        <w:t>відповідності</w:t>
      </w:r>
      <w:proofErr w:type="spellEnd"/>
      <w:r w:rsidRPr="00AA4339">
        <w:rPr>
          <w:sz w:val="28"/>
          <w:szCs w:val="28"/>
        </w:rPr>
        <w:t xml:space="preserve"> </w:t>
      </w:r>
      <w:proofErr w:type="spellStart"/>
      <w:r w:rsidRPr="00AA4339">
        <w:rPr>
          <w:sz w:val="28"/>
          <w:szCs w:val="28"/>
        </w:rPr>
        <w:t>проєкту</w:t>
      </w:r>
      <w:proofErr w:type="spellEnd"/>
      <w:r w:rsidRPr="00AA4339">
        <w:rPr>
          <w:sz w:val="28"/>
          <w:szCs w:val="28"/>
          <w:lang w:val="uk-UA"/>
        </w:rPr>
        <w:t xml:space="preserve"> рішення</w:t>
      </w:r>
      <w:r w:rsidRPr="00AA4339">
        <w:rPr>
          <w:sz w:val="28"/>
          <w:szCs w:val="28"/>
        </w:rPr>
        <w:t xml:space="preserve"> </w:t>
      </w:r>
      <w:proofErr w:type="spellStart"/>
      <w:r w:rsidRPr="00AA4339">
        <w:rPr>
          <w:sz w:val="28"/>
          <w:szCs w:val="28"/>
          <w:lang w:val="uk-UA"/>
        </w:rPr>
        <w:t>Степанківської</w:t>
      </w:r>
      <w:proofErr w:type="spellEnd"/>
      <w:r w:rsidRPr="00AA4339">
        <w:rPr>
          <w:sz w:val="28"/>
          <w:szCs w:val="28"/>
          <w:lang w:val="uk-UA"/>
        </w:rPr>
        <w:t xml:space="preserve"> сільської ради «</w:t>
      </w:r>
      <w:r w:rsidR="003D191B" w:rsidRPr="00AA4339">
        <w:rPr>
          <w:sz w:val="28"/>
          <w:szCs w:val="28"/>
          <w:lang w:val="uk-UA"/>
        </w:rPr>
        <w:t>Про встановлення ставок та пільг із с</w:t>
      </w:r>
      <w:r w:rsidR="00A43FB2" w:rsidRPr="00AA4339">
        <w:rPr>
          <w:sz w:val="28"/>
          <w:szCs w:val="28"/>
          <w:lang w:val="uk-UA"/>
        </w:rPr>
        <w:t>плати земельного податку</w:t>
      </w:r>
      <w:r w:rsidRPr="00AA4339">
        <w:rPr>
          <w:sz w:val="28"/>
          <w:szCs w:val="28"/>
          <w:lang w:val="uk-UA"/>
        </w:rPr>
        <w:t>» та аналізу регуляторного впливу до нього</w:t>
      </w:r>
      <w:r w:rsidRPr="00AA4339">
        <w:rPr>
          <w:sz w:val="28"/>
          <w:szCs w:val="28"/>
        </w:rPr>
        <w:t xml:space="preserve"> </w:t>
      </w:r>
      <w:proofErr w:type="spellStart"/>
      <w:r w:rsidRPr="00AA4339">
        <w:rPr>
          <w:sz w:val="28"/>
          <w:szCs w:val="28"/>
        </w:rPr>
        <w:t>вимогам</w:t>
      </w:r>
      <w:proofErr w:type="spellEnd"/>
      <w:r w:rsidRPr="00AA4339">
        <w:rPr>
          <w:sz w:val="28"/>
          <w:szCs w:val="28"/>
        </w:rPr>
        <w:t xml:space="preserve"> статей 4 та 8 Закону </w:t>
      </w:r>
      <w:proofErr w:type="spellStart"/>
      <w:r w:rsidRPr="00AA4339">
        <w:rPr>
          <w:sz w:val="28"/>
          <w:szCs w:val="28"/>
        </w:rPr>
        <w:t>України</w:t>
      </w:r>
      <w:proofErr w:type="spellEnd"/>
      <w:r w:rsidRPr="00AA4339">
        <w:rPr>
          <w:sz w:val="28"/>
          <w:szCs w:val="28"/>
        </w:rPr>
        <w:t xml:space="preserve"> «П</w:t>
      </w:r>
      <w:r w:rsidR="008B6164">
        <w:rPr>
          <w:sz w:val="28"/>
          <w:szCs w:val="28"/>
          <w:lang w:val="uk-UA"/>
        </w:rPr>
        <w:t>р</w:t>
      </w:r>
      <w:r w:rsidRPr="00AA4339">
        <w:rPr>
          <w:sz w:val="28"/>
          <w:szCs w:val="28"/>
        </w:rPr>
        <w:t xml:space="preserve">о засади </w:t>
      </w:r>
      <w:proofErr w:type="spellStart"/>
      <w:r w:rsidRPr="00AA4339">
        <w:rPr>
          <w:sz w:val="28"/>
          <w:szCs w:val="28"/>
        </w:rPr>
        <w:t>державної</w:t>
      </w:r>
      <w:proofErr w:type="spellEnd"/>
      <w:r w:rsidRPr="00AA4339">
        <w:rPr>
          <w:sz w:val="28"/>
          <w:szCs w:val="28"/>
        </w:rPr>
        <w:t xml:space="preserve"> </w:t>
      </w:r>
      <w:proofErr w:type="spellStart"/>
      <w:r w:rsidRPr="00AA4339">
        <w:rPr>
          <w:sz w:val="28"/>
          <w:szCs w:val="28"/>
        </w:rPr>
        <w:t>регуляторної</w:t>
      </w:r>
      <w:proofErr w:type="spellEnd"/>
      <w:r w:rsidRPr="00AA4339">
        <w:rPr>
          <w:sz w:val="28"/>
          <w:szCs w:val="28"/>
        </w:rPr>
        <w:t xml:space="preserve"> </w:t>
      </w:r>
      <w:proofErr w:type="spellStart"/>
      <w:r w:rsidRPr="00AA4339">
        <w:rPr>
          <w:sz w:val="28"/>
          <w:szCs w:val="28"/>
        </w:rPr>
        <w:t>політики</w:t>
      </w:r>
      <w:proofErr w:type="spellEnd"/>
      <w:r w:rsidRPr="00AA4339">
        <w:rPr>
          <w:sz w:val="28"/>
          <w:szCs w:val="28"/>
        </w:rPr>
        <w:t xml:space="preserve"> у </w:t>
      </w:r>
      <w:proofErr w:type="spellStart"/>
      <w:r w:rsidRPr="00AA4339">
        <w:rPr>
          <w:sz w:val="28"/>
          <w:szCs w:val="28"/>
        </w:rPr>
        <w:t>сфері</w:t>
      </w:r>
      <w:proofErr w:type="spellEnd"/>
      <w:r w:rsidRPr="00AA4339">
        <w:rPr>
          <w:sz w:val="28"/>
          <w:szCs w:val="28"/>
        </w:rPr>
        <w:t xml:space="preserve"> </w:t>
      </w:r>
      <w:proofErr w:type="spellStart"/>
      <w:r w:rsidRPr="00AA4339">
        <w:rPr>
          <w:sz w:val="28"/>
          <w:szCs w:val="28"/>
        </w:rPr>
        <w:t>господарської</w:t>
      </w:r>
      <w:proofErr w:type="spellEnd"/>
      <w:r w:rsidRPr="00AA4339">
        <w:rPr>
          <w:sz w:val="28"/>
          <w:szCs w:val="28"/>
        </w:rPr>
        <w:t xml:space="preserve"> </w:t>
      </w:r>
      <w:proofErr w:type="spellStart"/>
      <w:r w:rsidRPr="00AA4339">
        <w:rPr>
          <w:sz w:val="28"/>
          <w:szCs w:val="28"/>
        </w:rPr>
        <w:t>діяльності</w:t>
      </w:r>
      <w:proofErr w:type="spellEnd"/>
      <w:r w:rsidRPr="00AA4339">
        <w:rPr>
          <w:sz w:val="28"/>
          <w:szCs w:val="28"/>
        </w:rPr>
        <w:t>»;</w:t>
      </w:r>
    </w:p>
    <w:p w:rsidR="00E7602D" w:rsidRPr="00AA4339" w:rsidRDefault="00E7602D" w:rsidP="00E7602D">
      <w:pPr>
        <w:pStyle w:val="ae"/>
        <w:numPr>
          <w:ilvl w:val="0"/>
          <w:numId w:val="3"/>
        </w:numPr>
        <w:spacing w:before="0" w:beforeAutospacing="0" w:after="0" w:afterAutospacing="0"/>
        <w:ind w:left="0" w:firstLine="709"/>
        <w:jc w:val="both"/>
        <w:rPr>
          <w:sz w:val="28"/>
          <w:szCs w:val="28"/>
        </w:rPr>
      </w:pPr>
      <w:r w:rsidRPr="00AA4339">
        <w:rPr>
          <w:sz w:val="28"/>
          <w:szCs w:val="28"/>
          <w:lang w:val="uk-UA"/>
        </w:rPr>
        <w:t>о</w:t>
      </w:r>
      <w:proofErr w:type="spellStart"/>
      <w:r w:rsidRPr="00AA4339">
        <w:rPr>
          <w:sz w:val="28"/>
          <w:szCs w:val="28"/>
        </w:rPr>
        <w:t>тримання</w:t>
      </w:r>
      <w:proofErr w:type="spellEnd"/>
      <w:r w:rsidRPr="00AA4339">
        <w:rPr>
          <w:sz w:val="28"/>
          <w:szCs w:val="28"/>
        </w:rPr>
        <w:t xml:space="preserve"> </w:t>
      </w:r>
      <w:proofErr w:type="spellStart"/>
      <w:r w:rsidRPr="00AA4339">
        <w:rPr>
          <w:sz w:val="28"/>
          <w:szCs w:val="28"/>
        </w:rPr>
        <w:t>пропозицій</w:t>
      </w:r>
      <w:proofErr w:type="spellEnd"/>
      <w:r w:rsidRPr="00AA4339">
        <w:rPr>
          <w:sz w:val="28"/>
          <w:szCs w:val="28"/>
        </w:rPr>
        <w:t xml:space="preserve"> по </w:t>
      </w:r>
      <w:proofErr w:type="spellStart"/>
      <w:r w:rsidRPr="00AA4339">
        <w:rPr>
          <w:sz w:val="28"/>
          <w:szCs w:val="28"/>
        </w:rPr>
        <w:t>доопрацювання</w:t>
      </w:r>
      <w:proofErr w:type="spellEnd"/>
      <w:r w:rsidRPr="00AA4339">
        <w:rPr>
          <w:sz w:val="28"/>
          <w:szCs w:val="28"/>
        </w:rPr>
        <w:t xml:space="preserve"> </w:t>
      </w:r>
      <w:proofErr w:type="spellStart"/>
      <w:r w:rsidRPr="00AA4339">
        <w:rPr>
          <w:sz w:val="28"/>
          <w:szCs w:val="28"/>
        </w:rPr>
        <w:t>проєкту</w:t>
      </w:r>
      <w:proofErr w:type="spellEnd"/>
      <w:r w:rsidRPr="00AA4339">
        <w:rPr>
          <w:sz w:val="28"/>
          <w:szCs w:val="28"/>
        </w:rPr>
        <w:t xml:space="preserve"> </w:t>
      </w:r>
      <w:r w:rsidRPr="00AA4339">
        <w:rPr>
          <w:sz w:val="28"/>
          <w:szCs w:val="28"/>
          <w:lang w:val="uk-UA"/>
        </w:rPr>
        <w:t xml:space="preserve">рішення </w:t>
      </w:r>
      <w:proofErr w:type="spellStart"/>
      <w:r w:rsidRPr="00AA4339">
        <w:rPr>
          <w:sz w:val="28"/>
          <w:szCs w:val="28"/>
          <w:lang w:val="uk-UA"/>
        </w:rPr>
        <w:t>Степанківської</w:t>
      </w:r>
      <w:proofErr w:type="spellEnd"/>
      <w:r w:rsidRPr="00AA4339">
        <w:rPr>
          <w:sz w:val="28"/>
          <w:szCs w:val="28"/>
          <w:lang w:val="uk-UA"/>
        </w:rPr>
        <w:t xml:space="preserve"> сільської ради «</w:t>
      </w:r>
      <w:r w:rsidR="003D191B" w:rsidRPr="00AA4339">
        <w:rPr>
          <w:sz w:val="28"/>
          <w:szCs w:val="28"/>
          <w:lang w:val="uk-UA"/>
        </w:rPr>
        <w:t>Про встановлення ставок та пільг із с</w:t>
      </w:r>
      <w:r w:rsidR="00A43FB2" w:rsidRPr="00AA4339">
        <w:rPr>
          <w:sz w:val="28"/>
          <w:szCs w:val="28"/>
          <w:lang w:val="uk-UA"/>
        </w:rPr>
        <w:t>плати земельного податку</w:t>
      </w:r>
      <w:r w:rsidRPr="00AA4339">
        <w:rPr>
          <w:sz w:val="28"/>
          <w:szCs w:val="28"/>
          <w:lang w:val="uk-UA"/>
        </w:rPr>
        <w:t>» та аналізу регуляторного впливу до нього</w:t>
      </w:r>
      <w:r w:rsidRPr="00AA4339">
        <w:rPr>
          <w:sz w:val="28"/>
          <w:szCs w:val="28"/>
        </w:rPr>
        <w:t xml:space="preserve"> </w:t>
      </w:r>
      <w:proofErr w:type="spellStart"/>
      <w:r w:rsidRPr="00AA4339">
        <w:rPr>
          <w:sz w:val="28"/>
          <w:szCs w:val="28"/>
        </w:rPr>
        <w:t>від</w:t>
      </w:r>
      <w:proofErr w:type="spellEnd"/>
      <w:r w:rsidRPr="00AA4339">
        <w:rPr>
          <w:sz w:val="28"/>
          <w:szCs w:val="28"/>
        </w:rPr>
        <w:t xml:space="preserve"> </w:t>
      </w:r>
      <w:proofErr w:type="spellStart"/>
      <w:r w:rsidRPr="00AA4339">
        <w:rPr>
          <w:sz w:val="28"/>
          <w:szCs w:val="28"/>
        </w:rPr>
        <w:t>Державної</w:t>
      </w:r>
      <w:proofErr w:type="spellEnd"/>
      <w:r w:rsidRPr="00AA4339">
        <w:rPr>
          <w:sz w:val="28"/>
          <w:szCs w:val="28"/>
        </w:rPr>
        <w:t xml:space="preserve"> </w:t>
      </w:r>
      <w:proofErr w:type="spellStart"/>
      <w:r w:rsidRPr="00AA4339">
        <w:rPr>
          <w:sz w:val="28"/>
          <w:szCs w:val="28"/>
        </w:rPr>
        <w:t>регуляторної</w:t>
      </w:r>
      <w:proofErr w:type="spellEnd"/>
      <w:r w:rsidRPr="00AA4339">
        <w:rPr>
          <w:sz w:val="28"/>
          <w:szCs w:val="28"/>
        </w:rPr>
        <w:t xml:space="preserve"> </w:t>
      </w:r>
      <w:proofErr w:type="spellStart"/>
      <w:r w:rsidRPr="00AA4339">
        <w:rPr>
          <w:sz w:val="28"/>
          <w:szCs w:val="28"/>
        </w:rPr>
        <w:t>служби</w:t>
      </w:r>
      <w:proofErr w:type="spellEnd"/>
      <w:r w:rsidRPr="00AA4339">
        <w:rPr>
          <w:sz w:val="28"/>
          <w:szCs w:val="28"/>
        </w:rPr>
        <w:t xml:space="preserve"> </w:t>
      </w:r>
      <w:proofErr w:type="spellStart"/>
      <w:r w:rsidRPr="00AA4339">
        <w:rPr>
          <w:sz w:val="28"/>
          <w:szCs w:val="28"/>
        </w:rPr>
        <w:t>України</w:t>
      </w:r>
      <w:proofErr w:type="spellEnd"/>
      <w:r w:rsidRPr="00AA4339">
        <w:rPr>
          <w:sz w:val="28"/>
          <w:szCs w:val="28"/>
        </w:rPr>
        <w:t>;</w:t>
      </w:r>
    </w:p>
    <w:p w:rsidR="00E7602D" w:rsidRPr="00AA4339" w:rsidRDefault="00E7602D" w:rsidP="00E7602D">
      <w:pPr>
        <w:pStyle w:val="ae"/>
        <w:numPr>
          <w:ilvl w:val="0"/>
          <w:numId w:val="3"/>
        </w:numPr>
        <w:spacing w:before="0" w:beforeAutospacing="0" w:after="0" w:afterAutospacing="0"/>
        <w:ind w:left="0" w:firstLine="709"/>
        <w:jc w:val="both"/>
        <w:rPr>
          <w:sz w:val="28"/>
          <w:szCs w:val="28"/>
        </w:rPr>
      </w:pPr>
      <w:r w:rsidRPr="00AA4339">
        <w:rPr>
          <w:sz w:val="28"/>
          <w:szCs w:val="28"/>
          <w:lang w:val="uk-UA"/>
        </w:rPr>
        <w:t>п</w:t>
      </w:r>
      <w:proofErr w:type="spellStart"/>
      <w:r w:rsidRPr="00AA4339">
        <w:rPr>
          <w:sz w:val="28"/>
          <w:szCs w:val="28"/>
        </w:rPr>
        <w:t>рийняття</w:t>
      </w:r>
      <w:proofErr w:type="spellEnd"/>
      <w:r w:rsidRPr="00AA4339">
        <w:rPr>
          <w:sz w:val="28"/>
          <w:szCs w:val="28"/>
        </w:rPr>
        <w:t xml:space="preserve"> </w:t>
      </w:r>
      <w:proofErr w:type="spellStart"/>
      <w:r w:rsidRPr="00AA4339">
        <w:rPr>
          <w:sz w:val="28"/>
          <w:szCs w:val="28"/>
        </w:rPr>
        <w:t>рішення</w:t>
      </w:r>
      <w:proofErr w:type="spellEnd"/>
      <w:r w:rsidRPr="00AA4339">
        <w:rPr>
          <w:sz w:val="28"/>
          <w:szCs w:val="28"/>
          <w:lang w:val="uk-UA"/>
        </w:rPr>
        <w:t xml:space="preserve"> Степанківської сільської ради «</w:t>
      </w:r>
      <w:r w:rsidR="003D191B" w:rsidRPr="00AA4339">
        <w:rPr>
          <w:sz w:val="28"/>
          <w:szCs w:val="28"/>
          <w:lang w:val="uk-UA"/>
        </w:rPr>
        <w:t>Про встановлення ставок та пільг із с</w:t>
      </w:r>
      <w:r w:rsidR="00A43FB2" w:rsidRPr="00AA4339">
        <w:rPr>
          <w:sz w:val="28"/>
          <w:szCs w:val="28"/>
          <w:lang w:val="uk-UA"/>
        </w:rPr>
        <w:t>плати земельного податку</w:t>
      </w:r>
      <w:r w:rsidRPr="00AA4339">
        <w:rPr>
          <w:sz w:val="28"/>
          <w:szCs w:val="28"/>
          <w:lang w:val="uk-UA"/>
        </w:rPr>
        <w:t>»</w:t>
      </w:r>
      <w:r w:rsidRPr="00AA4339">
        <w:rPr>
          <w:sz w:val="28"/>
          <w:szCs w:val="28"/>
        </w:rPr>
        <w:t xml:space="preserve"> на </w:t>
      </w:r>
      <w:proofErr w:type="spellStart"/>
      <w:r w:rsidRPr="00AA4339">
        <w:rPr>
          <w:sz w:val="28"/>
          <w:szCs w:val="28"/>
        </w:rPr>
        <w:t>засіданні</w:t>
      </w:r>
      <w:proofErr w:type="spellEnd"/>
      <w:r w:rsidRPr="00AA4339">
        <w:rPr>
          <w:sz w:val="28"/>
          <w:szCs w:val="28"/>
        </w:rPr>
        <w:t xml:space="preserve"> </w:t>
      </w:r>
      <w:proofErr w:type="spellStart"/>
      <w:r w:rsidRPr="00AA4339">
        <w:rPr>
          <w:sz w:val="28"/>
          <w:szCs w:val="28"/>
        </w:rPr>
        <w:t>сесії</w:t>
      </w:r>
      <w:proofErr w:type="spellEnd"/>
      <w:r w:rsidRPr="00AA4339">
        <w:rPr>
          <w:sz w:val="28"/>
          <w:szCs w:val="28"/>
        </w:rPr>
        <w:t xml:space="preserve"> </w:t>
      </w:r>
      <w:proofErr w:type="spellStart"/>
      <w:r w:rsidRPr="00AA4339">
        <w:rPr>
          <w:sz w:val="28"/>
          <w:szCs w:val="28"/>
        </w:rPr>
        <w:t>сільської</w:t>
      </w:r>
      <w:proofErr w:type="spellEnd"/>
      <w:r w:rsidRPr="00AA4339">
        <w:rPr>
          <w:sz w:val="28"/>
          <w:szCs w:val="28"/>
        </w:rPr>
        <w:t xml:space="preserve"> ради;</w:t>
      </w:r>
    </w:p>
    <w:p w:rsidR="00E7602D" w:rsidRPr="00AA4339" w:rsidRDefault="00E7602D" w:rsidP="00E7602D">
      <w:pPr>
        <w:pStyle w:val="ae"/>
        <w:numPr>
          <w:ilvl w:val="0"/>
          <w:numId w:val="3"/>
        </w:numPr>
        <w:spacing w:before="0" w:beforeAutospacing="0" w:after="0" w:afterAutospacing="0"/>
        <w:ind w:left="0" w:firstLine="709"/>
        <w:jc w:val="both"/>
        <w:rPr>
          <w:sz w:val="28"/>
          <w:szCs w:val="28"/>
        </w:rPr>
      </w:pPr>
      <w:r w:rsidRPr="00AA4339">
        <w:rPr>
          <w:sz w:val="28"/>
          <w:szCs w:val="28"/>
          <w:lang w:val="uk-UA"/>
        </w:rPr>
        <w:t>о</w:t>
      </w:r>
      <w:proofErr w:type="spellStart"/>
      <w:r w:rsidRPr="00AA4339">
        <w:rPr>
          <w:sz w:val="28"/>
          <w:szCs w:val="28"/>
        </w:rPr>
        <w:t>прилюднення</w:t>
      </w:r>
      <w:proofErr w:type="spellEnd"/>
      <w:r w:rsidRPr="00AA4339">
        <w:rPr>
          <w:sz w:val="28"/>
          <w:szCs w:val="28"/>
        </w:rPr>
        <w:t xml:space="preserve"> </w:t>
      </w:r>
      <w:proofErr w:type="spellStart"/>
      <w:r w:rsidRPr="00AA4339">
        <w:rPr>
          <w:sz w:val="28"/>
          <w:szCs w:val="28"/>
        </w:rPr>
        <w:t>рішення</w:t>
      </w:r>
      <w:proofErr w:type="spellEnd"/>
      <w:r w:rsidRPr="00AA4339">
        <w:rPr>
          <w:sz w:val="28"/>
          <w:szCs w:val="28"/>
          <w:lang w:val="uk-UA"/>
        </w:rPr>
        <w:t xml:space="preserve"> Степанківської сільської ради «</w:t>
      </w:r>
      <w:r w:rsidR="003D191B" w:rsidRPr="00AA4339">
        <w:rPr>
          <w:sz w:val="28"/>
          <w:szCs w:val="28"/>
          <w:lang w:val="uk-UA"/>
        </w:rPr>
        <w:t>Про встановлення ставок та пільг із сплати земельно</w:t>
      </w:r>
      <w:r w:rsidR="00A43FB2" w:rsidRPr="00AA4339">
        <w:rPr>
          <w:sz w:val="28"/>
          <w:szCs w:val="28"/>
          <w:lang w:val="uk-UA"/>
        </w:rPr>
        <w:t>го податку</w:t>
      </w:r>
      <w:r w:rsidRPr="00AA4339">
        <w:rPr>
          <w:sz w:val="28"/>
          <w:szCs w:val="28"/>
          <w:lang w:val="uk-UA"/>
        </w:rPr>
        <w:t>»</w:t>
      </w:r>
      <w:r w:rsidRPr="00AA4339">
        <w:rPr>
          <w:sz w:val="28"/>
          <w:szCs w:val="28"/>
        </w:rPr>
        <w:t xml:space="preserve"> у </w:t>
      </w:r>
      <w:proofErr w:type="spellStart"/>
      <w:r w:rsidRPr="00AA4339">
        <w:rPr>
          <w:sz w:val="28"/>
          <w:szCs w:val="28"/>
        </w:rPr>
        <w:t>встановленому</w:t>
      </w:r>
      <w:proofErr w:type="spellEnd"/>
      <w:r w:rsidRPr="00AA4339">
        <w:rPr>
          <w:sz w:val="28"/>
          <w:szCs w:val="28"/>
        </w:rPr>
        <w:t xml:space="preserve"> </w:t>
      </w:r>
      <w:proofErr w:type="spellStart"/>
      <w:r w:rsidRPr="00AA4339">
        <w:rPr>
          <w:sz w:val="28"/>
          <w:szCs w:val="28"/>
        </w:rPr>
        <w:t>законодавством</w:t>
      </w:r>
      <w:proofErr w:type="spellEnd"/>
      <w:r w:rsidRPr="00AA4339">
        <w:rPr>
          <w:sz w:val="28"/>
          <w:szCs w:val="28"/>
        </w:rPr>
        <w:t xml:space="preserve"> порядку;</w:t>
      </w:r>
    </w:p>
    <w:p w:rsidR="00E7602D" w:rsidRPr="00AA4339" w:rsidRDefault="00E7602D" w:rsidP="00E7602D">
      <w:pPr>
        <w:pStyle w:val="ae"/>
        <w:numPr>
          <w:ilvl w:val="0"/>
          <w:numId w:val="3"/>
        </w:numPr>
        <w:spacing w:before="0" w:beforeAutospacing="0" w:after="0" w:afterAutospacing="0"/>
        <w:ind w:left="0" w:firstLine="709"/>
        <w:jc w:val="both"/>
        <w:rPr>
          <w:sz w:val="28"/>
          <w:szCs w:val="28"/>
        </w:rPr>
      </w:pPr>
      <w:r w:rsidRPr="00AA4339">
        <w:rPr>
          <w:sz w:val="28"/>
          <w:szCs w:val="28"/>
          <w:lang w:val="uk-UA"/>
        </w:rPr>
        <w:lastRenderedPageBreak/>
        <w:t>п</w:t>
      </w:r>
      <w:proofErr w:type="spellStart"/>
      <w:r w:rsidRPr="00AA4339">
        <w:rPr>
          <w:sz w:val="28"/>
          <w:szCs w:val="28"/>
        </w:rPr>
        <w:t>роведення</w:t>
      </w:r>
      <w:proofErr w:type="spellEnd"/>
      <w:r w:rsidRPr="00AA4339">
        <w:rPr>
          <w:sz w:val="28"/>
          <w:szCs w:val="28"/>
        </w:rPr>
        <w:t xml:space="preserve"> </w:t>
      </w:r>
      <w:proofErr w:type="spellStart"/>
      <w:r w:rsidRPr="00AA4339">
        <w:rPr>
          <w:sz w:val="28"/>
          <w:szCs w:val="28"/>
        </w:rPr>
        <w:t>заходів</w:t>
      </w:r>
      <w:proofErr w:type="spellEnd"/>
      <w:r w:rsidRPr="00AA4339">
        <w:rPr>
          <w:sz w:val="28"/>
          <w:szCs w:val="28"/>
        </w:rPr>
        <w:t xml:space="preserve"> з </w:t>
      </w:r>
      <w:proofErr w:type="spellStart"/>
      <w:r w:rsidRPr="00AA4339">
        <w:rPr>
          <w:sz w:val="28"/>
          <w:szCs w:val="28"/>
        </w:rPr>
        <w:t>відстеження</w:t>
      </w:r>
      <w:proofErr w:type="spellEnd"/>
      <w:r w:rsidRPr="00AA4339">
        <w:rPr>
          <w:sz w:val="28"/>
          <w:szCs w:val="28"/>
        </w:rPr>
        <w:t xml:space="preserve"> </w:t>
      </w:r>
      <w:proofErr w:type="spellStart"/>
      <w:r w:rsidRPr="00AA4339">
        <w:rPr>
          <w:sz w:val="28"/>
          <w:szCs w:val="28"/>
        </w:rPr>
        <w:t>результативності</w:t>
      </w:r>
      <w:proofErr w:type="spellEnd"/>
      <w:r w:rsidRPr="00AA4339">
        <w:rPr>
          <w:sz w:val="28"/>
          <w:szCs w:val="28"/>
        </w:rPr>
        <w:t xml:space="preserve"> </w:t>
      </w:r>
      <w:proofErr w:type="spellStart"/>
      <w:r w:rsidRPr="00AA4339">
        <w:rPr>
          <w:sz w:val="28"/>
          <w:szCs w:val="28"/>
        </w:rPr>
        <w:t>прийнятого</w:t>
      </w:r>
      <w:proofErr w:type="spellEnd"/>
      <w:r w:rsidRPr="00AA4339">
        <w:rPr>
          <w:sz w:val="28"/>
          <w:szCs w:val="28"/>
        </w:rPr>
        <w:t xml:space="preserve"> </w:t>
      </w:r>
      <w:proofErr w:type="spellStart"/>
      <w:r w:rsidRPr="00AA4339">
        <w:rPr>
          <w:sz w:val="28"/>
          <w:szCs w:val="28"/>
        </w:rPr>
        <w:t>рішення</w:t>
      </w:r>
      <w:proofErr w:type="spellEnd"/>
      <w:r w:rsidRPr="00AA4339">
        <w:rPr>
          <w:sz w:val="28"/>
          <w:szCs w:val="28"/>
          <w:lang w:val="uk-UA"/>
        </w:rPr>
        <w:t xml:space="preserve"> Степанківської сільської ради «</w:t>
      </w:r>
      <w:r w:rsidR="003D191B" w:rsidRPr="00AA4339">
        <w:rPr>
          <w:sz w:val="28"/>
          <w:szCs w:val="28"/>
          <w:lang w:val="uk-UA"/>
        </w:rPr>
        <w:t>Про встановлення ставок та пільг із с</w:t>
      </w:r>
      <w:r w:rsidR="00A43FB2" w:rsidRPr="00AA4339">
        <w:rPr>
          <w:sz w:val="28"/>
          <w:szCs w:val="28"/>
          <w:lang w:val="uk-UA"/>
        </w:rPr>
        <w:t>плати земельного податку</w:t>
      </w:r>
      <w:r w:rsidRPr="00AA4339">
        <w:rPr>
          <w:sz w:val="28"/>
          <w:szCs w:val="28"/>
          <w:lang w:val="uk-UA"/>
        </w:rPr>
        <w:t>»</w:t>
      </w:r>
      <w:r w:rsidRPr="00AA4339">
        <w:rPr>
          <w:sz w:val="28"/>
          <w:szCs w:val="28"/>
        </w:rPr>
        <w:t xml:space="preserve">. </w:t>
      </w:r>
    </w:p>
    <w:p w:rsidR="00E7602D" w:rsidRPr="00AA4339" w:rsidRDefault="00E7602D" w:rsidP="00E7602D">
      <w:pPr>
        <w:ind w:firstLine="709"/>
        <w:jc w:val="both"/>
        <w:rPr>
          <w:rStyle w:val="2f1"/>
          <w:color w:val="auto"/>
          <w:sz w:val="28"/>
          <w:szCs w:val="28"/>
        </w:rPr>
      </w:pPr>
      <w:r w:rsidRPr="00AA4339">
        <w:rPr>
          <w:rFonts w:ascii="Times New Roman" w:hAnsi="Times New Roman"/>
          <w:color w:val="auto"/>
          <w:sz w:val="28"/>
          <w:szCs w:val="28"/>
        </w:rPr>
        <w:t>За результатами проведеного аналізу очікуваних витрат та вигод передбачається, що прийняття зазначеного проєкту рішення дозволить забезпечити баланс інтересів суб’єктів господарювання, громадян та органу місцевого самоврядування. А його застосування буде ефективним для вирішення проблеми, зазначеній в розділі І цього аналізу регуляторного впливу.</w:t>
      </w:r>
    </w:p>
    <w:p w:rsidR="006B1101" w:rsidRPr="00AA4339" w:rsidRDefault="006B1101" w:rsidP="006B1101">
      <w:pPr>
        <w:pStyle w:val="af7"/>
        <w:spacing w:before="0"/>
        <w:jc w:val="center"/>
        <w:rPr>
          <w:rStyle w:val="14"/>
          <w:szCs w:val="28"/>
          <w:lang w:eastAsia="uk-UA"/>
        </w:rPr>
      </w:pPr>
    </w:p>
    <w:p w:rsidR="006B1101" w:rsidRPr="00AA4339" w:rsidRDefault="006B1101" w:rsidP="006B1101">
      <w:pPr>
        <w:pStyle w:val="af7"/>
        <w:spacing w:before="0"/>
        <w:ind w:firstLine="0"/>
        <w:jc w:val="center"/>
        <w:rPr>
          <w:rFonts w:ascii="Times New Roman" w:hAnsi="Times New Roman"/>
          <w:b/>
          <w:sz w:val="28"/>
          <w:szCs w:val="28"/>
        </w:rPr>
      </w:pPr>
      <w:r w:rsidRPr="00AA4339">
        <w:rPr>
          <w:rFonts w:ascii="Times New Roman" w:hAnsi="Times New Roman"/>
          <w:b/>
          <w:sz w:val="28"/>
          <w:szCs w:val="28"/>
          <w:lang w:val="en-US"/>
        </w:rPr>
        <w:t>VI</w:t>
      </w:r>
      <w:r w:rsidRPr="00AA4339">
        <w:rPr>
          <w:rFonts w:ascii="Times New Roman" w:hAnsi="Times New Roman"/>
          <w:b/>
          <w:sz w:val="28"/>
          <w:szCs w:val="28"/>
        </w:rPr>
        <w:t xml:space="preserve">. Оцінка виконання вимог регуляторного акта залежно від ресурсів, </w:t>
      </w:r>
    </w:p>
    <w:p w:rsidR="006B1101" w:rsidRPr="00AA4339" w:rsidRDefault="006B1101" w:rsidP="006B1101">
      <w:pPr>
        <w:pStyle w:val="af7"/>
        <w:spacing w:before="0"/>
        <w:ind w:firstLine="0"/>
        <w:jc w:val="center"/>
        <w:rPr>
          <w:rFonts w:ascii="Times New Roman" w:hAnsi="Times New Roman"/>
          <w:b/>
          <w:sz w:val="28"/>
          <w:szCs w:val="28"/>
        </w:rPr>
      </w:pPr>
      <w:r w:rsidRPr="00AA4339">
        <w:rPr>
          <w:rFonts w:ascii="Times New Roman" w:hAnsi="Times New Roman"/>
          <w:b/>
          <w:sz w:val="28"/>
          <w:szCs w:val="28"/>
        </w:rPr>
        <w:t>якими розпоряджаються органи виконавчої влади чи органи місцевого самоврядування, фізичні та юридичні особи, які повинні проваджувати</w:t>
      </w:r>
    </w:p>
    <w:p w:rsidR="006B1101" w:rsidRPr="00AA4339" w:rsidRDefault="006B1101" w:rsidP="006B1101">
      <w:pPr>
        <w:pStyle w:val="af7"/>
        <w:spacing w:before="0"/>
        <w:ind w:firstLine="0"/>
        <w:jc w:val="center"/>
        <w:rPr>
          <w:rFonts w:ascii="Times New Roman" w:hAnsi="Times New Roman"/>
          <w:b/>
          <w:sz w:val="28"/>
          <w:szCs w:val="28"/>
        </w:rPr>
      </w:pPr>
      <w:r w:rsidRPr="00AA4339">
        <w:rPr>
          <w:rFonts w:ascii="Times New Roman" w:hAnsi="Times New Roman"/>
          <w:b/>
          <w:sz w:val="28"/>
          <w:szCs w:val="28"/>
        </w:rPr>
        <w:t>або виконувати ці вимоги</w:t>
      </w:r>
    </w:p>
    <w:p w:rsidR="006B1101" w:rsidRPr="00AA4339" w:rsidRDefault="006B1101" w:rsidP="006B1101">
      <w:pPr>
        <w:pStyle w:val="af5"/>
        <w:ind w:firstLine="708"/>
        <w:jc w:val="both"/>
        <w:rPr>
          <w:sz w:val="28"/>
          <w:szCs w:val="28"/>
          <w:lang w:val="uk-UA"/>
        </w:rPr>
      </w:pPr>
      <w:r w:rsidRPr="00AA4339">
        <w:rPr>
          <w:sz w:val="28"/>
          <w:szCs w:val="28"/>
          <w:lang w:val="uk-UA"/>
        </w:rPr>
        <w:t>Дія регуляторного акта розповсюджується на фізичн</w:t>
      </w:r>
      <w:r w:rsidR="00614563" w:rsidRPr="00AA4339">
        <w:rPr>
          <w:sz w:val="28"/>
          <w:szCs w:val="28"/>
          <w:lang w:val="uk-UA"/>
        </w:rPr>
        <w:t xml:space="preserve">их та юридичних осіб - </w:t>
      </w:r>
      <w:proofErr w:type="spellStart"/>
      <w:r w:rsidR="00614563" w:rsidRPr="00AA4339">
        <w:rPr>
          <w:sz w:val="28"/>
          <w:szCs w:val="28"/>
          <w:shd w:val="clear" w:color="auto" w:fill="FFFFFF"/>
        </w:rPr>
        <w:t>власників</w:t>
      </w:r>
      <w:proofErr w:type="spellEnd"/>
      <w:r w:rsidR="00614563" w:rsidRPr="00AA4339">
        <w:rPr>
          <w:sz w:val="28"/>
          <w:szCs w:val="28"/>
          <w:shd w:val="clear" w:color="auto" w:fill="FFFFFF"/>
        </w:rPr>
        <w:t xml:space="preserve"> </w:t>
      </w:r>
      <w:proofErr w:type="spellStart"/>
      <w:r w:rsidR="00614563" w:rsidRPr="00AA4339">
        <w:rPr>
          <w:sz w:val="28"/>
          <w:szCs w:val="28"/>
          <w:shd w:val="clear" w:color="auto" w:fill="FFFFFF"/>
        </w:rPr>
        <w:t>земельних</w:t>
      </w:r>
      <w:proofErr w:type="spellEnd"/>
      <w:r w:rsidR="00614563" w:rsidRPr="00AA4339">
        <w:rPr>
          <w:sz w:val="28"/>
          <w:szCs w:val="28"/>
          <w:shd w:val="clear" w:color="auto" w:fill="FFFFFF"/>
        </w:rPr>
        <w:t xml:space="preserve"> </w:t>
      </w:r>
      <w:proofErr w:type="spellStart"/>
      <w:r w:rsidR="00614563" w:rsidRPr="00AA4339">
        <w:rPr>
          <w:sz w:val="28"/>
          <w:szCs w:val="28"/>
          <w:shd w:val="clear" w:color="auto" w:fill="FFFFFF"/>
        </w:rPr>
        <w:t>ділянок</w:t>
      </w:r>
      <w:proofErr w:type="spellEnd"/>
      <w:r w:rsidR="00614563" w:rsidRPr="00AA4339">
        <w:rPr>
          <w:sz w:val="28"/>
          <w:szCs w:val="28"/>
          <w:shd w:val="clear" w:color="auto" w:fill="FFFFFF"/>
        </w:rPr>
        <w:t xml:space="preserve">, </w:t>
      </w:r>
      <w:proofErr w:type="spellStart"/>
      <w:r w:rsidR="00614563" w:rsidRPr="00AA4339">
        <w:rPr>
          <w:sz w:val="28"/>
          <w:szCs w:val="28"/>
          <w:shd w:val="clear" w:color="auto" w:fill="FFFFFF"/>
        </w:rPr>
        <w:t>земельних</w:t>
      </w:r>
      <w:proofErr w:type="spellEnd"/>
      <w:r w:rsidR="00614563" w:rsidRPr="00AA4339">
        <w:rPr>
          <w:sz w:val="28"/>
          <w:szCs w:val="28"/>
          <w:shd w:val="clear" w:color="auto" w:fill="FFFFFF"/>
        </w:rPr>
        <w:t xml:space="preserve"> </w:t>
      </w:r>
      <w:proofErr w:type="spellStart"/>
      <w:r w:rsidR="00614563" w:rsidRPr="00AA4339">
        <w:rPr>
          <w:sz w:val="28"/>
          <w:szCs w:val="28"/>
          <w:shd w:val="clear" w:color="auto" w:fill="FFFFFF"/>
        </w:rPr>
        <w:t>часток</w:t>
      </w:r>
      <w:proofErr w:type="spellEnd"/>
      <w:r w:rsidR="00614563" w:rsidRPr="00AA4339">
        <w:rPr>
          <w:sz w:val="28"/>
          <w:szCs w:val="28"/>
          <w:shd w:val="clear" w:color="auto" w:fill="FFFFFF"/>
        </w:rPr>
        <w:t xml:space="preserve"> (</w:t>
      </w:r>
      <w:proofErr w:type="spellStart"/>
      <w:r w:rsidR="00614563" w:rsidRPr="00AA4339">
        <w:rPr>
          <w:sz w:val="28"/>
          <w:szCs w:val="28"/>
          <w:shd w:val="clear" w:color="auto" w:fill="FFFFFF"/>
        </w:rPr>
        <w:t>паїв</w:t>
      </w:r>
      <w:proofErr w:type="spellEnd"/>
      <w:r w:rsidR="00614563" w:rsidRPr="00AA4339">
        <w:rPr>
          <w:sz w:val="28"/>
          <w:szCs w:val="28"/>
          <w:shd w:val="clear" w:color="auto" w:fill="FFFFFF"/>
        </w:rPr>
        <w:t>)</w:t>
      </w:r>
      <w:r w:rsidR="00614563" w:rsidRPr="00AA4339">
        <w:rPr>
          <w:sz w:val="28"/>
          <w:szCs w:val="28"/>
          <w:shd w:val="clear" w:color="auto" w:fill="FFFFFF"/>
          <w:lang w:val="uk-UA"/>
        </w:rPr>
        <w:t>, землекористувачів</w:t>
      </w:r>
      <w:r w:rsidRPr="00AA4339">
        <w:rPr>
          <w:sz w:val="28"/>
          <w:szCs w:val="28"/>
          <w:lang w:val="uk-UA"/>
        </w:rPr>
        <w:t>.</w:t>
      </w:r>
    </w:p>
    <w:p w:rsidR="006B1101" w:rsidRPr="00AA4339" w:rsidRDefault="006B1101" w:rsidP="006B1101">
      <w:pPr>
        <w:pStyle w:val="af5"/>
        <w:ind w:firstLine="708"/>
        <w:jc w:val="both"/>
        <w:rPr>
          <w:rStyle w:val="14"/>
          <w:rFonts w:eastAsia="Calibri"/>
          <w:szCs w:val="28"/>
        </w:rPr>
      </w:pPr>
      <w:proofErr w:type="spellStart"/>
      <w:r w:rsidRPr="00AA4339">
        <w:rPr>
          <w:rStyle w:val="14"/>
          <w:rFonts w:eastAsia="Calibri"/>
          <w:szCs w:val="28"/>
        </w:rPr>
        <w:t>Податок</w:t>
      </w:r>
      <w:proofErr w:type="spellEnd"/>
      <w:r w:rsidRPr="00AA4339">
        <w:rPr>
          <w:rStyle w:val="14"/>
          <w:rFonts w:eastAsia="Calibri"/>
          <w:szCs w:val="28"/>
        </w:rPr>
        <w:t xml:space="preserve"> не є </w:t>
      </w:r>
      <w:proofErr w:type="spellStart"/>
      <w:r w:rsidRPr="00AA4339">
        <w:rPr>
          <w:rStyle w:val="14"/>
          <w:rFonts w:eastAsia="Calibri"/>
          <w:szCs w:val="28"/>
        </w:rPr>
        <w:t>новим</w:t>
      </w:r>
      <w:proofErr w:type="spellEnd"/>
      <w:r w:rsidRPr="00AA4339">
        <w:rPr>
          <w:rStyle w:val="14"/>
          <w:rFonts w:eastAsia="Calibri"/>
          <w:szCs w:val="28"/>
        </w:rPr>
        <w:t xml:space="preserve">, тому </w:t>
      </w:r>
      <w:proofErr w:type="spellStart"/>
      <w:r w:rsidRPr="00AA4339">
        <w:rPr>
          <w:rStyle w:val="14"/>
          <w:rFonts w:eastAsia="Calibri"/>
          <w:szCs w:val="28"/>
        </w:rPr>
        <w:t>додаткових</w:t>
      </w:r>
      <w:proofErr w:type="spellEnd"/>
      <w:r w:rsidRPr="00AA4339">
        <w:rPr>
          <w:rStyle w:val="14"/>
          <w:rFonts w:eastAsia="Calibri"/>
          <w:szCs w:val="28"/>
        </w:rPr>
        <w:t xml:space="preserve"> </w:t>
      </w:r>
      <w:proofErr w:type="spellStart"/>
      <w:r w:rsidRPr="00AA4339">
        <w:rPr>
          <w:rStyle w:val="14"/>
          <w:rFonts w:eastAsia="Calibri"/>
          <w:szCs w:val="28"/>
        </w:rPr>
        <w:t>витрат</w:t>
      </w:r>
      <w:proofErr w:type="spellEnd"/>
      <w:r w:rsidRPr="00AA4339">
        <w:rPr>
          <w:rStyle w:val="14"/>
          <w:rFonts w:eastAsia="Calibri"/>
          <w:szCs w:val="28"/>
        </w:rPr>
        <w:t xml:space="preserve"> бюджету на </w:t>
      </w:r>
      <w:proofErr w:type="spellStart"/>
      <w:r w:rsidRPr="00AA4339">
        <w:rPr>
          <w:rStyle w:val="14"/>
          <w:rFonts w:eastAsia="Calibri"/>
          <w:szCs w:val="28"/>
        </w:rPr>
        <w:t>в</w:t>
      </w:r>
      <w:r w:rsidR="007801BC" w:rsidRPr="00AA4339">
        <w:rPr>
          <w:rStyle w:val="14"/>
          <w:rFonts w:eastAsia="Calibri"/>
          <w:szCs w:val="28"/>
        </w:rPr>
        <w:t>провадження</w:t>
      </w:r>
      <w:proofErr w:type="spellEnd"/>
      <w:r w:rsidR="007801BC" w:rsidRPr="00AA4339">
        <w:rPr>
          <w:rStyle w:val="14"/>
          <w:rFonts w:eastAsia="Calibri"/>
          <w:szCs w:val="28"/>
        </w:rPr>
        <w:t xml:space="preserve"> та </w:t>
      </w:r>
      <w:proofErr w:type="spellStart"/>
      <w:r w:rsidR="007801BC" w:rsidRPr="00AA4339">
        <w:rPr>
          <w:rStyle w:val="14"/>
          <w:rFonts w:eastAsia="Calibri"/>
          <w:szCs w:val="28"/>
        </w:rPr>
        <w:t>адміністрування</w:t>
      </w:r>
      <w:proofErr w:type="spellEnd"/>
      <w:r w:rsidR="007801BC" w:rsidRPr="00AA4339">
        <w:rPr>
          <w:rStyle w:val="14"/>
          <w:rFonts w:eastAsia="Calibri"/>
          <w:szCs w:val="28"/>
        </w:rPr>
        <w:t xml:space="preserve"> </w:t>
      </w:r>
      <w:proofErr w:type="spellStart"/>
      <w:r w:rsidRPr="00AA4339">
        <w:rPr>
          <w:rStyle w:val="14"/>
          <w:rFonts w:eastAsia="Calibri"/>
          <w:szCs w:val="28"/>
        </w:rPr>
        <w:t>регулювання</w:t>
      </w:r>
      <w:proofErr w:type="spellEnd"/>
      <w:r w:rsidRPr="00AA4339">
        <w:rPr>
          <w:rStyle w:val="14"/>
          <w:rFonts w:eastAsia="Calibri"/>
          <w:szCs w:val="28"/>
        </w:rPr>
        <w:t xml:space="preserve"> не </w:t>
      </w:r>
      <w:proofErr w:type="spellStart"/>
      <w:r w:rsidRPr="00AA4339">
        <w:rPr>
          <w:rStyle w:val="14"/>
          <w:rFonts w:eastAsia="Calibri"/>
          <w:szCs w:val="28"/>
        </w:rPr>
        <w:t>передбачається</w:t>
      </w:r>
      <w:proofErr w:type="spellEnd"/>
      <w:r w:rsidRPr="00AA4339">
        <w:rPr>
          <w:rStyle w:val="14"/>
          <w:rFonts w:eastAsia="Calibri"/>
          <w:szCs w:val="28"/>
        </w:rPr>
        <w:t xml:space="preserve">. </w:t>
      </w:r>
      <w:proofErr w:type="spellStart"/>
      <w:r w:rsidRPr="00AA4339">
        <w:rPr>
          <w:rStyle w:val="14"/>
          <w:rFonts w:eastAsia="Calibri"/>
          <w:szCs w:val="28"/>
        </w:rPr>
        <w:t>Незалежно</w:t>
      </w:r>
      <w:proofErr w:type="spellEnd"/>
      <w:r w:rsidRPr="00AA4339">
        <w:rPr>
          <w:rStyle w:val="14"/>
          <w:rFonts w:eastAsia="Calibri"/>
          <w:szCs w:val="28"/>
        </w:rPr>
        <w:t xml:space="preserve"> </w:t>
      </w:r>
      <w:proofErr w:type="spellStart"/>
      <w:r w:rsidRPr="00AA4339">
        <w:rPr>
          <w:rStyle w:val="14"/>
          <w:rFonts w:eastAsia="Calibri"/>
          <w:szCs w:val="28"/>
        </w:rPr>
        <w:t>від</w:t>
      </w:r>
      <w:proofErr w:type="spellEnd"/>
      <w:r w:rsidRPr="00AA4339">
        <w:rPr>
          <w:rStyle w:val="14"/>
          <w:rFonts w:eastAsia="Calibri"/>
          <w:szCs w:val="28"/>
        </w:rPr>
        <w:t xml:space="preserve"> того </w:t>
      </w:r>
      <w:proofErr w:type="spellStart"/>
      <w:r w:rsidRPr="00AA4339">
        <w:rPr>
          <w:rStyle w:val="14"/>
          <w:rFonts w:eastAsia="Calibri"/>
          <w:szCs w:val="28"/>
        </w:rPr>
        <w:t>чи</w:t>
      </w:r>
      <w:proofErr w:type="spellEnd"/>
      <w:r w:rsidRPr="00AA4339">
        <w:rPr>
          <w:rStyle w:val="14"/>
          <w:rFonts w:eastAsia="Calibri"/>
          <w:szCs w:val="28"/>
        </w:rPr>
        <w:t xml:space="preserve"> </w:t>
      </w:r>
      <w:proofErr w:type="spellStart"/>
      <w:r w:rsidRPr="00AA4339">
        <w:rPr>
          <w:rStyle w:val="14"/>
          <w:rFonts w:eastAsia="Calibri"/>
          <w:szCs w:val="28"/>
        </w:rPr>
        <w:t>будуть</w:t>
      </w:r>
      <w:proofErr w:type="spellEnd"/>
      <w:r w:rsidRPr="00AA4339">
        <w:rPr>
          <w:rStyle w:val="14"/>
          <w:rFonts w:eastAsia="Calibri"/>
          <w:szCs w:val="28"/>
        </w:rPr>
        <w:t xml:space="preserve"> </w:t>
      </w:r>
      <w:proofErr w:type="spellStart"/>
      <w:r w:rsidRPr="00AA4339">
        <w:rPr>
          <w:rStyle w:val="14"/>
          <w:rFonts w:eastAsia="Calibri"/>
          <w:szCs w:val="28"/>
        </w:rPr>
        <w:t>встановлені</w:t>
      </w:r>
      <w:proofErr w:type="spellEnd"/>
      <w:r w:rsidRPr="00AA4339">
        <w:rPr>
          <w:rStyle w:val="14"/>
          <w:rFonts w:eastAsia="Calibri"/>
          <w:szCs w:val="28"/>
        </w:rPr>
        <w:t xml:space="preserve"> ставки </w:t>
      </w:r>
      <w:r w:rsidR="00A61431" w:rsidRPr="00AA4339">
        <w:rPr>
          <w:rStyle w:val="14"/>
          <w:rFonts w:eastAsia="Calibri"/>
          <w:szCs w:val="28"/>
          <w:lang w:val="uk-UA"/>
        </w:rPr>
        <w:t xml:space="preserve">земельного </w:t>
      </w:r>
      <w:proofErr w:type="spellStart"/>
      <w:r w:rsidRPr="00AA4339">
        <w:rPr>
          <w:rStyle w:val="14"/>
          <w:rFonts w:eastAsia="Calibri"/>
          <w:szCs w:val="28"/>
        </w:rPr>
        <w:t>податку</w:t>
      </w:r>
      <w:proofErr w:type="spellEnd"/>
      <w:r w:rsidRPr="00AA4339">
        <w:rPr>
          <w:rStyle w:val="14"/>
          <w:rFonts w:eastAsia="Calibri"/>
          <w:szCs w:val="28"/>
        </w:rPr>
        <w:t xml:space="preserve">, </w:t>
      </w:r>
      <w:proofErr w:type="spellStart"/>
      <w:r w:rsidRPr="00AA4339">
        <w:rPr>
          <w:rStyle w:val="14"/>
          <w:rFonts w:eastAsia="Calibri"/>
          <w:szCs w:val="28"/>
        </w:rPr>
        <w:t>видатки</w:t>
      </w:r>
      <w:proofErr w:type="spellEnd"/>
      <w:r w:rsidRPr="00AA4339">
        <w:rPr>
          <w:rStyle w:val="14"/>
          <w:rFonts w:eastAsia="Calibri"/>
          <w:szCs w:val="28"/>
        </w:rPr>
        <w:t xml:space="preserve"> </w:t>
      </w:r>
      <w:proofErr w:type="spellStart"/>
      <w:r w:rsidRPr="00AA4339">
        <w:rPr>
          <w:rStyle w:val="14"/>
          <w:rFonts w:eastAsia="Calibri"/>
          <w:szCs w:val="28"/>
        </w:rPr>
        <w:t>фіскальних</w:t>
      </w:r>
      <w:proofErr w:type="spellEnd"/>
      <w:r w:rsidRPr="00AA4339">
        <w:rPr>
          <w:rStyle w:val="14"/>
          <w:rFonts w:eastAsia="Calibri"/>
          <w:szCs w:val="28"/>
        </w:rPr>
        <w:t xml:space="preserve"> </w:t>
      </w:r>
      <w:proofErr w:type="spellStart"/>
      <w:r w:rsidRPr="00AA4339">
        <w:rPr>
          <w:rStyle w:val="14"/>
          <w:rFonts w:eastAsia="Calibri"/>
          <w:szCs w:val="28"/>
        </w:rPr>
        <w:t>органів</w:t>
      </w:r>
      <w:proofErr w:type="spellEnd"/>
      <w:r w:rsidRPr="00AA4339">
        <w:rPr>
          <w:rStyle w:val="14"/>
          <w:rFonts w:eastAsia="Calibri"/>
          <w:szCs w:val="28"/>
        </w:rPr>
        <w:t xml:space="preserve"> та </w:t>
      </w:r>
      <w:proofErr w:type="spellStart"/>
      <w:r w:rsidRPr="00AA4339">
        <w:rPr>
          <w:rStyle w:val="14"/>
          <w:rFonts w:eastAsia="Calibri"/>
          <w:szCs w:val="28"/>
        </w:rPr>
        <w:t>органів</w:t>
      </w:r>
      <w:proofErr w:type="spellEnd"/>
      <w:r w:rsidRPr="00AA4339">
        <w:rPr>
          <w:rStyle w:val="14"/>
          <w:rFonts w:eastAsia="Calibri"/>
          <w:szCs w:val="28"/>
        </w:rPr>
        <w:t xml:space="preserve"> </w:t>
      </w:r>
      <w:proofErr w:type="spellStart"/>
      <w:r w:rsidRPr="00AA4339">
        <w:rPr>
          <w:rStyle w:val="14"/>
          <w:rFonts w:eastAsia="Calibri"/>
          <w:szCs w:val="28"/>
        </w:rPr>
        <w:t>місцевого</w:t>
      </w:r>
      <w:proofErr w:type="spellEnd"/>
      <w:r w:rsidRPr="00AA4339">
        <w:rPr>
          <w:rStyle w:val="14"/>
          <w:rFonts w:eastAsia="Calibri"/>
          <w:szCs w:val="28"/>
        </w:rPr>
        <w:t xml:space="preserve"> </w:t>
      </w:r>
      <w:proofErr w:type="spellStart"/>
      <w:r w:rsidRPr="00AA4339">
        <w:rPr>
          <w:rStyle w:val="14"/>
          <w:rFonts w:eastAsia="Calibri"/>
          <w:szCs w:val="28"/>
        </w:rPr>
        <w:t>самоврядування</w:t>
      </w:r>
      <w:proofErr w:type="spellEnd"/>
      <w:r w:rsidRPr="00AA4339">
        <w:rPr>
          <w:rStyle w:val="14"/>
          <w:rFonts w:eastAsia="Calibri"/>
          <w:szCs w:val="28"/>
        </w:rPr>
        <w:t xml:space="preserve"> не </w:t>
      </w:r>
      <w:proofErr w:type="spellStart"/>
      <w:r w:rsidRPr="00AA4339">
        <w:rPr>
          <w:rStyle w:val="14"/>
          <w:rFonts w:eastAsia="Calibri"/>
          <w:szCs w:val="28"/>
        </w:rPr>
        <w:t>зміняться</w:t>
      </w:r>
      <w:proofErr w:type="spellEnd"/>
      <w:r w:rsidRPr="00AA4339">
        <w:rPr>
          <w:rStyle w:val="14"/>
          <w:rFonts w:eastAsia="Calibri"/>
          <w:szCs w:val="28"/>
        </w:rPr>
        <w:t>.</w:t>
      </w:r>
    </w:p>
    <w:p w:rsidR="007801BC" w:rsidRPr="00AA4339" w:rsidRDefault="007801BC" w:rsidP="007801BC">
      <w:pPr>
        <w:ind w:firstLine="709"/>
        <w:jc w:val="both"/>
        <w:rPr>
          <w:rFonts w:ascii="Times New Roman" w:hAnsi="Times New Roman"/>
          <w:color w:val="auto"/>
          <w:sz w:val="28"/>
          <w:szCs w:val="28"/>
        </w:rPr>
      </w:pPr>
      <w:r w:rsidRPr="00AA4339">
        <w:rPr>
          <w:rFonts w:ascii="Times New Roman" w:hAnsi="Times New Roman"/>
          <w:color w:val="auto"/>
          <w:sz w:val="28"/>
          <w:szCs w:val="28"/>
        </w:rPr>
        <w:t xml:space="preserve">Бюджетні витрати на адміністрування регулювання суб’єктів малого підприємництва не підлягають розрахунку, оскільки встановлені нормами Податкового кодексу України. Органи місцевого самоврядування наділені повноваженнями лише встановлювати розмір ставки та пільг із сплати </w:t>
      </w:r>
      <w:r w:rsidR="00A61431" w:rsidRPr="00AA4339">
        <w:rPr>
          <w:rFonts w:ascii="Times New Roman" w:hAnsi="Times New Roman"/>
          <w:color w:val="auto"/>
          <w:sz w:val="28"/>
          <w:szCs w:val="28"/>
        </w:rPr>
        <w:t xml:space="preserve">земельного </w:t>
      </w:r>
      <w:r w:rsidRPr="00AA4339">
        <w:rPr>
          <w:rFonts w:ascii="Times New Roman" w:hAnsi="Times New Roman"/>
          <w:color w:val="auto"/>
          <w:sz w:val="28"/>
          <w:szCs w:val="28"/>
        </w:rPr>
        <w:t>податку, не змінюючи порядок їх обчислення, сплати та інші адміністративні процедури.</w:t>
      </w:r>
      <w:r w:rsidRPr="00AA4339">
        <w:rPr>
          <w:color w:val="auto"/>
        </w:rPr>
        <w:t xml:space="preserve"> </w:t>
      </w:r>
      <w:r w:rsidR="00093CA3" w:rsidRPr="00AA4339">
        <w:rPr>
          <w:rFonts w:ascii="Times New Roman" w:hAnsi="Times New Roman" w:cs="Times New Roman"/>
          <w:color w:val="auto"/>
          <w:sz w:val="28"/>
          <w:szCs w:val="28"/>
        </w:rPr>
        <w:t>Відповідно розрахунок витрат на виконання вимог регуляторного акта для органів виконавчої влади чи органів місцевого самоврядування згідно з додатком 3 до Методики проведення аналізу регуляторного впливу не здійснюється</w:t>
      </w:r>
      <w:r w:rsidRPr="00AA4339">
        <w:rPr>
          <w:rFonts w:ascii="Times New Roman" w:hAnsi="Times New Roman"/>
          <w:color w:val="auto"/>
          <w:sz w:val="28"/>
          <w:szCs w:val="28"/>
        </w:rPr>
        <w:t>.</w:t>
      </w:r>
    </w:p>
    <w:p w:rsidR="007801BC" w:rsidRDefault="007801BC" w:rsidP="006B1101">
      <w:pPr>
        <w:pStyle w:val="af5"/>
        <w:ind w:firstLine="708"/>
        <w:jc w:val="both"/>
        <w:rPr>
          <w:rStyle w:val="14"/>
          <w:rFonts w:eastAsia="Calibri"/>
          <w:szCs w:val="28"/>
          <w:lang w:val="uk-UA"/>
        </w:rPr>
      </w:pPr>
    </w:p>
    <w:p w:rsidR="006B1101" w:rsidRPr="00AA4339" w:rsidRDefault="006B1101" w:rsidP="006B1101">
      <w:pPr>
        <w:pStyle w:val="af5"/>
        <w:jc w:val="center"/>
        <w:rPr>
          <w:b/>
          <w:sz w:val="28"/>
          <w:szCs w:val="28"/>
          <w:lang w:val="uk-UA"/>
        </w:rPr>
      </w:pPr>
      <w:r w:rsidRPr="00AA4339">
        <w:rPr>
          <w:b/>
          <w:sz w:val="28"/>
          <w:szCs w:val="28"/>
          <w:lang w:val="uk-UA"/>
        </w:rPr>
        <w:t xml:space="preserve">VII. Обґрунтування запропонованого строку дії </w:t>
      </w:r>
    </w:p>
    <w:p w:rsidR="006B1101" w:rsidRPr="00AA4339" w:rsidRDefault="006B1101" w:rsidP="006B1101">
      <w:pPr>
        <w:pStyle w:val="af5"/>
        <w:jc w:val="center"/>
        <w:rPr>
          <w:b/>
          <w:sz w:val="28"/>
          <w:szCs w:val="28"/>
          <w:lang w:val="uk-UA"/>
        </w:rPr>
      </w:pPr>
      <w:r w:rsidRPr="00AA4339">
        <w:rPr>
          <w:b/>
          <w:sz w:val="28"/>
          <w:szCs w:val="28"/>
          <w:lang w:val="uk-UA"/>
        </w:rPr>
        <w:t>регуляторного акта</w:t>
      </w:r>
    </w:p>
    <w:p w:rsidR="00B744AF" w:rsidRPr="008B6164" w:rsidRDefault="006B1101" w:rsidP="00B744AF">
      <w:pPr>
        <w:pStyle w:val="ae"/>
        <w:spacing w:before="0" w:beforeAutospacing="0" w:after="0" w:afterAutospacing="0"/>
        <w:ind w:firstLine="709"/>
        <w:jc w:val="both"/>
        <w:rPr>
          <w:sz w:val="28"/>
          <w:szCs w:val="28"/>
          <w:lang w:val="uk-UA"/>
        </w:rPr>
      </w:pPr>
      <w:r w:rsidRPr="00AA4339">
        <w:rPr>
          <w:sz w:val="28"/>
          <w:szCs w:val="28"/>
          <w:lang w:val="uk-UA"/>
        </w:rPr>
        <w:tab/>
      </w:r>
      <w:proofErr w:type="spellStart"/>
      <w:r w:rsidR="00B744AF" w:rsidRPr="00AA4339">
        <w:rPr>
          <w:sz w:val="28"/>
          <w:szCs w:val="28"/>
        </w:rPr>
        <w:t>Термін</w:t>
      </w:r>
      <w:proofErr w:type="spellEnd"/>
      <w:r w:rsidR="00B744AF" w:rsidRPr="00AA4339">
        <w:rPr>
          <w:sz w:val="28"/>
          <w:szCs w:val="28"/>
        </w:rPr>
        <w:t xml:space="preserve"> </w:t>
      </w:r>
      <w:proofErr w:type="spellStart"/>
      <w:r w:rsidR="00B744AF" w:rsidRPr="00AA4339">
        <w:rPr>
          <w:sz w:val="28"/>
          <w:szCs w:val="28"/>
        </w:rPr>
        <w:t>дії</w:t>
      </w:r>
      <w:proofErr w:type="spellEnd"/>
      <w:r w:rsidR="00B744AF" w:rsidRPr="00AA4339">
        <w:rPr>
          <w:sz w:val="28"/>
          <w:szCs w:val="28"/>
        </w:rPr>
        <w:t xml:space="preserve"> </w:t>
      </w:r>
      <w:proofErr w:type="spellStart"/>
      <w:r w:rsidR="00B744AF" w:rsidRPr="00AA4339">
        <w:rPr>
          <w:sz w:val="28"/>
          <w:szCs w:val="28"/>
        </w:rPr>
        <w:t>запропонованого</w:t>
      </w:r>
      <w:proofErr w:type="spellEnd"/>
      <w:r w:rsidR="00B744AF" w:rsidRPr="00AA4339">
        <w:rPr>
          <w:sz w:val="28"/>
          <w:szCs w:val="28"/>
        </w:rPr>
        <w:t xml:space="preserve"> регуляторного акта </w:t>
      </w:r>
      <w:proofErr w:type="spellStart"/>
      <w:proofErr w:type="gramStart"/>
      <w:r w:rsidR="00A43FB2" w:rsidRPr="00AA4339">
        <w:rPr>
          <w:sz w:val="28"/>
          <w:szCs w:val="28"/>
        </w:rPr>
        <w:t>починається</w:t>
      </w:r>
      <w:proofErr w:type="spellEnd"/>
      <w:proofErr w:type="gramEnd"/>
      <w:r w:rsidR="00A43FB2" w:rsidRPr="00AA4339">
        <w:rPr>
          <w:sz w:val="28"/>
          <w:szCs w:val="28"/>
        </w:rPr>
        <w:t xml:space="preserve"> з 01.01.202</w:t>
      </w:r>
      <w:r w:rsidR="00FD5C13">
        <w:rPr>
          <w:sz w:val="28"/>
          <w:szCs w:val="28"/>
          <w:lang w:val="uk-UA"/>
        </w:rPr>
        <w:t>4</w:t>
      </w:r>
      <w:r w:rsidR="00B744AF" w:rsidRPr="00AA4339">
        <w:rPr>
          <w:sz w:val="28"/>
          <w:szCs w:val="28"/>
          <w:lang w:val="uk-UA"/>
        </w:rPr>
        <w:t xml:space="preserve"> </w:t>
      </w:r>
      <w:r w:rsidR="00B744AF" w:rsidRPr="00AA4339">
        <w:rPr>
          <w:sz w:val="28"/>
          <w:szCs w:val="28"/>
        </w:rPr>
        <w:t>року та</w:t>
      </w:r>
      <w:r w:rsidR="008B6164">
        <w:rPr>
          <w:sz w:val="28"/>
          <w:szCs w:val="28"/>
          <w:lang w:val="uk-UA"/>
        </w:rPr>
        <w:t xml:space="preserve"> чинний до внесення змін.</w:t>
      </w:r>
    </w:p>
    <w:p w:rsidR="00B744AF" w:rsidRPr="00AA4339" w:rsidRDefault="00B744AF" w:rsidP="00B744AF">
      <w:pPr>
        <w:pStyle w:val="ae"/>
        <w:spacing w:before="0" w:beforeAutospacing="0" w:after="0" w:afterAutospacing="0"/>
        <w:ind w:firstLine="709"/>
        <w:jc w:val="both"/>
        <w:rPr>
          <w:sz w:val="28"/>
          <w:szCs w:val="28"/>
        </w:rPr>
      </w:pPr>
      <w:r w:rsidRPr="00AA4339">
        <w:rPr>
          <w:sz w:val="28"/>
          <w:szCs w:val="28"/>
        </w:rPr>
        <w:t xml:space="preserve"> </w:t>
      </w:r>
      <w:proofErr w:type="spellStart"/>
      <w:r w:rsidRPr="00AA4339">
        <w:rPr>
          <w:sz w:val="28"/>
          <w:szCs w:val="28"/>
        </w:rPr>
        <w:t>Обгрунтування</w:t>
      </w:r>
      <w:proofErr w:type="spellEnd"/>
      <w:r w:rsidRPr="00AA4339">
        <w:rPr>
          <w:sz w:val="28"/>
          <w:szCs w:val="28"/>
        </w:rPr>
        <w:t xml:space="preserve"> </w:t>
      </w:r>
      <w:proofErr w:type="spellStart"/>
      <w:r w:rsidRPr="00AA4339">
        <w:rPr>
          <w:sz w:val="28"/>
          <w:szCs w:val="28"/>
        </w:rPr>
        <w:t>запропонованого</w:t>
      </w:r>
      <w:proofErr w:type="spellEnd"/>
      <w:r w:rsidRPr="00AA4339">
        <w:rPr>
          <w:sz w:val="28"/>
          <w:szCs w:val="28"/>
        </w:rPr>
        <w:t xml:space="preserve"> </w:t>
      </w:r>
      <w:proofErr w:type="spellStart"/>
      <w:r w:rsidRPr="00AA4339">
        <w:rPr>
          <w:sz w:val="28"/>
          <w:szCs w:val="28"/>
        </w:rPr>
        <w:t>терміну</w:t>
      </w:r>
      <w:proofErr w:type="spellEnd"/>
      <w:r w:rsidRPr="00AA4339">
        <w:rPr>
          <w:sz w:val="28"/>
          <w:szCs w:val="28"/>
        </w:rPr>
        <w:t xml:space="preserve"> </w:t>
      </w:r>
      <w:proofErr w:type="spellStart"/>
      <w:r w:rsidRPr="00AA4339">
        <w:rPr>
          <w:sz w:val="28"/>
          <w:szCs w:val="28"/>
        </w:rPr>
        <w:t>дії</w:t>
      </w:r>
      <w:proofErr w:type="spellEnd"/>
      <w:r w:rsidRPr="00AA4339">
        <w:rPr>
          <w:sz w:val="28"/>
          <w:szCs w:val="28"/>
        </w:rPr>
        <w:t xml:space="preserve"> акта:</w:t>
      </w:r>
    </w:p>
    <w:p w:rsidR="00B744AF" w:rsidRPr="00AA4339" w:rsidRDefault="00B744AF" w:rsidP="00B744AF">
      <w:pPr>
        <w:pStyle w:val="ae"/>
        <w:spacing w:before="0" w:beforeAutospacing="0" w:after="0" w:afterAutospacing="0"/>
        <w:ind w:firstLine="709"/>
        <w:jc w:val="both"/>
        <w:rPr>
          <w:sz w:val="28"/>
          <w:szCs w:val="28"/>
          <w:lang w:val="uk-UA"/>
        </w:rPr>
      </w:pPr>
      <w:r w:rsidRPr="00AA4339">
        <w:rPr>
          <w:sz w:val="28"/>
          <w:szCs w:val="28"/>
        </w:rPr>
        <w:t xml:space="preserve">В </w:t>
      </w:r>
      <w:proofErr w:type="spellStart"/>
      <w:r w:rsidRPr="00AA4339">
        <w:rPr>
          <w:sz w:val="28"/>
          <w:szCs w:val="28"/>
        </w:rPr>
        <w:t>разі</w:t>
      </w:r>
      <w:proofErr w:type="spellEnd"/>
      <w:r w:rsidRPr="00AA4339">
        <w:rPr>
          <w:sz w:val="28"/>
          <w:szCs w:val="28"/>
        </w:rPr>
        <w:t xml:space="preserve"> </w:t>
      </w:r>
      <w:proofErr w:type="spellStart"/>
      <w:r w:rsidRPr="00AA4339">
        <w:rPr>
          <w:sz w:val="28"/>
          <w:szCs w:val="28"/>
        </w:rPr>
        <w:t>внесення</w:t>
      </w:r>
      <w:proofErr w:type="spellEnd"/>
      <w:r w:rsidRPr="00AA4339">
        <w:rPr>
          <w:sz w:val="28"/>
          <w:szCs w:val="28"/>
        </w:rPr>
        <w:t xml:space="preserve"> </w:t>
      </w:r>
      <w:proofErr w:type="spellStart"/>
      <w:r w:rsidRPr="00AA4339">
        <w:rPr>
          <w:sz w:val="28"/>
          <w:szCs w:val="28"/>
        </w:rPr>
        <w:t>змін</w:t>
      </w:r>
      <w:proofErr w:type="spellEnd"/>
      <w:r w:rsidRPr="00AA4339">
        <w:rPr>
          <w:sz w:val="28"/>
          <w:szCs w:val="28"/>
        </w:rPr>
        <w:t xml:space="preserve"> до </w:t>
      </w:r>
      <w:proofErr w:type="gramStart"/>
      <w:r w:rsidRPr="00AA4339">
        <w:rPr>
          <w:sz w:val="28"/>
          <w:szCs w:val="28"/>
        </w:rPr>
        <w:t>чинного</w:t>
      </w:r>
      <w:proofErr w:type="gramEnd"/>
      <w:r w:rsidRPr="00AA4339">
        <w:rPr>
          <w:sz w:val="28"/>
          <w:szCs w:val="28"/>
        </w:rPr>
        <w:t xml:space="preserve"> </w:t>
      </w:r>
      <w:proofErr w:type="spellStart"/>
      <w:r w:rsidRPr="00AA4339">
        <w:rPr>
          <w:sz w:val="28"/>
          <w:szCs w:val="28"/>
        </w:rPr>
        <w:t>законодавства</w:t>
      </w:r>
      <w:proofErr w:type="spellEnd"/>
      <w:r w:rsidRPr="00AA4339">
        <w:rPr>
          <w:sz w:val="28"/>
          <w:szCs w:val="28"/>
        </w:rPr>
        <w:t xml:space="preserve"> </w:t>
      </w:r>
      <w:proofErr w:type="spellStart"/>
      <w:r w:rsidRPr="00AA4339">
        <w:rPr>
          <w:sz w:val="28"/>
          <w:szCs w:val="28"/>
        </w:rPr>
        <w:t>України</w:t>
      </w:r>
      <w:proofErr w:type="spellEnd"/>
      <w:r w:rsidRPr="00AA4339">
        <w:rPr>
          <w:sz w:val="28"/>
          <w:szCs w:val="28"/>
        </w:rPr>
        <w:t xml:space="preserve"> в </w:t>
      </w:r>
      <w:proofErr w:type="spellStart"/>
      <w:r w:rsidRPr="00AA4339">
        <w:rPr>
          <w:sz w:val="28"/>
          <w:szCs w:val="28"/>
        </w:rPr>
        <w:t>частині</w:t>
      </w:r>
      <w:proofErr w:type="spellEnd"/>
      <w:r w:rsidRPr="00AA4339">
        <w:rPr>
          <w:sz w:val="28"/>
          <w:szCs w:val="28"/>
        </w:rPr>
        <w:t xml:space="preserve"> </w:t>
      </w:r>
      <w:proofErr w:type="spellStart"/>
      <w:r w:rsidRPr="00AA4339">
        <w:rPr>
          <w:sz w:val="28"/>
          <w:szCs w:val="28"/>
        </w:rPr>
        <w:t>справляння</w:t>
      </w:r>
      <w:proofErr w:type="spellEnd"/>
      <w:r w:rsidRPr="00AA4339">
        <w:rPr>
          <w:sz w:val="28"/>
          <w:szCs w:val="28"/>
        </w:rPr>
        <w:t xml:space="preserve"> </w:t>
      </w:r>
      <w:proofErr w:type="spellStart"/>
      <w:r w:rsidRPr="00AA4339">
        <w:rPr>
          <w:sz w:val="28"/>
          <w:szCs w:val="28"/>
        </w:rPr>
        <w:t>місцевих</w:t>
      </w:r>
      <w:proofErr w:type="spellEnd"/>
      <w:r w:rsidRPr="00AA4339">
        <w:rPr>
          <w:sz w:val="28"/>
          <w:szCs w:val="28"/>
        </w:rPr>
        <w:t xml:space="preserve"> </w:t>
      </w:r>
      <w:proofErr w:type="spellStart"/>
      <w:r w:rsidRPr="00AA4339">
        <w:rPr>
          <w:sz w:val="28"/>
          <w:szCs w:val="28"/>
        </w:rPr>
        <w:t>податків</w:t>
      </w:r>
      <w:proofErr w:type="spellEnd"/>
      <w:r w:rsidRPr="00AA4339">
        <w:rPr>
          <w:sz w:val="28"/>
          <w:szCs w:val="28"/>
        </w:rPr>
        <w:t xml:space="preserve"> та </w:t>
      </w:r>
      <w:proofErr w:type="spellStart"/>
      <w:r w:rsidRPr="00AA4339">
        <w:rPr>
          <w:sz w:val="28"/>
          <w:szCs w:val="28"/>
        </w:rPr>
        <w:t>зборів</w:t>
      </w:r>
      <w:proofErr w:type="spellEnd"/>
      <w:r w:rsidRPr="00AA4339">
        <w:rPr>
          <w:sz w:val="28"/>
          <w:szCs w:val="28"/>
        </w:rPr>
        <w:t>,</w:t>
      </w:r>
      <w:r w:rsidRPr="00AA4339">
        <w:rPr>
          <w:sz w:val="28"/>
          <w:szCs w:val="28"/>
          <w:lang w:val="uk-UA"/>
        </w:rPr>
        <w:t xml:space="preserve"> </w:t>
      </w:r>
      <w:r w:rsidRPr="00AA4339">
        <w:rPr>
          <w:sz w:val="28"/>
          <w:szCs w:val="28"/>
        </w:rPr>
        <w:t xml:space="preserve">в тому </w:t>
      </w:r>
      <w:proofErr w:type="spellStart"/>
      <w:r w:rsidRPr="00AA4339">
        <w:rPr>
          <w:sz w:val="28"/>
          <w:szCs w:val="28"/>
        </w:rPr>
        <w:t>числі</w:t>
      </w:r>
      <w:proofErr w:type="spellEnd"/>
      <w:r w:rsidRPr="00AA4339">
        <w:rPr>
          <w:sz w:val="28"/>
          <w:szCs w:val="28"/>
        </w:rPr>
        <w:t xml:space="preserve"> </w:t>
      </w:r>
      <w:r w:rsidR="0021455C" w:rsidRPr="00AA4339">
        <w:rPr>
          <w:sz w:val="28"/>
          <w:szCs w:val="28"/>
          <w:lang w:val="uk-UA"/>
        </w:rPr>
        <w:t xml:space="preserve">земельного </w:t>
      </w:r>
      <w:r w:rsidRPr="00AA4339">
        <w:rPr>
          <w:sz w:val="28"/>
          <w:szCs w:val="28"/>
          <w:lang w:val="uk-UA"/>
        </w:rPr>
        <w:t>податку</w:t>
      </w:r>
      <w:r w:rsidR="00B761B7" w:rsidRPr="00AA4339">
        <w:rPr>
          <w:sz w:val="28"/>
          <w:szCs w:val="28"/>
          <w:lang w:val="uk-UA"/>
        </w:rPr>
        <w:t>,</w:t>
      </w:r>
      <w:r w:rsidRPr="00AA4339">
        <w:rPr>
          <w:sz w:val="28"/>
          <w:szCs w:val="28"/>
        </w:rPr>
        <w:t xml:space="preserve"> </w:t>
      </w:r>
      <w:proofErr w:type="spellStart"/>
      <w:r w:rsidRPr="00AA4339">
        <w:rPr>
          <w:sz w:val="28"/>
          <w:szCs w:val="28"/>
        </w:rPr>
        <w:t>відповідні</w:t>
      </w:r>
      <w:proofErr w:type="spellEnd"/>
      <w:r w:rsidRPr="00AA4339">
        <w:rPr>
          <w:sz w:val="28"/>
          <w:szCs w:val="28"/>
        </w:rPr>
        <w:t xml:space="preserve"> </w:t>
      </w:r>
      <w:proofErr w:type="spellStart"/>
      <w:r w:rsidRPr="00AA4339">
        <w:rPr>
          <w:sz w:val="28"/>
          <w:szCs w:val="28"/>
        </w:rPr>
        <w:t>зміни</w:t>
      </w:r>
      <w:proofErr w:type="spellEnd"/>
      <w:r w:rsidRPr="00AA4339">
        <w:rPr>
          <w:sz w:val="28"/>
          <w:szCs w:val="28"/>
        </w:rPr>
        <w:t xml:space="preserve"> </w:t>
      </w:r>
      <w:proofErr w:type="spellStart"/>
      <w:r w:rsidRPr="00AA4339">
        <w:rPr>
          <w:sz w:val="28"/>
          <w:szCs w:val="28"/>
        </w:rPr>
        <w:t>будуть</w:t>
      </w:r>
      <w:proofErr w:type="spellEnd"/>
      <w:r w:rsidRPr="00AA4339">
        <w:rPr>
          <w:sz w:val="28"/>
          <w:szCs w:val="28"/>
        </w:rPr>
        <w:t xml:space="preserve"> </w:t>
      </w:r>
      <w:proofErr w:type="spellStart"/>
      <w:r w:rsidRPr="00AA4339">
        <w:rPr>
          <w:sz w:val="28"/>
          <w:szCs w:val="28"/>
        </w:rPr>
        <w:t>внесені</w:t>
      </w:r>
      <w:proofErr w:type="spellEnd"/>
      <w:r w:rsidRPr="00AA4339">
        <w:rPr>
          <w:sz w:val="28"/>
          <w:szCs w:val="28"/>
        </w:rPr>
        <w:t xml:space="preserve"> до </w:t>
      </w:r>
      <w:proofErr w:type="spellStart"/>
      <w:r w:rsidRPr="00AA4339">
        <w:rPr>
          <w:sz w:val="28"/>
          <w:szCs w:val="28"/>
        </w:rPr>
        <w:t>даного</w:t>
      </w:r>
      <w:proofErr w:type="spellEnd"/>
      <w:r w:rsidRPr="00AA4339">
        <w:rPr>
          <w:sz w:val="28"/>
          <w:szCs w:val="28"/>
        </w:rPr>
        <w:t xml:space="preserve"> регуляторного акту. У </w:t>
      </w:r>
      <w:proofErr w:type="spellStart"/>
      <w:r w:rsidRPr="00AA4339">
        <w:rPr>
          <w:sz w:val="28"/>
          <w:szCs w:val="28"/>
        </w:rPr>
        <w:t>разі</w:t>
      </w:r>
      <w:proofErr w:type="spellEnd"/>
      <w:r w:rsidRPr="00AA4339">
        <w:rPr>
          <w:sz w:val="28"/>
          <w:szCs w:val="28"/>
        </w:rPr>
        <w:t xml:space="preserve">, </w:t>
      </w:r>
      <w:proofErr w:type="spellStart"/>
      <w:r w:rsidRPr="00AA4339">
        <w:rPr>
          <w:sz w:val="28"/>
          <w:szCs w:val="28"/>
        </w:rPr>
        <w:t>якщо</w:t>
      </w:r>
      <w:proofErr w:type="spellEnd"/>
      <w:r w:rsidRPr="00AA4339">
        <w:rPr>
          <w:sz w:val="28"/>
          <w:szCs w:val="28"/>
        </w:rPr>
        <w:t xml:space="preserve"> </w:t>
      </w:r>
      <w:proofErr w:type="spellStart"/>
      <w:r w:rsidRPr="00AA4339">
        <w:rPr>
          <w:sz w:val="28"/>
          <w:szCs w:val="28"/>
        </w:rPr>
        <w:t>сільсь</w:t>
      </w:r>
      <w:proofErr w:type="spellEnd"/>
      <w:r w:rsidRPr="00AA4339">
        <w:rPr>
          <w:sz w:val="28"/>
          <w:szCs w:val="28"/>
          <w:lang w:val="uk-UA"/>
        </w:rPr>
        <w:t>ка</w:t>
      </w:r>
      <w:r w:rsidRPr="00AA4339">
        <w:rPr>
          <w:sz w:val="28"/>
          <w:szCs w:val="28"/>
        </w:rPr>
        <w:t xml:space="preserve"> рада до </w:t>
      </w:r>
      <w:proofErr w:type="spellStart"/>
      <w:r w:rsidRPr="00AA4339">
        <w:rPr>
          <w:sz w:val="28"/>
          <w:szCs w:val="28"/>
        </w:rPr>
        <w:t>першого</w:t>
      </w:r>
      <w:proofErr w:type="spellEnd"/>
      <w:r w:rsidRPr="00AA4339">
        <w:rPr>
          <w:sz w:val="28"/>
          <w:szCs w:val="28"/>
        </w:rPr>
        <w:t xml:space="preserve"> </w:t>
      </w:r>
      <w:proofErr w:type="spellStart"/>
      <w:r w:rsidRPr="00AA4339">
        <w:rPr>
          <w:sz w:val="28"/>
          <w:szCs w:val="28"/>
        </w:rPr>
        <w:t>липня</w:t>
      </w:r>
      <w:proofErr w:type="spellEnd"/>
      <w:r w:rsidRPr="00AA4339">
        <w:rPr>
          <w:sz w:val="28"/>
          <w:szCs w:val="28"/>
        </w:rPr>
        <w:t xml:space="preserve"> не </w:t>
      </w:r>
      <w:proofErr w:type="spellStart"/>
      <w:r w:rsidRPr="00AA4339">
        <w:rPr>
          <w:sz w:val="28"/>
          <w:szCs w:val="28"/>
        </w:rPr>
        <w:t>прийняла</w:t>
      </w:r>
      <w:proofErr w:type="spellEnd"/>
      <w:r w:rsidRPr="00AA4339">
        <w:rPr>
          <w:sz w:val="28"/>
          <w:szCs w:val="28"/>
        </w:rPr>
        <w:t xml:space="preserve"> </w:t>
      </w:r>
      <w:proofErr w:type="spellStart"/>
      <w:r w:rsidRPr="00AA4339">
        <w:rPr>
          <w:sz w:val="28"/>
          <w:szCs w:val="28"/>
        </w:rPr>
        <w:t>рішення</w:t>
      </w:r>
      <w:proofErr w:type="spellEnd"/>
      <w:r w:rsidRPr="00AA4339">
        <w:rPr>
          <w:sz w:val="28"/>
          <w:szCs w:val="28"/>
        </w:rPr>
        <w:t xml:space="preserve"> про </w:t>
      </w:r>
      <w:proofErr w:type="spellStart"/>
      <w:r w:rsidRPr="00AA4339">
        <w:rPr>
          <w:sz w:val="28"/>
          <w:szCs w:val="28"/>
        </w:rPr>
        <w:t>встановлення</w:t>
      </w:r>
      <w:proofErr w:type="spellEnd"/>
      <w:r w:rsidRPr="00AA4339">
        <w:rPr>
          <w:sz w:val="28"/>
          <w:szCs w:val="28"/>
        </w:rPr>
        <w:t xml:space="preserve"> </w:t>
      </w:r>
      <w:r w:rsidR="00B761B7" w:rsidRPr="00AA4339">
        <w:rPr>
          <w:sz w:val="28"/>
          <w:szCs w:val="28"/>
          <w:lang w:val="uk-UA"/>
        </w:rPr>
        <w:t xml:space="preserve">ставок та пільг із сплати </w:t>
      </w:r>
      <w:r w:rsidR="0021455C" w:rsidRPr="00AA4339">
        <w:rPr>
          <w:sz w:val="28"/>
          <w:szCs w:val="28"/>
          <w:lang w:val="uk-UA"/>
        </w:rPr>
        <w:t xml:space="preserve">земельного </w:t>
      </w:r>
      <w:r w:rsidRPr="00AA4339">
        <w:rPr>
          <w:sz w:val="28"/>
          <w:szCs w:val="28"/>
          <w:lang w:val="uk-UA"/>
        </w:rPr>
        <w:t>податку</w:t>
      </w:r>
      <w:r w:rsidRPr="00AA4339">
        <w:rPr>
          <w:sz w:val="28"/>
          <w:szCs w:val="28"/>
        </w:rPr>
        <w:t xml:space="preserve"> на </w:t>
      </w:r>
      <w:proofErr w:type="spellStart"/>
      <w:r w:rsidRPr="00AA4339">
        <w:rPr>
          <w:sz w:val="28"/>
          <w:szCs w:val="28"/>
        </w:rPr>
        <w:t>наступний</w:t>
      </w:r>
      <w:proofErr w:type="spellEnd"/>
      <w:r w:rsidRPr="00AA4339">
        <w:rPr>
          <w:sz w:val="28"/>
          <w:szCs w:val="28"/>
        </w:rPr>
        <w:t xml:space="preserve"> </w:t>
      </w:r>
      <w:proofErr w:type="spellStart"/>
      <w:r w:rsidRPr="00AA4339">
        <w:rPr>
          <w:sz w:val="28"/>
          <w:szCs w:val="28"/>
        </w:rPr>
        <w:t>рік</w:t>
      </w:r>
      <w:proofErr w:type="spellEnd"/>
      <w:r w:rsidRPr="00AA4339">
        <w:rPr>
          <w:sz w:val="28"/>
          <w:szCs w:val="28"/>
        </w:rPr>
        <w:t xml:space="preserve">, </w:t>
      </w:r>
      <w:proofErr w:type="spellStart"/>
      <w:r w:rsidRPr="00AA4339">
        <w:rPr>
          <w:sz w:val="28"/>
          <w:szCs w:val="28"/>
        </w:rPr>
        <w:t>що</w:t>
      </w:r>
      <w:proofErr w:type="spellEnd"/>
      <w:r w:rsidRPr="00AA4339">
        <w:rPr>
          <w:sz w:val="28"/>
          <w:szCs w:val="28"/>
        </w:rPr>
        <w:t xml:space="preserve"> є </w:t>
      </w:r>
      <w:proofErr w:type="spellStart"/>
      <w:r w:rsidRPr="00AA4339">
        <w:rPr>
          <w:sz w:val="28"/>
          <w:szCs w:val="28"/>
        </w:rPr>
        <w:t>обов’язковим</w:t>
      </w:r>
      <w:proofErr w:type="spellEnd"/>
      <w:r w:rsidRPr="00AA4339">
        <w:rPr>
          <w:sz w:val="28"/>
          <w:szCs w:val="28"/>
        </w:rPr>
        <w:t xml:space="preserve"> </w:t>
      </w:r>
      <w:proofErr w:type="spellStart"/>
      <w:r w:rsidRPr="00AA4339">
        <w:rPr>
          <w:sz w:val="28"/>
          <w:szCs w:val="28"/>
        </w:rPr>
        <w:t>згідно</w:t>
      </w:r>
      <w:proofErr w:type="spellEnd"/>
      <w:r w:rsidRPr="00AA4339">
        <w:rPr>
          <w:sz w:val="28"/>
          <w:szCs w:val="28"/>
        </w:rPr>
        <w:t xml:space="preserve"> з нормами </w:t>
      </w:r>
      <w:proofErr w:type="spellStart"/>
      <w:r w:rsidRPr="00AA4339">
        <w:rPr>
          <w:sz w:val="28"/>
          <w:szCs w:val="28"/>
        </w:rPr>
        <w:t>Податкового</w:t>
      </w:r>
      <w:proofErr w:type="spellEnd"/>
      <w:r w:rsidRPr="00AA4339">
        <w:rPr>
          <w:sz w:val="28"/>
          <w:szCs w:val="28"/>
        </w:rPr>
        <w:t xml:space="preserve"> кодексу </w:t>
      </w:r>
      <w:proofErr w:type="spellStart"/>
      <w:r w:rsidRPr="00AA4339">
        <w:rPr>
          <w:sz w:val="28"/>
          <w:szCs w:val="28"/>
        </w:rPr>
        <w:t>України</w:t>
      </w:r>
      <w:proofErr w:type="spellEnd"/>
      <w:r w:rsidRPr="00AA4339">
        <w:rPr>
          <w:sz w:val="28"/>
          <w:szCs w:val="28"/>
        </w:rPr>
        <w:t xml:space="preserve">, </w:t>
      </w:r>
      <w:proofErr w:type="spellStart"/>
      <w:r w:rsidRPr="00AA4339">
        <w:rPr>
          <w:sz w:val="28"/>
          <w:szCs w:val="28"/>
        </w:rPr>
        <w:t>такий</w:t>
      </w:r>
      <w:proofErr w:type="spellEnd"/>
      <w:r w:rsidRPr="00AA4339">
        <w:rPr>
          <w:sz w:val="28"/>
          <w:szCs w:val="28"/>
        </w:rPr>
        <w:t xml:space="preserve"> </w:t>
      </w:r>
      <w:r w:rsidRPr="00AA4339">
        <w:rPr>
          <w:sz w:val="28"/>
          <w:szCs w:val="28"/>
          <w:lang w:val="uk-UA"/>
        </w:rPr>
        <w:t>податок</w:t>
      </w:r>
      <w:r w:rsidRPr="00AA4339">
        <w:rPr>
          <w:sz w:val="28"/>
          <w:szCs w:val="28"/>
        </w:rPr>
        <w:t xml:space="preserve"> до </w:t>
      </w:r>
      <w:proofErr w:type="spellStart"/>
      <w:r w:rsidRPr="00AA4339">
        <w:rPr>
          <w:sz w:val="28"/>
          <w:szCs w:val="28"/>
        </w:rPr>
        <w:t>прийняття</w:t>
      </w:r>
      <w:proofErr w:type="spellEnd"/>
      <w:r w:rsidRPr="00AA4339">
        <w:rPr>
          <w:sz w:val="28"/>
          <w:szCs w:val="28"/>
        </w:rPr>
        <w:t xml:space="preserve"> </w:t>
      </w:r>
      <w:proofErr w:type="spellStart"/>
      <w:r w:rsidRPr="00AA4339">
        <w:rPr>
          <w:sz w:val="28"/>
          <w:szCs w:val="28"/>
        </w:rPr>
        <w:t>рішення</w:t>
      </w:r>
      <w:proofErr w:type="spellEnd"/>
      <w:r w:rsidRPr="00AA4339">
        <w:rPr>
          <w:sz w:val="28"/>
          <w:szCs w:val="28"/>
        </w:rPr>
        <w:t xml:space="preserve"> </w:t>
      </w:r>
      <w:proofErr w:type="spellStart"/>
      <w:r w:rsidRPr="00AA4339">
        <w:rPr>
          <w:sz w:val="28"/>
          <w:szCs w:val="28"/>
        </w:rPr>
        <w:t>справляється</w:t>
      </w:r>
      <w:proofErr w:type="spellEnd"/>
      <w:r w:rsidRPr="00AA4339">
        <w:rPr>
          <w:sz w:val="28"/>
          <w:szCs w:val="28"/>
        </w:rPr>
        <w:t xml:space="preserve"> </w:t>
      </w:r>
      <w:proofErr w:type="spellStart"/>
      <w:r w:rsidRPr="00AA4339">
        <w:rPr>
          <w:sz w:val="28"/>
          <w:szCs w:val="28"/>
        </w:rPr>
        <w:t>виходячи</w:t>
      </w:r>
      <w:proofErr w:type="spellEnd"/>
      <w:r w:rsidRPr="00AA4339">
        <w:rPr>
          <w:sz w:val="28"/>
          <w:szCs w:val="28"/>
        </w:rPr>
        <w:t xml:space="preserve"> з норм </w:t>
      </w:r>
      <w:proofErr w:type="spellStart"/>
      <w:r w:rsidRPr="00AA4339">
        <w:rPr>
          <w:sz w:val="28"/>
          <w:szCs w:val="28"/>
        </w:rPr>
        <w:t>Податкового</w:t>
      </w:r>
      <w:proofErr w:type="spellEnd"/>
      <w:r w:rsidRPr="00AA4339">
        <w:rPr>
          <w:sz w:val="28"/>
          <w:szCs w:val="28"/>
        </w:rPr>
        <w:t xml:space="preserve"> кодексу </w:t>
      </w:r>
      <w:proofErr w:type="spellStart"/>
      <w:r w:rsidRPr="00AA4339">
        <w:rPr>
          <w:sz w:val="28"/>
          <w:szCs w:val="28"/>
        </w:rPr>
        <w:lastRenderedPageBreak/>
        <w:t>України</w:t>
      </w:r>
      <w:proofErr w:type="spellEnd"/>
      <w:r w:rsidRPr="00AA4339">
        <w:rPr>
          <w:sz w:val="28"/>
          <w:szCs w:val="28"/>
        </w:rPr>
        <w:t xml:space="preserve"> </w:t>
      </w:r>
      <w:proofErr w:type="spellStart"/>
      <w:r w:rsidRPr="00AA4339">
        <w:rPr>
          <w:sz w:val="28"/>
          <w:szCs w:val="28"/>
        </w:rPr>
        <w:t>із</w:t>
      </w:r>
      <w:proofErr w:type="spellEnd"/>
      <w:r w:rsidRPr="00AA4339">
        <w:rPr>
          <w:sz w:val="28"/>
          <w:szCs w:val="28"/>
        </w:rPr>
        <w:t xml:space="preserve"> </w:t>
      </w:r>
      <w:proofErr w:type="spellStart"/>
      <w:r w:rsidRPr="00AA4339">
        <w:rPr>
          <w:sz w:val="28"/>
          <w:szCs w:val="28"/>
        </w:rPr>
        <w:t>застосуванням</w:t>
      </w:r>
      <w:proofErr w:type="spellEnd"/>
      <w:r w:rsidR="0021455C" w:rsidRPr="00AA4339">
        <w:rPr>
          <w:shd w:val="clear" w:color="auto" w:fill="FFFFFF"/>
        </w:rPr>
        <w:t xml:space="preserve"> </w:t>
      </w:r>
      <w:r w:rsidR="0021455C" w:rsidRPr="00AA4339">
        <w:rPr>
          <w:sz w:val="28"/>
          <w:szCs w:val="28"/>
          <w:shd w:val="clear" w:color="auto" w:fill="FFFFFF"/>
        </w:rPr>
        <w:t xml:space="preserve">ставок, </w:t>
      </w:r>
      <w:proofErr w:type="spellStart"/>
      <w:r w:rsidR="0021455C" w:rsidRPr="00AA4339">
        <w:rPr>
          <w:sz w:val="28"/>
          <w:szCs w:val="28"/>
          <w:shd w:val="clear" w:color="auto" w:fill="FFFFFF"/>
        </w:rPr>
        <w:t>які</w:t>
      </w:r>
      <w:proofErr w:type="spellEnd"/>
      <w:r w:rsidR="0021455C" w:rsidRPr="00AA4339">
        <w:rPr>
          <w:sz w:val="28"/>
          <w:szCs w:val="28"/>
          <w:shd w:val="clear" w:color="auto" w:fill="FFFFFF"/>
        </w:rPr>
        <w:t xml:space="preserve"> </w:t>
      </w:r>
      <w:proofErr w:type="spellStart"/>
      <w:r w:rsidR="0021455C" w:rsidRPr="00AA4339">
        <w:rPr>
          <w:sz w:val="28"/>
          <w:szCs w:val="28"/>
          <w:shd w:val="clear" w:color="auto" w:fill="FFFFFF"/>
        </w:rPr>
        <w:t>діяли</w:t>
      </w:r>
      <w:proofErr w:type="spellEnd"/>
      <w:r w:rsidR="0021455C" w:rsidRPr="00AA4339">
        <w:rPr>
          <w:sz w:val="28"/>
          <w:szCs w:val="28"/>
          <w:shd w:val="clear" w:color="auto" w:fill="FFFFFF"/>
        </w:rPr>
        <w:t xml:space="preserve"> до 31 </w:t>
      </w:r>
      <w:proofErr w:type="spellStart"/>
      <w:r w:rsidR="0021455C" w:rsidRPr="00AA4339">
        <w:rPr>
          <w:sz w:val="28"/>
          <w:szCs w:val="28"/>
          <w:shd w:val="clear" w:color="auto" w:fill="FFFFFF"/>
        </w:rPr>
        <w:t>грудня</w:t>
      </w:r>
      <w:proofErr w:type="spellEnd"/>
      <w:r w:rsidR="0021455C" w:rsidRPr="00AA4339">
        <w:rPr>
          <w:sz w:val="28"/>
          <w:szCs w:val="28"/>
          <w:shd w:val="clear" w:color="auto" w:fill="FFFFFF"/>
        </w:rPr>
        <w:t xml:space="preserve"> року, </w:t>
      </w:r>
      <w:proofErr w:type="spellStart"/>
      <w:r w:rsidR="0021455C" w:rsidRPr="00AA4339">
        <w:rPr>
          <w:sz w:val="28"/>
          <w:szCs w:val="28"/>
          <w:shd w:val="clear" w:color="auto" w:fill="FFFFFF"/>
        </w:rPr>
        <w:t>що</w:t>
      </w:r>
      <w:proofErr w:type="spellEnd"/>
      <w:r w:rsidR="0021455C" w:rsidRPr="00AA4339">
        <w:rPr>
          <w:sz w:val="28"/>
          <w:szCs w:val="28"/>
          <w:shd w:val="clear" w:color="auto" w:fill="FFFFFF"/>
        </w:rPr>
        <w:t xml:space="preserve"> </w:t>
      </w:r>
      <w:proofErr w:type="spellStart"/>
      <w:r w:rsidR="0021455C" w:rsidRPr="00AA4339">
        <w:rPr>
          <w:sz w:val="28"/>
          <w:szCs w:val="28"/>
          <w:shd w:val="clear" w:color="auto" w:fill="FFFFFF"/>
        </w:rPr>
        <w:t>передує</w:t>
      </w:r>
      <w:proofErr w:type="spellEnd"/>
      <w:r w:rsidR="0021455C" w:rsidRPr="00AA4339">
        <w:rPr>
          <w:sz w:val="28"/>
          <w:szCs w:val="28"/>
          <w:shd w:val="clear" w:color="auto" w:fill="FFFFFF"/>
        </w:rPr>
        <w:t xml:space="preserve"> бюджетному </w:t>
      </w:r>
      <w:proofErr w:type="spellStart"/>
      <w:r w:rsidR="0021455C" w:rsidRPr="00AA4339">
        <w:rPr>
          <w:sz w:val="28"/>
          <w:szCs w:val="28"/>
          <w:shd w:val="clear" w:color="auto" w:fill="FFFFFF"/>
        </w:rPr>
        <w:t>періоду</w:t>
      </w:r>
      <w:proofErr w:type="spellEnd"/>
      <w:r w:rsidR="0021455C" w:rsidRPr="00AA4339">
        <w:rPr>
          <w:sz w:val="28"/>
          <w:szCs w:val="28"/>
          <w:shd w:val="clear" w:color="auto" w:fill="FFFFFF"/>
        </w:rPr>
        <w:t xml:space="preserve">, в </w:t>
      </w:r>
      <w:proofErr w:type="spellStart"/>
      <w:r w:rsidR="0021455C" w:rsidRPr="00AA4339">
        <w:rPr>
          <w:sz w:val="28"/>
          <w:szCs w:val="28"/>
          <w:shd w:val="clear" w:color="auto" w:fill="FFFFFF"/>
        </w:rPr>
        <w:t>якому</w:t>
      </w:r>
      <w:proofErr w:type="spellEnd"/>
      <w:r w:rsidR="0021455C" w:rsidRPr="00AA4339">
        <w:rPr>
          <w:sz w:val="28"/>
          <w:szCs w:val="28"/>
          <w:shd w:val="clear" w:color="auto" w:fill="FFFFFF"/>
        </w:rPr>
        <w:t xml:space="preserve"> </w:t>
      </w:r>
      <w:proofErr w:type="spellStart"/>
      <w:r w:rsidR="0021455C" w:rsidRPr="00AA4339">
        <w:rPr>
          <w:sz w:val="28"/>
          <w:szCs w:val="28"/>
          <w:shd w:val="clear" w:color="auto" w:fill="FFFFFF"/>
        </w:rPr>
        <w:t>планується</w:t>
      </w:r>
      <w:proofErr w:type="spellEnd"/>
      <w:r w:rsidR="0021455C" w:rsidRPr="00AA4339">
        <w:rPr>
          <w:sz w:val="28"/>
          <w:szCs w:val="28"/>
          <w:shd w:val="clear" w:color="auto" w:fill="FFFFFF"/>
        </w:rPr>
        <w:t xml:space="preserve"> </w:t>
      </w:r>
      <w:proofErr w:type="spellStart"/>
      <w:r w:rsidR="0021455C" w:rsidRPr="00AA4339">
        <w:rPr>
          <w:sz w:val="28"/>
          <w:szCs w:val="28"/>
          <w:shd w:val="clear" w:color="auto" w:fill="FFFFFF"/>
        </w:rPr>
        <w:t>застосування</w:t>
      </w:r>
      <w:proofErr w:type="spellEnd"/>
      <w:r w:rsidR="0021455C" w:rsidRPr="00AA4339">
        <w:rPr>
          <w:sz w:val="28"/>
          <w:szCs w:val="28"/>
          <w:shd w:val="clear" w:color="auto" w:fill="FFFFFF"/>
        </w:rPr>
        <w:t xml:space="preserve"> плати за землю</w:t>
      </w:r>
      <w:r w:rsidR="0021455C" w:rsidRPr="00AA4339">
        <w:rPr>
          <w:sz w:val="28"/>
          <w:szCs w:val="28"/>
          <w:shd w:val="clear" w:color="auto" w:fill="FFFFFF"/>
          <w:lang w:val="uk-UA"/>
        </w:rPr>
        <w:t>.</w:t>
      </w:r>
    </w:p>
    <w:p w:rsidR="006B1101" w:rsidRPr="00AA4339" w:rsidRDefault="00B761B7" w:rsidP="0021455C">
      <w:pPr>
        <w:ind w:firstLine="709"/>
        <w:jc w:val="both"/>
        <w:rPr>
          <w:rFonts w:ascii="Times New Roman" w:hAnsi="Times New Roman"/>
          <w:color w:val="auto"/>
          <w:sz w:val="28"/>
          <w:szCs w:val="28"/>
        </w:rPr>
      </w:pPr>
      <w:r w:rsidRPr="00AA4339">
        <w:rPr>
          <w:rFonts w:ascii="Times New Roman" w:hAnsi="Times New Roman"/>
          <w:color w:val="auto"/>
          <w:sz w:val="28"/>
          <w:szCs w:val="28"/>
        </w:rPr>
        <w:t>Враховуючи норм</w:t>
      </w:r>
      <w:r w:rsidR="00B744AF" w:rsidRPr="00AA4339">
        <w:rPr>
          <w:rFonts w:ascii="Times New Roman" w:hAnsi="Times New Roman"/>
          <w:color w:val="auto"/>
          <w:sz w:val="28"/>
          <w:szCs w:val="28"/>
        </w:rPr>
        <w:t xml:space="preserve"> Бюджетного та Податкового кодексів України, органи місцевого самоврядування мають щорічно встановлювати ставки місцевих податків та зборів, в тому числі </w:t>
      </w:r>
      <w:r w:rsidRPr="00AA4339">
        <w:rPr>
          <w:rFonts w:ascii="Times New Roman" w:hAnsi="Times New Roman"/>
          <w:color w:val="auto"/>
          <w:sz w:val="28"/>
          <w:szCs w:val="28"/>
        </w:rPr>
        <w:t>ставки та пільги із сплати</w:t>
      </w:r>
      <w:r w:rsidR="00B744AF" w:rsidRPr="00AA4339">
        <w:rPr>
          <w:rFonts w:ascii="Times New Roman" w:hAnsi="Times New Roman"/>
          <w:color w:val="auto"/>
          <w:sz w:val="28"/>
          <w:szCs w:val="28"/>
        </w:rPr>
        <w:t xml:space="preserve"> </w:t>
      </w:r>
      <w:r w:rsidR="0021455C" w:rsidRPr="00AA4339">
        <w:rPr>
          <w:rFonts w:ascii="Times New Roman" w:hAnsi="Times New Roman"/>
          <w:color w:val="auto"/>
          <w:sz w:val="28"/>
          <w:szCs w:val="28"/>
        </w:rPr>
        <w:t xml:space="preserve">земельного </w:t>
      </w:r>
      <w:r w:rsidR="00B744AF" w:rsidRPr="00AA4339">
        <w:rPr>
          <w:rFonts w:ascii="Times New Roman" w:hAnsi="Times New Roman"/>
          <w:color w:val="auto"/>
          <w:sz w:val="28"/>
          <w:szCs w:val="28"/>
        </w:rPr>
        <w:t xml:space="preserve">податку, що справляються в установленому Податковим кодексом України порядку. </w:t>
      </w:r>
    </w:p>
    <w:p w:rsidR="0021455C" w:rsidRPr="00AA4339" w:rsidRDefault="0021455C" w:rsidP="0021455C">
      <w:pPr>
        <w:ind w:firstLine="709"/>
        <w:jc w:val="both"/>
        <w:rPr>
          <w:rStyle w:val="2f1"/>
          <w:color w:val="auto"/>
          <w:sz w:val="28"/>
          <w:szCs w:val="28"/>
        </w:rPr>
      </w:pPr>
    </w:p>
    <w:p w:rsidR="006B1101" w:rsidRPr="00AA4339" w:rsidRDefault="006B1101" w:rsidP="00761BB2">
      <w:pPr>
        <w:pStyle w:val="af5"/>
        <w:tabs>
          <w:tab w:val="center" w:pos="4819"/>
        </w:tabs>
        <w:spacing w:line="235" w:lineRule="auto"/>
        <w:rPr>
          <w:b/>
          <w:sz w:val="28"/>
          <w:szCs w:val="28"/>
          <w:lang w:val="uk-UA"/>
        </w:rPr>
      </w:pPr>
      <w:r w:rsidRPr="00AA4339">
        <w:rPr>
          <w:b/>
          <w:sz w:val="28"/>
          <w:szCs w:val="28"/>
          <w:lang w:val="uk-UA"/>
        </w:rPr>
        <w:tab/>
      </w:r>
      <w:r w:rsidRPr="00AA4339">
        <w:rPr>
          <w:b/>
          <w:sz w:val="28"/>
          <w:szCs w:val="28"/>
          <w:lang w:val="en-US"/>
        </w:rPr>
        <w:t>VIII</w:t>
      </w:r>
      <w:r w:rsidRPr="00AA4339">
        <w:rPr>
          <w:b/>
          <w:sz w:val="28"/>
          <w:szCs w:val="28"/>
          <w:lang w:val="uk-UA"/>
        </w:rPr>
        <w:t>. Визначення показників результативності дії</w:t>
      </w:r>
      <w:r w:rsidR="00761BB2" w:rsidRPr="00AA4339">
        <w:rPr>
          <w:b/>
          <w:sz w:val="28"/>
          <w:szCs w:val="28"/>
          <w:lang w:val="uk-UA"/>
        </w:rPr>
        <w:t xml:space="preserve"> </w:t>
      </w:r>
      <w:r w:rsidRPr="00AA4339">
        <w:rPr>
          <w:b/>
          <w:sz w:val="28"/>
          <w:szCs w:val="28"/>
          <w:lang w:val="uk-UA"/>
        </w:rPr>
        <w:t>регуляторного акта</w:t>
      </w:r>
    </w:p>
    <w:p w:rsidR="00856ED1" w:rsidRPr="00AA4339" w:rsidRDefault="00856ED1" w:rsidP="00856ED1">
      <w:pPr>
        <w:ind w:firstLine="709"/>
        <w:jc w:val="both"/>
        <w:rPr>
          <w:rFonts w:ascii="Times New Roman" w:hAnsi="Times New Roman"/>
          <w:color w:val="auto"/>
          <w:sz w:val="28"/>
          <w:szCs w:val="28"/>
        </w:rPr>
      </w:pPr>
    </w:p>
    <w:p w:rsidR="00856ED1" w:rsidRPr="00AA4339" w:rsidRDefault="00856ED1" w:rsidP="00856ED1">
      <w:pPr>
        <w:ind w:firstLine="709"/>
        <w:jc w:val="both"/>
        <w:rPr>
          <w:rStyle w:val="2f1"/>
          <w:color w:val="auto"/>
          <w:sz w:val="28"/>
          <w:szCs w:val="28"/>
        </w:rPr>
      </w:pPr>
      <w:r w:rsidRPr="00AA4339">
        <w:rPr>
          <w:rFonts w:ascii="Times New Roman" w:hAnsi="Times New Roman"/>
          <w:color w:val="auto"/>
          <w:sz w:val="28"/>
          <w:szCs w:val="28"/>
        </w:rPr>
        <w:t>Для визначення результативності цього регуляторного акта пропонується встановити такі статистичні показники</w:t>
      </w:r>
      <w:r w:rsidRPr="00AA4339">
        <w:rPr>
          <w:rStyle w:val="2f1"/>
          <w:color w:val="auto"/>
          <w:sz w:val="28"/>
          <w:szCs w:val="28"/>
        </w:rPr>
        <w:t>:</w:t>
      </w:r>
    </w:p>
    <w:p w:rsidR="00856ED1" w:rsidRPr="00AA4339" w:rsidRDefault="00856ED1" w:rsidP="00856ED1">
      <w:pPr>
        <w:jc w:val="both"/>
        <w:rPr>
          <w:rStyle w:val="2f1"/>
          <w:color w:val="auto"/>
          <w:sz w:val="28"/>
          <w:szCs w:val="28"/>
        </w:rPr>
      </w:pPr>
    </w:p>
    <w:tbl>
      <w:tblPr>
        <w:tblStyle w:val="aa"/>
        <w:tblW w:w="0" w:type="auto"/>
        <w:jc w:val="center"/>
        <w:tblLook w:val="04A0" w:firstRow="1" w:lastRow="0" w:firstColumn="1" w:lastColumn="0" w:noHBand="0" w:noVBand="1"/>
      </w:tblPr>
      <w:tblGrid>
        <w:gridCol w:w="5959"/>
        <w:gridCol w:w="3250"/>
      </w:tblGrid>
      <w:tr w:rsidR="00AA4339" w:rsidRPr="00AA4339" w:rsidTr="001F5607">
        <w:trPr>
          <w:jc w:val="center"/>
        </w:trPr>
        <w:tc>
          <w:tcPr>
            <w:tcW w:w="5959" w:type="dxa"/>
          </w:tcPr>
          <w:p w:rsidR="00856ED1" w:rsidRPr="00B732DD" w:rsidRDefault="00856ED1" w:rsidP="001F5607">
            <w:pPr>
              <w:pStyle w:val="ae"/>
              <w:spacing w:before="0" w:beforeAutospacing="0" w:after="0" w:afterAutospacing="0"/>
              <w:ind w:left="-829"/>
              <w:jc w:val="center"/>
              <w:rPr>
                <w:color w:val="002060"/>
                <w:lang w:val="uk-UA"/>
              </w:rPr>
            </w:pPr>
            <w:r w:rsidRPr="00B732DD">
              <w:rPr>
                <w:color w:val="002060"/>
                <w:lang w:val="uk-UA"/>
              </w:rPr>
              <w:t>Показник результативності</w:t>
            </w:r>
          </w:p>
        </w:tc>
        <w:tc>
          <w:tcPr>
            <w:tcW w:w="3250" w:type="dxa"/>
          </w:tcPr>
          <w:p w:rsidR="00856ED1" w:rsidRPr="00B732DD" w:rsidRDefault="00856ED1" w:rsidP="00D42F95">
            <w:pPr>
              <w:pStyle w:val="ae"/>
              <w:spacing w:before="0" w:beforeAutospacing="0" w:after="0" w:afterAutospacing="0"/>
              <w:jc w:val="center"/>
              <w:rPr>
                <w:color w:val="002060"/>
                <w:sz w:val="22"/>
                <w:szCs w:val="22"/>
                <w:lang w:val="uk-UA"/>
              </w:rPr>
            </w:pPr>
            <w:r w:rsidRPr="00B732DD">
              <w:rPr>
                <w:color w:val="002060"/>
                <w:sz w:val="22"/>
                <w:szCs w:val="22"/>
                <w:lang w:val="uk-UA"/>
              </w:rPr>
              <w:t xml:space="preserve">У разі прийняття рішення Степанківської сільської ради «Про встановлення ставок та пільг із сплати </w:t>
            </w:r>
            <w:r w:rsidR="00D42F95" w:rsidRPr="00B732DD">
              <w:rPr>
                <w:color w:val="002060"/>
                <w:sz w:val="22"/>
                <w:szCs w:val="22"/>
                <w:lang w:val="uk-UA"/>
              </w:rPr>
              <w:t xml:space="preserve">земельного </w:t>
            </w:r>
            <w:r w:rsidR="00B732DD" w:rsidRPr="00B732DD">
              <w:rPr>
                <w:color w:val="002060"/>
                <w:sz w:val="22"/>
                <w:szCs w:val="22"/>
                <w:lang w:val="uk-UA"/>
              </w:rPr>
              <w:t>податку на 2024</w:t>
            </w:r>
            <w:r w:rsidRPr="00B732DD">
              <w:rPr>
                <w:color w:val="002060"/>
                <w:sz w:val="22"/>
                <w:szCs w:val="22"/>
                <w:lang w:val="uk-UA"/>
              </w:rPr>
              <w:t xml:space="preserve"> рік»</w:t>
            </w:r>
          </w:p>
        </w:tc>
      </w:tr>
      <w:tr w:rsidR="00AA4339" w:rsidRPr="00AA4339" w:rsidTr="001F5607">
        <w:trPr>
          <w:jc w:val="center"/>
        </w:trPr>
        <w:tc>
          <w:tcPr>
            <w:tcW w:w="5959" w:type="dxa"/>
          </w:tcPr>
          <w:p w:rsidR="00856ED1" w:rsidRPr="00B732DD" w:rsidRDefault="00856ED1" w:rsidP="00856ED1">
            <w:pPr>
              <w:pStyle w:val="ae"/>
              <w:spacing w:before="0" w:beforeAutospacing="0" w:after="0" w:afterAutospacing="0"/>
              <w:jc w:val="center"/>
              <w:rPr>
                <w:color w:val="002060"/>
                <w:lang w:val="uk-UA"/>
              </w:rPr>
            </w:pPr>
            <w:r w:rsidRPr="00B732DD">
              <w:rPr>
                <w:color w:val="002060"/>
                <w:lang w:val="uk-UA"/>
              </w:rPr>
              <w:t>Кількість суб’єктів господарювання, фізичних осіб на яких поширюватиметься дія акта, осіб</w:t>
            </w:r>
          </w:p>
        </w:tc>
        <w:tc>
          <w:tcPr>
            <w:tcW w:w="3250" w:type="dxa"/>
          </w:tcPr>
          <w:p w:rsidR="00856ED1" w:rsidRPr="00B732DD" w:rsidRDefault="00856ED1" w:rsidP="001F5607">
            <w:pPr>
              <w:pStyle w:val="ae"/>
              <w:spacing w:before="0" w:beforeAutospacing="0" w:after="0" w:afterAutospacing="0"/>
              <w:jc w:val="center"/>
              <w:rPr>
                <w:color w:val="002060"/>
                <w:sz w:val="22"/>
                <w:szCs w:val="22"/>
                <w:lang w:val="uk-UA"/>
              </w:rPr>
            </w:pPr>
            <w:r w:rsidRPr="00B732DD">
              <w:rPr>
                <w:color w:val="002060"/>
                <w:sz w:val="22"/>
                <w:szCs w:val="22"/>
                <w:lang w:val="uk-UA"/>
              </w:rPr>
              <w:t xml:space="preserve">фізичні особи – </w:t>
            </w:r>
            <w:r w:rsidR="00D42F95" w:rsidRPr="00B732DD">
              <w:rPr>
                <w:color w:val="002060"/>
                <w:sz w:val="22"/>
                <w:szCs w:val="22"/>
                <w:lang w:val="uk-UA"/>
              </w:rPr>
              <w:t>3535</w:t>
            </w:r>
            <w:r w:rsidRPr="00B732DD">
              <w:rPr>
                <w:color w:val="002060"/>
                <w:sz w:val="22"/>
                <w:szCs w:val="22"/>
                <w:lang w:val="uk-UA"/>
              </w:rPr>
              <w:t>,</w:t>
            </w:r>
          </w:p>
          <w:p w:rsidR="00856ED1" w:rsidRPr="00B732DD" w:rsidRDefault="00D42F95" w:rsidP="001F5607">
            <w:pPr>
              <w:pStyle w:val="ae"/>
              <w:spacing w:before="0" w:beforeAutospacing="0" w:after="0" w:afterAutospacing="0"/>
              <w:jc w:val="center"/>
              <w:rPr>
                <w:color w:val="002060"/>
                <w:sz w:val="22"/>
                <w:szCs w:val="22"/>
                <w:lang w:val="uk-UA"/>
              </w:rPr>
            </w:pPr>
            <w:r w:rsidRPr="00B732DD">
              <w:rPr>
                <w:color w:val="002060"/>
                <w:sz w:val="22"/>
                <w:szCs w:val="22"/>
                <w:lang w:val="uk-UA"/>
              </w:rPr>
              <w:t xml:space="preserve">юридичні особи – </w:t>
            </w:r>
            <w:r w:rsidR="00B732DD" w:rsidRPr="00B732DD">
              <w:rPr>
                <w:color w:val="002060"/>
                <w:sz w:val="22"/>
                <w:szCs w:val="22"/>
                <w:lang w:val="uk-UA"/>
              </w:rPr>
              <w:t>33</w:t>
            </w:r>
            <w:r w:rsidR="00856ED1" w:rsidRPr="00B732DD">
              <w:rPr>
                <w:color w:val="002060"/>
                <w:sz w:val="22"/>
                <w:szCs w:val="22"/>
                <w:lang w:val="uk-UA"/>
              </w:rPr>
              <w:t>,</w:t>
            </w:r>
          </w:p>
          <w:p w:rsidR="00856ED1" w:rsidRPr="00B732DD" w:rsidRDefault="00D42F95" w:rsidP="00B732DD">
            <w:pPr>
              <w:pStyle w:val="ae"/>
              <w:spacing w:before="0" w:beforeAutospacing="0" w:after="0" w:afterAutospacing="0"/>
              <w:jc w:val="center"/>
              <w:rPr>
                <w:color w:val="002060"/>
                <w:lang w:val="uk-UA"/>
              </w:rPr>
            </w:pPr>
            <w:r w:rsidRPr="00B732DD">
              <w:rPr>
                <w:color w:val="002060"/>
                <w:lang w:val="uk-UA"/>
              </w:rPr>
              <w:t xml:space="preserve">Всього: </w:t>
            </w:r>
            <w:r w:rsidR="00B732DD" w:rsidRPr="00B732DD">
              <w:rPr>
                <w:color w:val="002060"/>
                <w:lang w:val="uk-UA"/>
              </w:rPr>
              <w:t>3568</w:t>
            </w:r>
          </w:p>
        </w:tc>
      </w:tr>
      <w:tr w:rsidR="00AA4339" w:rsidRPr="00AA4339" w:rsidTr="001F5607">
        <w:trPr>
          <w:jc w:val="center"/>
        </w:trPr>
        <w:tc>
          <w:tcPr>
            <w:tcW w:w="5959" w:type="dxa"/>
          </w:tcPr>
          <w:p w:rsidR="00856ED1" w:rsidRPr="00B732DD" w:rsidRDefault="00856ED1" w:rsidP="00D42F95">
            <w:pPr>
              <w:pStyle w:val="ae"/>
              <w:spacing w:before="0" w:beforeAutospacing="0" w:after="0" w:afterAutospacing="0"/>
              <w:jc w:val="center"/>
              <w:rPr>
                <w:color w:val="002060"/>
                <w:lang w:val="uk-UA"/>
              </w:rPr>
            </w:pPr>
            <w:r w:rsidRPr="00B732DD">
              <w:rPr>
                <w:color w:val="002060"/>
                <w:lang w:val="uk-UA"/>
              </w:rPr>
              <w:t xml:space="preserve">Очікуваний обсяг надходжень </w:t>
            </w:r>
            <w:r w:rsidR="00D42F95" w:rsidRPr="00B732DD">
              <w:rPr>
                <w:color w:val="002060"/>
                <w:lang w:val="uk-UA"/>
              </w:rPr>
              <w:t xml:space="preserve">земельного </w:t>
            </w:r>
            <w:r w:rsidRPr="00B732DD">
              <w:rPr>
                <w:color w:val="002060"/>
                <w:lang w:val="uk-UA"/>
              </w:rPr>
              <w:t xml:space="preserve">податку до бюджету </w:t>
            </w:r>
            <w:r w:rsidR="00441C51" w:rsidRPr="00B732DD">
              <w:rPr>
                <w:color w:val="002060"/>
                <w:lang w:val="uk-UA"/>
              </w:rPr>
              <w:t>сільської</w:t>
            </w:r>
            <w:r w:rsidRPr="00B732DD">
              <w:rPr>
                <w:color w:val="002060"/>
                <w:lang w:val="uk-UA"/>
              </w:rPr>
              <w:t xml:space="preserve"> територіальної громади, гривень</w:t>
            </w:r>
          </w:p>
        </w:tc>
        <w:tc>
          <w:tcPr>
            <w:tcW w:w="3250" w:type="dxa"/>
          </w:tcPr>
          <w:p w:rsidR="00856ED1" w:rsidRPr="00B732DD" w:rsidRDefault="00856ED1" w:rsidP="001F5607">
            <w:pPr>
              <w:pStyle w:val="ae"/>
              <w:spacing w:before="0" w:beforeAutospacing="0" w:after="0" w:afterAutospacing="0"/>
              <w:jc w:val="center"/>
              <w:rPr>
                <w:color w:val="002060"/>
                <w:lang w:val="uk-UA"/>
              </w:rPr>
            </w:pPr>
            <w:r w:rsidRPr="00B732DD">
              <w:rPr>
                <w:color w:val="002060"/>
                <w:lang w:val="uk-UA"/>
              </w:rPr>
              <w:t>І квартал –</w:t>
            </w:r>
            <w:r w:rsidR="00D42F95" w:rsidRPr="00B732DD">
              <w:rPr>
                <w:color w:val="002060"/>
                <w:lang w:val="uk-UA"/>
              </w:rPr>
              <w:t xml:space="preserve"> </w:t>
            </w:r>
            <w:r w:rsidR="00B732DD" w:rsidRPr="00B732DD">
              <w:rPr>
                <w:color w:val="002060"/>
                <w:lang w:val="uk-UA"/>
              </w:rPr>
              <w:t>286507,50</w:t>
            </w:r>
          </w:p>
          <w:p w:rsidR="00B732DD" w:rsidRPr="00B732DD" w:rsidRDefault="00856ED1" w:rsidP="001F5607">
            <w:pPr>
              <w:pStyle w:val="ae"/>
              <w:spacing w:before="0" w:beforeAutospacing="0" w:after="0" w:afterAutospacing="0"/>
              <w:jc w:val="center"/>
              <w:rPr>
                <w:color w:val="002060"/>
                <w:lang w:val="uk-UA"/>
              </w:rPr>
            </w:pPr>
            <w:r w:rsidRPr="00B732DD">
              <w:rPr>
                <w:color w:val="002060"/>
                <w:lang w:val="uk-UA"/>
              </w:rPr>
              <w:t>ІІ квартал –</w:t>
            </w:r>
            <w:r w:rsidR="00D42F95" w:rsidRPr="00B732DD">
              <w:rPr>
                <w:color w:val="002060"/>
                <w:lang w:val="uk-UA"/>
              </w:rPr>
              <w:t xml:space="preserve"> </w:t>
            </w:r>
            <w:r w:rsidR="00B732DD" w:rsidRPr="00B732DD">
              <w:rPr>
                <w:color w:val="002060"/>
                <w:lang w:val="uk-UA"/>
              </w:rPr>
              <w:t>286507,50</w:t>
            </w:r>
          </w:p>
          <w:p w:rsidR="00856ED1" w:rsidRPr="00B732DD" w:rsidRDefault="00856ED1" w:rsidP="001F5607">
            <w:pPr>
              <w:pStyle w:val="ae"/>
              <w:spacing w:before="0" w:beforeAutospacing="0" w:after="0" w:afterAutospacing="0"/>
              <w:jc w:val="center"/>
              <w:rPr>
                <w:color w:val="002060"/>
                <w:lang w:val="uk-UA"/>
              </w:rPr>
            </w:pPr>
            <w:r w:rsidRPr="00B732DD">
              <w:rPr>
                <w:color w:val="002060"/>
                <w:lang w:val="uk-UA"/>
              </w:rPr>
              <w:t>ІІІ квартал –</w:t>
            </w:r>
            <w:r w:rsidR="00D42F95" w:rsidRPr="00B732DD">
              <w:rPr>
                <w:color w:val="002060"/>
                <w:lang w:val="uk-UA"/>
              </w:rPr>
              <w:t xml:space="preserve"> </w:t>
            </w:r>
            <w:r w:rsidR="00B732DD" w:rsidRPr="00B732DD">
              <w:rPr>
                <w:color w:val="002060"/>
                <w:lang w:val="uk-UA"/>
              </w:rPr>
              <w:t>286507,50</w:t>
            </w:r>
          </w:p>
          <w:p w:rsidR="00856ED1" w:rsidRPr="00B732DD" w:rsidRDefault="00856ED1" w:rsidP="001F5607">
            <w:pPr>
              <w:pStyle w:val="ae"/>
              <w:spacing w:before="0" w:beforeAutospacing="0" w:after="0" w:afterAutospacing="0"/>
              <w:jc w:val="center"/>
              <w:rPr>
                <w:color w:val="002060"/>
                <w:lang w:val="uk-UA"/>
              </w:rPr>
            </w:pPr>
            <w:r w:rsidRPr="00B732DD">
              <w:rPr>
                <w:color w:val="002060"/>
                <w:lang w:val="uk-UA"/>
              </w:rPr>
              <w:t>І</w:t>
            </w:r>
            <w:r w:rsidRPr="00B732DD">
              <w:rPr>
                <w:color w:val="002060"/>
                <w:lang w:val="en-US"/>
              </w:rPr>
              <w:t>V</w:t>
            </w:r>
            <w:r w:rsidRPr="00B732DD">
              <w:rPr>
                <w:color w:val="002060"/>
                <w:lang w:val="uk-UA"/>
              </w:rPr>
              <w:t xml:space="preserve"> квартал –</w:t>
            </w:r>
            <w:r w:rsidR="00D42F95" w:rsidRPr="00B732DD">
              <w:rPr>
                <w:color w:val="002060"/>
                <w:lang w:val="uk-UA"/>
              </w:rPr>
              <w:t xml:space="preserve"> </w:t>
            </w:r>
            <w:r w:rsidR="00B732DD" w:rsidRPr="00B732DD">
              <w:rPr>
                <w:color w:val="002060"/>
                <w:lang w:val="uk-UA"/>
              </w:rPr>
              <w:t>286507,50</w:t>
            </w:r>
          </w:p>
          <w:p w:rsidR="00856ED1" w:rsidRPr="00B732DD" w:rsidRDefault="00D42F95" w:rsidP="00B732DD">
            <w:pPr>
              <w:pStyle w:val="ae"/>
              <w:spacing w:before="0" w:beforeAutospacing="0" w:after="0" w:afterAutospacing="0"/>
              <w:jc w:val="center"/>
              <w:rPr>
                <w:color w:val="002060"/>
                <w:lang w:val="uk-UA"/>
              </w:rPr>
            </w:pPr>
            <w:r w:rsidRPr="00B732DD">
              <w:rPr>
                <w:color w:val="002060"/>
                <w:lang w:val="uk-UA"/>
              </w:rPr>
              <w:t xml:space="preserve">ВСЬОГО: </w:t>
            </w:r>
            <w:r w:rsidR="00B732DD" w:rsidRPr="00B732DD">
              <w:rPr>
                <w:color w:val="002060"/>
                <w:lang w:val="uk-UA"/>
              </w:rPr>
              <w:t xml:space="preserve">1146030,00 </w:t>
            </w:r>
          </w:p>
        </w:tc>
      </w:tr>
      <w:tr w:rsidR="00AA4339" w:rsidRPr="00AA4339" w:rsidTr="001F5607">
        <w:trPr>
          <w:jc w:val="center"/>
        </w:trPr>
        <w:tc>
          <w:tcPr>
            <w:tcW w:w="5959" w:type="dxa"/>
          </w:tcPr>
          <w:p w:rsidR="00856ED1" w:rsidRPr="00B732DD" w:rsidRDefault="00856ED1" w:rsidP="001F5607">
            <w:pPr>
              <w:pStyle w:val="ae"/>
              <w:spacing w:before="0" w:beforeAutospacing="0" w:after="0" w:afterAutospacing="0"/>
              <w:jc w:val="center"/>
              <w:rPr>
                <w:color w:val="002060"/>
              </w:rPr>
            </w:pPr>
            <w:proofErr w:type="spellStart"/>
            <w:r w:rsidRPr="00B732DD">
              <w:rPr>
                <w:color w:val="002060"/>
              </w:rPr>
              <w:t>Розмір</w:t>
            </w:r>
            <w:proofErr w:type="spellEnd"/>
            <w:r w:rsidRPr="00B732DD">
              <w:rPr>
                <w:color w:val="002060"/>
              </w:rPr>
              <w:t xml:space="preserve"> </w:t>
            </w:r>
            <w:proofErr w:type="spellStart"/>
            <w:r w:rsidRPr="00B732DD">
              <w:rPr>
                <w:color w:val="002060"/>
              </w:rPr>
              <w:t>коштів</w:t>
            </w:r>
            <w:proofErr w:type="spellEnd"/>
            <w:r w:rsidRPr="00B732DD">
              <w:rPr>
                <w:color w:val="002060"/>
              </w:rPr>
              <w:t xml:space="preserve">, </w:t>
            </w:r>
            <w:proofErr w:type="spellStart"/>
            <w:r w:rsidRPr="00B732DD">
              <w:rPr>
                <w:color w:val="002060"/>
              </w:rPr>
              <w:t>що</w:t>
            </w:r>
            <w:proofErr w:type="spellEnd"/>
            <w:r w:rsidRPr="00B732DD">
              <w:rPr>
                <w:color w:val="002060"/>
              </w:rPr>
              <w:t xml:space="preserve"> </w:t>
            </w:r>
            <w:proofErr w:type="spellStart"/>
            <w:r w:rsidRPr="00B732DD">
              <w:rPr>
                <w:color w:val="002060"/>
              </w:rPr>
              <w:t>витрачаються</w:t>
            </w:r>
            <w:proofErr w:type="spellEnd"/>
            <w:r w:rsidR="00D42F95" w:rsidRPr="00B732DD">
              <w:rPr>
                <w:color w:val="002060"/>
                <w:lang w:val="uk-UA"/>
              </w:rPr>
              <w:t xml:space="preserve"> фізичними особами,</w:t>
            </w:r>
            <w:r w:rsidRPr="00B732DD">
              <w:rPr>
                <w:color w:val="002060"/>
              </w:rPr>
              <w:t xml:space="preserve"> </w:t>
            </w:r>
            <w:proofErr w:type="spellStart"/>
            <w:r w:rsidRPr="00B732DD">
              <w:rPr>
                <w:color w:val="002060"/>
              </w:rPr>
              <w:t>суб’єктами</w:t>
            </w:r>
            <w:proofErr w:type="spellEnd"/>
            <w:r w:rsidRPr="00B732DD">
              <w:rPr>
                <w:color w:val="002060"/>
              </w:rPr>
              <w:t xml:space="preserve"> </w:t>
            </w:r>
            <w:proofErr w:type="spellStart"/>
            <w:r w:rsidRPr="00B732DD">
              <w:rPr>
                <w:color w:val="002060"/>
              </w:rPr>
              <w:t>господарювання</w:t>
            </w:r>
            <w:proofErr w:type="spellEnd"/>
            <w:r w:rsidRPr="00B732DD">
              <w:rPr>
                <w:color w:val="002060"/>
              </w:rPr>
              <w:t xml:space="preserve">, </w:t>
            </w:r>
            <w:proofErr w:type="spellStart"/>
            <w:r w:rsidRPr="00B732DD">
              <w:rPr>
                <w:color w:val="002060"/>
              </w:rPr>
              <w:t>пов’язаними</w:t>
            </w:r>
            <w:proofErr w:type="spellEnd"/>
            <w:r w:rsidRPr="00B732DD">
              <w:rPr>
                <w:color w:val="002060"/>
              </w:rPr>
              <w:t xml:space="preserve"> з </w:t>
            </w:r>
            <w:proofErr w:type="spellStart"/>
            <w:r w:rsidRPr="00B732DD">
              <w:rPr>
                <w:color w:val="002060"/>
              </w:rPr>
              <w:t>виконанням</w:t>
            </w:r>
            <w:proofErr w:type="spellEnd"/>
            <w:r w:rsidRPr="00B732DD">
              <w:rPr>
                <w:color w:val="002060"/>
              </w:rPr>
              <w:t xml:space="preserve"> </w:t>
            </w:r>
            <w:proofErr w:type="spellStart"/>
            <w:r w:rsidRPr="00B732DD">
              <w:rPr>
                <w:color w:val="002060"/>
              </w:rPr>
              <w:t>вимог</w:t>
            </w:r>
            <w:proofErr w:type="spellEnd"/>
            <w:r w:rsidRPr="00B732DD">
              <w:rPr>
                <w:color w:val="002060"/>
              </w:rPr>
              <w:t xml:space="preserve"> акта, </w:t>
            </w:r>
            <w:proofErr w:type="spellStart"/>
            <w:r w:rsidRPr="00B732DD">
              <w:rPr>
                <w:color w:val="002060"/>
              </w:rPr>
              <w:t>гривень</w:t>
            </w:r>
            <w:proofErr w:type="spellEnd"/>
          </w:p>
          <w:p w:rsidR="00D42F95" w:rsidRPr="00B732DD" w:rsidRDefault="00D42F95" w:rsidP="001F5607">
            <w:pPr>
              <w:pStyle w:val="ae"/>
              <w:spacing w:before="0" w:beforeAutospacing="0" w:after="0" w:afterAutospacing="0"/>
              <w:jc w:val="center"/>
              <w:rPr>
                <w:color w:val="002060"/>
                <w:lang w:val="uk-UA"/>
              </w:rPr>
            </w:pPr>
          </w:p>
        </w:tc>
        <w:tc>
          <w:tcPr>
            <w:tcW w:w="3250" w:type="dxa"/>
          </w:tcPr>
          <w:p w:rsidR="00856ED1" w:rsidRPr="00B732DD" w:rsidRDefault="00856ED1" w:rsidP="001F5607">
            <w:pPr>
              <w:pStyle w:val="ae"/>
              <w:spacing w:before="0" w:beforeAutospacing="0" w:after="0" w:afterAutospacing="0"/>
              <w:jc w:val="center"/>
              <w:rPr>
                <w:color w:val="002060"/>
                <w:lang w:val="uk-UA"/>
              </w:rPr>
            </w:pPr>
          </w:p>
          <w:p w:rsidR="00856ED1" w:rsidRPr="00B732DD" w:rsidRDefault="00B732DD" w:rsidP="001F5607">
            <w:pPr>
              <w:pStyle w:val="ae"/>
              <w:spacing w:before="0" w:beforeAutospacing="0" w:after="0" w:afterAutospacing="0"/>
              <w:jc w:val="center"/>
              <w:rPr>
                <w:color w:val="002060"/>
                <w:lang w:val="uk-UA"/>
              </w:rPr>
            </w:pPr>
            <w:r w:rsidRPr="00B732DD">
              <w:rPr>
                <w:color w:val="002060"/>
                <w:lang w:val="uk-UA"/>
              </w:rPr>
              <w:t>1146030</w:t>
            </w:r>
            <w:r w:rsidR="00856ED1" w:rsidRPr="00B732DD">
              <w:rPr>
                <w:color w:val="002060"/>
                <w:lang w:val="uk-UA"/>
              </w:rPr>
              <w:t>,00</w:t>
            </w:r>
          </w:p>
        </w:tc>
      </w:tr>
      <w:tr w:rsidR="00AA4339" w:rsidRPr="00AA4339" w:rsidTr="001F5607">
        <w:trPr>
          <w:jc w:val="center"/>
        </w:trPr>
        <w:tc>
          <w:tcPr>
            <w:tcW w:w="5959" w:type="dxa"/>
          </w:tcPr>
          <w:p w:rsidR="00856ED1" w:rsidRPr="00245276" w:rsidRDefault="00856ED1" w:rsidP="001F5607">
            <w:pPr>
              <w:pStyle w:val="ae"/>
              <w:spacing w:before="0" w:beforeAutospacing="0" w:after="0" w:afterAutospacing="0"/>
              <w:jc w:val="center"/>
              <w:rPr>
                <w:color w:val="000000" w:themeColor="text1"/>
                <w:lang w:val="uk-UA"/>
              </w:rPr>
            </w:pPr>
            <w:r w:rsidRPr="00245276">
              <w:rPr>
                <w:color w:val="000000" w:themeColor="text1"/>
              </w:rPr>
              <w:t xml:space="preserve">Час, </w:t>
            </w:r>
            <w:proofErr w:type="spellStart"/>
            <w:r w:rsidRPr="00245276">
              <w:rPr>
                <w:color w:val="000000" w:themeColor="text1"/>
              </w:rPr>
              <w:t>що</w:t>
            </w:r>
            <w:proofErr w:type="spellEnd"/>
            <w:r w:rsidRPr="00245276">
              <w:rPr>
                <w:color w:val="000000" w:themeColor="text1"/>
              </w:rPr>
              <w:t xml:space="preserve"> </w:t>
            </w:r>
            <w:proofErr w:type="spellStart"/>
            <w:r w:rsidRPr="00245276">
              <w:rPr>
                <w:color w:val="000000" w:themeColor="text1"/>
              </w:rPr>
              <w:t>витрачатиметься</w:t>
            </w:r>
            <w:proofErr w:type="spellEnd"/>
            <w:r w:rsidRPr="00245276">
              <w:rPr>
                <w:color w:val="000000" w:themeColor="text1"/>
              </w:rPr>
              <w:t xml:space="preserve"> </w:t>
            </w:r>
            <w:proofErr w:type="spellStart"/>
            <w:r w:rsidRPr="00245276">
              <w:rPr>
                <w:color w:val="000000" w:themeColor="text1"/>
              </w:rPr>
              <w:t>суб’єктами</w:t>
            </w:r>
            <w:proofErr w:type="spellEnd"/>
            <w:r w:rsidRPr="00245276">
              <w:rPr>
                <w:color w:val="000000" w:themeColor="text1"/>
              </w:rPr>
              <w:t xml:space="preserve"> </w:t>
            </w:r>
            <w:proofErr w:type="spellStart"/>
            <w:r w:rsidRPr="00245276">
              <w:rPr>
                <w:color w:val="000000" w:themeColor="text1"/>
              </w:rPr>
              <w:t>господарювання</w:t>
            </w:r>
            <w:proofErr w:type="spellEnd"/>
            <w:r w:rsidRPr="00245276">
              <w:rPr>
                <w:color w:val="000000" w:themeColor="text1"/>
              </w:rPr>
              <w:t xml:space="preserve">, </w:t>
            </w:r>
            <w:proofErr w:type="spellStart"/>
            <w:r w:rsidRPr="00245276">
              <w:rPr>
                <w:color w:val="000000" w:themeColor="text1"/>
              </w:rPr>
              <w:t>пов’язаними</w:t>
            </w:r>
            <w:proofErr w:type="spellEnd"/>
            <w:r w:rsidRPr="00245276">
              <w:rPr>
                <w:color w:val="000000" w:themeColor="text1"/>
              </w:rPr>
              <w:t xml:space="preserve"> з </w:t>
            </w:r>
            <w:proofErr w:type="spellStart"/>
            <w:r w:rsidRPr="00245276">
              <w:rPr>
                <w:color w:val="000000" w:themeColor="text1"/>
              </w:rPr>
              <w:t>виконанням</w:t>
            </w:r>
            <w:proofErr w:type="spellEnd"/>
            <w:r w:rsidRPr="00245276">
              <w:rPr>
                <w:color w:val="000000" w:themeColor="text1"/>
              </w:rPr>
              <w:t xml:space="preserve"> </w:t>
            </w:r>
            <w:proofErr w:type="spellStart"/>
            <w:r w:rsidRPr="00245276">
              <w:rPr>
                <w:color w:val="000000" w:themeColor="text1"/>
              </w:rPr>
              <w:t>вимог</w:t>
            </w:r>
            <w:proofErr w:type="spellEnd"/>
            <w:r w:rsidRPr="00245276">
              <w:rPr>
                <w:color w:val="000000" w:themeColor="text1"/>
              </w:rPr>
              <w:t xml:space="preserve"> акта, </w:t>
            </w:r>
            <w:proofErr w:type="spellStart"/>
            <w:r w:rsidRPr="00245276">
              <w:rPr>
                <w:color w:val="000000" w:themeColor="text1"/>
              </w:rPr>
              <w:t>години</w:t>
            </w:r>
            <w:proofErr w:type="spellEnd"/>
            <w:r w:rsidRPr="00245276">
              <w:rPr>
                <w:color w:val="000000" w:themeColor="text1"/>
              </w:rPr>
              <w:t xml:space="preserve"> на 1 </w:t>
            </w:r>
            <w:proofErr w:type="spellStart"/>
            <w:r w:rsidRPr="00245276">
              <w:rPr>
                <w:color w:val="000000" w:themeColor="text1"/>
              </w:rPr>
              <w:t>суб'єкта</w:t>
            </w:r>
            <w:proofErr w:type="spellEnd"/>
            <w:r w:rsidRPr="00245276">
              <w:rPr>
                <w:color w:val="000000" w:themeColor="text1"/>
              </w:rPr>
              <w:t xml:space="preserve"> малого </w:t>
            </w:r>
            <w:proofErr w:type="spellStart"/>
            <w:r w:rsidRPr="00245276">
              <w:rPr>
                <w:color w:val="000000" w:themeColor="text1"/>
              </w:rPr>
              <w:t>підприємництва</w:t>
            </w:r>
            <w:proofErr w:type="spellEnd"/>
          </w:p>
        </w:tc>
        <w:tc>
          <w:tcPr>
            <w:tcW w:w="3250" w:type="dxa"/>
          </w:tcPr>
          <w:p w:rsidR="00856ED1" w:rsidRPr="00245276" w:rsidRDefault="00856ED1" w:rsidP="001F5607">
            <w:pPr>
              <w:pStyle w:val="ae"/>
              <w:spacing w:before="0" w:beforeAutospacing="0" w:after="0" w:afterAutospacing="0"/>
              <w:jc w:val="center"/>
              <w:rPr>
                <w:color w:val="000000" w:themeColor="text1"/>
                <w:lang w:val="uk-UA"/>
              </w:rPr>
            </w:pPr>
          </w:p>
          <w:p w:rsidR="00856ED1" w:rsidRPr="00245276" w:rsidRDefault="008F362C" w:rsidP="001F5607">
            <w:pPr>
              <w:pStyle w:val="ae"/>
              <w:spacing w:before="0" w:beforeAutospacing="0" w:after="0" w:afterAutospacing="0"/>
              <w:jc w:val="center"/>
              <w:rPr>
                <w:color w:val="000000" w:themeColor="text1"/>
                <w:lang w:val="uk-UA"/>
              </w:rPr>
            </w:pPr>
            <w:r w:rsidRPr="00245276">
              <w:rPr>
                <w:color w:val="000000" w:themeColor="text1"/>
                <w:lang w:val="uk-UA"/>
              </w:rPr>
              <w:t>8</w:t>
            </w:r>
          </w:p>
        </w:tc>
      </w:tr>
      <w:tr w:rsidR="00856ED1" w:rsidRPr="00AA4339" w:rsidTr="001F5607">
        <w:trPr>
          <w:jc w:val="center"/>
        </w:trPr>
        <w:tc>
          <w:tcPr>
            <w:tcW w:w="5959" w:type="dxa"/>
          </w:tcPr>
          <w:p w:rsidR="00856ED1" w:rsidRPr="00245276" w:rsidRDefault="00856ED1" w:rsidP="001F5607">
            <w:pPr>
              <w:pStyle w:val="ae"/>
              <w:spacing w:before="0" w:beforeAutospacing="0" w:after="0" w:afterAutospacing="0"/>
              <w:jc w:val="center"/>
              <w:rPr>
                <w:color w:val="000000" w:themeColor="text1"/>
                <w:lang w:val="uk-UA"/>
              </w:rPr>
            </w:pPr>
            <w:r w:rsidRPr="00245276">
              <w:rPr>
                <w:color w:val="000000" w:themeColor="text1"/>
                <w:lang w:val="uk-UA"/>
              </w:rPr>
              <w:t xml:space="preserve">Рівень поінформованості суб’єктів господарювання та/або фізичних осіб з основних положень акта, % Оприлюднення повідомлення, проєкту рішення, аналізу регуляторного впливу: </w:t>
            </w:r>
          </w:p>
          <w:p w:rsidR="00856ED1" w:rsidRPr="00245276" w:rsidRDefault="00856ED1" w:rsidP="00271297">
            <w:pPr>
              <w:pStyle w:val="ae"/>
              <w:spacing w:before="0" w:beforeAutospacing="0" w:after="0" w:afterAutospacing="0"/>
              <w:jc w:val="center"/>
              <w:rPr>
                <w:color w:val="000000" w:themeColor="text1"/>
                <w:lang w:val="uk-UA"/>
              </w:rPr>
            </w:pPr>
            <w:r w:rsidRPr="00245276">
              <w:rPr>
                <w:color w:val="000000" w:themeColor="text1"/>
                <w:lang w:val="uk-UA"/>
              </w:rPr>
              <w:t xml:space="preserve">- на офіційному сайті </w:t>
            </w:r>
            <w:proofErr w:type="spellStart"/>
            <w:r w:rsidRPr="00245276">
              <w:rPr>
                <w:color w:val="000000" w:themeColor="text1"/>
                <w:lang w:val="uk-UA"/>
              </w:rPr>
              <w:t>Степанківської</w:t>
            </w:r>
            <w:proofErr w:type="spellEnd"/>
            <w:r w:rsidRPr="00245276">
              <w:rPr>
                <w:color w:val="000000" w:themeColor="text1"/>
                <w:lang w:val="uk-UA"/>
              </w:rPr>
              <w:t xml:space="preserve"> </w:t>
            </w:r>
            <w:r w:rsidR="00A43FB2" w:rsidRPr="00245276">
              <w:rPr>
                <w:color w:val="000000" w:themeColor="text1"/>
                <w:lang w:val="uk-UA"/>
              </w:rPr>
              <w:t xml:space="preserve">сільської </w:t>
            </w:r>
            <w:r w:rsidRPr="00245276">
              <w:rPr>
                <w:color w:val="000000" w:themeColor="text1"/>
                <w:lang w:val="uk-UA"/>
              </w:rPr>
              <w:t>територіальної громади</w:t>
            </w:r>
            <w:r w:rsidRPr="00245276">
              <w:rPr>
                <w:color w:val="000000" w:themeColor="text1"/>
                <w:sz w:val="28"/>
                <w:szCs w:val="28"/>
                <w:lang w:val="uk-UA"/>
              </w:rPr>
              <w:t xml:space="preserve"> (</w:t>
            </w:r>
            <w:proofErr w:type="spellStart"/>
            <w:r w:rsidRPr="00245276">
              <w:rPr>
                <w:color w:val="000000" w:themeColor="text1"/>
                <w:sz w:val="28"/>
                <w:szCs w:val="28"/>
              </w:rPr>
              <w:t>https</w:t>
            </w:r>
            <w:proofErr w:type="spellEnd"/>
            <w:r w:rsidRPr="00245276">
              <w:rPr>
                <w:color w:val="000000" w:themeColor="text1"/>
                <w:sz w:val="28"/>
                <w:szCs w:val="28"/>
                <w:lang w:val="uk-UA"/>
              </w:rPr>
              <w:t>://</w:t>
            </w:r>
            <w:proofErr w:type="spellStart"/>
            <w:r w:rsidRPr="00245276">
              <w:rPr>
                <w:color w:val="000000" w:themeColor="text1"/>
                <w:sz w:val="28"/>
                <w:szCs w:val="28"/>
              </w:rPr>
              <w:t>stepankivska</w:t>
            </w:r>
            <w:proofErr w:type="spellEnd"/>
            <w:r w:rsidRPr="00245276">
              <w:rPr>
                <w:color w:val="000000" w:themeColor="text1"/>
                <w:sz w:val="28"/>
                <w:szCs w:val="28"/>
                <w:lang w:val="uk-UA"/>
              </w:rPr>
              <w:t>.</w:t>
            </w:r>
            <w:proofErr w:type="spellStart"/>
            <w:r w:rsidRPr="00245276">
              <w:rPr>
                <w:color w:val="000000" w:themeColor="text1"/>
                <w:sz w:val="28"/>
                <w:szCs w:val="28"/>
              </w:rPr>
              <w:t>gr</w:t>
            </w:r>
            <w:proofErr w:type="spellEnd"/>
            <w:r w:rsidRPr="00245276">
              <w:rPr>
                <w:color w:val="000000" w:themeColor="text1"/>
                <w:sz w:val="28"/>
                <w:szCs w:val="28"/>
                <w:lang w:val="uk-UA"/>
              </w:rPr>
              <w:t>.</w:t>
            </w:r>
            <w:proofErr w:type="spellStart"/>
            <w:r w:rsidRPr="00245276">
              <w:rPr>
                <w:color w:val="000000" w:themeColor="text1"/>
                <w:sz w:val="28"/>
                <w:szCs w:val="28"/>
              </w:rPr>
              <w:t>org</w:t>
            </w:r>
            <w:proofErr w:type="spellEnd"/>
            <w:r w:rsidRPr="00245276">
              <w:rPr>
                <w:color w:val="000000" w:themeColor="text1"/>
                <w:sz w:val="28"/>
                <w:szCs w:val="28"/>
                <w:lang w:val="uk-UA"/>
              </w:rPr>
              <w:t>.</w:t>
            </w:r>
            <w:proofErr w:type="spellStart"/>
            <w:r w:rsidRPr="00245276">
              <w:rPr>
                <w:color w:val="000000" w:themeColor="text1"/>
                <w:sz w:val="28"/>
                <w:szCs w:val="28"/>
              </w:rPr>
              <w:t>ua</w:t>
            </w:r>
            <w:proofErr w:type="spellEnd"/>
            <w:r w:rsidRPr="00245276">
              <w:rPr>
                <w:color w:val="000000" w:themeColor="text1"/>
                <w:sz w:val="28"/>
                <w:szCs w:val="28"/>
                <w:lang w:val="uk-UA"/>
              </w:rPr>
              <w:t>)</w:t>
            </w:r>
            <w:r w:rsidRPr="00245276">
              <w:rPr>
                <w:color w:val="000000" w:themeColor="text1"/>
                <w:lang w:val="uk-UA"/>
              </w:rPr>
              <w:t xml:space="preserve">; </w:t>
            </w:r>
          </w:p>
          <w:p w:rsidR="00856ED1" w:rsidRPr="00245276" w:rsidRDefault="00856ED1" w:rsidP="005E3AEF">
            <w:pPr>
              <w:pStyle w:val="ae"/>
              <w:spacing w:before="0" w:beforeAutospacing="0" w:after="0" w:afterAutospacing="0"/>
              <w:jc w:val="center"/>
              <w:rPr>
                <w:color w:val="000000" w:themeColor="text1"/>
                <w:lang w:val="uk-UA"/>
              </w:rPr>
            </w:pPr>
            <w:r w:rsidRPr="00245276">
              <w:rPr>
                <w:color w:val="000000" w:themeColor="text1"/>
                <w:lang w:val="uk-UA"/>
              </w:rPr>
              <w:t xml:space="preserve">- повідомлення шляхом друкування відповідних оголошень в Черкаській </w:t>
            </w:r>
            <w:proofErr w:type="spellStart"/>
            <w:r w:rsidR="005E3AEF">
              <w:rPr>
                <w:color w:val="000000" w:themeColor="text1"/>
                <w:lang w:val="uk-UA"/>
              </w:rPr>
              <w:t>обасній</w:t>
            </w:r>
            <w:proofErr w:type="spellEnd"/>
            <w:r w:rsidRPr="00245276">
              <w:rPr>
                <w:color w:val="000000" w:themeColor="text1"/>
                <w:lang w:val="uk-UA"/>
              </w:rPr>
              <w:t xml:space="preserve"> газеті «</w:t>
            </w:r>
            <w:r w:rsidR="005E3AEF">
              <w:rPr>
                <w:color w:val="000000" w:themeColor="text1"/>
                <w:lang w:val="uk-UA"/>
              </w:rPr>
              <w:t xml:space="preserve">Черкаський </w:t>
            </w:r>
            <w:proofErr w:type="spellStart"/>
            <w:r w:rsidR="005E3AEF">
              <w:rPr>
                <w:color w:val="000000" w:themeColor="text1"/>
                <w:lang w:val="uk-UA"/>
              </w:rPr>
              <w:t>край</w:t>
            </w:r>
            <w:r w:rsidRPr="00245276">
              <w:rPr>
                <w:color w:val="000000" w:themeColor="text1"/>
                <w:lang w:val="uk-UA"/>
              </w:rPr>
              <w:t>ї</w:t>
            </w:r>
            <w:proofErr w:type="spellEnd"/>
            <w:r w:rsidRPr="00245276">
              <w:rPr>
                <w:color w:val="000000" w:themeColor="text1"/>
                <w:lang w:val="uk-UA"/>
              </w:rPr>
              <w:t>»</w:t>
            </w:r>
          </w:p>
        </w:tc>
        <w:tc>
          <w:tcPr>
            <w:tcW w:w="3250" w:type="dxa"/>
          </w:tcPr>
          <w:p w:rsidR="00856ED1" w:rsidRPr="00245276" w:rsidRDefault="00856ED1" w:rsidP="001F5607">
            <w:pPr>
              <w:pStyle w:val="ae"/>
              <w:spacing w:before="0" w:beforeAutospacing="0" w:after="0" w:afterAutospacing="0"/>
              <w:jc w:val="center"/>
              <w:rPr>
                <w:color w:val="000000" w:themeColor="text1"/>
                <w:lang w:val="uk-UA"/>
              </w:rPr>
            </w:pPr>
            <w:r w:rsidRPr="00245276">
              <w:rPr>
                <w:color w:val="000000" w:themeColor="text1"/>
                <w:lang w:val="uk-UA"/>
              </w:rPr>
              <w:t>100</w:t>
            </w:r>
          </w:p>
        </w:tc>
      </w:tr>
    </w:tbl>
    <w:p w:rsidR="006B1101" w:rsidRPr="00AA4339" w:rsidRDefault="006B1101" w:rsidP="006B1101">
      <w:pPr>
        <w:ind w:firstLine="709"/>
        <w:jc w:val="both"/>
        <w:rPr>
          <w:rFonts w:ascii="Times New Roman" w:hAnsi="Times New Roman" w:cs="Times New Roman"/>
          <w:color w:val="auto"/>
          <w:spacing w:val="-4"/>
        </w:rPr>
      </w:pPr>
    </w:p>
    <w:p w:rsidR="006B1101" w:rsidRPr="00AA4339" w:rsidRDefault="006B1101" w:rsidP="006B1101">
      <w:pPr>
        <w:pStyle w:val="af5"/>
        <w:spacing w:line="235" w:lineRule="auto"/>
        <w:jc w:val="center"/>
        <w:rPr>
          <w:b/>
          <w:sz w:val="28"/>
          <w:szCs w:val="28"/>
        </w:rPr>
      </w:pPr>
      <w:r w:rsidRPr="00AA4339">
        <w:rPr>
          <w:b/>
          <w:sz w:val="28"/>
          <w:szCs w:val="28"/>
          <w:lang w:val="en-US"/>
        </w:rPr>
        <w:t>IX</w:t>
      </w:r>
      <w:r w:rsidRPr="00AA4339">
        <w:rPr>
          <w:b/>
          <w:sz w:val="28"/>
          <w:szCs w:val="28"/>
        </w:rPr>
        <w:t xml:space="preserve">. </w:t>
      </w:r>
      <w:proofErr w:type="spellStart"/>
      <w:r w:rsidRPr="00AA4339">
        <w:rPr>
          <w:b/>
          <w:sz w:val="28"/>
          <w:szCs w:val="28"/>
        </w:rPr>
        <w:t>Визначення</w:t>
      </w:r>
      <w:proofErr w:type="spellEnd"/>
      <w:r w:rsidRPr="00AA4339">
        <w:rPr>
          <w:b/>
          <w:sz w:val="28"/>
          <w:szCs w:val="28"/>
        </w:rPr>
        <w:t xml:space="preserve"> </w:t>
      </w:r>
      <w:proofErr w:type="spellStart"/>
      <w:r w:rsidRPr="00AA4339">
        <w:rPr>
          <w:b/>
          <w:sz w:val="28"/>
          <w:szCs w:val="28"/>
        </w:rPr>
        <w:t>заходів</w:t>
      </w:r>
      <w:proofErr w:type="spellEnd"/>
      <w:r w:rsidRPr="00AA4339">
        <w:rPr>
          <w:b/>
          <w:sz w:val="28"/>
          <w:szCs w:val="28"/>
        </w:rPr>
        <w:t xml:space="preserve">, за </w:t>
      </w:r>
      <w:proofErr w:type="spellStart"/>
      <w:r w:rsidRPr="00AA4339">
        <w:rPr>
          <w:b/>
          <w:sz w:val="28"/>
          <w:szCs w:val="28"/>
        </w:rPr>
        <w:t>допомогою</w:t>
      </w:r>
      <w:proofErr w:type="spellEnd"/>
      <w:r w:rsidRPr="00AA4339">
        <w:rPr>
          <w:b/>
          <w:sz w:val="28"/>
          <w:szCs w:val="28"/>
        </w:rPr>
        <w:t xml:space="preserve"> </w:t>
      </w:r>
      <w:proofErr w:type="spellStart"/>
      <w:r w:rsidRPr="00AA4339">
        <w:rPr>
          <w:b/>
          <w:sz w:val="28"/>
          <w:szCs w:val="28"/>
        </w:rPr>
        <w:t>яких</w:t>
      </w:r>
      <w:proofErr w:type="spellEnd"/>
      <w:r w:rsidRPr="00AA4339">
        <w:rPr>
          <w:b/>
          <w:sz w:val="28"/>
          <w:szCs w:val="28"/>
        </w:rPr>
        <w:t xml:space="preserve"> </w:t>
      </w:r>
      <w:proofErr w:type="spellStart"/>
      <w:r w:rsidRPr="00AA4339">
        <w:rPr>
          <w:b/>
          <w:sz w:val="28"/>
          <w:szCs w:val="28"/>
        </w:rPr>
        <w:t>здійснюватиметься</w:t>
      </w:r>
      <w:proofErr w:type="spellEnd"/>
      <w:r w:rsidRPr="00AA4339">
        <w:rPr>
          <w:b/>
          <w:sz w:val="28"/>
          <w:szCs w:val="28"/>
        </w:rPr>
        <w:t xml:space="preserve"> </w:t>
      </w:r>
      <w:r w:rsidRPr="00AA4339">
        <w:rPr>
          <w:b/>
          <w:sz w:val="28"/>
          <w:szCs w:val="28"/>
        </w:rPr>
        <w:br/>
      </w:r>
      <w:proofErr w:type="spellStart"/>
      <w:r w:rsidRPr="00AA4339">
        <w:rPr>
          <w:b/>
          <w:sz w:val="28"/>
          <w:szCs w:val="28"/>
        </w:rPr>
        <w:t>відстеження</w:t>
      </w:r>
      <w:proofErr w:type="spellEnd"/>
      <w:r w:rsidRPr="00AA4339">
        <w:rPr>
          <w:b/>
          <w:sz w:val="28"/>
          <w:szCs w:val="28"/>
        </w:rPr>
        <w:t xml:space="preserve"> </w:t>
      </w:r>
      <w:proofErr w:type="spellStart"/>
      <w:r w:rsidRPr="00AA4339">
        <w:rPr>
          <w:b/>
          <w:sz w:val="28"/>
          <w:szCs w:val="28"/>
        </w:rPr>
        <w:t>результативності</w:t>
      </w:r>
      <w:proofErr w:type="spellEnd"/>
      <w:r w:rsidRPr="00AA4339">
        <w:rPr>
          <w:b/>
          <w:sz w:val="28"/>
          <w:szCs w:val="28"/>
        </w:rPr>
        <w:t xml:space="preserve"> </w:t>
      </w:r>
      <w:proofErr w:type="spellStart"/>
      <w:r w:rsidRPr="00AA4339">
        <w:rPr>
          <w:b/>
          <w:sz w:val="28"/>
          <w:szCs w:val="28"/>
        </w:rPr>
        <w:t>дії</w:t>
      </w:r>
      <w:proofErr w:type="spellEnd"/>
      <w:r w:rsidRPr="00AA4339">
        <w:rPr>
          <w:b/>
          <w:sz w:val="28"/>
          <w:szCs w:val="28"/>
        </w:rPr>
        <w:t xml:space="preserve"> регуляторного акта</w:t>
      </w:r>
    </w:p>
    <w:p w:rsidR="00271297" w:rsidRPr="00AA4339" w:rsidRDefault="006B1101" w:rsidP="00271297">
      <w:pPr>
        <w:pStyle w:val="ae"/>
        <w:spacing w:before="0" w:beforeAutospacing="0" w:after="0" w:afterAutospacing="0"/>
        <w:ind w:firstLine="709"/>
        <w:jc w:val="both"/>
        <w:rPr>
          <w:sz w:val="28"/>
          <w:szCs w:val="28"/>
          <w:lang w:val="uk-UA"/>
        </w:rPr>
      </w:pPr>
      <w:r w:rsidRPr="00AA4339">
        <w:rPr>
          <w:sz w:val="28"/>
          <w:szCs w:val="28"/>
          <w:lang w:val="uk-UA"/>
        </w:rPr>
        <w:tab/>
      </w:r>
      <w:r w:rsidR="00271297" w:rsidRPr="00AA4339">
        <w:rPr>
          <w:sz w:val="28"/>
          <w:szCs w:val="28"/>
          <w:lang w:val="uk-UA"/>
        </w:rPr>
        <w:t>Відстеження результативності регуляторного акта буде здійснюватися виконавчим комітетом Степанківської сільської ради.</w:t>
      </w:r>
    </w:p>
    <w:p w:rsidR="00271297" w:rsidRPr="00AA4339" w:rsidRDefault="00271297" w:rsidP="00271297">
      <w:pPr>
        <w:pStyle w:val="ae"/>
        <w:spacing w:before="0" w:beforeAutospacing="0" w:after="0" w:afterAutospacing="0"/>
        <w:ind w:firstLine="709"/>
        <w:jc w:val="both"/>
        <w:rPr>
          <w:sz w:val="28"/>
          <w:szCs w:val="28"/>
          <w:lang w:val="uk-UA"/>
        </w:rPr>
      </w:pPr>
      <w:r w:rsidRPr="00AA4339">
        <w:rPr>
          <w:sz w:val="28"/>
          <w:szCs w:val="28"/>
          <w:lang w:val="uk-UA"/>
        </w:rPr>
        <w:t>Метод проведення відстеження результативності: Статистичний.</w:t>
      </w:r>
    </w:p>
    <w:p w:rsidR="00271297" w:rsidRPr="00AA4339" w:rsidRDefault="00271297" w:rsidP="00271297">
      <w:pPr>
        <w:pStyle w:val="ae"/>
        <w:spacing w:before="0" w:beforeAutospacing="0" w:after="0" w:afterAutospacing="0"/>
        <w:ind w:firstLine="709"/>
        <w:jc w:val="both"/>
        <w:rPr>
          <w:sz w:val="28"/>
          <w:szCs w:val="28"/>
          <w:lang w:val="uk-UA"/>
        </w:rPr>
      </w:pPr>
      <w:r w:rsidRPr="00AA4339">
        <w:rPr>
          <w:sz w:val="28"/>
          <w:szCs w:val="28"/>
          <w:lang w:val="uk-UA"/>
        </w:rPr>
        <w:lastRenderedPageBreak/>
        <w:t>Вид даних, за допомогою яких здійснюватиметься відстеження результативності: Статистичні дані:</w:t>
      </w:r>
    </w:p>
    <w:p w:rsidR="00271297" w:rsidRPr="00AA4339" w:rsidRDefault="00271297" w:rsidP="00271297">
      <w:pPr>
        <w:pStyle w:val="ae"/>
        <w:spacing w:before="0" w:beforeAutospacing="0" w:after="0" w:afterAutospacing="0"/>
        <w:ind w:firstLine="709"/>
        <w:jc w:val="both"/>
        <w:rPr>
          <w:sz w:val="28"/>
          <w:szCs w:val="28"/>
          <w:lang w:val="uk-UA"/>
        </w:rPr>
      </w:pPr>
      <w:r w:rsidRPr="00AA4339">
        <w:rPr>
          <w:sz w:val="28"/>
          <w:szCs w:val="28"/>
          <w:lang w:val="uk-UA"/>
        </w:rPr>
        <w:t>- аналітичні показники Черкаського управління Головного управління ДФС у Черкаській області;</w:t>
      </w:r>
    </w:p>
    <w:p w:rsidR="00271297" w:rsidRPr="00AA4339" w:rsidRDefault="00271297" w:rsidP="00271297">
      <w:pPr>
        <w:pStyle w:val="ae"/>
        <w:spacing w:before="0" w:beforeAutospacing="0" w:after="0" w:afterAutospacing="0"/>
        <w:ind w:firstLine="709"/>
        <w:jc w:val="both"/>
        <w:rPr>
          <w:sz w:val="28"/>
          <w:szCs w:val="28"/>
          <w:lang w:val="uk-UA"/>
        </w:rPr>
      </w:pPr>
      <w:r w:rsidRPr="00AA4339">
        <w:rPr>
          <w:sz w:val="28"/>
          <w:szCs w:val="28"/>
          <w:lang w:val="uk-UA"/>
        </w:rPr>
        <w:t xml:space="preserve"> - інформація відділу фінансів, економічного розвитку та інвестицій виконавчого комітету Степанківської сільської ради. </w:t>
      </w:r>
    </w:p>
    <w:p w:rsidR="00271297" w:rsidRPr="00AA4339" w:rsidRDefault="00271297" w:rsidP="00271297">
      <w:pPr>
        <w:pStyle w:val="ae"/>
        <w:spacing w:before="0" w:beforeAutospacing="0" w:after="0" w:afterAutospacing="0"/>
        <w:ind w:firstLine="709"/>
        <w:jc w:val="both"/>
        <w:rPr>
          <w:sz w:val="28"/>
          <w:szCs w:val="28"/>
        </w:rPr>
      </w:pPr>
      <w:proofErr w:type="spellStart"/>
      <w:r w:rsidRPr="00AA4339">
        <w:rPr>
          <w:sz w:val="28"/>
          <w:szCs w:val="28"/>
        </w:rPr>
        <w:t>Базове</w:t>
      </w:r>
      <w:proofErr w:type="spellEnd"/>
      <w:r w:rsidRPr="00AA4339">
        <w:rPr>
          <w:sz w:val="28"/>
          <w:szCs w:val="28"/>
        </w:rPr>
        <w:t xml:space="preserve"> </w:t>
      </w:r>
      <w:proofErr w:type="spellStart"/>
      <w:r w:rsidRPr="00AA4339">
        <w:rPr>
          <w:sz w:val="28"/>
          <w:szCs w:val="28"/>
        </w:rPr>
        <w:t>відстеження</w:t>
      </w:r>
      <w:proofErr w:type="spellEnd"/>
      <w:r w:rsidRPr="00AA4339">
        <w:rPr>
          <w:sz w:val="28"/>
          <w:szCs w:val="28"/>
        </w:rPr>
        <w:t xml:space="preserve"> </w:t>
      </w:r>
      <w:proofErr w:type="spellStart"/>
      <w:r w:rsidRPr="00AA4339">
        <w:rPr>
          <w:sz w:val="28"/>
          <w:szCs w:val="28"/>
        </w:rPr>
        <w:t>результативності</w:t>
      </w:r>
      <w:proofErr w:type="spellEnd"/>
      <w:r w:rsidRPr="00AA4339">
        <w:rPr>
          <w:sz w:val="28"/>
          <w:szCs w:val="28"/>
        </w:rPr>
        <w:t xml:space="preserve"> регуляторного акта </w:t>
      </w:r>
      <w:proofErr w:type="spellStart"/>
      <w:r w:rsidRPr="00AA4339">
        <w:rPr>
          <w:sz w:val="28"/>
          <w:szCs w:val="28"/>
        </w:rPr>
        <w:t>здійснюватиметься</w:t>
      </w:r>
      <w:proofErr w:type="spellEnd"/>
      <w:r w:rsidRPr="00AA4339">
        <w:rPr>
          <w:sz w:val="28"/>
          <w:szCs w:val="28"/>
        </w:rPr>
        <w:t xml:space="preserve"> до дня </w:t>
      </w:r>
      <w:proofErr w:type="spellStart"/>
      <w:r w:rsidRPr="00AA4339">
        <w:rPr>
          <w:sz w:val="28"/>
          <w:szCs w:val="28"/>
        </w:rPr>
        <w:t>набрання</w:t>
      </w:r>
      <w:proofErr w:type="spellEnd"/>
      <w:r w:rsidRPr="00AA4339">
        <w:rPr>
          <w:sz w:val="28"/>
          <w:szCs w:val="28"/>
        </w:rPr>
        <w:t xml:space="preserve"> </w:t>
      </w:r>
      <w:proofErr w:type="spellStart"/>
      <w:r w:rsidRPr="00AA4339">
        <w:rPr>
          <w:sz w:val="28"/>
          <w:szCs w:val="28"/>
        </w:rPr>
        <w:t>чинності</w:t>
      </w:r>
      <w:proofErr w:type="spellEnd"/>
      <w:r w:rsidRPr="00AA4339">
        <w:rPr>
          <w:sz w:val="28"/>
          <w:szCs w:val="28"/>
        </w:rPr>
        <w:t xml:space="preserve"> </w:t>
      </w:r>
      <w:proofErr w:type="spellStart"/>
      <w:r w:rsidRPr="00AA4339">
        <w:rPr>
          <w:sz w:val="28"/>
          <w:szCs w:val="28"/>
        </w:rPr>
        <w:t>цим</w:t>
      </w:r>
      <w:proofErr w:type="spellEnd"/>
      <w:r w:rsidRPr="00AA4339">
        <w:rPr>
          <w:sz w:val="28"/>
          <w:szCs w:val="28"/>
        </w:rPr>
        <w:t xml:space="preserve"> </w:t>
      </w:r>
      <w:proofErr w:type="spellStart"/>
      <w:r w:rsidRPr="00AA4339">
        <w:rPr>
          <w:sz w:val="28"/>
          <w:szCs w:val="28"/>
        </w:rPr>
        <w:t>регуляторним</w:t>
      </w:r>
      <w:proofErr w:type="spellEnd"/>
      <w:r w:rsidRPr="00AA4339">
        <w:rPr>
          <w:sz w:val="28"/>
          <w:szCs w:val="28"/>
        </w:rPr>
        <w:t xml:space="preserve"> актом. </w:t>
      </w:r>
    </w:p>
    <w:p w:rsidR="00837703" w:rsidRPr="00AA4339" w:rsidRDefault="00271297" w:rsidP="00271297">
      <w:pPr>
        <w:pStyle w:val="af5"/>
        <w:spacing w:line="235" w:lineRule="auto"/>
        <w:jc w:val="both"/>
        <w:rPr>
          <w:sz w:val="28"/>
          <w:szCs w:val="28"/>
          <w:lang w:val="uk-UA"/>
        </w:rPr>
      </w:pPr>
      <w:proofErr w:type="spellStart"/>
      <w:r w:rsidRPr="00AA4339">
        <w:rPr>
          <w:sz w:val="28"/>
          <w:szCs w:val="28"/>
        </w:rPr>
        <w:t>Повторне</w:t>
      </w:r>
      <w:proofErr w:type="spellEnd"/>
      <w:r w:rsidRPr="00AA4339">
        <w:rPr>
          <w:sz w:val="28"/>
          <w:szCs w:val="28"/>
        </w:rPr>
        <w:t xml:space="preserve"> </w:t>
      </w:r>
      <w:proofErr w:type="spellStart"/>
      <w:r w:rsidRPr="00AA4339">
        <w:rPr>
          <w:sz w:val="28"/>
          <w:szCs w:val="28"/>
        </w:rPr>
        <w:t>відстеження</w:t>
      </w:r>
      <w:proofErr w:type="spellEnd"/>
      <w:r w:rsidRPr="00AA4339">
        <w:rPr>
          <w:sz w:val="28"/>
          <w:szCs w:val="28"/>
        </w:rPr>
        <w:t xml:space="preserve"> </w:t>
      </w:r>
      <w:proofErr w:type="spellStart"/>
      <w:r w:rsidRPr="00AA4339">
        <w:rPr>
          <w:sz w:val="28"/>
          <w:szCs w:val="28"/>
        </w:rPr>
        <w:t>результативності</w:t>
      </w:r>
      <w:proofErr w:type="spellEnd"/>
      <w:r w:rsidRPr="00AA4339">
        <w:rPr>
          <w:sz w:val="28"/>
          <w:szCs w:val="28"/>
        </w:rPr>
        <w:t xml:space="preserve"> буде </w:t>
      </w:r>
      <w:proofErr w:type="spellStart"/>
      <w:r w:rsidRPr="00AA4339">
        <w:rPr>
          <w:sz w:val="28"/>
          <w:szCs w:val="28"/>
        </w:rPr>
        <w:t>здійснюватися</w:t>
      </w:r>
      <w:proofErr w:type="spellEnd"/>
      <w:r w:rsidRPr="00AA4339">
        <w:rPr>
          <w:sz w:val="28"/>
          <w:szCs w:val="28"/>
        </w:rPr>
        <w:t xml:space="preserve"> за три </w:t>
      </w:r>
      <w:proofErr w:type="spellStart"/>
      <w:r w:rsidRPr="00AA4339">
        <w:rPr>
          <w:sz w:val="28"/>
          <w:szCs w:val="28"/>
        </w:rPr>
        <w:t>місяці</w:t>
      </w:r>
      <w:proofErr w:type="spellEnd"/>
      <w:r w:rsidRPr="00AA4339">
        <w:rPr>
          <w:sz w:val="28"/>
          <w:szCs w:val="28"/>
        </w:rPr>
        <w:t xml:space="preserve"> до дня </w:t>
      </w:r>
      <w:proofErr w:type="spellStart"/>
      <w:r w:rsidRPr="00AA4339">
        <w:rPr>
          <w:sz w:val="28"/>
          <w:szCs w:val="28"/>
        </w:rPr>
        <w:t>закінчення</w:t>
      </w:r>
      <w:proofErr w:type="spellEnd"/>
      <w:r w:rsidRPr="00AA4339">
        <w:rPr>
          <w:sz w:val="28"/>
          <w:szCs w:val="28"/>
        </w:rPr>
        <w:t xml:space="preserve"> </w:t>
      </w:r>
      <w:proofErr w:type="spellStart"/>
      <w:r w:rsidRPr="00AA4339">
        <w:rPr>
          <w:sz w:val="28"/>
          <w:szCs w:val="28"/>
        </w:rPr>
        <w:t>визначеного</w:t>
      </w:r>
      <w:proofErr w:type="spellEnd"/>
      <w:r w:rsidRPr="00AA4339">
        <w:rPr>
          <w:sz w:val="28"/>
          <w:szCs w:val="28"/>
        </w:rPr>
        <w:t xml:space="preserve"> строку </w:t>
      </w:r>
      <w:proofErr w:type="spellStart"/>
      <w:r w:rsidRPr="00AA4339">
        <w:rPr>
          <w:sz w:val="28"/>
          <w:szCs w:val="28"/>
        </w:rPr>
        <w:t>дії</w:t>
      </w:r>
      <w:proofErr w:type="spellEnd"/>
      <w:r w:rsidRPr="00AA4339">
        <w:rPr>
          <w:sz w:val="28"/>
          <w:szCs w:val="28"/>
        </w:rPr>
        <w:t xml:space="preserve"> регуляторного акта</w:t>
      </w:r>
      <w:r w:rsidRPr="00AA4339">
        <w:rPr>
          <w:sz w:val="28"/>
          <w:szCs w:val="28"/>
          <w:lang w:val="uk-UA"/>
        </w:rPr>
        <w:t>.</w:t>
      </w:r>
    </w:p>
    <w:p w:rsidR="002E0CA4" w:rsidRDefault="002E0CA4" w:rsidP="00271297">
      <w:pPr>
        <w:pStyle w:val="af5"/>
        <w:spacing w:line="235" w:lineRule="auto"/>
        <w:jc w:val="both"/>
        <w:rPr>
          <w:sz w:val="28"/>
          <w:szCs w:val="28"/>
          <w:lang w:val="uk-UA"/>
        </w:rPr>
      </w:pPr>
    </w:p>
    <w:p w:rsidR="004E13F6" w:rsidRPr="00AA4339" w:rsidRDefault="004E13F6" w:rsidP="00271297">
      <w:pPr>
        <w:pStyle w:val="af5"/>
        <w:spacing w:line="235" w:lineRule="auto"/>
        <w:jc w:val="both"/>
        <w:rPr>
          <w:sz w:val="28"/>
          <w:szCs w:val="28"/>
          <w:lang w:val="uk-UA"/>
        </w:rPr>
      </w:pPr>
    </w:p>
    <w:p w:rsidR="00271297" w:rsidRPr="00AA4339" w:rsidRDefault="00271297" w:rsidP="00271297">
      <w:pPr>
        <w:pStyle w:val="af5"/>
        <w:spacing w:line="235" w:lineRule="auto"/>
        <w:jc w:val="both"/>
        <w:rPr>
          <w:sz w:val="28"/>
          <w:szCs w:val="28"/>
          <w:lang w:val="uk-UA"/>
        </w:rPr>
      </w:pPr>
      <w:r w:rsidRPr="00AA4339">
        <w:rPr>
          <w:sz w:val="28"/>
          <w:szCs w:val="28"/>
          <w:lang w:val="uk-UA"/>
        </w:rPr>
        <w:t xml:space="preserve">Сільський голова                                       </w:t>
      </w:r>
      <w:r w:rsidR="00A43FB2" w:rsidRPr="00AA4339">
        <w:rPr>
          <w:sz w:val="28"/>
          <w:szCs w:val="28"/>
          <w:lang w:val="uk-UA"/>
        </w:rPr>
        <w:t xml:space="preserve">                            Ігор</w:t>
      </w:r>
      <w:r w:rsidRPr="00AA4339">
        <w:rPr>
          <w:sz w:val="28"/>
          <w:szCs w:val="28"/>
          <w:lang w:val="uk-UA"/>
        </w:rPr>
        <w:t xml:space="preserve"> Ч</w:t>
      </w:r>
      <w:r w:rsidR="00A43FB2" w:rsidRPr="00AA4339">
        <w:rPr>
          <w:sz w:val="28"/>
          <w:szCs w:val="28"/>
          <w:lang w:val="uk-UA"/>
        </w:rPr>
        <w:t>ЕКАЛЕНКО</w:t>
      </w:r>
    </w:p>
    <w:p w:rsidR="00271297" w:rsidRPr="00AA4339" w:rsidRDefault="00271297" w:rsidP="00271297">
      <w:pPr>
        <w:pStyle w:val="af5"/>
        <w:spacing w:line="235" w:lineRule="auto"/>
        <w:jc w:val="both"/>
        <w:rPr>
          <w:sz w:val="28"/>
          <w:szCs w:val="28"/>
          <w:lang w:val="uk-UA"/>
        </w:rPr>
      </w:pPr>
    </w:p>
    <w:p w:rsidR="00D42F95" w:rsidRPr="00AA4339" w:rsidRDefault="00D42F95" w:rsidP="00271297">
      <w:pPr>
        <w:pStyle w:val="af5"/>
        <w:spacing w:line="235" w:lineRule="auto"/>
        <w:jc w:val="both"/>
        <w:rPr>
          <w:sz w:val="28"/>
          <w:szCs w:val="28"/>
          <w:lang w:val="uk-UA"/>
        </w:rPr>
      </w:pPr>
    </w:p>
    <w:p w:rsidR="00D42F95" w:rsidRPr="00AA4339" w:rsidRDefault="00D42F95" w:rsidP="00271297">
      <w:pPr>
        <w:pStyle w:val="af5"/>
        <w:spacing w:line="235" w:lineRule="auto"/>
        <w:jc w:val="both"/>
        <w:rPr>
          <w:sz w:val="28"/>
          <w:szCs w:val="28"/>
          <w:lang w:val="uk-UA"/>
        </w:rPr>
      </w:pPr>
    </w:p>
    <w:p w:rsidR="00D42F95" w:rsidRPr="00AA4339" w:rsidRDefault="00D42F95" w:rsidP="00271297">
      <w:pPr>
        <w:pStyle w:val="af5"/>
        <w:spacing w:line="235" w:lineRule="auto"/>
        <w:jc w:val="both"/>
        <w:rPr>
          <w:sz w:val="28"/>
          <w:szCs w:val="28"/>
          <w:lang w:val="uk-UA"/>
        </w:rPr>
      </w:pPr>
    </w:p>
    <w:p w:rsidR="00D42F95" w:rsidRPr="00AA4339" w:rsidRDefault="00D42F95" w:rsidP="00271297">
      <w:pPr>
        <w:pStyle w:val="af5"/>
        <w:spacing w:line="235" w:lineRule="auto"/>
        <w:jc w:val="both"/>
        <w:rPr>
          <w:sz w:val="28"/>
          <w:szCs w:val="28"/>
          <w:lang w:val="uk-UA"/>
        </w:rPr>
      </w:pPr>
    </w:p>
    <w:p w:rsidR="00D42F95" w:rsidRPr="00AA4339" w:rsidRDefault="00D42F95" w:rsidP="00271297">
      <w:pPr>
        <w:pStyle w:val="af5"/>
        <w:spacing w:line="235" w:lineRule="auto"/>
        <w:jc w:val="both"/>
        <w:rPr>
          <w:sz w:val="28"/>
          <w:szCs w:val="28"/>
          <w:lang w:val="uk-UA"/>
        </w:rPr>
      </w:pPr>
    </w:p>
    <w:p w:rsidR="00D42F95" w:rsidRPr="00AA4339" w:rsidRDefault="00D42F95" w:rsidP="00271297">
      <w:pPr>
        <w:pStyle w:val="af5"/>
        <w:spacing w:line="235" w:lineRule="auto"/>
        <w:jc w:val="both"/>
        <w:rPr>
          <w:sz w:val="28"/>
          <w:szCs w:val="28"/>
          <w:lang w:val="uk-UA"/>
        </w:rPr>
      </w:pPr>
    </w:p>
    <w:p w:rsidR="00D42F95" w:rsidRPr="00AA4339" w:rsidRDefault="00D42F95" w:rsidP="00271297">
      <w:pPr>
        <w:pStyle w:val="af5"/>
        <w:spacing w:line="235" w:lineRule="auto"/>
        <w:jc w:val="both"/>
        <w:rPr>
          <w:sz w:val="28"/>
          <w:szCs w:val="28"/>
          <w:lang w:val="uk-UA"/>
        </w:rPr>
      </w:pPr>
    </w:p>
    <w:p w:rsidR="00D42F95" w:rsidRPr="00AA4339" w:rsidRDefault="00D42F95" w:rsidP="00271297">
      <w:pPr>
        <w:pStyle w:val="af5"/>
        <w:spacing w:line="235" w:lineRule="auto"/>
        <w:jc w:val="both"/>
        <w:rPr>
          <w:sz w:val="28"/>
          <w:szCs w:val="28"/>
          <w:lang w:val="uk-UA"/>
        </w:rPr>
      </w:pPr>
    </w:p>
    <w:p w:rsidR="00D42F95" w:rsidRPr="00AA4339" w:rsidRDefault="00D42F95" w:rsidP="00271297">
      <w:pPr>
        <w:pStyle w:val="af5"/>
        <w:spacing w:line="235" w:lineRule="auto"/>
        <w:jc w:val="both"/>
        <w:rPr>
          <w:sz w:val="28"/>
          <w:szCs w:val="28"/>
          <w:lang w:val="uk-UA"/>
        </w:rPr>
      </w:pPr>
    </w:p>
    <w:p w:rsidR="00D42F95" w:rsidRPr="00AA4339" w:rsidRDefault="00D42F95" w:rsidP="00271297">
      <w:pPr>
        <w:pStyle w:val="af5"/>
        <w:spacing w:line="235" w:lineRule="auto"/>
        <w:jc w:val="both"/>
        <w:rPr>
          <w:sz w:val="28"/>
          <w:szCs w:val="28"/>
          <w:lang w:val="uk-UA"/>
        </w:rPr>
      </w:pPr>
    </w:p>
    <w:p w:rsidR="00D42F95" w:rsidRPr="00AA4339" w:rsidRDefault="00D42F95" w:rsidP="00271297">
      <w:pPr>
        <w:pStyle w:val="af5"/>
        <w:spacing w:line="235" w:lineRule="auto"/>
        <w:jc w:val="both"/>
        <w:rPr>
          <w:sz w:val="28"/>
          <w:szCs w:val="28"/>
          <w:lang w:val="uk-UA"/>
        </w:rPr>
      </w:pPr>
    </w:p>
    <w:p w:rsidR="00A43FB2" w:rsidRPr="00AA4339" w:rsidRDefault="00A43FB2" w:rsidP="00271297">
      <w:pPr>
        <w:pStyle w:val="af5"/>
        <w:spacing w:line="235" w:lineRule="auto"/>
        <w:jc w:val="both"/>
        <w:rPr>
          <w:sz w:val="28"/>
          <w:szCs w:val="28"/>
          <w:lang w:val="uk-UA"/>
        </w:rPr>
      </w:pPr>
    </w:p>
    <w:p w:rsidR="00A43FB2" w:rsidRPr="00AA4339" w:rsidRDefault="00A43FB2" w:rsidP="00271297">
      <w:pPr>
        <w:pStyle w:val="af5"/>
        <w:spacing w:line="235" w:lineRule="auto"/>
        <w:jc w:val="both"/>
        <w:rPr>
          <w:sz w:val="28"/>
          <w:szCs w:val="28"/>
          <w:lang w:val="uk-UA"/>
        </w:rPr>
      </w:pPr>
    </w:p>
    <w:p w:rsidR="00A43FB2" w:rsidRPr="00AA4339" w:rsidRDefault="00A43FB2" w:rsidP="00271297">
      <w:pPr>
        <w:pStyle w:val="af5"/>
        <w:spacing w:line="235" w:lineRule="auto"/>
        <w:jc w:val="both"/>
        <w:rPr>
          <w:sz w:val="28"/>
          <w:szCs w:val="28"/>
          <w:lang w:val="uk-UA"/>
        </w:rPr>
      </w:pPr>
    </w:p>
    <w:p w:rsidR="00A43FB2" w:rsidRPr="00AA4339" w:rsidRDefault="00A43FB2" w:rsidP="00271297">
      <w:pPr>
        <w:pStyle w:val="af5"/>
        <w:spacing w:line="235" w:lineRule="auto"/>
        <w:jc w:val="both"/>
        <w:rPr>
          <w:sz w:val="28"/>
          <w:szCs w:val="28"/>
          <w:lang w:val="uk-UA"/>
        </w:rPr>
      </w:pPr>
    </w:p>
    <w:p w:rsidR="00D42F95" w:rsidRPr="00AA4339" w:rsidRDefault="00D42F95" w:rsidP="00271297">
      <w:pPr>
        <w:pStyle w:val="af5"/>
        <w:spacing w:line="235" w:lineRule="auto"/>
        <w:jc w:val="both"/>
        <w:rPr>
          <w:sz w:val="28"/>
          <w:szCs w:val="28"/>
          <w:lang w:val="uk-UA"/>
        </w:rPr>
      </w:pPr>
    </w:p>
    <w:p w:rsidR="00D42F95" w:rsidRPr="00AA4339" w:rsidRDefault="00D42F95" w:rsidP="00271297">
      <w:pPr>
        <w:pStyle w:val="af5"/>
        <w:spacing w:line="235" w:lineRule="auto"/>
        <w:jc w:val="both"/>
        <w:rPr>
          <w:sz w:val="28"/>
          <w:szCs w:val="28"/>
          <w:lang w:val="uk-UA"/>
        </w:rPr>
      </w:pPr>
    </w:p>
    <w:p w:rsidR="00D42F95" w:rsidRPr="00AA4339" w:rsidRDefault="00D42F95" w:rsidP="00271297">
      <w:pPr>
        <w:pStyle w:val="af5"/>
        <w:spacing w:line="235" w:lineRule="auto"/>
        <w:jc w:val="both"/>
        <w:rPr>
          <w:sz w:val="28"/>
          <w:szCs w:val="28"/>
          <w:lang w:val="uk-UA"/>
        </w:rPr>
      </w:pPr>
    </w:p>
    <w:p w:rsidR="00D42F95" w:rsidRPr="00AA4339" w:rsidRDefault="00D42F95" w:rsidP="00271297">
      <w:pPr>
        <w:pStyle w:val="af5"/>
        <w:spacing w:line="235" w:lineRule="auto"/>
        <w:jc w:val="both"/>
        <w:rPr>
          <w:sz w:val="28"/>
          <w:szCs w:val="28"/>
          <w:lang w:val="uk-UA"/>
        </w:rPr>
      </w:pPr>
    </w:p>
    <w:p w:rsidR="00A43FB2" w:rsidRDefault="00A43FB2" w:rsidP="00271297">
      <w:pPr>
        <w:pStyle w:val="af5"/>
        <w:spacing w:line="235" w:lineRule="auto"/>
        <w:jc w:val="both"/>
        <w:rPr>
          <w:sz w:val="28"/>
          <w:szCs w:val="28"/>
          <w:lang w:val="uk-UA"/>
        </w:rPr>
      </w:pPr>
    </w:p>
    <w:p w:rsidR="004E13F6" w:rsidRDefault="004E13F6" w:rsidP="00271297">
      <w:pPr>
        <w:pStyle w:val="af5"/>
        <w:spacing w:line="235" w:lineRule="auto"/>
        <w:jc w:val="both"/>
        <w:rPr>
          <w:sz w:val="28"/>
          <w:szCs w:val="28"/>
          <w:lang w:val="uk-UA"/>
        </w:rPr>
      </w:pPr>
    </w:p>
    <w:p w:rsidR="004E13F6" w:rsidRDefault="004E13F6" w:rsidP="00271297">
      <w:pPr>
        <w:pStyle w:val="af5"/>
        <w:spacing w:line="235" w:lineRule="auto"/>
        <w:jc w:val="both"/>
        <w:rPr>
          <w:sz w:val="28"/>
          <w:szCs w:val="28"/>
          <w:lang w:val="uk-UA"/>
        </w:rPr>
      </w:pPr>
    </w:p>
    <w:p w:rsidR="004E13F6" w:rsidRDefault="004E13F6" w:rsidP="00271297">
      <w:pPr>
        <w:pStyle w:val="af5"/>
        <w:spacing w:line="235" w:lineRule="auto"/>
        <w:jc w:val="both"/>
        <w:rPr>
          <w:sz w:val="28"/>
          <w:szCs w:val="28"/>
          <w:lang w:val="uk-UA"/>
        </w:rPr>
      </w:pPr>
    </w:p>
    <w:p w:rsidR="004E13F6" w:rsidRDefault="004E13F6" w:rsidP="00271297">
      <w:pPr>
        <w:pStyle w:val="af5"/>
        <w:spacing w:line="235" w:lineRule="auto"/>
        <w:jc w:val="both"/>
        <w:rPr>
          <w:sz w:val="28"/>
          <w:szCs w:val="28"/>
          <w:lang w:val="uk-UA"/>
        </w:rPr>
      </w:pPr>
    </w:p>
    <w:p w:rsidR="004E13F6" w:rsidRDefault="004E13F6" w:rsidP="00271297">
      <w:pPr>
        <w:pStyle w:val="af5"/>
        <w:spacing w:line="235" w:lineRule="auto"/>
        <w:jc w:val="both"/>
        <w:rPr>
          <w:sz w:val="28"/>
          <w:szCs w:val="28"/>
          <w:lang w:val="uk-UA"/>
        </w:rPr>
      </w:pPr>
    </w:p>
    <w:p w:rsidR="004E13F6" w:rsidRDefault="004E13F6" w:rsidP="00271297">
      <w:pPr>
        <w:pStyle w:val="af5"/>
        <w:spacing w:line="235" w:lineRule="auto"/>
        <w:jc w:val="both"/>
        <w:rPr>
          <w:sz w:val="28"/>
          <w:szCs w:val="28"/>
          <w:lang w:val="uk-UA"/>
        </w:rPr>
      </w:pPr>
    </w:p>
    <w:p w:rsidR="004E13F6" w:rsidRDefault="004E13F6" w:rsidP="00271297">
      <w:pPr>
        <w:pStyle w:val="af5"/>
        <w:spacing w:line="235" w:lineRule="auto"/>
        <w:jc w:val="both"/>
        <w:rPr>
          <w:sz w:val="28"/>
          <w:szCs w:val="28"/>
          <w:lang w:val="uk-UA"/>
        </w:rPr>
      </w:pPr>
    </w:p>
    <w:p w:rsidR="004E13F6" w:rsidRDefault="004E13F6" w:rsidP="00271297">
      <w:pPr>
        <w:pStyle w:val="af5"/>
        <w:spacing w:line="235" w:lineRule="auto"/>
        <w:jc w:val="both"/>
        <w:rPr>
          <w:sz w:val="28"/>
          <w:szCs w:val="28"/>
          <w:lang w:val="uk-UA"/>
        </w:rPr>
      </w:pPr>
    </w:p>
    <w:p w:rsidR="004E13F6" w:rsidRDefault="004E13F6" w:rsidP="00271297">
      <w:pPr>
        <w:pStyle w:val="af5"/>
        <w:spacing w:line="235" w:lineRule="auto"/>
        <w:jc w:val="both"/>
        <w:rPr>
          <w:sz w:val="28"/>
          <w:szCs w:val="28"/>
          <w:lang w:val="uk-UA"/>
        </w:rPr>
      </w:pPr>
    </w:p>
    <w:p w:rsidR="004E13F6" w:rsidRDefault="004E13F6" w:rsidP="00271297">
      <w:pPr>
        <w:pStyle w:val="af5"/>
        <w:spacing w:line="235" w:lineRule="auto"/>
        <w:jc w:val="both"/>
        <w:rPr>
          <w:sz w:val="28"/>
          <w:szCs w:val="28"/>
          <w:lang w:val="uk-UA"/>
        </w:rPr>
      </w:pPr>
    </w:p>
    <w:p w:rsidR="004E13F6" w:rsidRPr="00AA4339" w:rsidRDefault="004E13F6" w:rsidP="00271297">
      <w:pPr>
        <w:pStyle w:val="af5"/>
        <w:spacing w:line="235" w:lineRule="auto"/>
        <w:jc w:val="both"/>
        <w:rPr>
          <w:sz w:val="28"/>
          <w:szCs w:val="28"/>
          <w:lang w:val="uk-UA"/>
        </w:rPr>
      </w:pPr>
    </w:p>
    <w:p w:rsidR="00A43FB2" w:rsidRPr="00AA4339" w:rsidRDefault="00A43FB2" w:rsidP="00271297">
      <w:pPr>
        <w:pStyle w:val="af5"/>
        <w:spacing w:line="235" w:lineRule="auto"/>
        <w:jc w:val="both"/>
        <w:rPr>
          <w:sz w:val="28"/>
          <w:szCs w:val="28"/>
          <w:lang w:val="uk-UA"/>
        </w:rPr>
      </w:pPr>
    </w:p>
    <w:p w:rsidR="006B1101" w:rsidRPr="00AA4339" w:rsidRDefault="00245276" w:rsidP="00245276">
      <w:pPr>
        <w:shd w:val="clear" w:color="auto" w:fill="FFFFFF"/>
        <w:spacing w:line="240" w:lineRule="atLeast"/>
        <w:ind w:left="7080" w:firstLine="708"/>
        <w:textAlignment w:val="baseline"/>
        <w:rPr>
          <w:rFonts w:ascii="Times New Roman" w:hAnsi="Times New Roman" w:cs="Times New Roman"/>
          <w:color w:val="auto"/>
          <w:sz w:val="28"/>
          <w:szCs w:val="28"/>
        </w:rPr>
      </w:pPr>
      <w:r>
        <w:rPr>
          <w:rFonts w:ascii="Times New Roman" w:hAnsi="Times New Roman" w:cs="Times New Roman"/>
          <w:color w:val="auto"/>
          <w:sz w:val="28"/>
          <w:szCs w:val="28"/>
        </w:rPr>
        <w:lastRenderedPageBreak/>
        <w:t>Д</w:t>
      </w:r>
      <w:r w:rsidR="006B1101" w:rsidRPr="00AA4339">
        <w:rPr>
          <w:rFonts w:ascii="Times New Roman" w:hAnsi="Times New Roman" w:cs="Times New Roman"/>
          <w:color w:val="auto"/>
          <w:sz w:val="28"/>
          <w:szCs w:val="28"/>
        </w:rPr>
        <w:t>одаток  1</w:t>
      </w:r>
    </w:p>
    <w:p w:rsidR="006B1101" w:rsidRPr="00AA4339" w:rsidRDefault="006B1101" w:rsidP="00271297">
      <w:pPr>
        <w:ind w:left="4111"/>
        <w:jc w:val="right"/>
        <w:rPr>
          <w:rFonts w:ascii="Times New Roman" w:hAnsi="Times New Roman" w:cs="Times New Roman"/>
          <w:color w:val="auto"/>
          <w:sz w:val="22"/>
          <w:szCs w:val="22"/>
        </w:rPr>
      </w:pPr>
      <w:r w:rsidRPr="00AA4339">
        <w:rPr>
          <w:rFonts w:ascii="Times New Roman" w:hAnsi="Times New Roman" w:cs="Times New Roman"/>
          <w:color w:val="auto"/>
          <w:sz w:val="28"/>
          <w:szCs w:val="28"/>
        </w:rPr>
        <w:t>до аналізу регуляторного впли</w:t>
      </w:r>
      <w:r w:rsidR="00271297" w:rsidRPr="00AA4339">
        <w:rPr>
          <w:rFonts w:ascii="Times New Roman" w:hAnsi="Times New Roman" w:cs="Times New Roman"/>
          <w:color w:val="auto"/>
          <w:sz w:val="28"/>
          <w:szCs w:val="28"/>
        </w:rPr>
        <w:t xml:space="preserve">ву </w:t>
      </w:r>
    </w:p>
    <w:p w:rsidR="00271297" w:rsidRPr="00AA4339" w:rsidRDefault="00271297" w:rsidP="006B1101">
      <w:pPr>
        <w:jc w:val="center"/>
        <w:rPr>
          <w:rFonts w:ascii="Times New Roman" w:hAnsi="Times New Roman" w:cs="Times New Roman"/>
          <w:b/>
          <w:color w:val="auto"/>
          <w:sz w:val="28"/>
          <w:szCs w:val="28"/>
        </w:rPr>
      </w:pPr>
    </w:p>
    <w:p w:rsidR="006B1101" w:rsidRPr="00AA4339" w:rsidRDefault="006B1101" w:rsidP="006B1101">
      <w:pPr>
        <w:jc w:val="center"/>
        <w:rPr>
          <w:rFonts w:ascii="Times New Roman" w:hAnsi="Times New Roman" w:cs="Times New Roman"/>
          <w:b/>
          <w:color w:val="auto"/>
          <w:sz w:val="28"/>
          <w:szCs w:val="28"/>
        </w:rPr>
      </w:pPr>
      <w:r w:rsidRPr="00AA4339">
        <w:rPr>
          <w:rFonts w:ascii="Times New Roman" w:hAnsi="Times New Roman" w:cs="Times New Roman"/>
          <w:b/>
          <w:color w:val="auto"/>
          <w:sz w:val="28"/>
          <w:szCs w:val="28"/>
        </w:rPr>
        <w:t xml:space="preserve">ВИТРАТИ </w:t>
      </w:r>
      <w:r w:rsidRPr="00AA4339">
        <w:rPr>
          <w:rFonts w:ascii="Times New Roman" w:hAnsi="Times New Roman" w:cs="Times New Roman"/>
          <w:b/>
          <w:color w:val="auto"/>
          <w:sz w:val="28"/>
          <w:szCs w:val="28"/>
        </w:rPr>
        <w:br/>
        <w:t>на одного суб’єкта господарювання великого й середнього підприємництва, що виникають в</w:t>
      </w:r>
      <w:r w:rsidR="00A871D7" w:rsidRPr="00AA4339">
        <w:rPr>
          <w:rFonts w:ascii="Times New Roman" w:hAnsi="Times New Roman" w:cs="Times New Roman"/>
          <w:b/>
          <w:color w:val="auto"/>
          <w:sz w:val="28"/>
          <w:szCs w:val="28"/>
        </w:rPr>
        <w:t>наслідок дії регуляторного акта</w:t>
      </w:r>
    </w:p>
    <w:p w:rsidR="006778C8" w:rsidRPr="00AA4339" w:rsidRDefault="006778C8" w:rsidP="00A871D7">
      <w:pPr>
        <w:rPr>
          <w:rFonts w:ascii="Times New Roman" w:hAnsi="Times New Roman" w:cs="Times New Roman"/>
          <w:color w:val="auto"/>
          <w:sz w:val="28"/>
          <w:szCs w:val="28"/>
        </w:rPr>
      </w:pPr>
    </w:p>
    <w:p w:rsidR="00A871D7" w:rsidRPr="00AA4339" w:rsidRDefault="00A871D7" w:rsidP="00A871D7">
      <w:pPr>
        <w:rPr>
          <w:rStyle w:val="2f1"/>
          <w:rFonts w:ascii="Times New Roman" w:hAnsi="Times New Roman" w:cs="Times New Roman"/>
          <w:b/>
          <w:color w:val="auto"/>
          <w:sz w:val="28"/>
          <w:szCs w:val="28"/>
        </w:rPr>
      </w:pPr>
      <w:r w:rsidRPr="00AA4339">
        <w:rPr>
          <w:rFonts w:ascii="Times New Roman" w:hAnsi="Times New Roman" w:cs="Times New Roman"/>
          <w:b/>
          <w:color w:val="auto"/>
          <w:sz w:val="28"/>
          <w:szCs w:val="28"/>
        </w:rPr>
        <w:t>Альтернатива 1</w:t>
      </w:r>
      <w:r w:rsidR="00600C03" w:rsidRPr="00AA4339">
        <w:rPr>
          <w:rFonts w:ascii="Times New Roman" w:hAnsi="Times New Roman" w:cs="Times New Roman"/>
          <w:b/>
          <w:color w:val="auto"/>
          <w:sz w:val="28"/>
          <w:szCs w:val="28"/>
        </w:rPr>
        <w:t>.</w:t>
      </w:r>
      <w:r w:rsidRPr="00AA4339">
        <w:rPr>
          <w:rFonts w:ascii="Times New Roman" w:hAnsi="Times New Roman" w:cs="Times New Roman"/>
          <w:b/>
          <w:color w:val="auto"/>
          <w:sz w:val="28"/>
          <w:szCs w:val="28"/>
        </w:rPr>
        <w:t xml:space="preserve"> </w:t>
      </w:r>
      <w:r w:rsidRPr="00AA4339">
        <w:rPr>
          <w:rStyle w:val="2f1"/>
          <w:rFonts w:ascii="Times New Roman" w:hAnsi="Times New Roman" w:cs="Times New Roman"/>
          <w:b/>
          <w:color w:val="auto"/>
          <w:sz w:val="28"/>
          <w:szCs w:val="28"/>
        </w:rPr>
        <w:t>Не прийняття регуляторного акта</w:t>
      </w:r>
    </w:p>
    <w:p w:rsidR="006778C8" w:rsidRPr="004D0A6A" w:rsidRDefault="006778C8" w:rsidP="00A871D7">
      <w:pPr>
        <w:rPr>
          <w:rFonts w:ascii="Times New Roman" w:hAnsi="Times New Roman" w:cs="Times New Roman"/>
          <w:color w:val="000000" w:themeColor="text1"/>
          <w:sz w:val="28"/>
          <w:szCs w:val="28"/>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65"/>
        <w:gridCol w:w="5348"/>
        <w:gridCol w:w="1547"/>
        <w:gridCol w:w="1404"/>
      </w:tblGrid>
      <w:tr w:rsidR="004D0A6A" w:rsidRPr="004D0A6A" w:rsidTr="00A871D7">
        <w:tc>
          <w:tcPr>
            <w:tcW w:w="661" w:type="pct"/>
          </w:tcPr>
          <w:p w:rsidR="00A871D7" w:rsidRPr="004D0A6A" w:rsidRDefault="00A871D7" w:rsidP="00FC2E43">
            <w:pPr>
              <w:pStyle w:val="af5"/>
              <w:spacing w:line="238" w:lineRule="auto"/>
              <w:jc w:val="center"/>
              <w:rPr>
                <w:color w:val="000000" w:themeColor="text1"/>
                <w:sz w:val="18"/>
                <w:szCs w:val="18"/>
                <w:lang w:val="uk-UA"/>
              </w:rPr>
            </w:pPr>
            <w:r w:rsidRPr="004D0A6A">
              <w:rPr>
                <w:color w:val="000000" w:themeColor="text1"/>
                <w:sz w:val="18"/>
                <w:szCs w:val="18"/>
                <w:lang w:val="uk-UA"/>
              </w:rPr>
              <w:t>Порядковий номер</w:t>
            </w:r>
          </w:p>
        </w:tc>
        <w:tc>
          <w:tcPr>
            <w:tcW w:w="2796" w:type="pct"/>
          </w:tcPr>
          <w:p w:rsidR="00A871D7" w:rsidRPr="004D0A6A" w:rsidRDefault="00A871D7" w:rsidP="00B61F4E">
            <w:pPr>
              <w:pStyle w:val="af5"/>
              <w:spacing w:line="238" w:lineRule="auto"/>
              <w:jc w:val="center"/>
              <w:rPr>
                <w:color w:val="000000" w:themeColor="text1"/>
                <w:sz w:val="24"/>
                <w:szCs w:val="24"/>
              </w:rPr>
            </w:pPr>
            <w:proofErr w:type="spellStart"/>
            <w:r w:rsidRPr="004D0A6A">
              <w:rPr>
                <w:color w:val="000000" w:themeColor="text1"/>
                <w:sz w:val="24"/>
                <w:szCs w:val="24"/>
              </w:rPr>
              <w:t>Витрати</w:t>
            </w:r>
            <w:proofErr w:type="spellEnd"/>
          </w:p>
        </w:tc>
        <w:tc>
          <w:tcPr>
            <w:tcW w:w="809" w:type="pct"/>
          </w:tcPr>
          <w:p w:rsidR="00A871D7" w:rsidRPr="004D0A6A" w:rsidRDefault="00A871D7" w:rsidP="00FC2E43">
            <w:pPr>
              <w:pStyle w:val="af5"/>
              <w:spacing w:line="238" w:lineRule="auto"/>
              <w:jc w:val="center"/>
              <w:rPr>
                <w:color w:val="000000" w:themeColor="text1"/>
                <w:sz w:val="24"/>
                <w:szCs w:val="24"/>
                <w:lang w:val="uk-UA"/>
              </w:rPr>
            </w:pPr>
            <w:r w:rsidRPr="004D0A6A">
              <w:rPr>
                <w:color w:val="000000" w:themeColor="text1"/>
                <w:sz w:val="24"/>
                <w:szCs w:val="24"/>
                <w:lang w:val="uk-UA"/>
              </w:rPr>
              <w:t>За перший рік</w:t>
            </w:r>
          </w:p>
        </w:tc>
        <w:tc>
          <w:tcPr>
            <w:tcW w:w="734" w:type="pct"/>
          </w:tcPr>
          <w:p w:rsidR="00A871D7" w:rsidRPr="004D0A6A" w:rsidRDefault="00A871D7" w:rsidP="00FC2E43">
            <w:pPr>
              <w:pStyle w:val="af5"/>
              <w:spacing w:line="238" w:lineRule="auto"/>
              <w:jc w:val="center"/>
              <w:rPr>
                <w:color w:val="000000" w:themeColor="text1"/>
                <w:sz w:val="24"/>
                <w:szCs w:val="24"/>
                <w:lang w:val="uk-UA"/>
              </w:rPr>
            </w:pPr>
            <w:r w:rsidRPr="004D0A6A">
              <w:rPr>
                <w:color w:val="000000" w:themeColor="text1"/>
                <w:sz w:val="24"/>
                <w:szCs w:val="24"/>
                <w:lang w:val="uk-UA"/>
              </w:rPr>
              <w:t>За п’ять років</w:t>
            </w:r>
          </w:p>
        </w:tc>
      </w:tr>
      <w:tr w:rsidR="004D0A6A" w:rsidRPr="004D0A6A" w:rsidTr="00091F93">
        <w:trPr>
          <w:trHeight w:val="1214"/>
        </w:trPr>
        <w:tc>
          <w:tcPr>
            <w:tcW w:w="661" w:type="pct"/>
          </w:tcPr>
          <w:p w:rsidR="00A871D7" w:rsidRPr="004D0A6A" w:rsidRDefault="00A871D7" w:rsidP="00FC2E43">
            <w:pPr>
              <w:spacing w:line="238" w:lineRule="auto"/>
              <w:jc w:val="center"/>
              <w:rPr>
                <w:rFonts w:ascii="Times New Roman" w:hAnsi="Times New Roman" w:cs="Times New Roman"/>
                <w:color w:val="000000" w:themeColor="text1"/>
              </w:rPr>
            </w:pPr>
            <w:r w:rsidRPr="004D0A6A">
              <w:rPr>
                <w:rFonts w:ascii="Times New Roman" w:hAnsi="Times New Roman" w:cs="Times New Roman"/>
                <w:color w:val="000000" w:themeColor="text1"/>
              </w:rPr>
              <w:t>1</w:t>
            </w:r>
          </w:p>
        </w:tc>
        <w:tc>
          <w:tcPr>
            <w:tcW w:w="2796" w:type="pct"/>
          </w:tcPr>
          <w:p w:rsidR="00A871D7" w:rsidRPr="004D0A6A" w:rsidRDefault="00A871D7" w:rsidP="00B61F4E">
            <w:pPr>
              <w:spacing w:line="238" w:lineRule="auto"/>
              <w:jc w:val="center"/>
              <w:rPr>
                <w:rFonts w:ascii="Times New Roman" w:hAnsi="Times New Roman" w:cs="Times New Roman"/>
                <w:color w:val="000000" w:themeColor="text1"/>
              </w:rPr>
            </w:pPr>
            <w:r w:rsidRPr="004D0A6A">
              <w:rPr>
                <w:rFonts w:ascii="Times New Roman" w:hAnsi="Times New Roman" w:cs="Times New Roman"/>
                <w:color w:val="000000" w:themeColor="text1"/>
              </w:rPr>
              <w:t>Витрати на придбання основних фондів, обладнання  та приладів, сервісне обслуговування, навчання/підвищення кваліфікації персоналу тощо, грн.</w:t>
            </w:r>
          </w:p>
        </w:tc>
        <w:tc>
          <w:tcPr>
            <w:tcW w:w="809" w:type="pct"/>
          </w:tcPr>
          <w:p w:rsidR="00A871D7" w:rsidRPr="004D0A6A" w:rsidRDefault="00B61F4E" w:rsidP="00FC2E43">
            <w:pPr>
              <w:spacing w:line="238" w:lineRule="auto"/>
              <w:jc w:val="center"/>
              <w:rPr>
                <w:rFonts w:ascii="Times New Roman" w:hAnsi="Times New Roman" w:cs="Times New Roman"/>
                <w:color w:val="000000" w:themeColor="text1"/>
              </w:rPr>
            </w:pPr>
            <w:r w:rsidRPr="004D0A6A">
              <w:rPr>
                <w:rFonts w:ascii="Times New Roman" w:hAnsi="Times New Roman" w:cs="Times New Roman"/>
                <w:color w:val="000000" w:themeColor="text1"/>
              </w:rPr>
              <w:t>0</w:t>
            </w:r>
          </w:p>
        </w:tc>
        <w:tc>
          <w:tcPr>
            <w:tcW w:w="734" w:type="pct"/>
          </w:tcPr>
          <w:p w:rsidR="00A871D7" w:rsidRPr="004D0A6A" w:rsidRDefault="00B61F4E" w:rsidP="00FC2E43">
            <w:pPr>
              <w:spacing w:line="238" w:lineRule="auto"/>
              <w:jc w:val="center"/>
              <w:rPr>
                <w:rFonts w:ascii="Times New Roman" w:hAnsi="Times New Roman" w:cs="Times New Roman"/>
                <w:color w:val="000000" w:themeColor="text1"/>
                <w:lang w:eastAsia="en-US"/>
              </w:rPr>
            </w:pPr>
            <w:r w:rsidRPr="004D0A6A">
              <w:rPr>
                <w:rFonts w:ascii="Times New Roman" w:hAnsi="Times New Roman" w:cs="Times New Roman"/>
                <w:color w:val="000000" w:themeColor="text1"/>
                <w:lang w:eastAsia="en-US"/>
              </w:rPr>
              <w:t>0</w:t>
            </w:r>
          </w:p>
        </w:tc>
      </w:tr>
      <w:tr w:rsidR="004D0A6A" w:rsidRPr="004D0A6A" w:rsidTr="00091F93">
        <w:trPr>
          <w:trHeight w:val="977"/>
        </w:trPr>
        <w:tc>
          <w:tcPr>
            <w:tcW w:w="661" w:type="pct"/>
          </w:tcPr>
          <w:p w:rsidR="00A871D7" w:rsidRPr="004D0A6A" w:rsidRDefault="00A871D7" w:rsidP="00FC2E43">
            <w:pPr>
              <w:spacing w:line="238" w:lineRule="auto"/>
              <w:jc w:val="center"/>
              <w:rPr>
                <w:rFonts w:ascii="Times New Roman" w:hAnsi="Times New Roman" w:cs="Times New Roman"/>
                <w:color w:val="000000" w:themeColor="text1"/>
              </w:rPr>
            </w:pPr>
            <w:r w:rsidRPr="004D0A6A">
              <w:rPr>
                <w:rFonts w:ascii="Times New Roman" w:hAnsi="Times New Roman" w:cs="Times New Roman"/>
                <w:color w:val="000000" w:themeColor="text1"/>
              </w:rPr>
              <w:t>2</w:t>
            </w:r>
          </w:p>
        </w:tc>
        <w:tc>
          <w:tcPr>
            <w:tcW w:w="2796" w:type="pct"/>
          </w:tcPr>
          <w:p w:rsidR="00A871D7" w:rsidRPr="004D0A6A" w:rsidRDefault="00B61F4E" w:rsidP="00B61F4E">
            <w:pPr>
              <w:spacing w:line="238" w:lineRule="auto"/>
              <w:jc w:val="center"/>
              <w:rPr>
                <w:rFonts w:ascii="Times New Roman" w:hAnsi="Times New Roman" w:cs="Times New Roman"/>
                <w:color w:val="000000" w:themeColor="text1"/>
              </w:rPr>
            </w:pPr>
            <w:r w:rsidRPr="004D0A6A">
              <w:rPr>
                <w:rFonts w:ascii="Times New Roman" w:hAnsi="Times New Roman" w:cs="Times New Roman"/>
                <w:color w:val="000000" w:themeColor="text1"/>
              </w:rPr>
              <w:t>Податки та збори (зміна розміру податків/зборів, виникнення необхідності у сплаті податків/зборів), гривень</w:t>
            </w:r>
          </w:p>
        </w:tc>
        <w:tc>
          <w:tcPr>
            <w:tcW w:w="809" w:type="pct"/>
          </w:tcPr>
          <w:p w:rsidR="00A871D7" w:rsidRPr="004D0A6A" w:rsidRDefault="005755AD" w:rsidP="00FC2E43">
            <w:pPr>
              <w:spacing w:line="238" w:lineRule="auto"/>
              <w:jc w:val="center"/>
              <w:rPr>
                <w:rFonts w:ascii="Times New Roman" w:hAnsi="Times New Roman" w:cs="Times New Roman"/>
                <w:color w:val="000000" w:themeColor="text1"/>
              </w:rPr>
            </w:pPr>
            <w:r w:rsidRPr="004D0A6A">
              <w:rPr>
                <w:rFonts w:ascii="Times New Roman" w:hAnsi="Times New Roman" w:cs="Times New Roman"/>
                <w:color w:val="000000" w:themeColor="text1"/>
              </w:rPr>
              <w:t>21762,85</w:t>
            </w:r>
          </w:p>
        </w:tc>
        <w:tc>
          <w:tcPr>
            <w:tcW w:w="734" w:type="pct"/>
          </w:tcPr>
          <w:p w:rsidR="00A871D7" w:rsidRPr="004D0A6A" w:rsidRDefault="005755AD" w:rsidP="00FC2E43">
            <w:pPr>
              <w:spacing w:line="238" w:lineRule="auto"/>
              <w:jc w:val="center"/>
              <w:rPr>
                <w:rFonts w:ascii="Times New Roman" w:hAnsi="Times New Roman" w:cs="Times New Roman"/>
                <w:color w:val="000000" w:themeColor="text1"/>
              </w:rPr>
            </w:pPr>
            <w:r w:rsidRPr="004D0A6A">
              <w:rPr>
                <w:rFonts w:ascii="Times New Roman" w:hAnsi="Times New Roman" w:cs="Times New Roman"/>
                <w:color w:val="000000" w:themeColor="text1"/>
              </w:rPr>
              <w:t>108814,25</w:t>
            </w:r>
          </w:p>
        </w:tc>
      </w:tr>
      <w:tr w:rsidR="004D0A6A" w:rsidRPr="004D0A6A" w:rsidTr="00A871D7">
        <w:tc>
          <w:tcPr>
            <w:tcW w:w="661" w:type="pct"/>
          </w:tcPr>
          <w:p w:rsidR="00A871D7" w:rsidRPr="004D0A6A" w:rsidRDefault="00A871D7" w:rsidP="00FC2E43">
            <w:pPr>
              <w:spacing w:line="238" w:lineRule="auto"/>
              <w:jc w:val="center"/>
              <w:rPr>
                <w:rFonts w:ascii="Times New Roman" w:hAnsi="Times New Roman" w:cs="Times New Roman"/>
                <w:color w:val="000000" w:themeColor="text1"/>
              </w:rPr>
            </w:pPr>
            <w:r w:rsidRPr="004D0A6A">
              <w:rPr>
                <w:rFonts w:ascii="Times New Roman" w:hAnsi="Times New Roman" w:cs="Times New Roman"/>
                <w:color w:val="000000" w:themeColor="text1"/>
              </w:rPr>
              <w:t>3</w:t>
            </w:r>
          </w:p>
        </w:tc>
        <w:tc>
          <w:tcPr>
            <w:tcW w:w="2796" w:type="pct"/>
          </w:tcPr>
          <w:p w:rsidR="00A871D7" w:rsidRPr="004D0A6A" w:rsidRDefault="00B61F4E" w:rsidP="00B61F4E">
            <w:pPr>
              <w:spacing w:line="238" w:lineRule="auto"/>
              <w:jc w:val="center"/>
              <w:rPr>
                <w:rFonts w:ascii="Times New Roman" w:hAnsi="Times New Roman" w:cs="Times New Roman"/>
                <w:color w:val="000000" w:themeColor="text1"/>
              </w:rPr>
            </w:pPr>
            <w:r w:rsidRPr="004D0A6A">
              <w:rPr>
                <w:rFonts w:ascii="Times New Roman" w:hAnsi="Times New Roman" w:cs="Times New Roman"/>
                <w:color w:val="000000" w:themeColor="text1"/>
              </w:rPr>
              <w:t>Витрати, пов’язані із веденням обліку, підготовкою та поданням звітності державним органам</w:t>
            </w:r>
          </w:p>
        </w:tc>
        <w:tc>
          <w:tcPr>
            <w:tcW w:w="809" w:type="pct"/>
          </w:tcPr>
          <w:p w:rsidR="00A871D7" w:rsidRPr="004D0A6A" w:rsidRDefault="005755AD" w:rsidP="00B61F4E">
            <w:pPr>
              <w:spacing w:line="238" w:lineRule="auto"/>
              <w:jc w:val="center"/>
              <w:rPr>
                <w:rFonts w:ascii="Times New Roman" w:hAnsi="Times New Roman" w:cs="Times New Roman"/>
                <w:color w:val="000000" w:themeColor="text1"/>
              </w:rPr>
            </w:pPr>
            <w:r w:rsidRPr="004D0A6A">
              <w:rPr>
                <w:rFonts w:ascii="Times New Roman" w:hAnsi="Times New Roman" w:cs="Times New Roman"/>
                <w:color w:val="000000" w:themeColor="text1"/>
              </w:rPr>
              <w:t>241,12</w:t>
            </w:r>
          </w:p>
        </w:tc>
        <w:tc>
          <w:tcPr>
            <w:tcW w:w="734" w:type="pct"/>
          </w:tcPr>
          <w:p w:rsidR="00A871D7" w:rsidRPr="004D0A6A" w:rsidRDefault="005755AD" w:rsidP="00FC2E43">
            <w:pPr>
              <w:spacing w:line="238" w:lineRule="auto"/>
              <w:jc w:val="center"/>
              <w:rPr>
                <w:rFonts w:ascii="Times New Roman" w:hAnsi="Times New Roman" w:cs="Times New Roman"/>
                <w:color w:val="000000" w:themeColor="text1"/>
              </w:rPr>
            </w:pPr>
            <w:r w:rsidRPr="004D0A6A">
              <w:rPr>
                <w:rFonts w:ascii="Times New Roman" w:hAnsi="Times New Roman" w:cs="Times New Roman"/>
                <w:color w:val="000000" w:themeColor="text1"/>
              </w:rPr>
              <w:t>1205,60</w:t>
            </w:r>
          </w:p>
        </w:tc>
      </w:tr>
      <w:tr w:rsidR="004D0A6A" w:rsidRPr="004D0A6A" w:rsidTr="00091F93">
        <w:trPr>
          <w:trHeight w:val="1144"/>
        </w:trPr>
        <w:tc>
          <w:tcPr>
            <w:tcW w:w="661" w:type="pct"/>
          </w:tcPr>
          <w:p w:rsidR="00A871D7" w:rsidRPr="004D0A6A" w:rsidRDefault="00A871D7" w:rsidP="00FC2E43">
            <w:pPr>
              <w:spacing w:line="238" w:lineRule="auto"/>
              <w:jc w:val="center"/>
              <w:rPr>
                <w:rFonts w:ascii="Times New Roman" w:hAnsi="Times New Roman" w:cs="Times New Roman"/>
                <w:color w:val="000000" w:themeColor="text1"/>
              </w:rPr>
            </w:pPr>
            <w:r w:rsidRPr="004D0A6A">
              <w:rPr>
                <w:rFonts w:ascii="Times New Roman" w:hAnsi="Times New Roman" w:cs="Times New Roman"/>
                <w:color w:val="000000" w:themeColor="text1"/>
              </w:rPr>
              <w:t>4</w:t>
            </w:r>
          </w:p>
        </w:tc>
        <w:tc>
          <w:tcPr>
            <w:tcW w:w="2796" w:type="pct"/>
          </w:tcPr>
          <w:p w:rsidR="00A871D7" w:rsidRPr="004D0A6A" w:rsidRDefault="00A871D7" w:rsidP="00B61F4E">
            <w:pPr>
              <w:spacing w:line="238" w:lineRule="auto"/>
              <w:jc w:val="center"/>
              <w:rPr>
                <w:rFonts w:ascii="Times New Roman" w:hAnsi="Times New Roman" w:cs="Times New Roman"/>
                <w:color w:val="000000" w:themeColor="text1"/>
              </w:rPr>
            </w:pPr>
            <w:r w:rsidRPr="004D0A6A">
              <w:rPr>
                <w:rFonts w:ascii="Times New Roman" w:hAnsi="Times New Roman" w:cs="Times New Roman"/>
                <w:color w:val="000000" w:themeColor="text1"/>
              </w:rPr>
              <w:t xml:space="preserve">Витрати, пов’язані </w:t>
            </w:r>
            <w:r w:rsidR="005755AD" w:rsidRPr="004D0A6A">
              <w:rPr>
                <w:rFonts w:ascii="Times New Roman" w:hAnsi="Times New Roman" w:cs="Times New Roman"/>
                <w:color w:val="000000" w:themeColor="text1"/>
              </w:rPr>
              <w:t>з адмініструванням за</w:t>
            </w:r>
            <w:r w:rsidR="00B61F4E" w:rsidRPr="004D0A6A">
              <w:rPr>
                <w:rFonts w:ascii="Times New Roman" w:hAnsi="Times New Roman" w:cs="Times New Roman"/>
                <w:color w:val="000000" w:themeColor="text1"/>
              </w:rPr>
              <w:t>ходів державного нагляду (контролю) (перевірок, штрафних санкцій, виконання рішень/приписів, тощо), гривень</w:t>
            </w:r>
          </w:p>
        </w:tc>
        <w:tc>
          <w:tcPr>
            <w:tcW w:w="809" w:type="pct"/>
          </w:tcPr>
          <w:p w:rsidR="00A871D7" w:rsidRPr="004D0A6A" w:rsidRDefault="00B61F4E" w:rsidP="00FC2E43">
            <w:pPr>
              <w:spacing w:line="238" w:lineRule="auto"/>
              <w:jc w:val="center"/>
              <w:rPr>
                <w:rFonts w:ascii="Times New Roman" w:hAnsi="Times New Roman" w:cs="Times New Roman"/>
                <w:color w:val="000000" w:themeColor="text1"/>
              </w:rPr>
            </w:pPr>
            <w:r w:rsidRPr="004D0A6A">
              <w:rPr>
                <w:rFonts w:ascii="Times New Roman" w:hAnsi="Times New Roman" w:cs="Times New Roman"/>
                <w:color w:val="000000" w:themeColor="text1"/>
              </w:rPr>
              <w:t>0</w:t>
            </w:r>
          </w:p>
        </w:tc>
        <w:tc>
          <w:tcPr>
            <w:tcW w:w="734" w:type="pct"/>
          </w:tcPr>
          <w:p w:rsidR="00A871D7" w:rsidRPr="004D0A6A" w:rsidRDefault="00B61F4E" w:rsidP="00FC2E43">
            <w:pPr>
              <w:spacing w:line="238" w:lineRule="auto"/>
              <w:jc w:val="center"/>
              <w:rPr>
                <w:rFonts w:ascii="Times New Roman" w:hAnsi="Times New Roman" w:cs="Times New Roman"/>
                <w:color w:val="000000" w:themeColor="text1"/>
              </w:rPr>
            </w:pPr>
            <w:r w:rsidRPr="004D0A6A">
              <w:rPr>
                <w:rFonts w:ascii="Times New Roman" w:hAnsi="Times New Roman" w:cs="Times New Roman"/>
                <w:color w:val="000000" w:themeColor="text1"/>
              </w:rPr>
              <w:t>0</w:t>
            </w:r>
          </w:p>
        </w:tc>
      </w:tr>
      <w:tr w:rsidR="004D0A6A" w:rsidRPr="004D0A6A" w:rsidTr="00091F93">
        <w:trPr>
          <w:trHeight w:val="1736"/>
        </w:trPr>
        <w:tc>
          <w:tcPr>
            <w:tcW w:w="661" w:type="pct"/>
          </w:tcPr>
          <w:p w:rsidR="00A871D7" w:rsidRPr="004D0A6A" w:rsidRDefault="00A871D7" w:rsidP="00FC2E43">
            <w:pPr>
              <w:spacing w:line="238" w:lineRule="auto"/>
              <w:jc w:val="center"/>
              <w:rPr>
                <w:rFonts w:ascii="Times New Roman" w:hAnsi="Times New Roman" w:cs="Times New Roman"/>
                <w:color w:val="000000" w:themeColor="text1"/>
              </w:rPr>
            </w:pPr>
            <w:r w:rsidRPr="004D0A6A">
              <w:rPr>
                <w:rFonts w:ascii="Times New Roman" w:hAnsi="Times New Roman" w:cs="Times New Roman"/>
                <w:color w:val="000000" w:themeColor="text1"/>
              </w:rPr>
              <w:t>5</w:t>
            </w:r>
          </w:p>
        </w:tc>
        <w:tc>
          <w:tcPr>
            <w:tcW w:w="2796" w:type="pct"/>
          </w:tcPr>
          <w:p w:rsidR="00A871D7" w:rsidRPr="004D0A6A" w:rsidRDefault="00B61F4E" w:rsidP="006778C8">
            <w:pPr>
              <w:spacing w:line="238" w:lineRule="auto"/>
              <w:jc w:val="center"/>
              <w:rPr>
                <w:rFonts w:ascii="Times New Roman" w:hAnsi="Times New Roman" w:cs="Times New Roman"/>
                <w:color w:val="000000" w:themeColor="text1"/>
              </w:rPr>
            </w:pPr>
            <w:r w:rsidRPr="004D0A6A">
              <w:rPr>
                <w:rFonts w:ascii="Times New Roman" w:hAnsi="Times New Roman" w:cs="Times New Roman"/>
                <w:color w:val="000000" w:themeColor="text1"/>
              </w:rPr>
              <w:t>Витрати на отримання адміністративних послуг (дозволів, ліцензій, сертифікатів, атестатів, погоджень, висновків, проведення незалежних</w:t>
            </w:r>
            <w:r w:rsidR="004C045B" w:rsidRPr="004D0A6A">
              <w:rPr>
                <w:rFonts w:ascii="Times New Roman" w:hAnsi="Times New Roman" w:cs="Times New Roman"/>
                <w:color w:val="000000" w:themeColor="text1"/>
              </w:rPr>
              <w:t>/ обов’язкових експертиз, серти</w:t>
            </w:r>
            <w:r w:rsidRPr="004D0A6A">
              <w:rPr>
                <w:rFonts w:ascii="Times New Roman" w:hAnsi="Times New Roman" w:cs="Times New Roman"/>
                <w:color w:val="000000" w:themeColor="text1"/>
              </w:rPr>
              <w:t>фікації, атестації тощо) та інших послуг (проведення наукових, інших ек</w:t>
            </w:r>
            <w:r w:rsidR="004C045B" w:rsidRPr="004D0A6A">
              <w:rPr>
                <w:rFonts w:ascii="Times New Roman" w:hAnsi="Times New Roman" w:cs="Times New Roman"/>
                <w:color w:val="000000" w:themeColor="text1"/>
              </w:rPr>
              <w:t>спертиз, страхування тощо), гривень</w:t>
            </w:r>
          </w:p>
        </w:tc>
        <w:tc>
          <w:tcPr>
            <w:tcW w:w="809" w:type="pct"/>
          </w:tcPr>
          <w:p w:rsidR="00A871D7" w:rsidRPr="004D0A6A" w:rsidRDefault="004C045B" w:rsidP="00FC2E43">
            <w:pPr>
              <w:spacing w:line="238" w:lineRule="auto"/>
              <w:jc w:val="center"/>
              <w:rPr>
                <w:rFonts w:ascii="Times New Roman" w:hAnsi="Times New Roman" w:cs="Times New Roman"/>
                <w:color w:val="000000" w:themeColor="text1"/>
              </w:rPr>
            </w:pPr>
            <w:r w:rsidRPr="004D0A6A">
              <w:rPr>
                <w:rFonts w:ascii="Times New Roman" w:hAnsi="Times New Roman" w:cs="Times New Roman"/>
                <w:color w:val="000000" w:themeColor="text1"/>
              </w:rPr>
              <w:t>0</w:t>
            </w:r>
          </w:p>
        </w:tc>
        <w:tc>
          <w:tcPr>
            <w:tcW w:w="734" w:type="pct"/>
          </w:tcPr>
          <w:p w:rsidR="00A871D7" w:rsidRPr="004D0A6A" w:rsidRDefault="004C045B" w:rsidP="00FC2E43">
            <w:pPr>
              <w:spacing w:line="238" w:lineRule="auto"/>
              <w:jc w:val="center"/>
              <w:rPr>
                <w:rFonts w:ascii="Times New Roman" w:hAnsi="Times New Roman" w:cs="Times New Roman"/>
                <w:color w:val="000000" w:themeColor="text1"/>
              </w:rPr>
            </w:pPr>
            <w:r w:rsidRPr="004D0A6A">
              <w:rPr>
                <w:rFonts w:ascii="Times New Roman" w:hAnsi="Times New Roman" w:cs="Times New Roman"/>
                <w:color w:val="000000" w:themeColor="text1"/>
              </w:rPr>
              <w:t>0</w:t>
            </w:r>
          </w:p>
        </w:tc>
      </w:tr>
      <w:tr w:rsidR="004D0A6A" w:rsidRPr="004D0A6A" w:rsidTr="00091F93">
        <w:trPr>
          <w:trHeight w:val="703"/>
        </w:trPr>
        <w:tc>
          <w:tcPr>
            <w:tcW w:w="661" w:type="pct"/>
          </w:tcPr>
          <w:p w:rsidR="00A871D7" w:rsidRPr="004D0A6A" w:rsidRDefault="00A871D7" w:rsidP="00FC2E43">
            <w:pPr>
              <w:spacing w:line="238" w:lineRule="auto"/>
              <w:jc w:val="center"/>
              <w:rPr>
                <w:rFonts w:ascii="Times New Roman" w:hAnsi="Times New Roman" w:cs="Times New Roman"/>
                <w:color w:val="000000" w:themeColor="text1"/>
              </w:rPr>
            </w:pPr>
            <w:r w:rsidRPr="004D0A6A">
              <w:rPr>
                <w:rFonts w:ascii="Times New Roman" w:hAnsi="Times New Roman" w:cs="Times New Roman"/>
                <w:color w:val="000000" w:themeColor="text1"/>
              </w:rPr>
              <w:t>6</w:t>
            </w:r>
          </w:p>
        </w:tc>
        <w:tc>
          <w:tcPr>
            <w:tcW w:w="2796" w:type="pct"/>
          </w:tcPr>
          <w:p w:rsidR="00A871D7" w:rsidRPr="004D0A6A" w:rsidRDefault="004C045B" w:rsidP="00B61F4E">
            <w:pPr>
              <w:spacing w:line="238" w:lineRule="auto"/>
              <w:jc w:val="center"/>
              <w:rPr>
                <w:rFonts w:ascii="Times New Roman" w:hAnsi="Times New Roman" w:cs="Times New Roman"/>
                <w:color w:val="000000" w:themeColor="text1"/>
              </w:rPr>
            </w:pPr>
            <w:r w:rsidRPr="004D0A6A">
              <w:rPr>
                <w:rFonts w:ascii="Times New Roman" w:hAnsi="Times New Roman" w:cs="Times New Roman"/>
                <w:color w:val="000000" w:themeColor="text1"/>
              </w:rPr>
              <w:t>Витрати на оборотні активи (матеріали, канцелярські товари, тощо), гривень</w:t>
            </w:r>
          </w:p>
        </w:tc>
        <w:tc>
          <w:tcPr>
            <w:tcW w:w="809" w:type="pct"/>
          </w:tcPr>
          <w:p w:rsidR="00A871D7" w:rsidRPr="004D0A6A" w:rsidRDefault="005755AD" w:rsidP="00FC2E43">
            <w:pPr>
              <w:spacing w:line="238" w:lineRule="auto"/>
              <w:jc w:val="center"/>
              <w:rPr>
                <w:rFonts w:ascii="Times New Roman" w:hAnsi="Times New Roman" w:cs="Times New Roman"/>
                <w:color w:val="000000" w:themeColor="text1"/>
              </w:rPr>
            </w:pPr>
            <w:r w:rsidRPr="004D0A6A">
              <w:rPr>
                <w:rFonts w:ascii="Times New Roman" w:hAnsi="Times New Roman" w:cs="Times New Roman"/>
                <w:color w:val="000000" w:themeColor="text1"/>
              </w:rPr>
              <w:t>10</w:t>
            </w:r>
            <w:r w:rsidR="004C045B" w:rsidRPr="004D0A6A">
              <w:rPr>
                <w:rFonts w:ascii="Times New Roman" w:hAnsi="Times New Roman" w:cs="Times New Roman"/>
                <w:color w:val="000000" w:themeColor="text1"/>
              </w:rPr>
              <w:t>0</w:t>
            </w:r>
            <w:r w:rsidRPr="004D0A6A">
              <w:rPr>
                <w:rFonts w:ascii="Times New Roman" w:hAnsi="Times New Roman" w:cs="Times New Roman"/>
                <w:color w:val="000000" w:themeColor="text1"/>
              </w:rPr>
              <w:t>,00</w:t>
            </w:r>
          </w:p>
        </w:tc>
        <w:tc>
          <w:tcPr>
            <w:tcW w:w="734" w:type="pct"/>
          </w:tcPr>
          <w:p w:rsidR="00A871D7" w:rsidRPr="004D0A6A" w:rsidRDefault="005755AD" w:rsidP="00FC2E43">
            <w:pPr>
              <w:spacing w:line="238" w:lineRule="auto"/>
              <w:jc w:val="center"/>
              <w:rPr>
                <w:rFonts w:ascii="Times New Roman" w:hAnsi="Times New Roman" w:cs="Times New Roman"/>
                <w:color w:val="000000" w:themeColor="text1"/>
              </w:rPr>
            </w:pPr>
            <w:r w:rsidRPr="004D0A6A">
              <w:rPr>
                <w:rFonts w:ascii="Times New Roman" w:hAnsi="Times New Roman" w:cs="Times New Roman"/>
                <w:color w:val="000000" w:themeColor="text1"/>
              </w:rPr>
              <w:t>50</w:t>
            </w:r>
            <w:r w:rsidR="004C045B" w:rsidRPr="004D0A6A">
              <w:rPr>
                <w:rFonts w:ascii="Times New Roman" w:hAnsi="Times New Roman" w:cs="Times New Roman"/>
                <w:color w:val="000000" w:themeColor="text1"/>
              </w:rPr>
              <w:t>0</w:t>
            </w:r>
            <w:r w:rsidRPr="004D0A6A">
              <w:rPr>
                <w:rFonts w:ascii="Times New Roman" w:hAnsi="Times New Roman" w:cs="Times New Roman"/>
                <w:color w:val="000000" w:themeColor="text1"/>
              </w:rPr>
              <w:t>,00</w:t>
            </w:r>
          </w:p>
        </w:tc>
      </w:tr>
      <w:tr w:rsidR="004D0A6A" w:rsidRPr="004D0A6A" w:rsidTr="00091F93">
        <w:trPr>
          <w:trHeight w:val="698"/>
        </w:trPr>
        <w:tc>
          <w:tcPr>
            <w:tcW w:w="661" w:type="pct"/>
          </w:tcPr>
          <w:p w:rsidR="00A871D7" w:rsidRPr="004D0A6A" w:rsidRDefault="00A871D7" w:rsidP="00FC2E43">
            <w:pPr>
              <w:spacing w:line="238" w:lineRule="auto"/>
              <w:jc w:val="center"/>
              <w:rPr>
                <w:rFonts w:ascii="Times New Roman" w:hAnsi="Times New Roman" w:cs="Times New Roman"/>
                <w:color w:val="000000" w:themeColor="text1"/>
              </w:rPr>
            </w:pPr>
            <w:r w:rsidRPr="004D0A6A">
              <w:rPr>
                <w:rFonts w:ascii="Times New Roman" w:hAnsi="Times New Roman" w:cs="Times New Roman"/>
                <w:color w:val="000000" w:themeColor="text1"/>
              </w:rPr>
              <w:t>7</w:t>
            </w:r>
          </w:p>
        </w:tc>
        <w:tc>
          <w:tcPr>
            <w:tcW w:w="2796" w:type="pct"/>
          </w:tcPr>
          <w:p w:rsidR="00A871D7" w:rsidRPr="004D0A6A" w:rsidRDefault="004C045B" w:rsidP="00B61F4E">
            <w:pPr>
              <w:spacing w:line="238" w:lineRule="auto"/>
              <w:jc w:val="center"/>
              <w:rPr>
                <w:rFonts w:ascii="Times New Roman" w:hAnsi="Times New Roman" w:cs="Times New Roman"/>
                <w:color w:val="000000" w:themeColor="text1"/>
              </w:rPr>
            </w:pPr>
            <w:r w:rsidRPr="004D0A6A">
              <w:rPr>
                <w:rFonts w:ascii="Times New Roman" w:hAnsi="Times New Roman" w:cs="Times New Roman"/>
                <w:color w:val="000000" w:themeColor="text1"/>
              </w:rPr>
              <w:t>Витрати, пов’язані із наймом додаткового персоналу, гривень</w:t>
            </w:r>
          </w:p>
        </w:tc>
        <w:tc>
          <w:tcPr>
            <w:tcW w:w="809" w:type="pct"/>
          </w:tcPr>
          <w:p w:rsidR="00A871D7" w:rsidRPr="004D0A6A" w:rsidRDefault="004C045B" w:rsidP="00FC2E43">
            <w:pPr>
              <w:spacing w:line="238" w:lineRule="auto"/>
              <w:jc w:val="center"/>
              <w:rPr>
                <w:rFonts w:ascii="Times New Roman" w:hAnsi="Times New Roman" w:cs="Times New Roman"/>
                <w:color w:val="000000" w:themeColor="text1"/>
              </w:rPr>
            </w:pPr>
            <w:r w:rsidRPr="004D0A6A">
              <w:rPr>
                <w:rFonts w:ascii="Times New Roman" w:hAnsi="Times New Roman" w:cs="Times New Roman"/>
                <w:color w:val="000000" w:themeColor="text1"/>
              </w:rPr>
              <w:t>0</w:t>
            </w:r>
          </w:p>
        </w:tc>
        <w:tc>
          <w:tcPr>
            <w:tcW w:w="734" w:type="pct"/>
          </w:tcPr>
          <w:p w:rsidR="00A871D7" w:rsidRPr="004D0A6A" w:rsidRDefault="004C045B" w:rsidP="00FC2E43">
            <w:pPr>
              <w:spacing w:line="238" w:lineRule="auto"/>
              <w:jc w:val="center"/>
              <w:rPr>
                <w:rFonts w:ascii="Times New Roman" w:hAnsi="Times New Roman" w:cs="Times New Roman"/>
                <w:color w:val="000000" w:themeColor="text1"/>
              </w:rPr>
            </w:pPr>
            <w:r w:rsidRPr="004D0A6A">
              <w:rPr>
                <w:rFonts w:ascii="Times New Roman" w:hAnsi="Times New Roman" w:cs="Times New Roman"/>
                <w:color w:val="000000" w:themeColor="text1"/>
              </w:rPr>
              <w:t>0</w:t>
            </w:r>
          </w:p>
        </w:tc>
      </w:tr>
      <w:tr w:rsidR="004D0A6A" w:rsidRPr="004D0A6A" w:rsidTr="00091F93">
        <w:trPr>
          <w:trHeight w:val="423"/>
        </w:trPr>
        <w:tc>
          <w:tcPr>
            <w:tcW w:w="661" w:type="pct"/>
          </w:tcPr>
          <w:p w:rsidR="00A871D7" w:rsidRPr="004D0A6A" w:rsidRDefault="00A871D7" w:rsidP="00FC2E43">
            <w:pPr>
              <w:spacing w:line="238" w:lineRule="auto"/>
              <w:jc w:val="center"/>
              <w:rPr>
                <w:rFonts w:ascii="Times New Roman" w:hAnsi="Times New Roman" w:cs="Times New Roman"/>
                <w:color w:val="000000" w:themeColor="text1"/>
              </w:rPr>
            </w:pPr>
            <w:r w:rsidRPr="004D0A6A">
              <w:rPr>
                <w:rFonts w:ascii="Times New Roman" w:hAnsi="Times New Roman" w:cs="Times New Roman"/>
                <w:color w:val="000000" w:themeColor="text1"/>
              </w:rPr>
              <w:t>8</w:t>
            </w:r>
          </w:p>
        </w:tc>
        <w:tc>
          <w:tcPr>
            <w:tcW w:w="2796" w:type="pct"/>
          </w:tcPr>
          <w:p w:rsidR="00A871D7" w:rsidRPr="004D0A6A" w:rsidRDefault="005755AD" w:rsidP="00B61F4E">
            <w:pPr>
              <w:spacing w:line="238" w:lineRule="auto"/>
              <w:ind w:left="34" w:right="56" w:hanging="34"/>
              <w:jc w:val="center"/>
              <w:rPr>
                <w:rFonts w:ascii="Times New Roman" w:hAnsi="Times New Roman" w:cs="Times New Roman"/>
                <w:color w:val="000000" w:themeColor="text1"/>
              </w:rPr>
            </w:pPr>
            <w:r w:rsidRPr="004D0A6A">
              <w:rPr>
                <w:rFonts w:ascii="Times New Roman" w:hAnsi="Times New Roman" w:cs="Times New Roman"/>
                <w:color w:val="000000" w:themeColor="text1"/>
              </w:rPr>
              <w:t>Інше (касове обслуговування банку</w:t>
            </w:r>
            <w:r w:rsidR="004C045B" w:rsidRPr="004D0A6A">
              <w:rPr>
                <w:rFonts w:ascii="Times New Roman" w:hAnsi="Times New Roman" w:cs="Times New Roman"/>
                <w:color w:val="000000" w:themeColor="text1"/>
              </w:rPr>
              <w:t>), гривень</w:t>
            </w:r>
          </w:p>
        </w:tc>
        <w:tc>
          <w:tcPr>
            <w:tcW w:w="809" w:type="pct"/>
          </w:tcPr>
          <w:p w:rsidR="00A871D7" w:rsidRPr="004D0A6A" w:rsidRDefault="005755AD" w:rsidP="00FC2E43">
            <w:pPr>
              <w:spacing w:line="238" w:lineRule="auto"/>
              <w:jc w:val="center"/>
              <w:rPr>
                <w:rFonts w:ascii="Times New Roman" w:hAnsi="Times New Roman" w:cs="Times New Roman"/>
                <w:color w:val="000000" w:themeColor="text1"/>
              </w:rPr>
            </w:pPr>
            <w:r w:rsidRPr="004D0A6A">
              <w:rPr>
                <w:rFonts w:ascii="Times New Roman" w:hAnsi="Times New Roman" w:cs="Times New Roman"/>
                <w:color w:val="000000" w:themeColor="text1"/>
              </w:rPr>
              <w:t>10</w:t>
            </w:r>
            <w:r w:rsidR="004C045B" w:rsidRPr="004D0A6A">
              <w:rPr>
                <w:rFonts w:ascii="Times New Roman" w:hAnsi="Times New Roman" w:cs="Times New Roman"/>
                <w:color w:val="000000" w:themeColor="text1"/>
              </w:rPr>
              <w:t>0</w:t>
            </w:r>
            <w:r w:rsidRPr="004D0A6A">
              <w:rPr>
                <w:rFonts w:ascii="Times New Roman" w:hAnsi="Times New Roman" w:cs="Times New Roman"/>
                <w:color w:val="000000" w:themeColor="text1"/>
              </w:rPr>
              <w:t>,00</w:t>
            </w:r>
          </w:p>
        </w:tc>
        <w:tc>
          <w:tcPr>
            <w:tcW w:w="734" w:type="pct"/>
          </w:tcPr>
          <w:p w:rsidR="00A871D7" w:rsidRPr="004D0A6A" w:rsidRDefault="005755AD" w:rsidP="00FC2E43">
            <w:pPr>
              <w:spacing w:line="238" w:lineRule="auto"/>
              <w:jc w:val="center"/>
              <w:rPr>
                <w:rFonts w:ascii="Times New Roman" w:hAnsi="Times New Roman" w:cs="Times New Roman"/>
                <w:color w:val="000000" w:themeColor="text1"/>
              </w:rPr>
            </w:pPr>
            <w:r w:rsidRPr="004D0A6A">
              <w:rPr>
                <w:rFonts w:ascii="Times New Roman" w:hAnsi="Times New Roman" w:cs="Times New Roman"/>
                <w:color w:val="000000" w:themeColor="text1"/>
              </w:rPr>
              <w:t>50</w:t>
            </w:r>
            <w:r w:rsidR="004C045B" w:rsidRPr="004D0A6A">
              <w:rPr>
                <w:rFonts w:ascii="Times New Roman" w:hAnsi="Times New Roman" w:cs="Times New Roman"/>
                <w:color w:val="000000" w:themeColor="text1"/>
              </w:rPr>
              <w:t>0</w:t>
            </w:r>
            <w:r w:rsidRPr="004D0A6A">
              <w:rPr>
                <w:rFonts w:ascii="Times New Roman" w:hAnsi="Times New Roman" w:cs="Times New Roman"/>
                <w:color w:val="000000" w:themeColor="text1"/>
              </w:rPr>
              <w:t>,00</w:t>
            </w:r>
          </w:p>
        </w:tc>
      </w:tr>
      <w:tr w:rsidR="004D0A6A" w:rsidRPr="004D0A6A" w:rsidTr="00A871D7">
        <w:tc>
          <w:tcPr>
            <w:tcW w:w="661" w:type="pct"/>
          </w:tcPr>
          <w:p w:rsidR="00A871D7" w:rsidRPr="004D0A6A" w:rsidRDefault="006613A1" w:rsidP="006613A1">
            <w:pPr>
              <w:jc w:val="center"/>
              <w:rPr>
                <w:rFonts w:ascii="Times New Roman" w:hAnsi="Times New Roman" w:cs="Times New Roman"/>
                <w:color w:val="000000" w:themeColor="text1"/>
              </w:rPr>
            </w:pPr>
            <w:r w:rsidRPr="004D0A6A">
              <w:rPr>
                <w:rFonts w:ascii="Times New Roman" w:hAnsi="Times New Roman" w:cs="Times New Roman"/>
                <w:color w:val="000000" w:themeColor="text1"/>
              </w:rPr>
              <w:t>9</w:t>
            </w:r>
          </w:p>
        </w:tc>
        <w:tc>
          <w:tcPr>
            <w:tcW w:w="2796" w:type="pct"/>
          </w:tcPr>
          <w:p w:rsidR="00A871D7" w:rsidRPr="004D0A6A" w:rsidRDefault="006613A1" w:rsidP="00B61F4E">
            <w:pPr>
              <w:tabs>
                <w:tab w:val="left" w:pos="-4927"/>
              </w:tabs>
              <w:spacing w:line="235" w:lineRule="auto"/>
              <w:ind w:left="34"/>
              <w:jc w:val="center"/>
              <w:rPr>
                <w:rFonts w:ascii="Times New Roman" w:hAnsi="Times New Roman" w:cs="Times New Roman"/>
                <w:color w:val="000000" w:themeColor="text1"/>
              </w:rPr>
            </w:pPr>
            <w:r w:rsidRPr="004D0A6A">
              <w:rPr>
                <w:rFonts w:ascii="Times New Roman" w:hAnsi="Times New Roman" w:cs="Times New Roman"/>
                <w:color w:val="000000" w:themeColor="text1"/>
              </w:rPr>
              <w:t>РАЗОМ (сума рядків: 1+2+3+4+5+6+7+8), гривень</w:t>
            </w:r>
          </w:p>
        </w:tc>
        <w:tc>
          <w:tcPr>
            <w:tcW w:w="809" w:type="pct"/>
          </w:tcPr>
          <w:p w:rsidR="00A871D7" w:rsidRPr="004D0A6A" w:rsidRDefault="005755AD" w:rsidP="00FC2E43">
            <w:pPr>
              <w:spacing w:line="235" w:lineRule="auto"/>
              <w:jc w:val="center"/>
              <w:rPr>
                <w:rFonts w:ascii="Times New Roman" w:hAnsi="Times New Roman" w:cs="Times New Roman"/>
                <w:color w:val="000000" w:themeColor="text1"/>
              </w:rPr>
            </w:pPr>
            <w:r w:rsidRPr="004D0A6A">
              <w:rPr>
                <w:rFonts w:ascii="Times New Roman" w:hAnsi="Times New Roman" w:cs="Times New Roman"/>
                <w:color w:val="000000" w:themeColor="text1"/>
              </w:rPr>
              <w:t>22203,97</w:t>
            </w:r>
          </w:p>
        </w:tc>
        <w:tc>
          <w:tcPr>
            <w:tcW w:w="734" w:type="pct"/>
          </w:tcPr>
          <w:p w:rsidR="00A871D7" w:rsidRPr="004D0A6A" w:rsidRDefault="005755AD" w:rsidP="00FC2E43">
            <w:pPr>
              <w:spacing w:line="235" w:lineRule="auto"/>
              <w:jc w:val="center"/>
              <w:rPr>
                <w:rFonts w:ascii="Times New Roman" w:hAnsi="Times New Roman" w:cs="Times New Roman"/>
                <w:color w:val="000000" w:themeColor="text1"/>
              </w:rPr>
            </w:pPr>
            <w:r w:rsidRPr="004D0A6A">
              <w:rPr>
                <w:rFonts w:ascii="Times New Roman" w:hAnsi="Times New Roman" w:cs="Times New Roman"/>
                <w:color w:val="000000" w:themeColor="text1"/>
              </w:rPr>
              <w:t>111019,85</w:t>
            </w:r>
          </w:p>
        </w:tc>
      </w:tr>
      <w:tr w:rsidR="004D0A6A" w:rsidRPr="004D0A6A" w:rsidTr="00091F93">
        <w:trPr>
          <w:trHeight w:val="862"/>
        </w:trPr>
        <w:tc>
          <w:tcPr>
            <w:tcW w:w="661" w:type="pct"/>
          </w:tcPr>
          <w:p w:rsidR="00A871D7" w:rsidRPr="004D0A6A" w:rsidRDefault="006613A1" w:rsidP="00FC2E43">
            <w:pPr>
              <w:spacing w:line="235" w:lineRule="auto"/>
              <w:jc w:val="center"/>
              <w:rPr>
                <w:rFonts w:ascii="Times New Roman" w:hAnsi="Times New Roman" w:cs="Times New Roman"/>
                <w:color w:val="000000" w:themeColor="text1"/>
              </w:rPr>
            </w:pPr>
            <w:r w:rsidRPr="004D0A6A">
              <w:rPr>
                <w:rFonts w:ascii="Times New Roman" w:hAnsi="Times New Roman" w:cs="Times New Roman"/>
                <w:color w:val="000000" w:themeColor="text1"/>
              </w:rPr>
              <w:t>10</w:t>
            </w:r>
          </w:p>
        </w:tc>
        <w:tc>
          <w:tcPr>
            <w:tcW w:w="2796" w:type="pct"/>
          </w:tcPr>
          <w:p w:rsidR="00A871D7" w:rsidRPr="004D0A6A" w:rsidRDefault="006613A1" w:rsidP="00B61F4E">
            <w:pPr>
              <w:spacing w:line="235" w:lineRule="auto"/>
              <w:jc w:val="center"/>
              <w:rPr>
                <w:rFonts w:ascii="Times New Roman" w:hAnsi="Times New Roman" w:cs="Times New Roman"/>
                <w:color w:val="000000" w:themeColor="text1"/>
              </w:rPr>
            </w:pPr>
            <w:r w:rsidRPr="004D0A6A">
              <w:rPr>
                <w:rFonts w:ascii="Times New Roman" w:hAnsi="Times New Roman" w:cs="Times New Roman"/>
                <w:color w:val="000000" w:themeColor="text1"/>
              </w:rPr>
              <w:t>Кількість суб’єктів господарювання великого та середнього підприємництва, на яких буде поширено регулювання, одиниць</w:t>
            </w:r>
          </w:p>
        </w:tc>
        <w:tc>
          <w:tcPr>
            <w:tcW w:w="809" w:type="pct"/>
          </w:tcPr>
          <w:p w:rsidR="00A871D7" w:rsidRPr="004D0A6A" w:rsidRDefault="005755AD" w:rsidP="00FC2E43">
            <w:pPr>
              <w:spacing w:line="235" w:lineRule="auto"/>
              <w:jc w:val="center"/>
              <w:rPr>
                <w:rFonts w:ascii="Times New Roman" w:hAnsi="Times New Roman" w:cs="Times New Roman"/>
                <w:color w:val="000000" w:themeColor="text1"/>
              </w:rPr>
            </w:pPr>
            <w:r w:rsidRPr="004D0A6A">
              <w:rPr>
                <w:rFonts w:ascii="Times New Roman" w:hAnsi="Times New Roman" w:cs="Times New Roman"/>
                <w:color w:val="000000" w:themeColor="text1"/>
              </w:rPr>
              <w:t>7</w:t>
            </w:r>
          </w:p>
        </w:tc>
        <w:tc>
          <w:tcPr>
            <w:tcW w:w="734" w:type="pct"/>
          </w:tcPr>
          <w:p w:rsidR="00A871D7" w:rsidRPr="004D0A6A" w:rsidRDefault="005755AD" w:rsidP="00FC2E43">
            <w:pPr>
              <w:spacing w:line="235" w:lineRule="auto"/>
              <w:jc w:val="center"/>
              <w:rPr>
                <w:rFonts w:ascii="Times New Roman" w:hAnsi="Times New Roman" w:cs="Times New Roman"/>
                <w:color w:val="000000" w:themeColor="text1"/>
              </w:rPr>
            </w:pPr>
            <w:r w:rsidRPr="004D0A6A">
              <w:rPr>
                <w:rFonts w:ascii="Times New Roman" w:hAnsi="Times New Roman" w:cs="Times New Roman"/>
                <w:color w:val="000000" w:themeColor="text1"/>
              </w:rPr>
              <w:t>7</w:t>
            </w:r>
          </w:p>
        </w:tc>
      </w:tr>
      <w:tr w:rsidR="004D0A6A" w:rsidRPr="004D0A6A" w:rsidTr="00091F93">
        <w:trPr>
          <w:trHeight w:val="1271"/>
        </w:trPr>
        <w:tc>
          <w:tcPr>
            <w:tcW w:w="661" w:type="pct"/>
          </w:tcPr>
          <w:p w:rsidR="00A871D7" w:rsidRPr="004D0A6A" w:rsidRDefault="009D7E5C" w:rsidP="00FC2E43">
            <w:pPr>
              <w:spacing w:line="235" w:lineRule="auto"/>
              <w:jc w:val="center"/>
              <w:rPr>
                <w:rFonts w:ascii="Times New Roman" w:hAnsi="Times New Roman" w:cs="Times New Roman"/>
                <w:color w:val="000000" w:themeColor="text1"/>
              </w:rPr>
            </w:pPr>
            <w:r w:rsidRPr="004D0A6A">
              <w:rPr>
                <w:rFonts w:ascii="Times New Roman" w:hAnsi="Times New Roman" w:cs="Times New Roman"/>
                <w:color w:val="000000" w:themeColor="text1"/>
              </w:rPr>
              <w:t>11</w:t>
            </w:r>
          </w:p>
        </w:tc>
        <w:tc>
          <w:tcPr>
            <w:tcW w:w="2796" w:type="pct"/>
          </w:tcPr>
          <w:p w:rsidR="00A871D7" w:rsidRPr="004D0A6A" w:rsidRDefault="009D7E5C" w:rsidP="00B61F4E">
            <w:pPr>
              <w:spacing w:line="235" w:lineRule="auto"/>
              <w:jc w:val="center"/>
              <w:rPr>
                <w:rFonts w:ascii="Times New Roman" w:hAnsi="Times New Roman" w:cs="Times New Roman"/>
                <w:color w:val="000000" w:themeColor="text1"/>
              </w:rPr>
            </w:pPr>
            <w:r w:rsidRPr="004D0A6A">
              <w:rPr>
                <w:rFonts w:ascii="Times New Roman" w:hAnsi="Times New Roman" w:cs="Times New Roman"/>
                <w:color w:val="000000" w:themeColor="text1"/>
              </w:rPr>
              <w:t>Сумарні витрати суб’єктів господарювання великого та середнього підприємництва, на виконання регулювання (вартість регулювання) (рядок 9 х рядок 10), гривень</w:t>
            </w:r>
          </w:p>
        </w:tc>
        <w:tc>
          <w:tcPr>
            <w:tcW w:w="809" w:type="pct"/>
          </w:tcPr>
          <w:p w:rsidR="00A871D7" w:rsidRPr="004D0A6A" w:rsidRDefault="005755AD" w:rsidP="00FC2E43">
            <w:pPr>
              <w:spacing w:line="235" w:lineRule="auto"/>
              <w:jc w:val="center"/>
              <w:rPr>
                <w:rFonts w:ascii="Times New Roman" w:hAnsi="Times New Roman" w:cs="Times New Roman"/>
                <w:color w:val="000000" w:themeColor="text1"/>
              </w:rPr>
            </w:pPr>
            <w:r w:rsidRPr="004D0A6A">
              <w:rPr>
                <w:rFonts w:ascii="Times New Roman" w:hAnsi="Times New Roman" w:cs="Times New Roman"/>
                <w:color w:val="000000" w:themeColor="text1"/>
              </w:rPr>
              <w:t>155427,79 в т.ч. на сплату податку 152340,00</w:t>
            </w:r>
          </w:p>
        </w:tc>
        <w:tc>
          <w:tcPr>
            <w:tcW w:w="734" w:type="pct"/>
          </w:tcPr>
          <w:p w:rsidR="00A871D7" w:rsidRPr="004D0A6A" w:rsidRDefault="005755AD" w:rsidP="00FC2E43">
            <w:pPr>
              <w:spacing w:line="235" w:lineRule="auto"/>
              <w:jc w:val="center"/>
              <w:rPr>
                <w:rFonts w:ascii="Times New Roman" w:hAnsi="Times New Roman" w:cs="Times New Roman"/>
                <w:color w:val="000000" w:themeColor="text1"/>
              </w:rPr>
            </w:pPr>
            <w:r w:rsidRPr="004D0A6A">
              <w:rPr>
                <w:rFonts w:ascii="Times New Roman" w:hAnsi="Times New Roman" w:cs="Times New Roman"/>
                <w:color w:val="000000" w:themeColor="text1"/>
              </w:rPr>
              <w:t>777138,95 в т.ч. на сплату податку 761700,00</w:t>
            </w:r>
          </w:p>
        </w:tc>
      </w:tr>
    </w:tbl>
    <w:p w:rsidR="006778C8" w:rsidRPr="004D0A6A" w:rsidRDefault="006778C8" w:rsidP="006B1101">
      <w:pPr>
        <w:pStyle w:val="af5"/>
        <w:spacing w:line="233" w:lineRule="auto"/>
        <w:rPr>
          <w:color w:val="000000" w:themeColor="text1"/>
          <w:shd w:val="clear" w:color="auto" w:fill="FFFFFF"/>
        </w:rPr>
      </w:pPr>
    </w:p>
    <w:p w:rsidR="00091F93" w:rsidRPr="004D0A6A" w:rsidRDefault="006B1101" w:rsidP="006B1101">
      <w:pPr>
        <w:pStyle w:val="af5"/>
        <w:spacing w:line="233" w:lineRule="auto"/>
        <w:rPr>
          <w:color w:val="000000" w:themeColor="text1"/>
          <w:shd w:val="clear" w:color="auto" w:fill="FFFFFF"/>
        </w:rPr>
      </w:pPr>
      <w:r w:rsidRPr="004D0A6A">
        <w:rPr>
          <w:color w:val="000000" w:themeColor="text1"/>
          <w:shd w:val="clear" w:color="auto" w:fill="FFFFFF"/>
        </w:rPr>
        <w:tab/>
      </w:r>
    </w:p>
    <w:p w:rsidR="006B1101" w:rsidRPr="004D0A6A" w:rsidRDefault="006B1101" w:rsidP="006B1101">
      <w:pPr>
        <w:pStyle w:val="af5"/>
        <w:spacing w:line="233" w:lineRule="auto"/>
        <w:rPr>
          <w:color w:val="000000" w:themeColor="text1"/>
          <w:sz w:val="28"/>
          <w:szCs w:val="28"/>
        </w:rPr>
      </w:pPr>
      <w:proofErr w:type="spellStart"/>
      <w:r w:rsidRPr="004D0A6A">
        <w:rPr>
          <w:color w:val="000000" w:themeColor="text1"/>
          <w:sz w:val="28"/>
          <w:szCs w:val="28"/>
        </w:rPr>
        <w:lastRenderedPageBreak/>
        <w:t>Розрахунок</w:t>
      </w:r>
      <w:proofErr w:type="spellEnd"/>
      <w:r w:rsidRPr="004D0A6A">
        <w:rPr>
          <w:color w:val="000000" w:themeColor="text1"/>
          <w:sz w:val="28"/>
          <w:szCs w:val="28"/>
        </w:rPr>
        <w:t xml:space="preserve"> </w:t>
      </w:r>
      <w:proofErr w:type="spellStart"/>
      <w:r w:rsidRPr="004D0A6A">
        <w:rPr>
          <w:color w:val="000000" w:themeColor="text1"/>
          <w:sz w:val="28"/>
          <w:szCs w:val="28"/>
        </w:rPr>
        <w:t>відповідних</w:t>
      </w:r>
      <w:proofErr w:type="spellEnd"/>
      <w:r w:rsidRPr="004D0A6A">
        <w:rPr>
          <w:color w:val="000000" w:themeColor="text1"/>
          <w:sz w:val="28"/>
          <w:szCs w:val="28"/>
        </w:rPr>
        <w:t xml:space="preserve"> </w:t>
      </w:r>
      <w:proofErr w:type="spellStart"/>
      <w:r w:rsidRPr="004D0A6A">
        <w:rPr>
          <w:color w:val="000000" w:themeColor="text1"/>
          <w:sz w:val="28"/>
          <w:szCs w:val="28"/>
        </w:rPr>
        <w:t>витрат</w:t>
      </w:r>
      <w:proofErr w:type="spellEnd"/>
      <w:r w:rsidRPr="004D0A6A">
        <w:rPr>
          <w:color w:val="000000" w:themeColor="text1"/>
          <w:sz w:val="28"/>
          <w:szCs w:val="28"/>
        </w:rPr>
        <w:t xml:space="preserve"> на одного </w:t>
      </w:r>
      <w:proofErr w:type="spellStart"/>
      <w:r w:rsidRPr="004D0A6A">
        <w:rPr>
          <w:color w:val="000000" w:themeColor="text1"/>
          <w:sz w:val="28"/>
          <w:szCs w:val="28"/>
        </w:rPr>
        <w:t>суб’єкта</w:t>
      </w:r>
      <w:proofErr w:type="spellEnd"/>
      <w:r w:rsidRPr="004D0A6A">
        <w:rPr>
          <w:color w:val="000000" w:themeColor="text1"/>
          <w:sz w:val="28"/>
          <w:szCs w:val="28"/>
        </w:rPr>
        <w:t xml:space="preserve"> </w:t>
      </w:r>
      <w:proofErr w:type="spellStart"/>
      <w:r w:rsidRPr="004D0A6A">
        <w:rPr>
          <w:color w:val="000000" w:themeColor="text1"/>
          <w:sz w:val="28"/>
          <w:szCs w:val="28"/>
        </w:rPr>
        <w:t>господарювання</w:t>
      </w:r>
      <w:proofErr w:type="spellEnd"/>
    </w:p>
    <w:p w:rsidR="006B1101" w:rsidRPr="004D0A6A" w:rsidRDefault="006B1101" w:rsidP="006B1101">
      <w:pPr>
        <w:spacing w:line="233" w:lineRule="auto"/>
        <w:jc w:val="right"/>
        <w:rPr>
          <w:rFonts w:ascii="Times New Roman" w:hAnsi="Times New Roman" w:cs="Times New Roman"/>
          <w:color w:val="000000" w:themeColor="text1"/>
        </w:rPr>
      </w:pP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58"/>
        <w:gridCol w:w="1306"/>
        <w:gridCol w:w="1450"/>
        <w:gridCol w:w="1342"/>
      </w:tblGrid>
      <w:tr w:rsidR="004D0A6A" w:rsidRPr="004D0A6A" w:rsidTr="00C760D0">
        <w:tc>
          <w:tcPr>
            <w:tcW w:w="2809" w:type="pct"/>
          </w:tcPr>
          <w:p w:rsidR="006778C8" w:rsidRPr="004D0A6A" w:rsidRDefault="006778C8" w:rsidP="00FC2E43">
            <w:pPr>
              <w:spacing w:line="233" w:lineRule="auto"/>
              <w:jc w:val="center"/>
              <w:rPr>
                <w:rFonts w:ascii="Times New Roman" w:hAnsi="Times New Roman" w:cs="Times New Roman"/>
                <w:color w:val="000000" w:themeColor="text1"/>
              </w:rPr>
            </w:pPr>
            <w:r w:rsidRPr="004D0A6A">
              <w:rPr>
                <w:rFonts w:ascii="Times New Roman" w:hAnsi="Times New Roman" w:cs="Times New Roman"/>
                <w:color w:val="000000" w:themeColor="text1"/>
              </w:rPr>
              <w:t>Вид витрат</w:t>
            </w:r>
          </w:p>
        </w:tc>
        <w:tc>
          <w:tcPr>
            <w:tcW w:w="698" w:type="pct"/>
          </w:tcPr>
          <w:p w:rsidR="006778C8" w:rsidRPr="004D0A6A" w:rsidRDefault="00C760D0" w:rsidP="00FC2E43">
            <w:pPr>
              <w:spacing w:line="233" w:lineRule="auto"/>
              <w:jc w:val="center"/>
              <w:rPr>
                <w:rFonts w:ascii="Times New Roman" w:hAnsi="Times New Roman" w:cs="Times New Roman"/>
                <w:color w:val="000000" w:themeColor="text1"/>
              </w:rPr>
            </w:pPr>
            <w:r w:rsidRPr="004D0A6A">
              <w:rPr>
                <w:rFonts w:ascii="Times New Roman" w:hAnsi="Times New Roman" w:cs="Times New Roman"/>
                <w:color w:val="000000" w:themeColor="text1"/>
              </w:rPr>
              <w:t>У перший рік</w:t>
            </w:r>
          </w:p>
        </w:tc>
        <w:tc>
          <w:tcPr>
            <w:tcW w:w="775" w:type="pct"/>
          </w:tcPr>
          <w:p w:rsidR="006778C8" w:rsidRPr="004D0A6A" w:rsidRDefault="00C760D0" w:rsidP="00FC2E43">
            <w:pPr>
              <w:spacing w:line="233" w:lineRule="auto"/>
              <w:jc w:val="center"/>
              <w:rPr>
                <w:rFonts w:ascii="Times New Roman" w:hAnsi="Times New Roman" w:cs="Times New Roman"/>
                <w:color w:val="000000" w:themeColor="text1"/>
              </w:rPr>
            </w:pPr>
            <w:r w:rsidRPr="004D0A6A">
              <w:rPr>
                <w:rFonts w:ascii="Times New Roman" w:hAnsi="Times New Roman" w:cs="Times New Roman"/>
                <w:color w:val="000000" w:themeColor="text1"/>
              </w:rPr>
              <w:t>Періодичні (за рік)</w:t>
            </w:r>
          </w:p>
        </w:tc>
        <w:tc>
          <w:tcPr>
            <w:tcW w:w="717" w:type="pct"/>
          </w:tcPr>
          <w:p w:rsidR="006778C8" w:rsidRPr="004D0A6A" w:rsidRDefault="00C760D0" w:rsidP="00FC2E43">
            <w:pPr>
              <w:spacing w:line="233" w:lineRule="auto"/>
              <w:jc w:val="center"/>
              <w:rPr>
                <w:rFonts w:ascii="Times New Roman" w:hAnsi="Times New Roman" w:cs="Times New Roman"/>
                <w:color w:val="000000" w:themeColor="text1"/>
              </w:rPr>
            </w:pPr>
            <w:r w:rsidRPr="004D0A6A">
              <w:rPr>
                <w:rFonts w:ascii="Times New Roman" w:hAnsi="Times New Roman" w:cs="Times New Roman"/>
                <w:color w:val="000000" w:themeColor="text1"/>
              </w:rPr>
              <w:t>Витрати за п’ять років</w:t>
            </w:r>
          </w:p>
        </w:tc>
      </w:tr>
      <w:tr w:rsidR="004D0A6A" w:rsidRPr="004D0A6A" w:rsidTr="00C760D0">
        <w:trPr>
          <w:trHeight w:val="1156"/>
        </w:trPr>
        <w:tc>
          <w:tcPr>
            <w:tcW w:w="2809" w:type="pct"/>
          </w:tcPr>
          <w:p w:rsidR="00C760D0" w:rsidRPr="004D0A6A" w:rsidRDefault="00C760D0" w:rsidP="00C760D0">
            <w:pPr>
              <w:spacing w:line="233" w:lineRule="auto"/>
              <w:jc w:val="center"/>
              <w:rPr>
                <w:rFonts w:ascii="Times New Roman" w:hAnsi="Times New Roman" w:cs="Times New Roman"/>
                <w:color w:val="000000" w:themeColor="text1"/>
              </w:rPr>
            </w:pPr>
            <w:r w:rsidRPr="004D0A6A">
              <w:rPr>
                <w:rFonts w:ascii="Times New Roman" w:hAnsi="Times New Roman" w:cs="Times New Roman"/>
                <w:color w:val="000000" w:themeColor="text1"/>
              </w:rPr>
              <w:t>Витрати на придбання основних фондів, обладнання та приладів, сервісне обслуговування, навчання/підвищення кваліфікації персоналу, тощо</w:t>
            </w:r>
          </w:p>
        </w:tc>
        <w:tc>
          <w:tcPr>
            <w:tcW w:w="698" w:type="pct"/>
          </w:tcPr>
          <w:p w:rsidR="00C760D0" w:rsidRPr="004D0A6A" w:rsidRDefault="0065660A" w:rsidP="0065660A">
            <w:pPr>
              <w:spacing w:line="233" w:lineRule="auto"/>
              <w:jc w:val="center"/>
              <w:rPr>
                <w:rFonts w:ascii="Times New Roman" w:hAnsi="Times New Roman" w:cs="Times New Roman"/>
                <w:color w:val="000000" w:themeColor="text1"/>
              </w:rPr>
            </w:pPr>
            <w:r w:rsidRPr="004D0A6A">
              <w:rPr>
                <w:rFonts w:ascii="Times New Roman" w:hAnsi="Times New Roman" w:cs="Times New Roman"/>
                <w:color w:val="000000" w:themeColor="text1"/>
              </w:rPr>
              <w:t>0</w:t>
            </w:r>
          </w:p>
        </w:tc>
        <w:tc>
          <w:tcPr>
            <w:tcW w:w="775" w:type="pct"/>
          </w:tcPr>
          <w:p w:rsidR="00C760D0" w:rsidRPr="004D0A6A" w:rsidRDefault="0065660A" w:rsidP="0065660A">
            <w:pPr>
              <w:spacing w:line="233" w:lineRule="auto"/>
              <w:jc w:val="center"/>
              <w:rPr>
                <w:rFonts w:ascii="Times New Roman" w:hAnsi="Times New Roman" w:cs="Times New Roman"/>
                <w:color w:val="000000" w:themeColor="text1"/>
              </w:rPr>
            </w:pPr>
            <w:r w:rsidRPr="004D0A6A">
              <w:rPr>
                <w:rFonts w:ascii="Times New Roman" w:hAnsi="Times New Roman" w:cs="Times New Roman"/>
                <w:color w:val="000000" w:themeColor="text1"/>
              </w:rPr>
              <w:t>0</w:t>
            </w:r>
          </w:p>
        </w:tc>
        <w:tc>
          <w:tcPr>
            <w:tcW w:w="717" w:type="pct"/>
          </w:tcPr>
          <w:p w:rsidR="00C760D0" w:rsidRPr="004D0A6A" w:rsidRDefault="0065660A" w:rsidP="0065660A">
            <w:pPr>
              <w:spacing w:line="233" w:lineRule="auto"/>
              <w:jc w:val="center"/>
              <w:rPr>
                <w:rFonts w:ascii="Times New Roman" w:hAnsi="Times New Roman" w:cs="Times New Roman"/>
                <w:color w:val="000000" w:themeColor="text1"/>
              </w:rPr>
            </w:pPr>
            <w:r w:rsidRPr="004D0A6A">
              <w:rPr>
                <w:rFonts w:ascii="Times New Roman" w:hAnsi="Times New Roman" w:cs="Times New Roman"/>
                <w:color w:val="000000" w:themeColor="text1"/>
              </w:rPr>
              <w:t>0</w:t>
            </w:r>
          </w:p>
        </w:tc>
      </w:tr>
    </w:tbl>
    <w:p w:rsidR="006B1101" w:rsidRPr="004D0A6A" w:rsidRDefault="006B1101" w:rsidP="006B1101">
      <w:pPr>
        <w:spacing w:line="233" w:lineRule="auto"/>
        <w:jc w:val="right"/>
        <w:rPr>
          <w:rFonts w:ascii="Times New Roman" w:hAnsi="Times New Roman" w:cs="Times New Roman"/>
          <w:color w:val="000000" w:themeColor="text1"/>
        </w:rPr>
      </w:pPr>
    </w:p>
    <w:p w:rsidR="0074300B" w:rsidRPr="004D0A6A" w:rsidRDefault="0074300B" w:rsidP="006B1101">
      <w:pPr>
        <w:spacing w:line="233" w:lineRule="auto"/>
        <w:jc w:val="right"/>
        <w:rPr>
          <w:rFonts w:ascii="Times New Roman" w:hAnsi="Times New Roman" w:cs="Times New Roman"/>
          <w:color w:val="000000" w:themeColor="text1"/>
        </w:rPr>
      </w:pPr>
    </w:p>
    <w:tbl>
      <w:tblPr>
        <w:tblW w:w="487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68"/>
        <w:gridCol w:w="2876"/>
        <w:gridCol w:w="2177"/>
      </w:tblGrid>
      <w:tr w:rsidR="004D0A6A" w:rsidRPr="004D0A6A" w:rsidTr="00C760D0">
        <w:tc>
          <w:tcPr>
            <w:tcW w:w="2289" w:type="pct"/>
          </w:tcPr>
          <w:p w:rsidR="00C760D0" w:rsidRPr="004D0A6A" w:rsidRDefault="00C760D0" w:rsidP="00FC2E43">
            <w:pPr>
              <w:spacing w:line="233" w:lineRule="auto"/>
              <w:jc w:val="center"/>
              <w:rPr>
                <w:rFonts w:ascii="Times New Roman" w:hAnsi="Times New Roman" w:cs="Times New Roman"/>
                <w:color w:val="000000" w:themeColor="text1"/>
              </w:rPr>
            </w:pPr>
            <w:r w:rsidRPr="004D0A6A">
              <w:rPr>
                <w:rFonts w:ascii="Times New Roman" w:hAnsi="Times New Roman" w:cs="Times New Roman"/>
                <w:color w:val="000000" w:themeColor="text1"/>
              </w:rPr>
              <w:t>Вид витрат</w:t>
            </w:r>
          </w:p>
        </w:tc>
        <w:tc>
          <w:tcPr>
            <w:tcW w:w="1543" w:type="pct"/>
          </w:tcPr>
          <w:p w:rsidR="00C760D0" w:rsidRPr="004D0A6A" w:rsidRDefault="00C760D0" w:rsidP="00FC2E43">
            <w:pPr>
              <w:spacing w:line="233" w:lineRule="auto"/>
              <w:jc w:val="center"/>
              <w:rPr>
                <w:rFonts w:ascii="Times New Roman" w:hAnsi="Times New Roman" w:cs="Times New Roman"/>
                <w:color w:val="000000" w:themeColor="text1"/>
              </w:rPr>
            </w:pPr>
            <w:r w:rsidRPr="004D0A6A">
              <w:rPr>
                <w:rFonts w:ascii="Times New Roman" w:hAnsi="Times New Roman" w:cs="Times New Roman"/>
                <w:color w:val="000000" w:themeColor="text1"/>
              </w:rPr>
              <w:t>Витрати на сплату податків та зборів (змінених/нововведених) (за рік)</w:t>
            </w:r>
          </w:p>
        </w:tc>
        <w:tc>
          <w:tcPr>
            <w:tcW w:w="1168" w:type="pct"/>
          </w:tcPr>
          <w:p w:rsidR="00C760D0" w:rsidRPr="004D0A6A" w:rsidRDefault="00C760D0" w:rsidP="00FC2E43">
            <w:pPr>
              <w:spacing w:line="233" w:lineRule="auto"/>
              <w:jc w:val="center"/>
              <w:rPr>
                <w:rFonts w:ascii="Times New Roman" w:hAnsi="Times New Roman" w:cs="Times New Roman"/>
                <w:color w:val="000000" w:themeColor="text1"/>
              </w:rPr>
            </w:pPr>
            <w:r w:rsidRPr="004D0A6A">
              <w:rPr>
                <w:rFonts w:ascii="Times New Roman" w:hAnsi="Times New Roman" w:cs="Times New Roman"/>
                <w:color w:val="000000" w:themeColor="text1"/>
              </w:rPr>
              <w:t>Витрати за п’ять років</w:t>
            </w:r>
          </w:p>
        </w:tc>
      </w:tr>
      <w:tr w:rsidR="004D0A6A" w:rsidRPr="004D0A6A" w:rsidTr="00C760D0">
        <w:tc>
          <w:tcPr>
            <w:tcW w:w="2289" w:type="pct"/>
          </w:tcPr>
          <w:p w:rsidR="00C760D0" w:rsidRPr="004D0A6A" w:rsidRDefault="00C760D0" w:rsidP="00C760D0">
            <w:pPr>
              <w:spacing w:line="233" w:lineRule="auto"/>
              <w:jc w:val="center"/>
              <w:rPr>
                <w:rFonts w:ascii="Times New Roman" w:hAnsi="Times New Roman" w:cs="Times New Roman"/>
                <w:color w:val="000000" w:themeColor="text1"/>
              </w:rPr>
            </w:pPr>
            <w:r w:rsidRPr="004D0A6A">
              <w:rPr>
                <w:rFonts w:ascii="Times New Roman" w:hAnsi="Times New Roman" w:cs="Times New Roman"/>
                <w:color w:val="000000" w:themeColor="text1"/>
              </w:rPr>
              <w:t>Податки та збори (зміна розміру податків/зборів, виникнення необхідності у сплаті податків/зборів)</w:t>
            </w:r>
          </w:p>
          <w:p w:rsidR="00940EB7" w:rsidRPr="004D0A6A" w:rsidRDefault="00940EB7" w:rsidP="00C760D0">
            <w:pPr>
              <w:spacing w:line="233" w:lineRule="auto"/>
              <w:jc w:val="center"/>
              <w:rPr>
                <w:rFonts w:ascii="Times New Roman" w:hAnsi="Times New Roman" w:cs="Times New Roman"/>
                <w:color w:val="000000" w:themeColor="text1"/>
              </w:rPr>
            </w:pPr>
          </w:p>
        </w:tc>
        <w:tc>
          <w:tcPr>
            <w:tcW w:w="1543" w:type="pct"/>
          </w:tcPr>
          <w:p w:rsidR="00C760D0" w:rsidRPr="004D0A6A" w:rsidRDefault="00940EB7" w:rsidP="00FC2E43">
            <w:pPr>
              <w:spacing w:line="233" w:lineRule="auto"/>
              <w:jc w:val="center"/>
              <w:rPr>
                <w:rFonts w:ascii="Times New Roman" w:hAnsi="Times New Roman" w:cs="Times New Roman"/>
                <w:color w:val="000000" w:themeColor="text1"/>
              </w:rPr>
            </w:pPr>
            <w:r w:rsidRPr="004D0A6A">
              <w:rPr>
                <w:rFonts w:ascii="Times New Roman" w:hAnsi="Times New Roman" w:cs="Times New Roman"/>
                <w:color w:val="000000" w:themeColor="text1"/>
              </w:rPr>
              <w:t>21762,85</w:t>
            </w:r>
          </w:p>
        </w:tc>
        <w:tc>
          <w:tcPr>
            <w:tcW w:w="1168" w:type="pct"/>
          </w:tcPr>
          <w:p w:rsidR="00C760D0" w:rsidRPr="004D0A6A" w:rsidRDefault="00940EB7" w:rsidP="00FC2E43">
            <w:pPr>
              <w:spacing w:line="233" w:lineRule="auto"/>
              <w:jc w:val="center"/>
              <w:rPr>
                <w:rFonts w:ascii="Times New Roman" w:hAnsi="Times New Roman" w:cs="Times New Roman"/>
                <w:color w:val="000000" w:themeColor="text1"/>
              </w:rPr>
            </w:pPr>
            <w:r w:rsidRPr="004D0A6A">
              <w:rPr>
                <w:rFonts w:ascii="Times New Roman" w:hAnsi="Times New Roman" w:cs="Times New Roman"/>
                <w:color w:val="000000" w:themeColor="text1"/>
              </w:rPr>
              <w:t>108814,25</w:t>
            </w:r>
          </w:p>
        </w:tc>
      </w:tr>
    </w:tbl>
    <w:p w:rsidR="006B1101" w:rsidRPr="004D0A6A" w:rsidRDefault="006B1101" w:rsidP="006B1101">
      <w:pPr>
        <w:spacing w:line="233" w:lineRule="auto"/>
        <w:jc w:val="right"/>
        <w:rPr>
          <w:rFonts w:ascii="Times New Roman" w:hAnsi="Times New Roman" w:cs="Times New Roman"/>
          <w:color w:val="000000" w:themeColor="text1"/>
          <w:sz w:val="16"/>
          <w:szCs w:val="16"/>
        </w:rPr>
      </w:pPr>
    </w:p>
    <w:p w:rsidR="0074300B" w:rsidRPr="004D0A6A" w:rsidRDefault="0074300B" w:rsidP="006B1101">
      <w:pPr>
        <w:spacing w:line="233" w:lineRule="auto"/>
        <w:jc w:val="right"/>
        <w:rPr>
          <w:rFonts w:ascii="Times New Roman" w:hAnsi="Times New Roman" w:cs="Times New Roman"/>
          <w:color w:val="000000" w:themeColor="text1"/>
          <w:sz w:val="16"/>
          <w:szCs w:val="16"/>
        </w:rPr>
      </w:pPr>
    </w:p>
    <w:tbl>
      <w:tblPr>
        <w:tblStyle w:val="aa"/>
        <w:tblW w:w="0" w:type="auto"/>
        <w:tblInd w:w="137" w:type="dxa"/>
        <w:tblLook w:val="04A0" w:firstRow="1" w:lastRow="0" w:firstColumn="1" w:lastColumn="0" w:noHBand="0" w:noVBand="1"/>
      </w:tblPr>
      <w:tblGrid>
        <w:gridCol w:w="2608"/>
        <w:gridCol w:w="1744"/>
        <w:gridCol w:w="1361"/>
        <w:gridCol w:w="1744"/>
        <w:gridCol w:w="1744"/>
      </w:tblGrid>
      <w:tr w:rsidR="004D0A6A" w:rsidRPr="004D0A6A" w:rsidTr="00940EB7">
        <w:tc>
          <w:tcPr>
            <w:tcW w:w="2608" w:type="dxa"/>
          </w:tcPr>
          <w:p w:rsidR="00C760D0" w:rsidRPr="004D0A6A" w:rsidRDefault="00C760D0" w:rsidP="00C760D0">
            <w:pPr>
              <w:spacing w:line="233" w:lineRule="auto"/>
              <w:jc w:val="center"/>
              <w:rPr>
                <w:rFonts w:ascii="Times New Roman" w:hAnsi="Times New Roman" w:cs="Times New Roman"/>
                <w:color w:val="000000" w:themeColor="text1"/>
              </w:rPr>
            </w:pPr>
            <w:r w:rsidRPr="004D0A6A">
              <w:rPr>
                <w:rFonts w:ascii="Times New Roman" w:hAnsi="Times New Roman" w:cs="Times New Roman"/>
                <w:color w:val="000000" w:themeColor="text1"/>
              </w:rPr>
              <w:t>Вид витрат</w:t>
            </w:r>
          </w:p>
        </w:tc>
        <w:tc>
          <w:tcPr>
            <w:tcW w:w="1744" w:type="dxa"/>
          </w:tcPr>
          <w:p w:rsidR="00C760D0" w:rsidRPr="004D0A6A" w:rsidRDefault="00C760D0" w:rsidP="00C760D0">
            <w:pPr>
              <w:spacing w:line="233" w:lineRule="auto"/>
              <w:jc w:val="center"/>
              <w:rPr>
                <w:rFonts w:ascii="Times New Roman" w:hAnsi="Times New Roman" w:cs="Times New Roman"/>
                <w:color w:val="000000" w:themeColor="text1"/>
              </w:rPr>
            </w:pPr>
            <w:r w:rsidRPr="004D0A6A">
              <w:rPr>
                <w:rFonts w:ascii="Times New Roman" w:hAnsi="Times New Roman" w:cs="Times New Roman"/>
                <w:color w:val="000000" w:themeColor="text1"/>
              </w:rPr>
              <w:t>Витрати* на ведення обліку, підготовку та подання звітності (за рік)</w:t>
            </w:r>
          </w:p>
        </w:tc>
        <w:tc>
          <w:tcPr>
            <w:tcW w:w="1361" w:type="dxa"/>
          </w:tcPr>
          <w:p w:rsidR="00C760D0" w:rsidRPr="004D0A6A" w:rsidRDefault="00C760D0" w:rsidP="00C760D0">
            <w:pPr>
              <w:spacing w:line="233" w:lineRule="auto"/>
              <w:jc w:val="center"/>
              <w:rPr>
                <w:rFonts w:ascii="Times New Roman" w:hAnsi="Times New Roman" w:cs="Times New Roman"/>
                <w:color w:val="000000" w:themeColor="text1"/>
              </w:rPr>
            </w:pPr>
            <w:r w:rsidRPr="004D0A6A">
              <w:rPr>
                <w:rFonts w:ascii="Times New Roman" w:hAnsi="Times New Roman" w:cs="Times New Roman"/>
                <w:color w:val="000000" w:themeColor="text1"/>
              </w:rPr>
              <w:t>Витрати на оплату штрафних санкцій за рік</w:t>
            </w:r>
          </w:p>
        </w:tc>
        <w:tc>
          <w:tcPr>
            <w:tcW w:w="1744" w:type="dxa"/>
          </w:tcPr>
          <w:p w:rsidR="00C760D0" w:rsidRPr="004D0A6A" w:rsidRDefault="00C760D0" w:rsidP="00C760D0">
            <w:pPr>
              <w:spacing w:line="233" w:lineRule="auto"/>
              <w:jc w:val="center"/>
              <w:rPr>
                <w:rFonts w:ascii="Times New Roman" w:hAnsi="Times New Roman" w:cs="Times New Roman"/>
                <w:color w:val="000000" w:themeColor="text1"/>
              </w:rPr>
            </w:pPr>
            <w:r w:rsidRPr="004D0A6A">
              <w:rPr>
                <w:rFonts w:ascii="Times New Roman" w:hAnsi="Times New Roman" w:cs="Times New Roman"/>
                <w:color w:val="000000" w:themeColor="text1"/>
              </w:rPr>
              <w:t>Разом за рік</w:t>
            </w:r>
          </w:p>
        </w:tc>
        <w:tc>
          <w:tcPr>
            <w:tcW w:w="1744" w:type="dxa"/>
          </w:tcPr>
          <w:p w:rsidR="00C760D0" w:rsidRPr="004D0A6A" w:rsidRDefault="00C760D0" w:rsidP="00C760D0">
            <w:pPr>
              <w:spacing w:line="233" w:lineRule="auto"/>
              <w:jc w:val="center"/>
              <w:rPr>
                <w:rFonts w:ascii="Times New Roman" w:hAnsi="Times New Roman" w:cs="Times New Roman"/>
                <w:color w:val="000000" w:themeColor="text1"/>
              </w:rPr>
            </w:pPr>
            <w:r w:rsidRPr="004D0A6A">
              <w:rPr>
                <w:rFonts w:ascii="Times New Roman" w:hAnsi="Times New Roman" w:cs="Times New Roman"/>
                <w:color w:val="000000" w:themeColor="text1"/>
              </w:rPr>
              <w:t>Витрати за п’ять років</w:t>
            </w:r>
          </w:p>
        </w:tc>
      </w:tr>
      <w:tr w:rsidR="004D0A6A" w:rsidRPr="004D0A6A" w:rsidTr="00940EB7">
        <w:tc>
          <w:tcPr>
            <w:tcW w:w="2608" w:type="dxa"/>
          </w:tcPr>
          <w:p w:rsidR="00940EB7" w:rsidRPr="004D0A6A" w:rsidRDefault="00940EB7" w:rsidP="00940EB7">
            <w:pPr>
              <w:spacing w:line="233" w:lineRule="auto"/>
              <w:jc w:val="center"/>
              <w:rPr>
                <w:rFonts w:ascii="Times New Roman" w:hAnsi="Times New Roman" w:cs="Times New Roman"/>
                <w:color w:val="000000" w:themeColor="text1"/>
              </w:rPr>
            </w:pPr>
          </w:p>
          <w:p w:rsidR="00940EB7" w:rsidRPr="004D0A6A" w:rsidRDefault="00940EB7" w:rsidP="00940EB7">
            <w:pPr>
              <w:spacing w:line="233" w:lineRule="auto"/>
              <w:jc w:val="center"/>
              <w:rPr>
                <w:rFonts w:ascii="Times New Roman" w:hAnsi="Times New Roman" w:cs="Times New Roman"/>
                <w:color w:val="000000" w:themeColor="text1"/>
              </w:rPr>
            </w:pPr>
            <w:r w:rsidRPr="004D0A6A">
              <w:rPr>
                <w:rFonts w:ascii="Times New Roman" w:hAnsi="Times New Roman" w:cs="Times New Roman"/>
                <w:color w:val="000000" w:themeColor="text1"/>
              </w:rPr>
              <w:t>Витрати, пов’язані із веденням обліку, підготовкою та поданням звітності державним органам (витрати часу персоналу)</w:t>
            </w:r>
          </w:p>
          <w:p w:rsidR="00940EB7" w:rsidRPr="004D0A6A" w:rsidRDefault="00940EB7" w:rsidP="00940EB7">
            <w:pPr>
              <w:spacing w:line="233" w:lineRule="auto"/>
              <w:jc w:val="center"/>
              <w:rPr>
                <w:rFonts w:ascii="Times New Roman" w:hAnsi="Times New Roman" w:cs="Times New Roman"/>
                <w:color w:val="000000" w:themeColor="text1"/>
              </w:rPr>
            </w:pPr>
          </w:p>
        </w:tc>
        <w:tc>
          <w:tcPr>
            <w:tcW w:w="1744" w:type="dxa"/>
          </w:tcPr>
          <w:p w:rsidR="00940EB7" w:rsidRPr="004D0A6A" w:rsidRDefault="00940EB7" w:rsidP="00940EB7">
            <w:pPr>
              <w:spacing w:line="233" w:lineRule="auto"/>
              <w:jc w:val="center"/>
              <w:rPr>
                <w:rFonts w:ascii="Times New Roman" w:hAnsi="Times New Roman" w:cs="Times New Roman"/>
                <w:color w:val="000000" w:themeColor="text1"/>
              </w:rPr>
            </w:pPr>
          </w:p>
          <w:p w:rsidR="00940EB7" w:rsidRPr="004D0A6A" w:rsidRDefault="00940EB7" w:rsidP="00940EB7">
            <w:pPr>
              <w:spacing w:line="233" w:lineRule="auto"/>
              <w:jc w:val="center"/>
              <w:rPr>
                <w:rFonts w:ascii="Times New Roman" w:hAnsi="Times New Roman" w:cs="Times New Roman"/>
                <w:color w:val="000000" w:themeColor="text1"/>
              </w:rPr>
            </w:pPr>
            <w:r w:rsidRPr="004D0A6A">
              <w:rPr>
                <w:rFonts w:ascii="Times New Roman" w:hAnsi="Times New Roman" w:cs="Times New Roman"/>
                <w:color w:val="000000" w:themeColor="text1"/>
              </w:rPr>
              <w:t>8год*30,14грн. = 241,12 грн.</w:t>
            </w:r>
          </w:p>
        </w:tc>
        <w:tc>
          <w:tcPr>
            <w:tcW w:w="1361" w:type="dxa"/>
          </w:tcPr>
          <w:p w:rsidR="00940EB7" w:rsidRPr="004D0A6A" w:rsidRDefault="00940EB7" w:rsidP="00940EB7">
            <w:pPr>
              <w:spacing w:line="233" w:lineRule="auto"/>
              <w:jc w:val="center"/>
              <w:rPr>
                <w:rFonts w:ascii="Times New Roman" w:hAnsi="Times New Roman" w:cs="Times New Roman"/>
                <w:color w:val="000000" w:themeColor="text1"/>
              </w:rPr>
            </w:pPr>
          </w:p>
          <w:p w:rsidR="00940EB7" w:rsidRPr="004D0A6A" w:rsidRDefault="00940EB7" w:rsidP="00940EB7">
            <w:pPr>
              <w:spacing w:line="233" w:lineRule="auto"/>
              <w:jc w:val="center"/>
              <w:rPr>
                <w:rFonts w:ascii="Times New Roman" w:hAnsi="Times New Roman" w:cs="Times New Roman"/>
                <w:color w:val="000000" w:themeColor="text1"/>
              </w:rPr>
            </w:pPr>
          </w:p>
          <w:p w:rsidR="00940EB7" w:rsidRPr="004D0A6A" w:rsidRDefault="00940EB7" w:rsidP="00940EB7">
            <w:pPr>
              <w:spacing w:line="233" w:lineRule="auto"/>
              <w:jc w:val="center"/>
              <w:rPr>
                <w:rFonts w:ascii="Times New Roman" w:hAnsi="Times New Roman" w:cs="Times New Roman"/>
                <w:color w:val="000000" w:themeColor="text1"/>
              </w:rPr>
            </w:pPr>
            <w:r w:rsidRPr="004D0A6A">
              <w:rPr>
                <w:rFonts w:ascii="Times New Roman" w:hAnsi="Times New Roman" w:cs="Times New Roman"/>
                <w:color w:val="000000" w:themeColor="text1"/>
              </w:rPr>
              <w:t>0</w:t>
            </w:r>
          </w:p>
        </w:tc>
        <w:tc>
          <w:tcPr>
            <w:tcW w:w="1744" w:type="dxa"/>
          </w:tcPr>
          <w:p w:rsidR="00940EB7" w:rsidRPr="004D0A6A" w:rsidRDefault="00940EB7" w:rsidP="00940EB7">
            <w:pPr>
              <w:spacing w:line="233" w:lineRule="auto"/>
              <w:jc w:val="center"/>
              <w:rPr>
                <w:rFonts w:ascii="Times New Roman" w:hAnsi="Times New Roman" w:cs="Times New Roman"/>
                <w:color w:val="000000" w:themeColor="text1"/>
              </w:rPr>
            </w:pPr>
          </w:p>
          <w:p w:rsidR="00940EB7" w:rsidRPr="004D0A6A" w:rsidRDefault="00940EB7" w:rsidP="00940EB7">
            <w:pPr>
              <w:spacing w:line="233" w:lineRule="auto"/>
              <w:jc w:val="center"/>
              <w:rPr>
                <w:rFonts w:ascii="Times New Roman" w:hAnsi="Times New Roman" w:cs="Times New Roman"/>
                <w:color w:val="000000" w:themeColor="text1"/>
              </w:rPr>
            </w:pPr>
            <w:r w:rsidRPr="004D0A6A">
              <w:rPr>
                <w:rFonts w:ascii="Times New Roman" w:hAnsi="Times New Roman" w:cs="Times New Roman"/>
                <w:color w:val="000000" w:themeColor="text1"/>
              </w:rPr>
              <w:t>8год*30,14грн. = 241,12 грн.</w:t>
            </w:r>
          </w:p>
        </w:tc>
        <w:tc>
          <w:tcPr>
            <w:tcW w:w="1744" w:type="dxa"/>
          </w:tcPr>
          <w:p w:rsidR="000B6E97" w:rsidRPr="004D0A6A" w:rsidRDefault="000B6E97" w:rsidP="00940EB7">
            <w:pPr>
              <w:spacing w:line="233" w:lineRule="auto"/>
              <w:jc w:val="center"/>
              <w:rPr>
                <w:rFonts w:ascii="Times New Roman" w:hAnsi="Times New Roman" w:cs="Times New Roman"/>
                <w:color w:val="000000" w:themeColor="text1"/>
              </w:rPr>
            </w:pPr>
          </w:p>
          <w:p w:rsidR="000B6E97" w:rsidRPr="004D0A6A" w:rsidRDefault="000B6E97" w:rsidP="00940EB7">
            <w:pPr>
              <w:spacing w:line="233" w:lineRule="auto"/>
              <w:jc w:val="center"/>
              <w:rPr>
                <w:rFonts w:ascii="Times New Roman" w:hAnsi="Times New Roman" w:cs="Times New Roman"/>
                <w:color w:val="000000" w:themeColor="text1"/>
              </w:rPr>
            </w:pPr>
          </w:p>
          <w:p w:rsidR="00940EB7" w:rsidRPr="004D0A6A" w:rsidRDefault="000B6E97" w:rsidP="00940EB7">
            <w:pPr>
              <w:spacing w:line="233" w:lineRule="auto"/>
              <w:jc w:val="center"/>
              <w:rPr>
                <w:rFonts w:ascii="Times New Roman" w:hAnsi="Times New Roman" w:cs="Times New Roman"/>
                <w:color w:val="000000" w:themeColor="text1"/>
              </w:rPr>
            </w:pPr>
            <w:r w:rsidRPr="004D0A6A">
              <w:rPr>
                <w:rFonts w:ascii="Times New Roman" w:hAnsi="Times New Roman" w:cs="Times New Roman"/>
                <w:color w:val="000000" w:themeColor="text1"/>
              </w:rPr>
              <w:t>1205,60</w:t>
            </w:r>
          </w:p>
        </w:tc>
      </w:tr>
    </w:tbl>
    <w:p w:rsidR="0074300B" w:rsidRPr="004D0A6A" w:rsidRDefault="0074300B" w:rsidP="007630E6">
      <w:pPr>
        <w:spacing w:line="233" w:lineRule="auto"/>
        <w:jc w:val="both"/>
        <w:rPr>
          <w:rFonts w:ascii="Times New Roman" w:hAnsi="Times New Roman" w:cs="Times New Roman"/>
          <w:color w:val="000000" w:themeColor="text1"/>
        </w:rPr>
      </w:pPr>
    </w:p>
    <w:p w:rsidR="00761BB2" w:rsidRPr="004D0A6A" w:rsidRDefault="007630E6" w:rsidP="007630E6">
      <w:pPr>
        <w:spacing w:line="233" w:lineRule="auto"/>
        <w:jc w:val="both"/>
        <w:rPr>
          <w:rFonts w:ascii="Times New Roman" w:hAnsi="Times New Roman" w:cs="Times New Roman"/>
          <w:color w:val="000000" w:themeColor="text1"/>
          <w:sz w:val="20"/>
          <w:szCs w:val="20"/>
        </w:rPr>
      </w:pPr>
      <w:r w:rsidRPr="004D0A6A">
        <w:rPr>
          <w:rFonts w:ascii="Times New Roman" w:hAnsi="Times New Roman" w:cs="Times New Roman"/>
          <w:color w:val="000000" w:themeColor="text1"/>
        </w:rPr>
        <w:t>*</w:t>
      </w:r>
      <w:r w:rsidRPr="004D0A6A">
        <w:rPr>
          <w:rFonts w:ascii="Times New Roman" w:hAnsi="Times New Roman" w:cs="Times New Roman"/>
          <w:color w:val="000000" w:themeColor="text1"/>
          <w:sz w:val="20"/>
          <w:szCs w:val="20"/>
        </w:rPr>
        <w:t>Вартість витрат, пов’язаних із підготовкою та поданням звітності державним органам, визначається шляхом множення фактичних витрат часу персоналу на заробітну плату спеціаліста відповідної кваліфікації.</w:t>
      </w:r>
    </w:p>
    <w:p w:rsidR="0074300B" w:rsidRPr="004D0A6A" w:rsidRDefault="0074300B" w:rsidP="006B1101">
      <w:pPr>
        <w:spacing w:line="233" w:lineRule="auto"/>
        <w:jc w:val="right"/>
        <w:rPr>
          <w:rFonts w:ascii="Times New Roman" w:hAnsi="Times New Roman" w:cs="Times New Roman"/>
          <w:color w:val="000000" w:themeColor="text1"/>
        </w:rPr>
      </w:pPr>
    </w:p>
    <w:tbl>
      <w:tblPr>
        <w:tblStyle w:val="aa"/>
        <w:tblW w:w="0" w:type="auto"/>
        <w:tblInd w:w="137" w:type="dxa"/>
        <w:tblLook w:val="04A0" w:firstRow="1" w:lastRow="0" w:firstColumn="1" w:lastColumn="0" w:noHBand="0" w:noVBand="1"/>
      </w:tblPr>
      <w:tblGrid>
        <w:gridCol w:w="3260"/>
        <w:gridCol w:w="1897"/>
        <w:gridCol w:w="1843"/>
        <w:gridCol w:w="1101"/>
        <w:gridCol w:w="1154"/>
      </w:tblGrid>
      <w:tr w:rsidR="004D0A6A" w:rsidRPr="004D0A6A" w:rsidTr="000C25F4">
        <w:tc>
          <w:tcPr>
            <w:tcW w:w="3260" w:type="dxa"/>
          </w:tcPr>
          <w:p w:rsidR="000C25F4" w:rsidRPr="004D0A6A" w:rsidRDefault="000C25F4" w:rsidP="000C25F4">
            <w:pPr>
              <w:spacing w:line="233" w:lineRule="auto"/>
              <w:jc w:val="center"/>
              <w:rPr>
                <w:rFonts w:ascii="Times New Roman" w:hAnsi="Times New Roman" w:cs="Times New Roman"/>
                <w:color w:val="000000" w:themeColor="text1"/>
              </w:rPr>
            </w:pPr>
            <w:r w:rsidRPr="004D0A6A">
              <w:rPr>
                <w:rFonts w:ascii="Times New Roman" w:hAnsi="Times New Roman" w:cs="Times New Roman"/>
                <w:color w:val="000000" w:themeColor="text1"/>
              </w:rPr>
              <w:t>Вид витрат</w:t>
            </w:r>
          </w:p>
        </w:tc>
        <w:tc>
          <w:tcPr>
            <w:tcW w:w="1843" w:type="dxa"/>
          </w:tcPr>
          <w:p w:rsidR="000C25F4" w:rsidRPr="004D0A6A" w:rsidRDefault="000C25F4" w:rsidP="000C25F4">
            <w:pPr>
              <w:spacing w:line="233" w:lineRule="auto"/>
              <w:jc w:val="center"/>
              <w:rPr>
                <w:rFonts w:ascii="Times New Roman" w:hAnsi="Times New Roman" w:cs="Times New Roman"/>
                <w:color w:val="000000" w:themeColor="text1"/>
              </w:rPr>
            </w:pPr>
            <w:r w:rsidRPr="004D0A6A">
              <w:rPr>
                <w:rFonts w:ascii="Times New Roman" w:hAnsi="Times New Roman" w:cs="Times New Roman"/>
                <w:color w:val="000000" w:themeColor="text1"/>
              </w:rPr>
              <w:t>Витрати* на адміністрування заходів державного нагляду (контролю) (за рік)</w:t>
            </w:r>
          </w:p>
        </w:tc>
        <w:tc>
          <w:tcPr>
            <w:tcW w:w="1843" w:type="dxa"/>
          </w:tcPr>
          <w:p w:rsidR="000C25F4" w:rsidRPr="004D0A6A" w:rsidRDefault="000C25F4" w:rsidP="000C25F4">
            <w:pPr>
              <w:spacing w:line="233" w:lineRule="auto"/>
              <w:jc w:val="center"/>
              <w:rPr>
                <w:rFonts w:ascii="Times New Roman" w:hAnsi="Times New Roman" w:cs="Times New Roman"/>
                <w:color w:val="000000" w:themeColor="text1"/>
              </w:rPr>
            </w:pPr>
            <w:r w:rsidRPr="004D0A6A">
              <w:rPr>
                <w:rFonts w:ascii="Times New Roman" w:hAnsi="Times New Roman" w:cs="Times New Roman"/>
                <w:color w:val="000000" w:themeColor="text1"/>
              </w:rPr>
              <w:t>Витрати на оплату штрафних санкцій та усунення виявлених порушень (за рік)</w:t>
            </w:r>
          </w:p>
        </w:tc>
        <w:tc>
          <w:tcPr>
            <w:tcW w:w="1101" w:type="dxa"/>
          </w:tcPr>
          <w:p w:rsidR="000C25F4" w:rsidRPr="004D0A6A" w:rsidRDefault="000C25F4" w:rsidP="000C25F4">
            <w:pPr>
              <w:spacing w:line="233" w:lineRule="auto"/>
              <w:jc w:val="center"/>
              <w:rPr>
                <w:rFonts w:ascii="Times New Roman" w:hAnsi="Times New Roman" w:cs="Times New Roman"/>
                <w:color w:val="000000" w:themeColor="text1"/>
              </w:rPr>
            </w:pPr>
            <w:r w:rsidRPr="004D0A6A">
              <w:rPr>
                <w:rFonts w:ascii="Times New Roman" w:hAnsi="Times New Roman" w:cs="Times New Roman"/>
                <w:color w:val="000000" w:themeColor="text1"/>
              </w:rPr>
              <w:t>Разом за рік</w:t>
            </w:r>
          </w:p>
        </w:tc>
        <w:tc>
          <w:tcPr>
            <w:tcW w:w="1154" w:type="dxa"/>
          </w:tcPr>
          <w:p w:rsidR="000C25F4" w:rsidRPr="004D0A6A" w:rsidRDefault="000C25F4" w:rsidP="000C25F4">
            <w:pPr>
              <w:spacing w:line="233" w:lineRule="auto"/>
              <w:jc w:val="center"/>
              <w:rPr>
                <w:rFonts w:ascii="Times New Roman" w:hAnsi="Times New Roman" w:cs="Times New Roman"/>
                <w:color w:val="000000" w:themeColor="text1"/>
              </w:rPr>
            </w:pPr>
            <w:r w:rsidRPr="004D0A6A">
              <w:rPr>
                <w:rFonts w:ascii="Times New Roman" w:hAnsi="Times New Roman" w:cs="Times New Roman"/>
                <w:color w:val="000000" w:themeColor="text1"/>
              </w:rPr>
              <w:t>Витрати за п’ять років</w:t>
            </w:r>
          </w:p>
        </w:tc>
      </w:tr>
      <w:tr w:rsidR="004D0A6A" w:rsidRPr="004D0A6A" w:rsidTr="000C25F4">
        <w:tc>
          <w:tcPr>
            <w:tcW w:w="3260" w:type="dxa"/>
          </w:tcPr>
          <w:p w:rsidR="000C25F4" w:rsidRPr="004D0A6A" w:rsidRDefault="000C25F4" w:rsidP="000C25F4">
            <w:pPr>
              <w:spacing w:line="233" w:lineRule="auto"/>
              <w:jc w:val="center"/>
              <w:rPr>
                <w:rFonts w:ascii="Times New Roman" w:hAnsi="Times New Roman" w:cs="Times New Roman"/>
                <w:color w:val="000000" w:themeColor="text1"/>
              </w:rPr>
            </w:pPr>
            <w:r w:rsidRPr="004D0A6A">
              <w:rPr>
                <w:rFonts w:ascii="Times New Roman" w:hAnsi="Times New Roman" w:cs="Times New Roman"/>
                <w:color w:val="000000" w:themeColor="text1"/>
              </w:rPr>
              <w:t xml:space="preserve">Витрати пов’язані з адмініструванням заходів державного нагляду (контролю) (перевірок, штрафних санкцій, </w:t>
            </w:r>
            <w:r w:rsidRPr="004D0A6A">
              <w:rPr>
                <w:rFonts w:ascii="Times New Roman" w:hAnsi="Times New Roman" w:cs="Times New Roman"/>
                <w:color w:val="000000" w:themeColor="text1"/>
              </w:rPr>
              <w:lastRenderedPageBreak/>
              <w:t>виконання рішень/приписів, тощо</w:t>
            </w:r>
          </w:p>
        </w:tc>
        <w:tc>
          <w:tcPr>
            <w:tcW w:w="1843" w:type="dxa"/>
          </w:tcPr>
          <w:p w:rsidR="000C25F4" w:rsidRPr="004D0A6A" w:rsidRDefault="000C25F4" w:rsidP="000C25F4">
            <w:pPr>
              <w:spacing w:line="233" w:lineRule="auto"/>
              <w:jc w:val="center"/>
              <w:rPr>
                <w:rFonts w:ascii="Times New Roman" w:hAnsi="Times New Roman" w:cs="Times New Roman"/>
                <w:color w:val="000000" w:themeColor="text1"/>
              </w:rPr>
            </w:pPr>
            <w:r w:rsidRPr="004D0A6A">
              <w:rPr>
                <w:rFonts w:ascii="Times New Roman" w:hAnsi="Times New Roman" w:cs="Times New Roman"/>
                <w:color w:val="000000" w:themeColor="text1"/>
              </w:rPr>
              <w:lastRenderedPageBreak/>
              <w:t>0</w:t>
            </w:r>
          </w:p>
        </w:tc>
        <w:tc>
          <w:tcPr>
            <w:tcW w:w="1843" w:type="dxa"/>
          </w:tcPr>
          <w:p w:rsidR="000C25F4" w:rsidRPr="004D0A6A" w:rsidRDefault="000C25F4" w:rsidP="000C25F4">
            <w:pPr>
              <w:spacing w:line="233" w:lineRule="auto"/>
              <w:jc w:val="center"/>
              <w:rPr>
                <w:rFonts w:ascii="Times New Roman" w:hAnsi="Times New Roman" w:cs="Times New Roman"/>
                <w:color w:val="000000" w:themeColor="text1"/>
              </w:rPr>
            </w:pPr>
            <w:r w:rsidRPr="004D0A6A">
              <w:rPr>
                <w:rFonts w:ascii="Times New Roman" w:hAnsi="Times New Roman" w:cs="Times New Roman"/>
                <w:color w:val="000000" w:themeColor="text1"/>
              </w:rPr>
              <w:t>0</w:t>
            </w:r>
          </w:p>
        </w:tc>
        <w:tc>
          <w:tcPr>
            <w:tcW w:w="1101" w:type="dxa"/>
          </w:tcPr>
          <w:p w:rsidR="000C25F4" w:rsidRPr="004D0A6A" w:rsidRDefault="000C25F4" w:rsidP="000C25F4">
            <w:pPr>
              <w:spacing w:line="233" w:lineRule="auto"/>
              <w:jc w:val="center"/>
              <w:rPr>
                <w:rFonts w:ascii="Times New Roman" w:hAnsi="Times New Roman" w:cs="Times New Roman"/>
                <w:color w:val="000000" w:themeColor="text1"/>
              </w:rPr>
            </w:pPr>
            <w:r w:rsidRPr="004D0A6A">
              <w:rPr>
                <w:rFonts w:ascii="Times New Roman" w:hAnsi="Times New Roman" w:cs="Times New Roman"/>
                <w:color w:val="000000" w:themeColor="text1"/>
              </w:rPr>
              <w:t>0</w:t>
            </w:r>
          </w:p>
        </w:tc>
        <w:tc>
          <w:tcPr>
            <w:tcW w:w="1154" w:type="dxa"/>
          </w:tcPr>
          <w:p w:rsidR="000C25F4" w:rsidRPr="004D0A6A" w:rsidRDefault="000C25F4" w:rsidP="000C25F4">
            <w:pPr>
              <w:spacing w:line="233" w:lineRule="auto"/>
              <w:jc w:val="center"/>
              <w:rPr>
                <w:rFonts w:ascii="Times New Roman" w:hAnsi="Times New Roman" w:cs="Times New Roman"/>
                <w:color w:val="000000" w:themeColor="text1"/>
              </w:rPr>
            </w:pPr>
            <w:r w:rsidRPr="004D0A6A">
              <w:rPr>
                <w:rFonts w:ascii="Times New Roman" w:hAnsi="Times New Roman" w:cs="Times New Roman"/>
                <w:color w:val="000000" w:themeColor="text1"/>
              </w:rPr>
              <w:t>0</w:t>
            </w:r>
          </w:p>
        </w:tc>
      </w:tr>
    </w:tbl>
    <w:p w:rsidR="0074300B" w:rsidRPr="004D0A6A" w:rsidRDefault="0074300B" w:rsidP="000C25F4">
      <w:pPr>
        <w:spacing w:line="233" w:lineRule="auto"/>
        <w:rPr>
          <w:rFonts w:ascii="Times New Roman" w:hAnsi="Times New Roman" w:cs="Times New Roman"/>
          <w:color w:val="000000" w:themeColor="text1"/>
        </w:rPr>
      </w:pPr>
    </w:p>
    <w:p w:rsidR="00C760D0" w:rsidRPr="004D0A6A" w:rsidRDefault="0074300B" w:rsidP="000C25F4">
      <w:pPr>
        <w:spacing w:line="233" w:lineRule="auto"/>
        <w:rPr>
          <w:rFonts w:ascii="Times New Roman" w:hAnsi="Times New Roman" w:cs="Times New Roman"/>
          <w:color w:val="000000" w:themeColor="text1"/>
          <w:sz w:val="20"/>
          <w:szCs w:val="20"/>
        </w:rPr>
      </w:pPr>
      <w:r w:rsidRPr="004D0A6A">
        <w:rPr>
          <w:rFonts w:ascii="Times New Roman" w:hAnsi="Times New Roman" w:cs="Times New Roman"/>
          <w:color w:val="000000" w:themeColor="text1"/>
        </w:rPr>
        <w:t>*</w:t>
      </w:r>
      <w:r w:rsidRPr="004D0A6A">
        <w:rPr>
          <w:rFonts w:ascii="Times New Roman" w:hAnsi="Times New Roman" w:cs="Times New Roman"/>
          <w:color w:val="000000" w:themeColor="text1"/>
          <w:sz w:val="20"/>
          <w:szCs w:val="20"/>
        </w:rPr>
        <w:t>Вартість витрат, пов’язаних з адмініструванням заходів державного нагляду (контролю), визначається шляхом множення фактичних витрат часу персоналу на заробітну плату спеціаліста відповідної кваліфікації.</w:t>
      </w:r>
    </w:p>
    <w:p w:rsidR="006B1101" w:rsidRPr="004D0A6A" w:rsidRDefault="006B1101" w:rsidP="006B1101">
      <w:pPr>
        <w:ind w:firstLine="708"/>
        <w:jc w:val="both"/>
        <w:rPr>
          <w:rFonts w:ascii="Times New Roman" w:hAnsi="Times New Roman" w:cs="Times New Roman"/>
          <w:color w:val="000000" w:themeColor="text1"/>
        </w:rPr>
      </w:pPr>
    </w:p>
    <w:tbl>
      <w:tblPr>
        <w:tblStyle w:val="aa"/>
        <w:tblW w:w="0" w:type="auto"/>
        <w:tblInd w:w="137" w:type="dxa"/>
        <w:tblLook w:val="04A0" w:firstRow="1" w:lastRow="0" w:firstColumn="1" w:lastColumn="0" w:noHBand="0" w:noVBand="1"/>
      </w:tblPr>
      <w:tblGrid>
        <w:gridCol w:w="3200"/>
        <w:gridCol w:w="1831"/>
        <w:gridCol w:w="1837"/>
        <w:gridCol w:w="1409"/>
        <w:gridCol w:w="1150"/>
      </w:tblGrid>
      <w:tr w:rsidR="004D0A6A" w:rsidRPr="004D0A6A" w:rsidTr="001F5607">
        <w:tc>
          <w:tcPr>
            <w:tcW w:w="3260" w:type="dxa"/>
          </w:tcPr>
          <w:p w:rsidR="0074300B" w:rsidRPr="004D0A6A" w:rsidRDefault="0074300B" w:rsidP="001F5607">
            <w:pPr>
              <w:spacing w:line="233" w:lineRule="auto"/>
              <w:jc w:val="center"/>
              <w:rPr>
                <w:rFonts w:ascii="Times New Roman" w:hAnsi="Times New Roman" w:cs="Times New Roman"/>
                <w:color w:val="000000" w:themeColor="text1"/>
              </w:rPr>
            </w:pPr>
            <w:r w:rsidRPr="004D0A6A">
              <w:rPr>
                <w:rFonts w:ascii="Times New Roman" w:hAnsi="Times New Roman" w:cs="Times New Roman"/>
                <w:color w:val="000000" w:themeColor="text1"/>
              </w:rPr>
              <w:t>Вид витрат</w:t>
            </w:r>
          </w:p>
        </w:tc>
        <w:tc>
          <w:tcPr>
            <w:tcW w:w="1843" w:type="dxa"/>
          </w:tcPr>
          <w:p w:rsidR="0074300B" w:rsidRPr="004D0A6A" w:rsidRDefault="0074300B" w:rsidP="001F5607">
            <w:pPr>
              <w:spacing w:line="233" w:lineRule="auto"/>
              <w:jc w:val="center"/>
              <w:rPr>
                <w:rFonts w:ascii="Times New Roman" w:hAnsi="Times New Roman" w:cs="Times New Roman"/>
                <w:color w:val="000000" w:themeColor="text1"/>
              </w:rPr>
            </w:pPr>
            <w:r w:rsidRPr="004D0A6A">
              <w:rPr>
                <w:rFonts w:ascii="Times New Roman" w:hAnsi="Times New Roman" w:cs="Times New Roman"/>
                <w:color w:val="000000" w:themeColor="text1"/>
              </w:rPr>
              <w:t xml:space="preserve">Витрати* на </w:t>
            </w:r>
            <w:r w:rsidR="001F5607" w:rsidRPr="004D0A6A">
              <w:rPr>
                <w:rFonts w:ascii="Times New Roman" w:hAnsi="Times New Roman" w:cs="Times New Roman"/>
                <w:color w:val="000000" w:themeColor="text1"/>
              </w:rPr>
              <w:t>проходження відповідних процедур (витрати часу, витрати на експертизи, тощо)</w:t>
            </w:r>
          </w:p>
        </w:tc>
        <w:tc>
          <w:tcPr>
            <w:tcW w:w="1843" w:type="dxa"/>
          </w:tcPr>
          <w:p w:rsidR="0074300B" w:rsidRPr="004D0A6A" w:rsidRDefault="0074300B" w:rsidP="001F5607">
            <w:pPr>
              <w:spacing w:line="233" w:lineRule="auto"/>
              <w:jc w:val="center"/>
              <w:rPr>
                <w:rFonts w:ascii="Times New Roman" w:hAnsi="Times New Roman" w:cs="Times New Roman"/>
                <w:color w:val="000000" w:themeColor="text1"/>
              </w:rPr>
            </w:pPr>
            <w:r w:rsidRPr="004D0A6A">
              <w:rPr>
                <w:rFonts w:ascii="Times New Roman" w:hAnsi="Times New Roman" w:cs="Times New Roman"/>
                <w:color w:val="000000" w:themeColor="text1"/>
              </w:rPr>
              <w:t xml:space="preserve">Витрати </w:t>
            </w:r>
            <w:r w:rsidR="001F5607" w:rsidRPr="004D0A6A">
              <w:rPr>
                <w:rFonts w:ascii="Times New Roman" w:hAnsi="Times New Roman" w:cs="Times New Roman"/>
                <w:color w:val="000000" w:themeColor="text1"/>
              </w:rPr>
              <w:t>безпосередньо на дозволи, ліцензії, сертифікати, страхові поліси (за рік – стартовий)</w:t>
            </w:r>
          </w:p>
        </w:tc>
        <w:tc>
          <w:tcPr>
            <w:tcW w:w="1101" w:type="dxa"/>
          </w:tcPr>
          <w:p w:rsidR="0074300B" w:rsidRPr="004D0A6A" w:rsidRDefault="0074300B" w:rsidP="001F5607">
            <w:pPr>
              <w:spacing w:line="233" w:lineRule="auto"/>
              <w:jc w:val="center"/>
              <w:rPr>
                <w:rFonts w:ascii="Times New Roman" w:hAnsi="Times New Roman" w:cs="Times New Roman"/>
                <w:color w:val="000000" w:themeColor="text1"/>
              </w:rPr>
            </w:pPr>
            <w:r w:rsidRPr="004D0A6A">
              <w:rPr>
                <w:rFonts w:ascii="Times New Roman" w:hAnsi="Times New Roman" w:cs="Times New Roman"/>
                <w:color w:val="000000" w:themeColor="text1"/>
              </w:rPr>
              <w:t>Разом за рік</w:t>
            </w:r>
            <w:r w:rsidR="001F5607" w:rsidRPr="004D0A6A">
              <w:rPr>
                <w:rFonts w:ascii="Times New Roman" w:hAnsi="Times New Roman" w:cs="Times New Roman"/>
                <w:color w:val="000000" w:themeColor="text1"/>
              </w:rPr>
              <w:t xml:space="preserve"> (стартовий)</w:t>
            </w:r>
          </w:p>
        </w:tc>
        <w:tc>
          <w:tcPr>
            <w:tcW w:w="1154" w:type="dxa"/>
          </w:tcPr>
          <w:p w:rsidR="0074300B" w:rsidRPr="004D0A6A" w:rsidRDefault="0074300B" w:rsidP="001F5607">
            <w:pPr>
              <w:spacing w:line="233" w:lineRule="auto"/>
              <w:jc w:val="center"/>
              <w:rPr>
                <w:rFonts w:ascii="Times New Roman" w:hAnsi="Times New Roman" w:cs="Times New Roman"/>
                <w:color w:val="000000" w:themeColor="text1"/>
              </w:rPr>
            </w:pPr>
            <w:r w:rsidRPr="004D0A6A">
              <w:rPr>
                <w:rFonts w:ascii="Times New Roman" w:hAnsi="Times New Roman" w:cs="Times New Roman"/>
                <w:color w:val="000000" w:themeColor="text1"/>
              </w:rPr>
              <w:t>Витрати за п’ять років</w:t>
            </w:r>
          </w:p>
        </w:tc>
      </w:tr>
      <w:tr w:rsidR="004D0A6A" w:rsidRPr="004D0A6A" w:rsidTr="001F5607">
        <w:tc>
          <w:tcPr>
            <w:tcW w:w="3260" w:type="dxa"/>
          </w:tcPr>
          <w:p w:rsidR="0074300B" w:rsidRPr="004D0A6A" w:rsidRDefault="0074300B" w:rsidP="001F5607">
            <w:pPr>
              <w:spacing w:line="233" w:lineRule="auto"/>
              <w:jc w:val="center"/>
              <w:rPr>
                <w:rFonts w:ascii="Times New Roman" w:hAnsi="Times New Roman" w:cs="Times New Roman"/>
                <w:color w:val="000000" w:themeColor="text1"/>
              </w:rPr>
            </w:pPr>
            <w:r w:rsidRPr="004D0A6A">
              <w:rPr>
                <w:rFonts w:ascii="Times New Roman" w:hAnsi="Times New Roman" w:cs="Times New Roman"/>
                <w:color w:val="000000" w:themeColor="text1"/>
              </w:rPr>
              <w:t xml:space="preserve">Витрати </w:t>
            </w:r>
            <w:r w:rsidR="001F5607" w:rsidRPr="004D0A6A">
              <w:rPr>
                <w:rFonts w:ascii="Times New Roman" w:hAnsi="Times New Roman" w:cs="Times New Roman"/>
                <w:color w:val="000000" w:themeColor="text1"/>
              </w:rPr>
              <w:t>на отримання адміністративних послуг (дозволів, ліцензій, сертифікатів, атестатів, погоджень, висновків, проведення незалежних/ обов’язкових експертиз, сертифікації, атестації, тощо) та інших послуг (проведення наукових, інших експертиз, страхування, тощо)</w:t>
            </w:r>
          </w:p>
        </w:tc>
        <w:tc>
          <w:tcPr>
            <w:tcW w:w="1843" w:type="dxa"/>
          </w:tcPr>
          <w:p w:rsidR="0074300B" w:rsidRPr="004D0A6A" w:rsidRDefault="0074300B" w:rsidP="001F5607">
            <w:pPr>
              <w:spacing w:line="233" w:lineRule="auto"/>
              <w:jc w:val="center"/>
              <w:rPr>
                <w:rFonts w:ascii="Times New Roman" w:hAnsi="Times New Roman" w:cs="Times New Roman"/>
                <w:color w:val="000000" w:themeColor="text1"/>
              </w:rPr>
            </w:pPr>
            <w:r w:rsidRPr="004D0A6A">
              <w:rPr>
                <w:rFonts w:ascii="Times New Roman" w:hAnsi="Times New Roman" w:cs="Times New Roman"/>
                <w:color w:val="000000" w:themeColor="text1"/>
              </w:rPr>
              <w:t>0</w:t>
            </w:r>
          </w:p>
        </w:tc>
        <w:tc>
          <w:tcPr>
            <w:tcW w:w="1843" w:type="dxa"/>
          </w:tcPr>
          <w:p w:rsidR="0074300B" w:rsidRPr="004D0A6A" w:rsidRDefault="0074300B" w:rsidP="001F5607">
            <w:pPr>
              <w:spacing w:line="233" w:lineRule="auto"/>
              <w:jc w:val="center"/>
              <w:rPr>
                <w:rFonts w:ascii="Times New Roman" w:hAnsi="Times New Roman" w:cs="Times New Roman"/>
                <w:color w:val="000000" w:themeColor="text1"/>
              </w:rPr>
            </w:pPr>
            <w:r w:rsidRPr="004D0A6A">
              <w:rPr>
                <w:rFonts w:ascii="Times New Roman" w:hAnsi="Times New Roman" w:cs="Times New Roman"/>
                <w:color w:val="000000" w:themeColor="text1"/>
              </w:rPr>
              <w:t>0</w:t>
            </w:r>
          </w:p>
        </w:tc>
        <w:tc>
          <w:tcPr>
            <w:tcW w:w="1101" w:type="dxa"/>
          </w:tcPr>
          <w:p w:rsidR="0074300B" w:rsidRPr="004D0A6A" w:rsidRDefault="0074300B" w:rsidP="001F5607">
            <w:pPr>
              <w:spacing w:line="233" w:lineRule="auto"/>
              <w:jc w:val="center"/>
              <w:rPr>
                <w:rFonts w:ascii="Times New Roman" w:hAnsi="Times New Roman" w:cs="Times New Roman"/>
                <w:color w:val="000000" w:themeColor="text1"/>
              </w:rPr>
            </w:pPr>
            <w:r w:rsidRPr="004D0A6A">
              <w:rPr>
                <w:rFonts w:ascii="Times New Roman" w:hAnsi="Times New Roman" w:cs="Times New Roman"/>
                <w:color w:val="000000" w:themeColor="text1"/>
              </w:rPr>
              <w:t>0</w:t>
            </w:r>
          </w:p>
        </w:tc>
        <w:tc>
          <w:tcPr>
            <w:tcW w:w="1154" w:type="dxa"/>
          </w:tcPr>
          <w:p w:rsidR="0074300B" w:rsidRPr="004D0A6A" w:rsidRDefault="0074300B" w:rsidP="001F5607">
            <w:pPr>
              <w:spacing w:line="233" w:lineRule="auto"/>
              <w:jc w:val="center"/>
              <w:rPr>
                <w:rFonts w:ascii="Times New Roman" w:hAnsi="Times New Roman" w:cs="Times New Roman"/>
                <w:color w:val="000000" w:themeColor="text1"/>
              </w:rPr>
            </w:pPr>
            <w:r w:rsidRPr="004D0A6A">
              <w:rPr>
                <w:rFonts w:ascii="Times New Roman" w:hAnsi="Times New Roman" w:cs="Times New Roman"/>
                <w:color w:val="000000" w:themeColor="text1"/>
              </w:rPr>
              <w:t>0</w:t>
            </w:r>
          </w:p>
        </w:tc>
      </w:tr>
    </w:tbl>
    <w:p w:rsidR="006B1101" w:rsidRPr="004D0A6A" w:rsidRDefault="006B1101" w:rsidP="0074300B">
      <w:pPr>
        <w:spacing w:line="240" w:lineRule="atLeast"/>
        <w:jc w:val="both"/>
        <w:rPr>
          <w:rFonts w:ascii="Times New Roman" w:hAnsi="Times New Roman" w:cs="Times New Roman"/>
          <w:b/>
          <w:color w:val="000000" w:themeColor="text1"/>
          <w:sz w:val="28"/>
          <w:szCs w:val="28"/>
        </w:rPr>
      </w:pPr>
    </w:p>
    <w:tbl>
      <w:tblPr>
        <w:tblStyle w:val="aa"/>
        <w:tblW w:w="0" w:type="auto"/>
        <w:tblInd w:w="137" w:type="dxa"/>
        <w:tblLook w:val="04A0" w:firstRow="1" w:lastRow="0" w:firstColumn="1" w:lastColumn="0" w:noHBand="0" w:noVBand="1"/>
      </w:tblPr>
      <w:tblGrid>
        <w:gridCol w:w="3402"/>
        <w:gridCol w:w="1985"/>
        <w:gridCol w:w="1984"/>
        <w:gridCol w:w="1830"/>
      </w:tblGrid>
      <w:tr w:rsidR="004D0A6A" w:rsidRPr="004D0A6A" w:rsidTr="00F63601">
        <w:trPr>
          <w:trHeight w:val="655"/>
        </w:trPr>
        <w:tc>
          <w:tcPr>
            <w:tcW w:w="3402" w:type="dxa"/>
          </w:tcPr>
          <w:p w:rsidR="001F5607" w:rsidRPr="004D0A6A" w:rsidRDefault="001F5607" w:rsidP="001F5607">
            <w:pPr>
              <w:jc w:val="center"/>
              <w:rPr>
                <w:rFonts w:ascii="Times New Roman" w:hAnsi="Times New Roman" w:cs="Times New Roman"/>
                <w:color w:val="000000" w:themeColor="text1"/>
              </w:rPr>
            </w:pPr>
            <w:r w:rsidRPr="004D0A6A">
              <w:rPr>
                <w:rFonts w:ascii="Times New Roman" w:hAnsi="Times New Roman" w:cs="Times New Roman"/>
                <w:color w:val="000000" w:themeColor="text1"/>
              </w:rPr>
              <w:t>Вид витрат</w:t>
            </w:r>
          </w:p>
        </w:tc>
        <w:tc>
          <w:tcPr>
            <w:tcW w:w="1985" w:type="dxa"/>
          </w:tcPr>
          <w:p w:rsidR="001F5607" w:rsidRPr="004D0A6A" w:rsidRDefault="001F5607" w:rsidP="001F5607">
            <w:pPr>
              <w:jc w:val="center"/>
              <w:rPr>
                <w:rFonts w:ascii="Times New Roman" w:hAnsi="Times New Roman" w:cs="Times New Roman"/>
                <w:color w:val="000000" w:themeColor="text1"/>
              </w:rPr>
            </w:pPr>
            <w:r w:rsidRPr="004D0A6A">
              <w:rPr>
                <w:rFonts w:ascii="Times New Roman" w:hAnsi="Times New Roman" w:cs="Times New Roman"/>
                <w:color w:val="000000" w:themeColor="text1"/>
              </w:rPr>
              <w:t>За рік (стартовий)</w:t>
            </w:r>
          </w:p>
        </w:tc>
        <w:tc>
          <w:tcPr>
            <w:tcW w:w="1984" w:type="dxa"/>
          </w:tcPr>
          <w:p w:rsidR="001F5607" w:rsidRPr="004D0A6A" w:rsidRDefault="001F5607" w:rsidP="001F5607">
            <w:pPr>
              <w:jc w:val="center"/>
              <w:rPr>
                <w:rFonts w:ascii="Times New Roman" w:hAnsi="Times New Roman" w:cs="Times New Roman"/>
                <w:color w:val="000000" w:themeColor="text1"/>
              </w:rPr>
            </w:pPr>
            <w:r w:rsidRPr="004D0A6A">
              <w:rPr>
                <w:rFonts w:ascii="Times New Roman" w:hAnsi="Times New Roman" w:cs="Times New Roman"/>
                <w:color w:val="000000" w:themeColor="text1"/>
              </w:rPr>
              <w:t>Періодичні (за наступний рік)</w:t>
            </w:r>
          </w:p>
        </w:tc>
        <w:tc>
          <w:tcPr>
            <w:tcW w:w="1830" w:type="dxa"/>
          </w:tcPr>
          <w:p w:rsidR="001F5607" w:rsidRPr="004D0A6A" w:rsidRDefault="00F63601" w:rsidP="001F5607">
            <w:pPr>
              <w:jc w:val="center"/>
              <w:rPr>
                <w:rFonts w:ascii="Times New Roman" w:hAnsi="Times New Roman" w:cs="Times New Roman"/>
                <w:color w:val="000000" w:themeColor="text1"/>
              </w:rPr>
            </w:pPr>
            <w:r w:rsidRPr="004D0A6A">
              <w:rPr>
                <w:rFonts w:ascii="Times New Roman" w:hAnsi="Times New Roman" w:cs="Times New Roman"/>
                <w:color w:val="000000" w:themeColor="text1"/>
              </w:rPr>
              <w:t>Витрати за п’ять років</w:t>
            </w:r>
          </w:p>
        </w:tc>
      </w:tr>
      <w:tr w:rsidR="004D0A6A" w:rsidRPr="004D0A6A" w:rsidTr="00F63601">
        <w:trPr>
          <w:trHeight w:val="565"/>
        </w:trPr>
        <w:tc>
          <w:tcPr>
            <w:tcW w:w="3402" w:type="dxa"/>
          </w:tcPr>
          <w:p w:rsidR="001F5607" w:rsidRPr="004D0A6A" w:rsidRDefault="00F63601" w:rsidP="001F5607">
            <w:pPr>
              <w:jc w:val="center"/>
              <w:rPr>
                <w:rFonts w:ascii="Times New Roman" w:hAnsi="Times New Roman" w:cs="Times New Roman"/>
                <w:color w:val="000000" w:themeColor="text1"/>
              </w:rPr>
            </w:pPr>
            <w:r w:rsidRPr="004D0A6A">
              <w:rPr>
                <w:rFonts w:ascii="Times New Roman" w:hAnsi="Times New Roman" w:cs="Times New Roman"/>
                <w:color w:val="000000" w:themeColor="text1"/>
              </w:rPr>
              <w:t>Витрати на оборотні активи (матеріали, канцелярські товари, тощо)</w:t>
            </w:r>
          </w:p>
        </w:tc>
        <w:tc>
          <w:tcPr>
            <w:tcW w:w="1985" w:type="dxa"/>
          </w:tcPr>
          <w:p w:rsidR="001F5607" w:rsidRPr="004D0A6A" w:rsidRDefault="00C11EC7" w:rsidP="001F5607">
            <w:pPr>
              <w:jc w:val="center"/>
              <w:rPr>
                <w:rFonts w:ascii="Times New Roman" w:hAnsi="Times New Roman" w:cs="Times New Roman"/>
                <w:color w:val="000000" w:themeColor="text1"/>
              </w:rPr>
            </w:pPr>
            <w:r w:rsidRPr="004D0A6A">
              <w:rPr>
                <w:rFonts w:ascii="Times New Roman" w:hAnsi="Times New Roman" w:cs="Times New Roman"/>
                <w:color w:val="000000" w:themeColor="text1"/>
              </w:rPr>
              <w:t>10</w:t>
            </w:r>
            <w:r w:rsidR="00D75711" w:rsidRPr="004D0A6A">
              <w:rPr>
                <w:rFonts w:ascii="Times New Roman" w:hAnsi="Times New Roman" w:cs="Times New Roman"/>
                <w:color w:val="000000" w:themeColor="text1"/>
              </w:rPr>
              <w:t>0</w:t>
            </w:r>
            <w:r w:rsidRPr="004D0A6A">
              <w:rPr>
                <w:rFonts w:ascii="Times New Roman" w:hAnsi="Times New Roman" w:cs="Times New Roman"/>
                <w:color w:val="000000" w:themeColor="text1"/>
              </w:rPr>
              <w:t>,00</w:t>
            </w:r>
          </w:p>
        </w:tc>
        <w:tc>
          <w:tcPr>
            <w:tcW w:w="1984" w:type="dxa"/>
          </w:tcPr>
          <w:p w:rsidR="001F5607" w:rsidRPr="004D0A6A" w:rsidRDefault="00C11EC7" w:rsidP="001F5607">
            <w:pPr>
              <w:jc w:val="center"/>
              <w:rPr>
                <w:rFonts w:ascii="Times New Roman" w:hAnsi="Times New Roman" w:cs="Times New Roman"/>
                <w:color w:val="000000" w:themeColor="text1"/>
              </w:rPr>
            </w:pPr>
            <w:r w:rsidRPr="004D0A6A">
              <w:rPr>
                <w:rFonts w:ascii="Times New Roman" w:hAnsi="Times New Roman" w:cs="Times New Roman"/>
                <w:color w:val="000000" w:themeColor="text1"/>
              </w:rPr>
              <w:t>10</w:t>
            </w:r>
            <w:r w:rsidR="00D75711" w:rsidRPr="004D0A6A">
              <w:rPr>
                <w:rFonts w:ascii="Times New Roman" w:hAnsi="Times New Roman" w:cs="Times New Roman"/>
                <w:color w:val="000000" w:themeColor="text1"/>
              </w:rPr>
              <w:t>0</w:t>
            </w:r>
            <w:r w:rsidRPr="004D0A6A">
              <w:rPr>
                <w:rFonts w:ascii="Times New Roman" w:hAnsi="Times New Roman" w:cs="Times New Roman"/>
                <w:color w:val="000000" w:themeColor="text1"/>
              </w:rPr>
              <w:t>,00</w:t>
            </w:r>
          </w:p>
        </w:tc>
        <w:tc>
          <w:tcPr>
            <w:tcW w:w="1830" w:type="dxa"/>
          </w:tcPr>
          <w:p w:rsidR="001F5607" w:rsidRPr="004D0A6A" w:rsidRDefault="00C11EC7" w:rsidP="001F5607">
            <w:pPr>
              <w:jc w:val="center"/>
              <w:rPr>
                <w:rFonts w:ascii="Times New Roman" w:hAnsi="Times New Roman" w:cs="Times New Roman"/>
                <w:color w:val="000000" w:themeColor="text1"/>
              </w:rPr>
            </w:pPr>
            <w:r w:rsidRPr="004D0A6A">
              <w:rPr>
                <w:rFonts w:ascii="Times New Roman" w:hAnsi="Times New Roman" w:cs="Times New Roman"/>
                <w:color w:val="000000" w:themeColor="text1"/>
              </w:rPr>
              <w:t>50</w:t>
            </w:r>
            <w:r w:rsidR="00D75711" w:rsidRPr="004D0A6A">
              <w:rPr>
                <w:rFonts w:ascii="Times New Roman" w:hAnsi="Times New Roman" w:cs="Times New Roman"/>
                <w:color w:val="000000" w:themeColor="text1"/>
              </w:rPr>
              <w:t>0</w:t>
            </w:r>
            <w:r w:rsidRPr="004D0A6A">
              <w:rPr>
                <w:rFonts w:ascii="Times New Roman" w:hAnsi="Times New Roman" w:cs="Times New Roman"/>
                <w:color w:val="000000" w:themeColor="text1"/>
              </w:rPr>
              <w:t>,00</w:t>
            </w:r>
          </w:p>
        </w:tc>
      </w:tr>
    </w:tbl>
    <w:p w:rsidR="006B1101" w:rsidRPr="004D0A6A" w:rsidRDefault="006B1101" w:rsidP="001F5607">
      <w:pPr>
        <w:jc w:val="both"/>
        <w:rPr>
          <w:rFonts w:ascii="Times New Roman" w:hAnsi="Times New Roman" w:cs="Times New Roman"/>
          <w:color w:val="000000" w:themeColor="text1"/>
          <w:sz w:val="28"/>
          <w:szCs w:val="28"/>
        </w:rPr>
      </w:pPr>
    </w:p>
    <w:tbl>
      <w:tblPr>
        <w:tblStyle w:val="aa"/>
        <w:tblW w:w="0" w:type="auto"/>
        <w:tblInd w:w="137" w:type="dxa"/>
        <w:tblLook w:val="04A0" w:firstRow="1" w:lastRow="0" w:firstColumn="1" w:lastColumn="0" w:noHBand="0" w:noVBand="1"/>
      </w:tblPr>
      <w:tblGrid>
        <w:gridCol w:w="2975"/>
        <w:gridCol w:w="3113"/>
        <w:gridCol w:w="3113"/>
      </w:tblGrid>
      <w:tr w:rsidR="004D0A6A" w:rsidRPr="004D0A6A" w:rsidTr="00D75711">
        <w:tc>
          <w:tcPr>
            <w:tcW w:w="2975" w:type="dxa"/>
          </w:tcPr>
          <w:p w:rsidR="00D75711" w:rsidRPr="004D0A6A" w:rsidRDefault="00D75711" w:rsidP="00D75711">
            <w:pPr>
              <w:jc w:val="center"/>
              <w:rPr>
                <w:rFonts w:ascii="Times New Roman" w:hAnsi="Times New Roman" w:cs="Times New Roman"/>
                <w:color w:val="000000" w:themeColor="text1"/>
              </w:rPr>
            </w:pPr>
            <w:r w:rsidRPr="004D0A6A">
              <w:rPr>
                <w:rFonts w:ascii="Times New Roman" w:hAnsi="Times New Roman" w:cs="Times New Roman"/>
                <w:color w:val="000000" w:themeColor="text1"/>
              </w:rPr>
              <w:t>Вид витрат</w:t>
            </w:r>
          </w:p>
        </w:tc>
        <w:tc>
          <w:tcPr>
            <w:tcW w:w="3113" w:type="dxa"/>
          </w:tcPr>
          <w:p w:rsidR="00D75711" w:rsidRPr="004D0A6A" w:rsidRDefault="00D75711" w:rsidP="00D75711">
            <w:pPr>
              <w:jc w:val="center"/>
              <w:rPr>
                <w:rFonts w:ascii="Times New Roman" w:hAnsi="Times New Roman" w:cs="Times New Roman"/>
                <w:color w:val="000000" w:themeColor="text1"/>
              </w:rPr>
            </w:pPr>
            <w:r w:rsidRPr="004D0A6A">
              <w:rPr>
                <w:rFonts w:ascii="Times New Roman" w:hAnsi="Times New Roman" w:cs="Times New Roman"/>
                <w:color w:val="000000" w:themeColor="text1"/>
              </w:rPr>
              <w:t>Витрати на оплату праці додатково найманого персоналу (за рік)</w:t>
            </w:r>
          </w:p>
        </w:tc>
        <w:tc>
          <w:tcPr>
            <w:tcW w:w="3113" w:type="dxa"/>
          </w:tcPr>
          <w:p w:rsidR="00D75711" w:rsidRPr="004D0A6A" w:rsidRDefault="00D75711" w:rsidP="00D75711">
            <w:pPr>
              <w:jc w:val="center"/>
              <w:rPr>
                <w:rFonts w:ascii="Times New Roman" w:hAnsi="Times New Roman" w:cs="Times New Roman"/>
                <w:color w:val="000000" w:themeColor="text1"/>
              </w:rPr>
            </w:pPr>
            <w:r w:rsidRPr="004D0A6A">
              <w:rPr>
                <w:rFonts w:ascii="Times New Roman" w:hAnsi="Times New Roman" w:cs="Times New Roman"/>
                <w:color w:val="000000" w:themeColor="text1"/>
              </w:rPr>
              <w:t>Витрати за п’ять років</w:t>
            </w:r>
          </w:p>
        </w:tc>
      </w:tr>
      <w:tr w:rsidR="004D0A6A" w:rsidRPr="004D0A6A" w:rsidTr="00D75711">
        <w:trPr>
          <w:trHeight w:val="963"/>
        </w:trPr>
        <w:tc>
          <w:tcPr>
            <w:tcW w:w="2975" w:type="dxa"/>
          </w:tcPr>
          <w:p w:rsidR="00D75711" w:rsidRPr="004D0A6A" w:rsidRDefault="00D75711" w:rsidP="00D75711">
            <w:pPr>
              <w:jc w:val="center"/>
              <w:rPr>
                <w:rFonts w:ascii="Times New Roman" w:hAnsi="Times New Roman" w:cs="Times New Roman"/>
                <w:color w:val="000000" w:themeColor="text1"/>
              </w:rPr>
            </w:pPr>
            <w:r w:rsidRPr="004D0A6A">
              <w:rPr>
                <w:rFonts w:ascii="Times New Roman" w:hAnsi="Times New Roman" w:cs="Times New Roman"/>
                <w:color w:val="000000" w:themeColor="text1"/>
              </w:rPr>
              <w:t>Витрати, пов’язані із наймом додаткового персоналу</w:t>
            </w:r>
          </w:p>
        </w:tc>
        <w:tc>
          <w:tcPr>
            <w:tcW w:w="3113" w:type="dxa"/>
          </w:tcPr>
          <w:p w:rsidR="00D75711" w:rsidRPr="004D0A6A" w:rsidRDefault="00D75711" w:rsidP="00D75711">
            <w:pPr>
              <w:jc w:val="center"/>
              <w:rPr>
                <w:rFonts w:ascii="Times New Roman" w:hAnsi="Times New Roman" w:cs="Times New Roman"/>
                <w:color w:val="000000" w:themeColor="text1"/>
              </w:rPr>
            </w:pPr>
            <w:r w:rsidRPr="004D0A6A">
              <w:rPr>
                <w:rFonts w:ascii="Times New Roman" w:hAnsi="Times New Roman" w:cs="Times New Roman"/>
                <w:color w:val="000000" w:themeColor="text1"/>
              </w:rPr>
              <w:t>0</w:t>
            </w:r>
          </w:p>
        </w:tc>
        <w:tc>
          <w:tcPr>
            <w:tcW w:w="3113" w:type="dxa"/>
          </w:tcPr>
          <w:p w:rsidR="00D75711" w:rsidRPr="004D0A6A" w:rsidRDefault="00D75711" w:rsidP="00D75711">
            <w:pPr>
              <w:jc w:val="center"/>
              <w:rPr>
                <w:rFonts w:ascii="Times New Roman" w:hAnsi="Times New Roman" w:cs="Times New Roman"/>
                <w:color w:val="000000" w:themeColor="text1"/>
              </w:rPr>
            </w:pPr>
            <w:r w:rsidRPr="004D0A6A">
              <w:rPr>
                <w:rFonts w:ascii="Times New Roman" w:hAnsi="Times New Roman" w:cs="Times New Roman"/>
                <w:color w:val="000000" w:themeColor="text1"/>
              </w:rPr>
              <w:t>0</w:t>
            </w:r>
          </w:p>
        </w:tc>
      </w:tr>
    </w:tbl>
    <w:p w:rsidR="003D4A70" w:rsidRPr="004D0A6A" w:rsidRDefault="003D4A70" w:rsidP="00D75711">
      <w:pPr>
        <w:jc w:val="both"/>
        <w:rPr>
          <w:rFonts w:ascii="Times New Roman" w:hAnsi="Times New Roman" w:cs="Times New Roman"/>
          <w:color w:val="000000" w:themeColor="text1"/>
        </w:rPr>
      </w:pPr>
    </w:p>
    <w:p w:rsidR="006B1101" w:rsidRPr="004D0A6A" w:rsidRDefault="006B1101" w:rsidP="006B1101">
      <w:pPr>
        <w:pStyle w:val="af5"/>
        <w:jc w:val="both"/>
        <w:rPr>
          <w:color w:val="000000" w:themeColor="text1"/>
          <w:sz w:val="28"/>
          <w:szCs w:val="28"/>
          <w:lang w:val="uk-UA"/>
        </w:rPr>
      </w:pPr>
    </w:p>
    <w:p w:rsidR="001E192B" w:rsidRPr="004D0A6A" w:rsidRDefault="001E192B" w:rsidP="001E192B">
      <w:pPr>
        <w:jc w:val="both"/>
        <w:rPr>
          <w:rStyle w:val="2f1"/>
          <w:rFonts w:ascii="Times New Roman" w:hAnsi="Times New Roman" w:cs="Times New Roman"/>
          <w:b/>
          <w:color w:val="000000" w:themeColor="text1"/>
          <w:sz w:val="28"/>
          <w:szCs w:val="28"/>
        </w:rPr>
      </w:pPr>
      <w:r w:rsidRPr="004D0A6A">
        <w:rPr>
          <w:rFonts w:ascii="Times New Roman" w:hAnsi="Times New Roman" w:cs="Times New Roman"/>
          <w:b/>
          <w:color w:val="000000" w:themeColor="text1"/>
          <w:sz w:val="28"/>
          <w:szCs w:val="28"/>
        </w:rPr>
        <w:t>Альтернатива 2</w:t>
      </w:r>
      <w:r w:rsidR="00600C03" w:rsidRPr="004D0A6A">
        <w:rPr>
          <w:rFonts w:ascii="Times New Roman" w:hAnsi="Times New Roman" w:cs="Times New Roman"/>
          <w:b/>
          <w:color w:val="000000" w:themeColor="text1"/>
          <w:sz w:val="28"/>
          <w:szCs w:val="28"/>
        </w:rPr>
        <w:t>.</w:t>
      </w:r>
      <w:r w:rsidR="00D8683C" w:rsidRPr="004D0A6A">
        <w:rPr>
          <w:rFonts w:ascii="Times New Roman" w:hAnsi="Times New Roman" w:cs="Times New Roman"/>
          <w:b/>
          <w:color w:val="000000" w:themeColor="text1"/>
          <w:sz w:val="28"/>
          <w:szCs w:val="28"/>
        </w:rPr>
        <w:t xml:space="preserve"> Установлення максимальних ставок земельного</w:t>
      </w:r>
      <w:r w:rsidRPr="004D0A6A">
        <w:rPr>
          <w:rFonts w:ascii="Times New Roman" w:hAnsi="Times New Roman" w:cs="Times New Roman"/>
          <w:b/>
          <w:color w:val="000000" w:themeColor="text1"/>
          <w:sz w:val="28"/>
          <w:szCs w:val="28"/>
        </w:rPr>
        <w:t xml:space="preserve"> податку </w:t>
      </w:r>
    </w:p>
    <w:p w:rsidR="001E192B" w:rsidRPr="004D0A6A" w:rsidRDefault="001E192B" w:rsidP="001E192B">
      <w:pPr>
        <w:rPr>
          <w:rFonts w:ascii="Times New Roman" w:hAnsi="Times New Roman" w:cs="Times New Roman"/>
          <w:color w:val="000000" w:themeColor="text1"/>
          <w:sz w:val="28"/>
          <w:szCs w:val="28"/>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65"/>
        <w:gridCol w:w="5348"/>
        <w:gridCol w:w="1547"/>
        <w:gridCol w:w="1404"/>
      </w:tblGrid>
      <w:tr w:rsidR="004D0A6A" w:rsidRPr="004D0A6A" w:rsidTr="00024622">
        <w:tc>
          <w:tcPr>
            <w:tcW w:w="661" w:type="pct"/>
          </w:tcPr>
          <w:p w:rsidR="001E192B" w:rsidRPr="004D0A6A" w:rsidRDefault="001E192B" w:rsidP="00024622">
            <w:pPr>
              <w:pStyle w:val="af5"/>
              <w:spacing w:line="238" w:lineRule="auto"/>
              <w:jc w:val="center"/>
              <w:rPr>
                <w:color w:val="000000" w:themeColor="text1"/>
                <w:sz w:val="18"/>
                <w:szCs w:val="18"/>
                <w:lang w:val="uk-UA"/>
              </w:rPr>
            </w:pPr>
            <w:r w:rsidRPr="004D0A6A">
              <w:rPr>
                <w:color w:val="000000" w:themeColor="text1"/>
                <w:sz w:val="18"/>
                <w:szCs w:val="18"/>
                <w:lang w:val="uk-UA"/>
              </w:rPr>
              <w:t>Порядковий номер</w:t>
            </w:r>
          </w:p>
        </w:tc>
        <w:tc>
          <w:tcPr>
            <w:tcW w:w="2796" w:type="pct"/>
          </w:tcPr>
          <w:p w:rsidR="001E192B" w:rsidRPr="004D0A6A" w:rsidRDefault="001E192B" w:rsidP="00024622">
            <w:pPr>
              <w:pStyle w:val="af5"/>
              <w:spacing w:line="238" w:lineRule="auto"/>
              <w:jc w:val="center"/>
              <w:rPr>
                <w:color w:val="000000" w:themeColor="text1"/>
                <w:sz w:val="24"/>
                <w:szCs w:val="24"/>
              </w:rPr>
            </w:pPr>
            <w:proofErr w:type="spellStart"/>
            <w:r w:rsidRPr="004D0A6A">
              <w:rPr>
                <w:color w:val="000000" w:themeColor="text1"/>
                <w:sz w:val="24"/>
                <w:szCs w:val="24"/>
              </w:rPr>
              <w:t>Витрати</w:t>
            </w:r>
            <w:proofErr w:type="spellEnd"/>
          </w:p>
        </w:tc>
        <w:tc>
          <w:tcPr>
            <w:tcW w:w="809" w:type="pct"/>
          </w:tcPr>
          <w:p w:rsidR="001E192B" w:rsidRPr="004D0A6A" w:rsidRDefault="001E192B" w:rsidP="00024622">
            <w:pPr>
              <w:pStyle w:val="af5"/>
              <w:spacing w:line="238" w:lineRule="auto"/>
              <w:jc w:val="center"/>
              <w:rPr>
                <w:color w:val="000000" w:themeColor="text1"/>
                <w:sz w:val="24"/>
                <w:szCs w:val="24"/>
                <w:lang w:val="uk-UA"/>
              </w:rPr>
            </w:pPr>
            <w:r w:rsidRPr="004D0A6A">
              <w:rPr>
                <w:color w:val="000000" w:themeColor="text1"/>
                <w:sz w:val="24"/>
                <w:szCs w:val="24"/>
                <w:lang w:val="uk-UA"/>
              </w:rPr>
              <w:t>За перший рік</w:t>
            </w:r>
          </w:p>
        </w:tc>
        <w:tc>
          <w:tcPr>
            <w:tcW w:w="734" w:type="pct"/>
          </w:tcPr>
          <w:p w:rsidR="001E192B" w:rsidRPr="004D0A6A" w:rsidRDefault="001E192B" w:rsidP="00024622">
            <w:pPr>
              <w:pStyle w:val="af5"/>
              <w:spacing w:line="238" w:lineRule="auto"/>
              <w:jc w:val="center"/>
              <w:rPr>
                <w:color w:val="000000" w:themeColor="text1"/>
                <w:sz w:val="24"/>
                <w:szCs w:val="24"/>
                <w:lang w:val="uk-UA"/>
              </w:rPr>
            </w:pPr>
            <w:r w:rsidRPr="004D0A6A">
              <w:rPr>
                <w:color w:val="000000" w:themeColor="text1"/>
                <w:sz w:val="24"/>
                <w:szCs w:val="24"/>
                <w:lang w:val="uk-UA"/>
              </w:rPr>
              <w:t>За п’ять років</w:t>
            </w:r>
          </w:p>
        </w:tc>
      </w:tr>
      <w:tr w:rsidR="004D0A6A" w:rsidRPr="004D0A6A" w:rsidTr="00024622">
        <w:trPr>
          <w:trHeight w:val="1214"/>
        </w:trPr>
        <w:tc>
          <w:tcPr>
            <w:tcW w:w="661" w:type="pct"/>
          </w:tcPr>
          <w:p w:rsidR="00D8683C" w:rsidRPr="004D0A6A" w:rsidRDefault="00D8683C" w:rsidP="00D8683C">
            <w:pPr>
              <w:spacing w:line="238" w:lineRule="auto"/>
              <w:jc w:val="center"/>
              <w:rPr>
                <w:rFonts w:ascii="Times New Roman" w:hAnsi="Times New Roman" w:cs="Times New Roman"/>
                <w:color w:val="000000" w:themeColor="text1"/>
              </w:rPr>
            </w:pPr>
            <w:r w:rsidRPr="004D0A6A">
              <w:rPr>
                <w:rFonts w:ascii="Times New Roman" w:hAnsi="Times New Roman" w:cs="Times New Roman"/>
                <w:color w:val="000000" w:themeColor="text1"/>
              </w:rPr>
              <w:t>1</w:t>
            </w:r>
          </w:p>
        </w:tc>
        <w:tc>
          <w:tcPr>
            <w:tcW w:w="2796" w:type="pct"/>
          </w:tcPr>
          <w:p w:rsidR="00D8683C" w:rsidRPr="004D0A6A" w:rsidRDefault="00D8683C" w:rsidP="00D8683C">
            <w:pPr>
              <w:spacing w:line="238" w:lineRule="auto"/>
              <w:jc w:val="center"/>
              <w:rPr>
                <w:rFonts w:ascii="Times New Roman" w:hAnsi="Times New Roman" w:cs="Times New Roman"/>
                <w:color w:val="000000" w:themeColor="text1"/>
              </w:rPr>
            </w:pPr>
            <w:r w:rsidRPr="004D0A6A">
              <w:rPr>
                <w:rFonts w:ascii="Times New Roman" w:hAnsi="Times New Roman" w:cs="Times New Roman"/>
                <w:color w:val="000000" w:themeColor="text1"/>
              </w:rPr>
              <w:t>Витрати на придбання основних фондів, обладнання  та приладів, сервісне обслуговування, навчання/підвищення кваліфікації персоналу тощо, грн.</w:t>
            </w:r>
          </w:p>
        </w:tc>
        <w:tc>
          <w:tcPr>
            <w:tcW w:w="809" w:type="pct"/>
          </w:tcPr>
          <w:p w:rsidR="00D8683C" w:rsidRPr="004D0A6A" w:rsidRDefault="00D8683C" w:rsidP="00D8683C">
            <w:pPr>
              <w:spacing w:line="238" w:lineRule="auto"/>
              <w:jc w:val="center"/>
              <w:rPr>
                <w:rFonts w:ascii="Times New Roman" w:hAnsi="Times New Roman" w:cs="Times New Roman"/>
                <w:color w:val="000000" w:themeColor="text1"/>
              </w:rPr>
            </w:pPr>
            <w:r w:rsidRPr="004D0A6A">
              <w:rPr>
                <w:rFonts w:ascii="Times New Roman" w:hAnsi="Times New Roman" w:cs="Times New Roman"/>
                <w:color w:val="000000" w:themeColor="text1"/>
              </w:rPr>
              <w:t>0</w:t>
            </w:r>
          </w:p>
        </w:tc>
        <w:tc>
          <w:tcPr>
            <w:tcW w:w="734" w:type="pct"/>
          </w:tcPr>
          <w:p w:rsidR="00D8683C" w:rsidRPr="004D0A6A" w:rsidRDefault="00D8683C" w:rsidP="00D8683C">
            <w:pPr>
              <w:spacing w:line="238" w:lineRule="auto"/>
              <w:jc w:val="center"/>
              <w:rPr>
                <w:rFonts w:ascii="Times New Roman" w:hAnsi="Times New Roman" w:cs="Times New Roman"/>
                <w:color w:val="000000" w:themeColor="text1"/>
                <w:lang w:eastAsia="en-US"/>
              </w:rPr>
            </w:pPr>
            <w:r w:rsidRPr="004D0A6A">
              <w:rPr>
                <w:rFonts w:ascii="Times New Roman" w:hAnsi="Times New Roman" w:cs="Times New Roman"/>
                <w:color w:val="000000" w:themeColor="text1"/>
                <w:lang w:eastAsia="en-US"/>
              </w:rPr>
              <w:t>0</w:t>
            </w:r>
          </w:p>
        </w:tc>
      </w:tr>
      <w:tr w:rsidR="004D0A6A" w:rsidRPr="004D0A6A" w:rsidTr="00024622">
        <w:trPr>
          <w:trHeight w:val="977"/>
        </w:trPr>
        <w:tc>
          <w:tcPr>
            <w:tcW w:w="661" w:type="pct"/>
          </w:tcPr>
          <w:p w:rsidR="000B6E97" w:rsidRPr="004D0A6A" w:rsidRDefault="000B6E97" w:rsidP="00D8683C">
            <w:pPr>
              <w:spacing w:line="238" w:lineRule="auto"/>
              <w:jc w:val="center"/>
              <w:rPr>
                <w:rFonts w:ascii="Times New Roman" w:hAnsi="Times New Roman" w:cs="Times New Roman"/>
                <w:color w:val="000000" w:themeColor="text1"/>
              </w:rPr>
            </w:pPr>
          </w:p>
          <w:p w:rsidR="00D8683C" w:rsidRPr="004D0A6A" w:rsidRDefault="00D8683C" w:rsidP="00D8683C">
            <w:pPr>
              <w:spacing w:line="238" w:lineRule="auto"/>
              <w:jc w:val="center"/>
              <w:rPr>
                <w:rFonts w:ascii="Times New Roman" w:hAnsi="Times New Roman" w:cs="Times New Roman"/>
                <w:color w:val="000000" w:themeColor="text1"/>
              </w:rPr>
            </w:pPr>
            <w:r w:rsidRPr="004D0A6A">
              <w:rPr>
                <w:rFonts w:ascii="Times New Roman" w:hAnsi="Times New Roman" w:cs="Times New Roman"/>
                <w:color w:val="000000" w:themeColor="text1"/>
              </w:rPr>
              <w:t>2</w:t>
            </w:r>
          </w:p>
        </w:tc>
        <w:tc>
          <w:tcPr>
            <w:tcW w:w="2796" w:type="pct"/>
          </w:tcPr>
          <w:p w:rsidR="000B6E97" w:rsidRPr="004D0A6A" w:rsidRDefault="000B6E97" w:rsidP="00D8683C">
            <w:pPr>
              <w:spacing w:line="238" w:lineRule="auto"/>
              <w:jc w:val="center"/>
              <w:rPr>
                <w:rFonts w:ascii="Times New Roman" w:hAnsi="Times New Roman" w:cs="Times New Roman"/>
                <w:color w:val="000000" w:themeColor="text1"/>
              </w:rPr>
            </w:pPr>
          </w:p>
          <w:p w:rsidR="00D8683C" w:rsidRPr="004D0A6A" w:rsidRDefault="00D8683C" w:rsidP="00D8683C">
            <w:pPr>
              <w:spacing w:line="238" w:lineRule="auto"/>
              <w:jc w:val="center"/>
              <w:rPr>
                <w:rFonts w:ascii="Times New Roman" w:hAnsi="Times New Roman" w:cs="Times New Roman"/>
                <w:color w:val="000000" w:themeColor="text1"/>
              </w:rPr>
            </w:pPr>
            <w:r w:rsidRPr="004D0A6A">
              <w:rPr>
                <w:rFonts w:ascii="Times New Roman" w:hAnsi="Times New Roman" w:cs="Times New Roman"/>
                <w:color w:val="000000" w:themeColor="text1"/>
              </w:rPr>
              <w:t>Податки та збори (зміна розміру податків/зборів, виникнення необхідності у сплаті податків/зборів), гривень</w:t>
            </w:r>
          </w:p>
          <w:p w:rsidR="000B6E97" w:rsidRPr="004D0A6A" w:rsidRDefault="000B6E97" w:rsidP="00D8683C">
            <w:pPr>
              <w:spacing w:line="238" w:lineRule="auto"/>
              <w:jc w:val="center"/>
              <w:rPr>
                <w:rFonts w:ascii="Times New Roman" w:hAnsi="Times New Roman" w:cs="Times New Roman"/>
                <w:color w:val="000000" w:themeColor="text1"/>
              </w:rPr>
            </w:pPr>
          </w:p>
        </w:tc>
        <w:tc>
          <w:tcPr>
            <w:tcW w:w="809" w:type="pct"/>
          </w:tcPr>
          <w:p w:rsidR="000B6E97" w:rsidRPr="004D0A6A" w:rsidRDefault="000B6E97" w:rsidP="00D8683C">
            <w:pPr>
              <w:spacing w:line="238" w:lineRule="auto"/>
              <w:jc w:val="center"/>
              <w:rPr>
                <w:rFonts w:ascii="Times New Roman" w:hAnsi="Times New Roman" w:cs="Times New Roman"/>
                <w:color w:val="000000" w:themeColor="text1"/>
              </w:rPr>
            </w:pPr>
          </w:p>
          <w:p w:rsidR="00D8683C" w:rsidRPr="004D0A6A" w:rsidRDefault="00D8683C" w:rsidP="00D8683C">
            <w:pPr>
              <w:spacing w:line="238" w:lineRule="auto"/>
              <w:jc w:val="center"/>
              <w:rPr>
                <w:rFonts w:ascii="Times New Roman" w:hAnsi="Times New Roman" w:cs="Times New Roman"/>
                <w:color w:val="000000" w:themeColor="text1"/>
              </w:rPr>
            </w:pPr>
            <w:r w:rsidRPr="004D0A6A">
              <w:rPr>
                <w:rFonts w:ascii="Times New Roman" w:hAnsi="Times New Roman" w:cs="Times New Roman"/>
                <w:color w:val="000000" w:themeColor="text1"/>
              </w:rPr>
              <w:t>87051,40</w:t>
            </w:r>
          </w:p>
        </w:tc>
        <w:tc>
          <w:tcPr>
            <w:tcW w:w="734" w:type="pct"/>
          </w:tcPr>
          <w:p w:rsidR="000B6E97" w:rsidRPr="004D0A6A" w:rsidRDefault="000B6E97" w:rsidP="00D8683C">
            <w:pPr>
              <w:spacing w:line="238" w:lineRule="auto"/>
              <w:jc w:val="center"/>
              <w:rPr>
                <w:rFonts w:ascii="Times New Roman" w:hAnsi="Times New Roman" w:cs="Times New Roman"/>
                <w:color w:val="000000" w:themeColor="text1"/>
              </w:rPr>
            </w:pPr>
          </w:p>
          <w:p w:rsidR="00D8683C" w:rsidRPr="004D0A6A" w:rsidRDefault="00D8683C" w:rsidP="00D8683C">
            <w:pPr>
              <w:spacing w:line="238" w:lineRule="auto"/>
              <w:jc w:val="center"/>
              <w:rPr>
                <w:rFonts w:ascii="Times New Roman" w:hAnsi="Times New Roman" w:cs="Times New Roman"/>
                <w:color w:val="000000" w:themeColor="text1"/>
              </w:rPr>
            </w:pPr>
            <w:r w:rsidRPr="004D0A6A">
              <w:rPr>
                <w:rFonts w:ascii="Times New Roman" w:hAnsi="Times New Roman" w:cs="Times New Roman"/>
                <w:color w:val="000000" w:themeColor="text1"/>
              </w:rPr>
              <w:t>435257,00</w:t>
            </w:r>
          </w:p>
        </w:tc>
      </w:tr>
      <w:tr w:rsidR="004D0A6A" w:rsidRPr="004D0A6A" w:rsidTr="00024622">
        <w:tc>
          <w:tcPr>
            <w:tcW w:w="661" w:type="pct"/>
          </w:tcPr>
          <w:p w:rsidR="00D8683C" w:rsidRPr="004D0A6A" w:rsidRDefault="00D8683C" w:rsidP="00D8683C">
            <w:pPr>
              <w:spacing w:line="238" w:lineRule="auto"/>
              <w:jc w:val="center"/>
              <w:rPr>
                <w:rFonts w:ascii="Times New Roman" w:hAnsi="Times New Roman" w:cs="Times New Roman"/>
                <w:color w:val="000000" w:themeColor="text1"/>
              </w:rPr>
            </w:pPr>
            <w:r w:rsidRPr="004D0A6A">
              <w:rPr>
                <w:rFonts w:ascii="Times New Roman" w:hAnsi="Times New Roman" w:cs="Times New Roman"/>
                <w:color w:val="000000" w:themeColor="text1"/>
              </w:rPr>
              <w:t>3</w:t>
            </w:r>
          </w:p>
        </w:tc>
        <w:tc>
          <w:tcPr>
            <w:tcW w:w="2796" w:type="pct"/>
          </w:tcPr>
          <w:p w:rsidR="00D8683C" w:rsidRPr="004D0A6A" w:rsidRDefault="00D8683C" w:rsidP="00D8683C">
            <w:pPr>
              <w:spacing w:line="238" w:lineRule="auto"/>
              <w:jc w:val="center"/>
              <w:rPr>
                <w:rFonts w:ascii="Times New Roman" w:hAnsi="Times New Roman" w:cs="Times New Roman"/>
                <w:color w:val="000000" w:themeColor="text1"/>
              </w:rPr>
            </w:pPr>
            <w:r w:rsidRPr="004D0A6A">
              <w:rPr>
                <w:rFonts w:ascii="Times New Roman" w:hAnsi="Times New Roman" w:cs="Times New Roman"/>
                <w:color w:val="000000" w:themeColor="text1"/>
              </w:rPr>
              <w:t>Витрати, пов’язані із веденням обліку, підготовкою та поданням звітності державним органам</w:t>
            </w:r>
          </w:p>
        </w:tc>
        <w:tc>
          <w:tcPr>
            <w:tcW w:w="809" w:type="pct"/>
          </w:tcPr>
          <w:p w:rsidR="00D8683C" w:rsidRPr="004D0A6A" w:rsidRDefault="00D8683C" w:rsidP="00D8683C">
            <w:pPr>
              <w:spacing w:line="238" w:lineRule="auto"/>
              <w:jc w:val="center"/>
              <w:rPr>
                <w:rFonts w:ascii="Times New Roman" w:hAnsi="Times New Roman" w:cs="Times New Roman"/>
                <w:color w:val="000000" w:themeColor="text1"/>
              </w:rPr>
            </w:pPr>
            <w:r w:rsidRPr="004D0A6A">
              <w:rPr>
                <w:rFonts w:ascii="Times New Roman" w:hAnsi="Times New Roman" w:cs="Times New Roman"/>
                <w:color w:val="000000" w:themeColor="text1"/>
              </w:rPr>
              <w:t>241,12</w:t>
            </w:r>
          </w:p>
        </w:tc>
        <w:tc>
          <w:tcPr>
            <w:tcW w:w="734" w:type="pct"/>
          </w:tcPr>
          <w:p w:rsidR="00D8683C" w:rsidRPr="004D0A6A" w:rsidRDefault="00D8683C" w:rsidP="00D8683C">
            <w:pPr>
              <w:spacing w:line="238" w:lineRule="auto"/>
              <w:jc w:val="center"/>
              <w:rPr>
                <w:rFonts w:ascii="Times New Roman" w:hAnsi="Times New Roman" w:cs="Times New Roman"/>
                <w:color w:val="000000" w:themeColor="text1"/>
              </w:rPr>
            </w:pPr>
            <w:r w:rsidRPr="004D0A6A">
              <w:rPr>
                <w:rFonts w:ascii="Times New Roman" w:hAnsi="Times New Roman" w:cs="Times New Roman"/>
                <w:color w:val="000000" w:themeColor="text1"/>
              </w:rPr>
              <w:t>1205,60</w:t>
            </w:r>
          </w:p>
        </w:tc>
      </w:tr>
      <w:tr w:rsidR="004D0A6A" w:rsidRPr="004D0A6A" w:rsidTr="00024622">
        <w:trPr>
          <w:trHeight w:val="1144"/>
        </w:trPr>
        <w:tc>
          <w:tcPr>
            <w:tcW w:w="661" w:type="pct"/>
          </w:tcPr>
          <w:p w:rsidR="00D8683C" w:rsidRPr="004D0A6A" w:rsidRDefault="00D8683C" w:rsidP="00D8683C">
            <w:pPr>
              <w:spacing w:line="238" w:lineRule="auto"/>
              <w:jc w:val="center"/>
              <w:rPr>
                <w:rFonts w:ascii="Times New Roman" w:hAnsi="Times New Roman" w:cs="Times New Roman"/>
                <w:color w:val="000000" w:themeColor="text1"/>
              </w:rPr>
            </w:pPr>
            <w:r w:rsidRPr="004D0A6A">
              <w:rPr>
                <w:rFonts w:ascii="Times New Roman" w:hAnsi="Times New Roman" w:cs="Times New Roman"/>
                <w:color w:val="000000" w:themeColor="text1"/>
              </w:rPr>
              <w:t>4</w:t>
            </w:r>
          </w:p>
        </w:tc>
        <w:tc>
          <w:tcPr>
            <w:tcW w:w="2796" w:type="pct"/>
          </w:tcPr>
          <w:p w:rsidR="00D8683C" w:rsidRPr="004D0A6A" w:rsidRDefault="00D8683C" w:rsidP="00D8683C">
            <w:pPr>
              <w:spacing w:line="238" w:lineRule="auto"/>
              <w:jc w:val="center"/>
              <w:rPr>
                <w:rFonts w:ascii="Times New Roman" w:hAnsi="Times New Roman" w:cs="Times New Roman"/>
                <w:color w:val="000000" w:themeColor="text1"/>
              </w:rPr>
            </w:pPr>
            <w:r w:rsidRPr="004D0A6A">
              <w:rPr>
                <w:rFonts w:ascii="Times New Roman" w:hAnsi="Times New Roman" w:cs="Times New Roman"/>
                <w:color w:val="000000" w:themeColor="text1"/>
              </w:rPr>
              <w:t>Витрати, пов’язані з адмініструванням заходів державного нагляду (контролю) (перевірок, штрафних санкцій, виконання рішень/приписів, тощо), гривень</w:t>
            </w:r>
          </w:p>
        </w:tc>
        <w:tc>
          <w:tcPr>
            <w:tcW w:w="809" w:type="pct"/>
          </w:tcPr>
          <w:p w:rsidR="00D8683C" w:rsidRPr="004D0A6A" w:rsidRDefault="00D8683C" w:rsidP="00D8683C">
            <w:pPr>
              <w:spacing w:line="238" w:lineRule="auto"/>
              <w:jc w:val="center"/>
              <w:rPr>
                <w:rFonts w:ascii="Times New Roman" w:hAnsi="Times New Roman" w:cs="Times New Roman"/>
                <w:color w:val="000000" w:themeColor="text1"/>
              </w:rPr>
            </w:pPr>
            <w:r w:rsidRPr="004D0A6A">
              <w:rPr>
                <w:rFonts w:ascii="Times New Roman" w:hAnsi="Times New Roman" w:cs="Times New Roman"/>
                <w:color w:val="000000" w:themeColor="text1"/>
              </w:rPr>
              <w:t>0</w:t>
            </w:r>
          </w:p>
        </w:tc>
        <w:tc>
          <w:tcPr>
            <w:tcW w:w="734" w:type="pct"/>
          </w:tcPr>
          <w:p w:rsidR="00D8683C" w:rsidRPr="004D0A6A" w:rsidRDefault="00D8683C" w:rsidP="00D8683C">
            <w:pPr>
              <w:spacing w:line="238" w:lineRule="auto"/>
              <w:jc w:val="center"/>
              <w:rPr>
                <w:rFonts w:ascii="Times New Roman" w:hAnsi="Times New Roman" w:cs="Times New Roman"/>
                <w:color w:val="000000" w:themeColor="text1"/>
              </w:rPr>
            </w:pPr>
            <w:r w:rsidRPr="004D0A6A">
              <w:rPr>
                <w:rFonts w:ascii="Times New Roman" w:hAnsi="Times New Roman" w:cs="Times New Roman"/>
                <w:color w:val="000000" w:themeColor="text1"/>
              </w:rPr>
              <w:t>0</w:t>
            </w:r>
          </w:p>
        </w:tc>
      </w:tr>
      <w:tr w:rsidR="004D0A6A" w:rsidRPr="004D0A6A" w:rsidTr="00024622">
        <w:trPr>
          <w:trHeight w:val="1736"/>
        </w:trPr>
        <w:tc>
          <w:tcPr>
            <w:tcW w:w="661" w:type="pct"/>
          </w:tcPr>
          <w:p w:rsidR="000B6E97" w:rsidRPr="004D0A6A" w:rsidRDefault="000B6E97" w:rsidP="00D8683C">
            <w:pPr>
              <w:spacing w:line="238" w:lineRule="auto"/>
              <w:jc w:val="center"/>
              <w:rPr>
                <w:rFonts w:ascii="Times New Roman" w:hAnsi="Times New Roman" w:cs="Times New Roman"/>
                <w:color w:val="000000" w:themeColor="text1"/>
              </w:rPr>
            </w:pPr>
          </w:p>
          <w:p w:rsidR="00D8683C" w:rsidRPr="004D0A6A" w:rsidRDefault="00D8683C" w:rsidP="00D8683C">
            <w:pPr>
              <w:spacing w:line="238" w:lineRule="auto"/>
              <w:jc w:val="center"/>
              <w:rPr>
                <w:rFonts w:ascii="Times New Roman" w:hAnsi="Times New Roman" w:cs="Times New Roman"/>
                <w:color w:val="000000" w:themeColor="text1"/>
              </w:rPr>
            </w:pPr>
            <w:r w:rsidRPr="004D0A6A">
              <w:rPr>
                <w:rFonts w:ascii="Times New Roman" w:hAnsi="Times New Roman" w:cs="Times New Roman"/>
                <w:color w:val="000000" w:themeColor="text1"/>
              </w:rPr>
              <w:t>5</w:t>
            </w:r>
          </w:p>
        </w:tc>
        <w:tc>
          <w:tcPr>
            <w:tcW w:w="2796" w:type="pct"/>
          </w:tcPr>
          <w:p w:rsidR="000B6E97" w:rsidRPr="004D0A6A" w:rsidRDefault="000B6E97" w:rsidP="00D8683C">
            <w:pPr>
              <w:spacing w:line="238" w:lineRule="auto"/>
              <w:jc w:val="center"/>
              <w:rPr>
                <w:rFonts w:ascii="Times New Roman" w:hAnsi="Times New Roman" w:cs="Times New Roman"/>
                <w:color w:val="000000" w:themeColor="text1"/>
              </w:rPr>
            </w:pPr>
          </w:p>
          <w:p w:rsidR="00D8683C" w:rsidRPr="004D0A6A" w:rsidRDefault="00D8683C" w:rsidP="00D8683C">
            <w:pPr>
              <w:spacing w:line="238" w:lineRule="auto"/>
              <w:jc w:val="center"/>
              <w:rPr>
                <w:rFonts w:ascii="Times New Roman" w:hAnsi="Times New Roman" w:cs="Times New Roman"/>
                <w:color w:val="000000" w:themeColor="text1"/>
              </w:rPr>
            </w:pPr>
            <w:r w:rsidRPr="004D0A6A">
              <w:rPr>
                <w:rFonts w:ascii="Times New Roman" w:hAnsi="Times New Roman" w:cs="Times New Roman"/>
                <w:color w:val="000000" w:themeColor="text1"/>
              </w:rPr>
              <w:t>Витрати на отримання адміністративних послуг (дозволів, ліцензій, сертифікатів, атестатів, погоджень, висновків, проведення незалежних/ обов’язкових експертиз, сертифікації, атестації тощо) та інших послуг (проведення наукових, інших експертиз, страхування тощо), гривень</w:t>
            </w:r>
          </w:p>
          <w:p w:rsidR="000B6E97" w:rsidRPr="004D0A6A" w:rsidRDefault="000B6E97" w:rsidP="00D8683C">
            <w:pPr>
              <w:spacing w:line="238" w:lineRule="auto"/>
              <w:jc w:val="center"/>
              <w:rPr>
                <w:rFonts w:ascii="Times New Roman" w:hAnsi="Times New Roman" w:cs="Times New Roman"/>
                <w:color w:val="000000" w:themeColor="text1"/>
              </w:rPr>
            </w:pPr>
          </w:p>
        </w:tc>
        <w:tc>
          <w:tcPr>
            <w:tcW w:w="809" w:type="pct"/>
          </w:tcPr>
          <w:p w:rsidR="000B6E97" w:rsidRPr="004D0A6A" w:rsidRDefault="000B6E97" w:rsidP="00D8683C">
            <w:pPr>
              <w:spacing w:line="238" w:lineRule="auto"/>
              <w:jc w:val="center"/>
              <w:rPr>
                <w:rFonts w:ascii="Times New Roman" w:hAnsi="Times New Roman" w:cs="Times New Roman"/>
                <w:color w:val="000000" w:themeColor="text1"/>
              </w:rPr>
            </w:pPr>
          </w:p>
          <w:p w:rsidR="00D8683C" w:rsidRPr="004D0A6A" w:rsidRDefault="00D8683C" w:rsidP="00D8683C">
            <w:pPr>
              <w:spacing w:line="238" w:lineRule="auto"/>
              <w:jc w:val="center"/>
              <w:rPr>
                <w:rFonts w:ascii="Times New Roman" w:hAnsi="Times New Roman" w:cs="Times New Roman"/>
                <w:color w:val="000000" w:themeColor="text1"/>
              </w:rPr>
            </w:pPr>
            <w:r w:rsidRPr="004D0A6A">
              <w:rPr>
                <w:rFonts w:ascii="Times New Roman" w:hAnsi="Times New Roman" w:cs="Times New Roman"/>
                <w:color w:val="000000" w:themeColor="text1"/>
              </w:rPr>
              <w:t>0</w:t>
            </w:r>
          </w:p>
        </w:tc>
        <w:tc>
          <w:tcPr>
            <w:tcW w:w="734" w:type="pct"/>
          </w:tcPr>
          <w:p w:rsidR="000B6E97" w:rsidRPr="004D0A6A" w:rsidRDefault="000B6E97" w:rsidP="00D8683C">
            <w:pPr>
              <w:spacing w:line="238" w:lineRule="auto"/>
              <w:jc w:val="center"/>
              <w:rPr>
                <w:rFonts w:ascii="Times New Roman" w:hAnsi="Times New Roman" w:cs="Times New Roman"/>
                <w:color w:val="000000" w:themeColor="text1"/>
              </w:rPr>
            </w:pPr>
          </w:p>
          <w:p w:rsidR="00D8683C" w:rsidRPr="004D0A6A" w:rsidRDefault="00D8683C" w:rsidP="00D8683C">
            <w:pPr>
              <w:spacing w:line="238" w:lineRule="auto"/>
              <w:jc w:val="center"/>
              <w:rPr>
                <w:rFonts w:ascii="Times New Roman" w:hAnsi="Times New Roman" w:cs="Times New Roman"/>
                <w:color w:val="000000" w:themeColor="text1"/>
              </w:rPr>
            </w:pPr>
            <w:r w:rsidRPr="004D0A6A">
              <w:rPr>
                <w:rFonts w:ascii="Times New Roman" w:hAnsi="Times New Roman" w:cs="Times New Roman"/>
                <w:color w:val="000000" w:themeColor="text1"/>
              </w:rPr>
              <w:t>0</w:t>
            </w:r>
          </w:p>
        </w:tc>
      </w:tr>
      <w:tr w:rsidR="004D0A6A" w:rsidRPr="004D0A6A" w:rsidTr="00024622">
        <w:trPr>
          <w:trHeight w:val="703"/>
        </w:trPr>
        <w:tc>
          <w:tcPr>
            <w:tcW w:w="661" w:type="pct"/>
          </w:tcPr>
          <w:p w:rsidR="00D8683C" w:rsidRPr="004D0A6A" w:rsidRDefault="00D8683C" w:rsidP="00D8683C">
            <w:pPr>
              <w:spacing w:line="238" w:lineRule="auto"/>
              <w:jc w:val="center"/>
              <w:rPr>
                <w:rFonts w:ascii="Times New Roman" w:hAnsi="Times New Roman" w:cs="Times New Roman"/>
                <w:color w:val="000000" w:themeColor="text1"/>
              </w:rPr>
            </w:pPr>
            <w:r w:rsidRPr="004D0A6A">
              <w:rPr>
                <w:rFonts w:ascii="Times New Roman" w:hAnsi="Times New Roman" w:cs="Times New Roman"/>
                <w:color w:val="000000" w:themeColor="text1"/>
              </w:rPr>
              <w:t>6</w:t>
            </w:r>
          </w:p>
        </w:tc>
        <w:tc>
          <w:tcPr>
            <w:tcW w:w="2796" w:type="pct"/>
          </w:tcPr>
          <w:p w:rsidR="00D8683C" w:rsidRPr="004D0A6A" w:rsidRDefault="00D8683C" w:rsidP="00D8683C">
            <w:pPr>
              <w:spacing w:line="238" w:lineRule="auto"/>
              <w:jc w:val="center"/>
              <w:rPr>
                <w:rFonts w:ascii="Times New Roman" w:hAnsi="Times New Roman" w:cs="Times New Roman"/>
                <w:color w:val="000000" w:themeColor="text1"/>
              </w:rPr>
            </w:pPr>
            <w:r w:rsidRPr="004D0A6A">
              <w:rPr>
                <w:rFonts w:ascii="Times New Roman" w:hAnsi="Times New Roman" w:cs="Times New Roman"/>
                <w:color w:val="000000" w:themeColor="text1"/>
              </w:rPr>
              <w:t>Витрати на оборотні активи (матеріали, канцелярські товари, тощо), гривень</w:t>
            </w:r>
          </w:p>
        </w:tc>
        <w:tc>
          <w:tcPr>
            <w:tcW w:w="809" w:type="pct"/>
          </w:tcPr>
          <w:p w:rsidR="00D8683C" w:rsidRPr="004D0A6A" w:rsidRDefault="00D8683C" w:rsidP="00D8683C">
            <w:pPr>
              <w:spacing w:line="238" w:lineRule="auto"/>
              <w:jc w:val="center"/>
              <w:rPr>
                <w:rFonts w:ascii="Times New Roman" w:hAnsi="Times New Roman" w:cs="Times New Roman"/>
                <w:color w:val="000000" w:themeColor="text1"/>
              </w:rPr>
            </w:pPr>
            <w:r w:rsidRPr="004D0A6A">
              <w:rPr>
                <w:rFonts w:ascii="Times New Roman" w:hAnsi="Times New Roman" w:cs="Times New Roman"/>
                <w:color w:val="000000" w:themeColor="text1"/>
              </w:rPr>
              <w:t>100,00</w:t>
            </w:r>
          </w:p>
        </w:tc>
        <w:tc>
          <w:tcPr>
            <w:tcW w:w="734" w:type="pct"/>
          </w:tcPr>
          <w:p w:rsidR="00D8683C" w:rsidRPr="004D0A6A" w:rsidRDefault="00D8683C" w:rsidP="00D8683C">
            <w:pPr>
              <w:spacing w:line="238" w:lineRule="auto"/>
              <w:jc w:val="center"/>
              <w:rPr>
                <w:rFonts w:ascii="Times New Roman" w:hAnsi="Times New Roman" w:cs="Times New Roman"/>
                <w:color w:val="000000" w:themeColor="text1"/>
              </w:rPr>
            </w:pPr>
            <w:r w:rsidRPr="004D0A6A">
              <w:rPr>
                <w:rFonts w:ascii="Times New Roman" w:hAnsi="Times New Roman" w:cs="Times New Roman"/>
                <w:color w:val="000000" w:themeColor="text1"/>
              </w:rPr>
              <w:t>500,00</w:t>
            </w:r>
          </w:p>
        </w:tc>
      </w:tr>
      <w:tr w:rsidR="004D0A6A" w:rsidRPr="004D0A6A" w:rsidTr="00024622">
        <w:trPr>
          <w:trHeight w:val="698"/>
        </w:trPr>
        <w:tc>
          <w:tcPr>
            <w:tcW w:w="661" w:type="pct"/>
          </w:tcPr>
          <w:p w:rsidR="00D8683C" w:rsidRPr="004D0A6A" w:rsidRDefault="00D8683C" w:rsidP="00D8683C">
            <w:pPr>
              <w:spacing w:line="238" w:lineRule="auto"/>
              <w:jc w:val="center"/>
              <w:rPr>
                <w:rFonts w:ascii="Times New Roman" w:hAnsi="Times New Roman" w:cs="Times New Roman"/>
                <w:color w:val="000000" w:themeColor="text1"/>
              </w:rPr>
            </w:pPr>
            <w:r w:rsidRPr="004D0A6A">
              <w:rPr>
                <w:rFonts w:ascii="Times New Roman" w:hAnsi="Times New Roman" w:cs="Times New Roman"/>
                <w:color w:val="000000" w:themeColor="text1"/>
              </w:rPr>
              <w:t>7</w:t>
            </w:r>
          </w:p>
        </w:tc>
        <w:tc>
          <w:tcPr>
            <w:tcW w:w="2796" w:type="pct"/>
          </w:tcPr>
          <w:p w:rsidR="00D8683C" w:rsidRPr="004D0A6A" w:rsidRDefault="00D8683C" w:rsidP="00D8683C">
            <w:pPr>
              <w:spacing w:line="238" w:lineRule="auto"/>
              <w:jc w:val="center"/>
              <w:rPr>
                <w:rFonts w:ascii="Times New Roman" w:hAnsi="Times New Roman" w:cs="Times New Roman"/>
                <w:color w:val="000000" w:themeColor="text1"/>
              </w:rPr>
            </w:pPr>
            <w:r w:rsidRPr="004D0A6A">
              <w:rPr>
                <w:rFonts w:ascii="Times New Roman" w:hAnsi="Times New Roman" w:cs="Times New Roman"/>
                <w:color w:val="000000" w:themeColor="text1"/>
              </w:rPr>
              <w:t>Витрати, пов’язані із наймом додаткового персоналу, гривень</w:t>
            </w:r>
          </w:p>
        </w:tc>
        <w:tc>
          <w:tcPr>
            <w:tcW w:w="809" w:type="pct"/>
          </w:tcPr>
          <w:p w:rsidR="00D8683C" w:rsidRPr="004D0A6A" w:rsidRDefault="00D8683C" w:rsidP="00D8683C">
            <w:pPr>
              <w:spacing w:line="238" w:lineRule="auto"/>
              <w:jc w:val="center"/>
              <w:rPr>
                <w:rFonts w:ascii="Times New Roman" w:hAnsi="Times New Roman" w:cs="Times New Roman"/>
                <w:color w:val="000000" w:themeColor="text1"/>
              </w:rPr>
            </w:pPr>
            <w:r w:rsidRPr="004D0A6A">
              <w:rPr>
                <w:rFonts w:ascii="Times New Roman" w:hAnsi="Times New Roman" w:cs="Times New Roman"/>
                <w:color w:val="000000" w:themeColor="text1"/>
              </w:rPr>
              <w:t>0</w:t>
            </w:r>
          </w:p>
        </w:tc>
        <w:tc>
          <w:tcPr>
            <w:tcW w:w="734" w:type="pct"/>
          </w:tcPr>
          <w:p w:rsidR="00D8683C" w:rsidRPr="004D0A6A" w:rsidRDefault="00D8683C" w:rsidP="00D8683C">
            <w:pPr>
              <w:spacing w:line="238" w:lineRule="auto"/>
              <w:jc w:val="center"/>
              <w:rPr>
                <w:rFonts w:ascii="Times New Roman" w:hAnsi="Times New Roman" w:cs="Times New Roman"/>
                <w:color w:val="000000" w:themeColor="text1"/>
              </w:rPr>
            </w:pPr>
            <w:r w:rsidRPr="004D0A6A">
              <w:rPr>
                <w:rFonts w:ascii="Times New Roman" w:hAnsi="Times New Roman" w:cs="Times New Roman"/>
                <w:color w:val="000000" w:themeColor="text1"/>
              </w:rPr>
              <w:t>0</w:t>
            </w:r>
          </w:p>
        </w:tc>
      </w:tr>
      <w:tr w:rsidR="004D0A6A" w:rsidRPr="004D0A6A" w:rsidTr="00024622">
        <w:trPr>
          <w:trHeight w:val="423"/>
        </w:trPr>
        <w:tc>
          <w:tcPr>
            <w:tcW w:w="661" w:type="pct"/>
          </w:tcPr>
          <w:p w:rsidR="00D8683C" w:rsidRPr="004D0A6A" w:rsidRDefault="00D8683C" w:rsidP="00D8683C">
            <w:pPr>
              <w:spacing w:line="238" w:lineRule="auto"/>
              <w:jc w:val="center"/>
              <w:rPr>
                <w:rFonts w:ascii="Times New Roman" w:hAnsi="Times New Roman" w:cs="Times New Roman"/>
                <w:color w:val="000000" w:themeColor="text1"/>
              </w:rPr>
            </w:pPr>
            <w:r w:rsidRPr="004D0A6A">
              <w:rPr>
                <w:rFonts w:ascii="Times New Roman" w:hAnsi="Times New Roman" w:cs="Times New Roman"/>
                <w:color w:val="000000" w:themeColor="text1"/>
              </w:rPr>
              <w:t>8</w:t>
            </w:r>
          </w:p>
        </w:tc>
        <w:tc>
          <w:tcPr>
            <w:tcW w:w="2796" w:type="pct"/>
          </w:tcPr>
          <w:p w:rsidR="00D8683C" w:rsidRPr="004D0A6A" w:rsidRDefault="00D8683C" w:rsidP="00D8683C">
            <w:pPr>
              <w:spacing w:line="238" w:lineRule="auto"/>
              <w:ind w:left="34" w:right="56" w:hanging="34"/>
              <w:jc w:val="center"/>
              <w:rPr>
                <w:rFonts w:ascii="Times New Roman" w:hAnsi="Times New Roman" w:cs="Times New Roman"/>
                <w:color w:val="000000" w:themeColor="text1"/>
              </w:rPr>
            </w:pPr>
            <w:r w:rsidRPr="004D0A6A">
              <w:rPr>
                <w:rFonts w:ascii="Times New Roman" w:hAnsi="Times New Roman" w:cs="Times New Roman"/>
                <w:color w:val="000000" w:themeColor="text1"/>
              </w:rPr>
              <w:t>Інше (касове обслуговування банку), гривень</w:t>
            </w:r>
          </w:p>
        </w:tc>
        <w:tc>
          <w:tcPr>
            <w:tcW w:w="809" w:type="pct"/>
          </w:tcPr>
          <w:p w:rsidR="00D8683C" w:rsidRPr="004D0A6A" w:rsidRDefault="00D8683C" w:rsidP="00D8683C">
            <w:pPr>
              <w:spacing w:line="238" w:lineRule="auto"/>
              <w:jc w:val="center"/>
              <w:rPr>
                <w:rFonts w:ascii="Times New Roman" w:hAnsi="Times New Roman" w:cs="Times New Roman"/>
                <w:color w:val="000000" w:themeColor="text1"/>
              </w:rPr>
            </w:pPr>
            <w:r w:rsidRPr="004D0A6A">
              <w:rPr>
                <w:rFonts w:ascii="Times New Roman" w:hAnsi="Times New Roman" w:cs="Times New Roman"/>
                <w:color w:val="000000" w:themeColor="text1"/>
              </w:rPr>
              <w:t>100,00</w:t>
            </w:r>
          </w:p>
        </w:tc>
        <w:tc>
          <w:tcPr>
            <w:tcW w:w="734" w:type="pct"/>
          </w:tcPr>
          <w:p w:rsidR="00D8683C" w:rsidRPr="004D0A6A" w:rsidRDefault="00D8683C" w:rsidP="00D8683C">
            <w:pPr>
              <w:spacing w:line="238" w:lineRule="auto"/>
              <w:jc w:val="center"/>
              <w:rPr>
                <w:rFonts w:ascii="Times New Roman" w:hAnsi="Times New Roman" w:cs="Times New Roman"/>
                <w:color w:val="000000" w:themeColor="text1"/>
              </w:rPr>
            </w:pPr>
            <w:r w:rsidRPr="004D0A6A">
              <w:rPr>
                <w:rFonts w:ascii="Times New Roman" w:hAnsi="Times New Roman" w:cs="Times New Roman"/>
                <w:color w:val="000000" w:themeColor="text1"/>
              </w:rPr>
              <w:t>500,00</w:t>
            </w:r>
          </w:p>
        </w:tc>
      </w:tr>
      <w:tr w:rsidR="004D0A6A" w:rsidRPr="004D0A6A" w:rsidTr="00024622">
        <w:tc>
          <w:tcPr>
            <w:tcW w:w="661" w:type="pct"/>
          </w:tcPr>
          <w:p w:rsidR="00D8683C" w:rsidRPr="004D0A6A" w:rsidRDefault="00D8683C" w:rsidP="00D8683C">
            <w:pPr>
              <w:jc w:val="center"/>
              <w:rPr>
                <w:rFonts w:ascii="Times New Roman" w:hAnsi="Times New Roman" w:cs="Times New Roman"/>
                <w:color w:val="000000" w:themeColor="text1"/>
              </w:rPr>
            </w:pPr>
            <w:r w:rsidRPr="004D0A6A">
              <w:rPr>
                <w:rFonts w:ascii="Times New Roman" w:hAnsi="Times New Roman" w:cs="Times New Roman"/>
                <w:color w:val="000000" w:themeColor="text1"/>
              </w:rPr>
              <w:t>9</w:t>
            </w:r>
          </w:p>
        </w:tc>
        <w:tc>
          <w:tcPr>
            <w:tcW w:w="2796" w:type="pct"/>
          </w:tcPr>
          <w:p w:rsidR="00D8683C" w:rsidRPr="004D0A6A" w:rsidRDefault="00D8683C" w:rsidP="00D8683C">
            <w:pPr>
              <w:tabs>
                <w:tab w:val="left" w:pos="-4927"/>
              </w:tabs>
              <w:spacing w:line="235" w:lineRule="auto"/>
              <w:ind w:left="34"/>
              <w:jc w:val="center"/>
              <w:rPr>
                <w:rFonts w:ascii="Times New Roman" w:hAnsi="Times New Roman" w:cs="Times New Roman"/>
                <w:color w:val="000000" w:themeColor="text1"/>
              </w:rPr>
            </w:pPr>
            <w:r w:rsidRPr="004D0A6A">
              <w:rPr>
                <w:rFonts w:ascii="Times New Roman" w:hAnsi="Times New Roman" w:cs="Times New Roman"/>
                <w:color w:val="000000" w:themeColor="text1"/>
              </w:rPr>
              <w:t>РАЗОМ (сума рядків: 1+2+3+4+5+6+7+8), гривень</w:t>
            </w:r>
          </w:p>
        </w:tc>
        <w:tc>
          <w:tcPr>
            <w:tcW w:w="809" w:type="pct"/>
          </w:tcPr>
          <w:p w:rsidR="00D8683C" w:rsidRPr="004D0A6A" w:rsidRDefault="00D8683C" w:rsidP="00D8683C">
            <w:pPr>
              <w:spacing w:line="235" w:lineRule="auto"/>
              <w:jc w:val="center"/>
              <w:rPr>
                <w:rFonts w:ascii="Times New Roman" w:hAnsi="Times New Roman" w:cs="Times New Roman"/>
                <w:color w:val="000000" w:themeColor="text1"/>
              </w:rPr>
            </w:pPr>
            <w:r w:rsidRPr="004D0A6A">
              <w:rPr>
                <w:rFonts w:ascii="Times New Roman" w:hAnsi="Times New Roman" w:cs="Times New Roman"/>
                <w:color w:val="000000" w:themeColor="text1"/>
              </w:rPr>
              <w:t>87492,52</w:t>
            </w:r>
          </w:p>
        </w:tc>
        <w:tc>
          <w:tcPr>
            <w:tcW w:w="734" w:type="pct"/>
          </w:tcPr>
          <w:p w:rsidR="00D8683C" w:rsidRPr="004D0A6A" w:rsidRDefault="00D8683C" w:rsidP="00D8683C">
            <w:pPr>
              <w:spacing w:line="235" w:lineRule="auto"/>
              <w:jc w:val="center"/>
              <w:rPr>
                <w:rFonts w:ascii="Times New Roman" w:hAnsi="Times New Roman" w:cs="Times New Roman"/>
                <w:color w:val="000000" w:themeColor="text1"/>
              </w:rPr>
            </w:pPr>
            <w:r w:rsidRPr="004D0A6A">
              <w:rPr>
                <w:rFonts w:ascii="Times New Roman" w:hAnsi="Times New Roman" w:cs="Times New Roman"/>
                <w:color w:val="000000" w:themeColor="text1"/>
              </w:rPr>
              <w:t>437462,60</w:t>
            </w:r>
          </w:p>
        </w:tc>
      </w:tr>
      <w:tr w:rsidR="004D0A6A" w:rsidRPr="004D0A6A" w:rsidTr="00024622">
        <w:trPr>
          <w:trHeight w:val="862"/>
        </w:trPr>
        <w:tc>
          <w:tcPr>
            <w:tcW w:w="661" w:type="pct"/>
          </w:tcPr>
          <w:p w:rsidR="000B6E97" w:rsidRPr="004D0A6A" w:rsidRDefault="000B6E97" w:rsidP="00D8683C">
            <w:pPr>
              <w:spacing w:line="235" w:lineRule="auto"/>
              <w:jc w:val="center"/>
              <w:rPr>
                <w:rFonts w:ascii="Times New Roman" w:hAnsi="Times New Roman" w:cs="Times New Roman"/>
                <w:color w:val="000000" w:themeColor="text1"/>
              </w:rPr>
            </w:pPr>
          </w:p>
          <w:p w:rsidR="00D8683C" w:rsidRPr="004D0A6A" w:rsidRDefault="00D8683C" w:rsidP="00D8683C">
            <w:pPr>
              <w:spacing w:line="235" w:lineRule="auto"/>
              <w:jc w:val="center"/>
              <w:rPr>
                <w:rFonts w:ascii="Times New Roman" w:hAnsi="Times New Roman" w:cs="Times New Roman"/>
                <w:color w:val="000000" w:themeColor="text1"/>
              </w:rPr>
            </w:pPr>
            <w:r w:rsidRPr="004D0A6A">
              <w:rPr>
                <w:rFonts w:ascii="Times New Roman" w:hAnsi="Times New Roman" w:cs="Times New Roman"/>
                <w:color w:val="000000" w:themeColor="text1"/>
              </w:rPr>
              <w:t>10</w:t>
            </w:r>
          </w:p>
        </w:tc>
        <w:tc>
          <w:tcPr>
            <w:tcW w:w="2796" w:type="pct"/>
          </w:tcPr>
          <w:p w:rsidR="000B6E97" w:rsidRPr="004D0A6A" w:rsidRDefault="000B6E97" w:rsidP="00D8683C">
            <w:pPr>
              <w:spacing w:line="235" w:lineRule="auto"/>
              <w:jc w:val="center"/>
              <w:rPr>
                <w:rFonts w:ascii="Times New Roman" w:hAnsi="Times New Roman" w:cs="Times New Roman"/>
                <w:color w:val="000000" w:themeColor="text1"/>
              </w:rPr>
            </w:pPr>
          </w:p>
          <w:p w:rsidR="00D8683C" w:rsidRPr="004D0A6A" w:rsidRDefault="00D8683C" w:rsidP="00D8683C">
            <w:pPr>
              <w:spacing w:line="235" w:lineRule="auto"/>
              <w:jc w:val="center"/>
              <w:rPr>
                <w:rFonts w:ascii="Times New Roman" w:hAnsi="Times New Roman" w:cs="Times New Roman"/>
                <w:color w:val="000000" w:themeColor="text1"/>
              </w:rPr>
            </w:pPr>
            <w:r w:rsidRPr="004D0A6A">
              <w:rPr>
                <w:rFonts w:ascii="Times New Roman" w:hAnsi="Times New Roman" w:cs="Times New Roman"/>
                <w:color w:val="000000" w:themeColor="text1"/>
              </w:rPr>
              <w:t>Кількість суб’єктів господарювання великого та середнього підприємництва, на яких буде поширено регулювання, одиниць</w:t>
            </w:r>
          </w:p>
          <w:p w:rsidR="000B6E97" w:rsidRPr="004D0A6A" w:rsidRDefault="000B6E97" w:rsidP="00D8683C">
            <w:pPr>
              <w:spacing w:line="235" w:lineRule="auto"/>
              <w:jc w:val="center"/>
              <w:rPr>
                <w:rFonts w:ascii="Times New Roman" w:hAnsi="Times New Roman" w:cs="Times New Roman"/>
                <w:color w:val="000000" w:themeColor="text1"/>
              </w:rPr>
            </w:pPr>
          </w:p>
        </w:tc>
        <w:tc>
          <w:tcPr>
            <w:tcW w:w="809" w:type="pct"/>
          </w:tcPr>
          <w:p w:rsidR="000B6E97" w:rsidRPr="004D0A6A" w:rsidRDefault="000B6E97" w:rsidP="00D8683C">
            <w:pPr>
              <w:spacing w:line="235" w:lineRule="auto"/>
              <w:jc w:val="center"/>
              <w:rPr>
                <w:rFonts w:ascii="Times New Roman" w:hAnsi="Times New Roman" w:cs="Times New Roman"/>
                <w:color w:val="000000" w:themeColor="text1"/>
              </w:rPr>
            </w:pPr>
          </w:p>
          <w:p w:rsidR="00D8683C" w:rsidRPr="004D0A6A" w:rsidRDefault="00D8683C" w:rsidP="00D8683C">
            <w:pPr>
              <w:spacing w:line="235" w:lineRule="auto"/>
              <w:jc w:val="center"/>
              <w:rPr>
                <w:rFonts w:ascii="Times New Roman" w:hAnsi="Times New Roman" w:cs="Times New Roman"/>
                <w:color w:val="000000" w:themeColor="text1"/>
              </w:rPr>
            </w:pPr>
            <w:r w:rsidRPr="004D0A6A">
              <w:rPr>
                <w:rFonts w:ascii="Times New Roman" w:hAnsi="Times New Roman" w:cs="Times New Roman"/>
                <w:color w:val="000000" w:themeColor="text1"/>
              </w:rPr>
              <w:t>7</w:t>
            </w:r>
          </w:p>
        </w:tc>
        <w:tc>
          <w:tcPr>
            <w:tcW w:w="734" w:type="pct"/>
          </w:tcPr>
          <w:p w:rsidR="000B6E97" w:rsidRPr="004D0A6A" w:rsidRDefault="000B6E97" w:rsidP="00D8683C">
            <w:pPr>
              <w:spacing w:line="235" w:lineRule="auto"/>
              <w:jc w:val="center"/>
              <w:rPr>
                <w:rFonts w:ascii="Times New Roman" w:hAnsi="Times New Roman" w:cs="Times New Roman"/>
                <w:color w:val="000000" w:themeColor="text1"/>
              </w:rPr>
            </w:pPr>
          </w:p>
          <w:p w:rsidR="00D8683C" w:rsidRPr="004D0A6A" w:rsidRDefault="00D8683C" w:rsidP="00D8683C">
            <w:pPr>
              <w:spacing w:line="235" w:lineRule="auto"/>
              <w:jc w:val="center"/>
              <w:rPr>
                <w:rFonts w:ascii="Times New Roman" w:hAnsi="Times New Roman" w:cs="Times New Roman"/>
                <w:color w:val="000000" w:themeColor="text1"/>
              </w:rPr>
            </w:pPr>
            <w:r w:rsidRPr="004D0A6A">
              <w:rPr>
                <w:rFonts w:ascii="Times New Roman" w:hAnsi="Times New Roman" w:cs="Times New Roman"/>
                <w:color w:val="000000" w:themeColor="text1"/>
              </w:rPr>
              <w:t>7</w:t>
            </w:r>
          </w:p>
        </w:tc>
      </w:tr>
      <w:tr w:rsidR="004D0A6A" w:rsidRPr="004D0A6A" w:rsidTr="00024622">
        <w:trPr>
          <w:trHeight w:val="1271"/>
        </w:trPr>
        <w:tc>
          <w:tcPr>
            <w:tcW w:w="661" w:type="pct"/>
          </w:tcPr>
          <w:p w:rsidR="00D8683C" w:rsidRPr="004D0A6A" w:rsidRDefault="00D8683C" w:rsidP="00D8683C">
            <w:pPr>
              <w:spacing w:line="235" w:lineRule="auto"/>
              <w:jc w:val="center"/>
              <w:rPr>
                <w:rFonts w:ascii="Times New Roman" w:hAnsi="Times New Roman" w:cs="Times New Roman"/>
                <w:color w:val="000000" w:themeColor="text1"/>
              </w:rPr>
            </w:pPr>
            <w:r w:rsidRPr="004D0A6A">
              <w:rPr>
                <w:rFonts w:ascii="Times New Roman" w:hAnsi="Times New Roman" w:cs="Times New Roman"/>
                <w:color w:val="000000" w:themeColor="text1"/>
              </w:rPr>
              <w:t>11</w:t>
            </w:r>
          </w:p>
        </w:tc>
        <w:tc>
          <w:tcPr>
            <w:tcW w:w="2796" w:type="pct"/>
          </w:tcPr>
          <w:p w:rsidR="000B6E97" w:rsidRPr="004D0A6A" w:rsidRDefault="000B6E97" w:rsidP="00D8683C">
            <w:pPr>
              <w:spacing w:line="235" w:lineRule="auto"/>
              <w:jc w:val="center"/>
              <w:rPr>
                <w:rFonts w:ascii="Times New Roman" w:hAnsi="Times New Roman" w:cs="Times New Roman"/>
                <w:color w:val="000000" w:themeColor="text1"/>
              </w:rPr>
            </w:pPr>
          </w:p>
          <w:p w:rsidR="00D8683C" w:rsidRPr="004D0A6A" w:rsidRDefault="00D8683C" w:rsidP="00D8683C">
            <w:pPr>
              <w:spacing w:line="235" w:lineRule="auto"/>
              <w:jc w:val="center"/>
              <w:rPr>
                <w:rFonts w:ascii="Times New Roman" w:hAnsi="Times New Roman" w:cs="Times New Roman"/>
                <w:color w:val="000000" w:themeColor="text1"/>
              </w:rPr>
            </w:pPr>
            <w:r w:rsidRPr="004D0A6A">
              <w:rPr>
                <w:rFonts w:ascii="Times New Roman" w:hAnsi="Times New Roman" w:cs="Times New Roman"/>
                <w:color w:val="000000" w:themeColor="text1"/>
              </w:rPr>
              <w:t>Сумарні витрати суб’єктів господарювання великого та середнього підприємництва, на виконання регулювання (вартість регулювання) (рядок 9 х рядок 10), гривень</w:t>
            </w:r>
          </w:p>
          <w:p w:rsidR="000B6E97" w:rsidRPr="004D0A6A" w:rsidRDefault="000B6E97" w:rsidP="00D8683C">
            <w:pPr>
              <w:spacing w:line="235" w:lineRule="auto"/>
              <w:jc w:val="center"/>
              <w:rPr>
                <w:rFonts w:ascii="Times New Roman" w:hAnsi="Times New Roman" w:cs="Times New Roman"/>
                <w:color w:val="000000" w:themeColor="text1"/>
              </w:rPr>
            </w:pPr>
          </w:p>
        </w:tc>
        <w:tc>
          <w:tcPr>
            <w:tcW w:w="809" w:type="pct"/>
          </w:tcPr>
          <w:p w:rsidR="000B6E97" w:rsidRPr="004D0A6A" w:rsidRDefault="000B6E97" w:rsidP="00D8683C">
            <w:pPr>
              <w:spacing w:line="235" w:lineRule="auto"/>
              <w:jc w:val="center"/>
              <w:rPr>
                <w:rFonts w:ascii="Times New Roman" w:hAnsi="Times New Roman" w:cs="Times New Roman"/>
                <w:color w:val="000000" w:themeColor="text1"/>
              </w:rPr>
            </w:pPr>
          </w:p>
          <w:p w:rsidR="00D8683C" w:rsidRPr="004D0A6A" w:rsidRDefault="00D8683C" w:rsidP="00D8683C">
            <w:pPr>
              <w:spacing w:line="235" w:lineRule="auto"/>
              <w:jc w:val="center"/>
              <w:rPr>
                <w:rFonts w:ascii="Times New Roman" w:hAnsi="Times New Roman" w:cs="Times New Roman"/>
                <w:color w:val="000000" w:themeColor="text1"/>
              </w:rPr>
            </w:pPr>
            <w:r w:rsidRPr="004D0A6A">
              <w:rPr>
                <w:rFonts w:ascii="Times New Roman" w:hAnsi="Times New Roman" w:cs="Times New Roman"/>
                <w:color w:val="000000" w:themeColor="text1"/>
              </w:rPr>
              <w:t>612447,64 в т.ч. на сплату податку 609360,00</w:t>
            </w:r>
          </w:p>
        </w:tc>
        <w:tc>
          <w:tcPr>
            <w:tcW w:w="734" w:type="pct"/>
          </w:tcPr>
          <w:p w:rsidR="000B6E97" w:rsidRPr="004D0A6A" w:rsidRDefault="000B6E97" w:rsidP="00D8683C">
            <w:pPr>
              <w:spacing w:line="235" w:lineRule="auto"/>
              <w:jc w:val="center"/>
              <w:rPr>
                <w:rFonts w:ascii="Times New Roman" w:hAnsi="Times New Roman" w:cs="Times New Roman"/>
                <w:color w:val="000000" w:themeColor="text1"/>
              </w:rPr>
            </w:pPr>
          </w:p>
          <w:p w:rsidR="000B6E97" w:rsidRPr="004D0A6A" w:rsidRDefault="00D8683C" w:rsidP="00A43FB2">
            <w:pPr>
              <w:spacing w:line="235" w:lineRule="auto"/>
              <w:jc w:val="center"/>
              <w:rPr>
                <w:rFonts w:ascii="Times New Roman" w:hAnsi="Times New Roman" w:cs="Times New Roman"/>
                <w:color w:val="000000" w:themeColor="text1"/>
              </w:rPr>
            </w:pPr>
            <w:r w:rsidRPr="004D0A6A">
              <w:rPr>
                <w:rFonts w:ascii="Times New Roman" w:hAnsi="Times New Roman" w:cs="Times New Roman"/>
                <w:color w:val="000000" w:themeColor="text1"/>
              </w:rPr>
              <w:t xml:space="preserve">3062238,20 </w:t>
            </w:r>
            <w:r w:rsidR="000B6E97" w:rsidRPr="004D0A6A">
              <w:rPr>
                <w:rFonts w:ascii="Times New Roman" w:hAnsi="Times New Roman" w:cs="Times New Roman"/>
                <w:color w:val="000000" w:themeColor="text1"/>
              </w:rPr>
              <w:t>в т.ч. на сплату податку 3046800</w:t>
            </w:r>
            <w:r w:rsidRPr="004D0A6A">
              <w:rPr>
                <w:rFonts w:ascii="Times New Roman" w:hAnsi="Times New Roman" w:cs="Times New Roman"/>
                <w:color w:val="000000" w:themeColor="text1"/>
              </w:rPr>
              <w:t>,00</w:t>
            </w:r>
          </w:p>
        </w:tc>
      </w:tr>
    </w:tbl>
    <w:p w:rsidR="001E192B" w:rsidRPr="004D0A6A" w:rsidRDefault="001E192B" w:rsidP="001E192B">
      <w:pPr>
        <w:pStyle w:val="af5"/>
        <w:spacing w:line="233" w:lineRule="auto"/>
        <w:rPr>
          <w:color w:val="000000" w:themeColor="text1"/>
          <w:shd w:val="clear" w:color="auto" w:fill="FFFFFF"/>
        </w:rPr>
      </w:pPr>
    </w:p>
    <w:p w:rsidR="001E192B" w:rsidRPr="004D0A6A" w:rsidRDefault="001E192B" w:rsidP="001E192B">
      <w:pPr>
        <w:pStyle w:val="af5"/>
        <w:spacing w:line="233" w:lineRule="auto"/>
        <w:rPr>
          <w:color w:val="000000" w:themeColor="text1"/>
          <w:sz w:val="28"/>
          <w:szCs w:val="28"/>
        </w:rPr>
      </w:pPr>
      <w:r w:rsidRPr="004D0A6A">
        <w:rPr>
          <w:color w:val="000000" w:themeColor="text1"/>
          <w:shd w:val="clear" w:color="auto" w:fill="FFFFFF"/>
        </w:rPr>
        <w:tab/>
      </w:r>
      <w:proofErr w:type="spellStart"/>
      <w:r w:rsidRPr="004D0A6A">
        <w:rPr>
          <w:color w:val="000000" w:themeColor="text1"/>
          <w:sz w:val="28"/>
          <w:szCs w:val="28"/>
        </w:rPr>
        <w:t>Розрахунок</w:t>
      </w:r>
      <w:proofErr w:type="spellEnd"/>
      <w:r w:rsidRPr="004D0A6A">
        <w:rPr>
          <w:color w:val="000000" w:themeColor="text1"/>
          <w:sz w:val="28"/>
          <w:szCs w:val="28"/>
        </w:rPr>
        <w:t xml:space="preserve"> </w:t>
      </w:r>
      <w:proofErr w:type="spellStart"/>
      <w:r w:rsidRPr="004D0A6A">
        <w:rPr>
          <w:color w:val="000000" w:themeColor="text1"/>
          <w:sz w:val="28"/>
          <w:szCs w:val="28"/>
        </w:rPr>
        <w:t>відповідних</w:t>
      </w:r>
      <w:proofErr w:type="spellEnd"/>
      <w:r w:rsidRPr="004D0A6A">
        <w:rPr>
          <w:color w:val="000000" w:themeColor="text1"/>
          <w:sz w:val="28"/>
          <w:szCs w:val="28"/>
        </w:rPr>
        <w:t xml:space="preserve"> </w:t>
      </w:r>
      <w:proofErr w:type="spellStart"/>
      <w:r w:rsidRPr="004D0A6A">
        <w:rPr>
          <w:color w:val="000000" w:themeColor="text1"/>
          <w:sz w:val="28"/>
          <w:szCs w:val="28"/>
        </w:rPr>
        <w:t>витрат</w:t>
      </w:r>
      <w:proofErr w:type="spellEnd"/>
      <w:r w:rsidRPr="004D0A6A">
        <w:rPr>
          <w:color w:val="000000" w:themeColor="text1"/>
          <w:sz w:val="28"/>
          <w:szCs w:val="28"/>
        </w:rPr>
        <w:t xml:space="preserve"> на одного </w:t>
      </w:r>
      <w:proofErr w:type="spellStart"/>
      <w:r w:rsidRPr="004D0A6A">
        <w:rPr>
          <w:color w:val="000000" w:themeColor="text1"/>
          <w:sz w:val="28"/>
          <w:szCs w:val="28"/>
        </w:rPr>
        <w:t>суб’єкта</w:t>
      </w:r>
      <w:proofErr w:type="spellEnd"/>
      <w:r w:rsidRPr="004D0A6A">
        <w:rPr>
          <w:color w:val="000000" w:themeColor="text1"/>
          <w:sz w:val="28"/>
          <w:szCs w:val="28"/>
        </w:rPr>
        <w:t xml:space="preserve"> </w:t>
      </w:r>
      <w:proofErr w:type="spellStart"/>
      <w:r w:rsidRPr="004D0A6A">
        <w:rPr>
          <w:color w:val="000000" w:themeColor="text1"/>
          <w:sz w:val="28"/>
          <w:szCs w:val="28"/>
        </w:rPr>
        <w:t>господарювання</w:t>
      </w:r>
      <w:proofErr w:type="spellEnd"/>
    </w:p>
    <w:p w:rsidR="001E192B" w:rsidRPr="004D0A6A" w:rsidRDefault="001E192B" w:rsidP="001E192B">
      <w:pPr>
        <w:spacing w:line="233" w:lineRule="auto"/>
        <w:jc w:val="right"/>
        <w:rPr>
          <w:rFonts w:ascii="Times New Roman" w:hAnsi="Times New Roman" w:cs="Times New Roman"/>
          <w:color w:val="000000" w:themeColor="text1"/>
        </w:rPr>
      </w:pP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58"/>
        <w:gridCol w:w="1306"/>
        <w:gridCol w:w="1450"/>
        <w:gridCol w:w="1342"/>
      </w:tblGrid>
      <w:tr w:rsidR="004D0A6A" w:rsidRPr="004D0A6A" w:rsidTr="00024622">
        <w:tc>
          <w:tcPr>
            <w:tcW w:w="2809" w:type="pct"/>
          </w:tcPr>
          <w:p w:rsidR="001E192B" w:rsidRPr="004D0A6A" w:rsidRDefault="001E192B" w:rsidP="00024622">
            <w:pPr>
              <w:spacing w:line="233" w:lineRule="auto"/>
              <w:jc w:val="center"/>
              <w:rPr>
                <w:rFonts w:ascii="Times New Roman" w:hAnsi="Times New Roman" w:cs="Times New Roman"/>
                <w:color w:val="000000" w:themeColor="text1"/>
              </w:rPr>
            </w:pPr>
            <w:r w:rsidRPr="004D0A6A">
              <w:rPr>
                <w:rFonts w:ascii="Times New Roman" w:hAnsi="Times New Roman" w:cs="Times New Roman"/>
                <w:color w:val="000000" w:themeColor="text1"/>
              </w:rPr>
              <w:t>Вид витрат</w:t>
            </w:r>
          </w:p>
        </w:tc>
        <w:tc>
          <w:tcPr>
            <w:tcW w:w="698" w:type="pct"/>
          </w:tcPr>
          <w:p w:rsidR="001E192B" w:rsidRPr="004D0A6A" w:rsidRDefault="001E192B" w:rsidP="00024622">
            <w:pPr>
              <w:spacing w:line="233" w:lineRule="auto"/>
              <w:jc w:val="center"/>
              <w:rPr>
                <w:rFonts w:ascii="Times New Roman" w:hAnsi="Times New Roman" w:cs="Times New Roman"/>
                <w:color w:val="000000" w:themeColor="text1"/>
              </w:rPr>
            </w:pPr>
            <w:r w:rsidRPr="004D0A6A">
              <w:rPr>
                <w:rFonts w:ascii="Times New Roman" w:hAnsi="Times New Roman" w:cs="Times New Roman"/>
                <w:color w:val="000000" w:themeColor="text1"/>
              </w:rPr>
              <w:t>У перший рік</w:t>
            </w:r>
          </w:p>
        </w:tc>
        <w:tc>
          <w:tcPr>
            <w:tcW w:w="775" w:type="pct"/>
          </w:tcPr>
          <w:p w:rsidR="001E192B" w:rsidRPr="004D0A6A" w:rsidRDefault="001E192B" w:rsidP="00024622">
            <w:pPr>
              <w:spacing w:line="233" w:lineRule="auto"/>
              <w:jc w:val="center"/>
              <w:rPr>
                <w:rFonts w:ascii="Times New Roman" w:hAnsi="Times New Roman" w:cs="Times New Roman"/>
                <w:color w:val="000000" w:themeColor="text1"/>
              </w:rPr>
            </w:pPr>
            <w:r w:rsidRPr="004D0A6A">
              <w:rPr>
                <w:rFonts w:ascii="Times New Roman" w:hAnsi="Times New Roman" w:cs="Times New Roman"/>
                <w:color w:val="000000" w:themeColor="text1"/>
              </w:rPr>
              <w:t>Періодичні (за рік)</w:t>
            </w:r>
          </w:p>
        </w:tc>
        <w:tc>
          <w:tcPr>
            <w:tcW w:w="717" w:type="pct"/>
          </w:tcPr>
          <w:p w:rsidR="001E192B" w:rsidRPr="004D0A6A" w:rsidRDefault="001E192B" w:rsidP="00024622">
            <w:pPr>
              <w:spacing w:line="233" w:lineRule="auto"/>
              <w:jc w:val="center"/>
              <w:rPr>
                <w:rFonts w:ascii="Times New Roman" w:hAnsi="Times New Roman" w:cs="Times New Roman"/>
                <w:color w:val="000000" w:themeColor="text1"/>
              </w:rPr>
            </w:pPr>
            <w:r w:rsidRPr="004D0A6A">
              <w:rPr>
                <w:rFonts w:ascii="Times New Roman" w:hAnsi="Times New Roman" w:cs="Times New Roman"/>
                <w:color w:val="000000" w:themeColor="text1"/>
              </w:rPr>
              <w:t>Витрати за п’ять років</w:t>
            </w:r>
          </w:p>
        </w:tc>
      </w:tr>
      <w:tr w:rsidR="004D0A6A" w:rsidRPr="004D0A6A" w:rsidTr="00024622">
        <w:trPr>
          <w:trHeight w:val="1156"/>
        </w:trPr>
        <w:tc>
          <w:tcPr>
            <w:tcW w:w="2809" w:type="pct"/>
          </w:tcPr>
          <w:p w:rsidR="001E192B" w:rsidRPr="004D0A6A" w:rsidRDefault="001E192B" w:rsidP="00024622">
            <w:pPr>
              <w:spacing w:line="233" w:lineRule="auto"/>
              <w:jc w:val="center"/>
              <w:rPr>
                <w:rFonts w:ascii="Times New Roman" w:hAnsi="Times New Roman" w:cs="Times New Roman"/>
                <w:color w:val="000000" w:themeColor="text1"/>
              </w:rPr>
            </w:pPr>
            <w:r w:rsidRPr="004D0A6A">
              <w:rPr>
                <w:rFonts w:ascii="Times New Roman" w:hAnsi="Times New Roman" w:cs="Times New Roman"/>
                <w:color w:val="000000" w:themeColor="text1"/>
              </w:rPr>
              <w:t>Витрати на придбання основних фондів, обладнання та приладів, сервісне обслуговування, навчання/підвищення кваліфікації персоналу, тощо</w:t>
            </w:r>
          </w:p>
        </w:tc>
        <w:tc>
          <w:tcPr>
            <w:tcW w:w="698" w:type="pct"/>
          </w:tcPr>
          <w:p w:rsidR="001E192B" w:rsidRPr="004D0A6A" w:rsidRDefault="005878AA" w:rsidP="005878AA">
            <w:pPr>
              <w:spacing w:line="233" w:lineRule="auto"/>
              <w:jc w:val="center"/>
              <w:rPr>
                <w:rFonts w:ascii="Times New Roman" w:hAnsi="Times New Roman" w:cs="Times New Roman"/>
                <w:color w:val="000000" w:themeColor="text1"/>
              </w:rPr>
            </w:pPr>
            <w:r w:rsidRPr="004D0A6A">
              <w:rPr>
                <w:rFonts w:ascii="Times New Roman" w:hAnsi="Times New Roman" w:cs="Times New Roman"/>
                <w:color w:val="000000" w:themeColor="text1"/>
              </w:rPr>
              <w:t>0</w:t>
            </w:r>
          </w:p>
        </w:tc>
        <w:tc>
          <w:tcPr>
            <w:tcW w:w="775" w:type="pct"/>
          </w:tcPr>
          <w:p w:rsidR="001E192B" w:rsidRPr="004D0A6A" w:rsidRDefault="005878AA" w:rsidP="005878AA">
            <w:pPr>
              <w:spacing w:line="233" w:lineRule="auto"/>
              <w:jc w:val="center"/>
              <w:rPr>
                <w:rFonts w:ascii="Times New Roman" w:hAnsi="Times New Roman" w:cs="Times New Roman"/>
                <w:color w:val="000000" w:themeColor="text1"/>
              </w:rPr>
            </w:pPr>
            <w:r w:rsidRPr="004D0A6A">
              <w:rPr>
                <w:rFonts w:ascii="Times New Roman" w:hAnsi="Times New Roman" w:cs="Times New Roman"/>
                <w:color w:val="000000" w:themeColor="text1"/>
              </w:rPr>
              <w:t>0</w:t>
            </w:r>
          </w:p>
        </w:tc>
        <w:tc>
          <w:tcPr>
            <w:tcW w:w="717" w:type="pct"/>
          </w:tcPr>
          <w:p w:rsidR="001E192B" w:rsidRPr="004D0A6A" w:rsidRDefault="005878AA" w:rsidP="005878AA">
            <w:pPr>
              <w:spacing w:line="233" w:lineRule="auto"/>
              <w:jc w:val="center"/>
              <w:rPr>
                <w:rFonts w:ascii="Times New Roman" w:hAnsi="Times New Roman" w:cs="Times New Roman"/>
                <w:color w:val="000000" w:themeColor="text1"/>
              </w:rPr>
            </w:pPr>
            <w:r w:rsidRPr="004D0A6A">
              <w:rPr>
                <w:rFonts w:ascii="Times New Roman" w:hAnsi="Times New Roman" w:cs="Times New Roman"/>
                <w:color w:val="000000" w:themeColor="text1"/>
              </w:rPr>
              <w:t>0</w:t>
            </w:r>
          </w:p>
        </w:tc>
      </w:tr>
    </w:tbl>
    <w:p w:rsidR="001E192B" w:rsidRPr="004D0A6A" w:rsidRDefault="001E192B" w:rsidP="001E192B">
      <w:pPr>
        <w:spacing w:line="233" w:lineRule="auto"/>
        <w:jc w:val="right"/>
        <w:rPr>
          <w:rFonts w:ascii="Times New Roman" w:hAnsi="Times New Roman" w:cs="Times New Roman"/>
          <w:color w:val="000000" w:themeColor="text1"/>
        </w:rPr>
      </w:pPr>
    </w:p>
    <w:tbl>
      <w:tblPr>
        <w:tblW w:w="487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68"/>
        <w:gridCol w:w="2876"/>
        <w:gridCol w:w="2177"/>
      </w:tblGrid>
      <w:tr w:rsidR="004D0A6A" w:rsidRPr="004D0A6A" w:rsidTr="00024622">
        <w:tc>
          <w:tcPr>
            <w:tcW w:w="2289" w:type="pct"/>
          </w:tcPr>
          <w:p w:rsidR="001E192B" w:rsidRPr="004D0A6A" w:rsidRDefault="001E192B" w:rsidP="00024622">
            <w:pPr>
              <w:spacing w:line="233" w:lineRule="auto"/>
              <w:jc w:val="center"/>
              <w:rPr>
                <w:rFonts w:ascii="Times New Roman" w:hAnsi="Times New Roman" w:cs="Times New Roman"/>
                <w:color w:val="000000" w:themeColor="text1"/>
              </w:rPr>
            </w:pPr>
            <w:r w:rsidRPr="004D0A6A">
              <w:rPr>
                <w:rFonts w:ascii="Times New Roman" w:hAnsi="Times New Roman" w:cs="Times New Roman"/>
                <w:color w:val="000000" w:themeColor="text1"/>
              </w:rPr>
              <w:t>Вид витрат</w:t>
            </w:r>
          </w:p>
        </w:tc>
        <w:tc>
          <w:tcPr>
            <w:tcW w:w="1543" w:type="pct"/>
          </w:tcPr>
          <w:p w:rsidR="001E192B" w:rsidRPr="004D0A6A" w:rsidRDefault="001E192B" w:rsidP="00024622">
            <w:pPr>
              <w:spacing w:line="233" w:lineRule="auto"/>
              <w:jc w:val="center"/>
              <w:rPr>
                <w:rFonts w:ascii="Times New Roman" w:hAnsi="Times New Roman" w:cs="Times New Roman"/>
                <w:color w:val="000000" w:themeColor="text1"/>
              </w:rPr>
            </w:pPr>
            <w:r w:rsidRPr="004D0A6A">
              <w:rPr>
                <w:rFonts w:ascii="Times New Roman" w:hAnsi="Times New Roman" w:cs="Times New Roman"/>
                <w:color w:val="000000" w:themeColor="text1"/>
              </w:rPr>
              <w:t xml:space="preserve">Витрати на сплату </w:t>
            </w:r>
            <w:r w:rsidRPr="004D0A6A">
              <w:rPr>
                <w:rFonts w:ascii="Times New Roman" w:hAnsi="Times New Roman" w:cs="Times New Roman"/>
                <w:color w:val="000000" w:themeColor="text1"/>
              </w:rPr>
              <w:lastRenderedPageBreak/>
              <w:t>податків та зборів (змінених/нововведених) (за рік)</w:t>
            </w:r>
          </w:p>
        </w:tc>
        <w:tc>
          <w:tcPr>
            <w:tcW w:w="1168" w:type="pct"/>
          </w:tcPr>
          <w:p w:rsidR="001E192B" w:rsidRPr="004D0A6A" w:rsidRDefault="001E192B" w:rsidP="00024622">
            <w:pPr>
              <w:spacing w:line="233" w:lineRule="auto"/>
              <w:jc w:val="center"/>
              <w:rPr>
                <w:rFonts w:ascii="Times New Roman" w:hAnsi="Times New Roman" w:cs="Times New Roman"/>
                <w:color w:val="000000" w:themeColor="text1"/>
              </w:rPr>
            </w:pPr>
            <w:r w:rsidRPr="004D0A6A">
              <w:rPr>
                <w:rFonts w:ascii="Times New Roman" w:hAnsi="Times New Roman" w:cs="Times New Roman"/>
                <w:color w:val="000000" w:themeColor="text1"/>
              </w:rPr>
              <w:lastRenderedPageBreak/>
              <w:t xml:space="preserve">Витрати за п’ять </w:t>
            </w:r>
            <w:r w:rsidRPr="004D0A6A">
              <w:rPr>
                <w:rFonts w:ascii="Times New Roman" w:hAnsi="Times New Roman" w:cs="Times New Roman"/>
                <w:color w:val="000000" w:themeColor="text1"/>
              </w:rPr>
              <w:lastRenderedPageBreak/>
              <w:t>років</w:t>
            </w:r>
          </w:p>
        </w:tc>
      </w:tr>
      <w:tr w:rsidR="004D0A6A" w:rsidRPr="004D0A6A" w:rsidTr="00024622">
        <w:tc>
          <w:tcPr>
            <w:tcW w:w="2289" w:type="pct"/>
          </w:tcPr>
          <w:p w:rsidR="007565E3" w:rsidRPr="004D0A6A" w:rsidRDefault="007565E3" w:rsidP="00D8683C">
            <w:pPr>
              <w:spacing w:line="233" w:lineRule="auto"/>
              <w:jc w:val="center"/>
              <w:rPr>
                <w:rFonts w:ascii="Times New Roman" w:hAnsi="Times New Roman" w:cs="Times New Roman"/>
                <w:color w:val="000000" w:themeColor="text1"/>
              </w:rPr>
            </w:pPr>
          </w:p>
          <w:p w:rsidR="00D8683C" w:rsidRPr="004D0A6A" w:rsidRDefault="00D8683C" w:rsidP="00D8683C">
            <w:pPr>
              <w:spacing w:line="233" w:lineRule="auto"/>
              <w:jc w:val="center"/>
              <w:rPr>
                <w:rFonts w:ascii="Times New Roman" w:hAnsi="Times New Roman" w:cs="Times New Roman"/>
                <w:color w:val="000000" w:themeColor="text1"/>
              </w:rPr>
            </w:pPr>
            <w:r w:rsidRPr="004D0A6A">
              <w:rPr>
                <w:rFonts w:ascii="Times New Roman" w:hAnsi="Times New Roman" w:cs="Times New Roman"/>
                <w:color w:val="000000" w:themeColor="text1"/>
              </w:rPr>
              <w:t>Податки та збори (зміна розміру податків/зборів, виникнення необхідності у сплаті податків/зборів)</w:t>
            </w:r>
          </w:p>
          <w:p w:rsidR="007565E3" w:rsidRPr="004D0A6A" w:rsidRDefault="007565E3" w:rsidP="00D8683C">
            <w:pPr>
              <w:spacing w:line="233" w:lineRule="auto"/>
              <w:jc w:val="center"/>
              <w:rPr>
                <w:rFonts w:ascii="Times New Roman" w:hAnsi="Times New Roman" w:cs="Times New Roman"/>
                <w:color w:val="000000" w:themeColor="text1"/>
              </w:rPr>
            </w:pPr>
          </w:p>
        </w:tc>
        <w:tc>
          <w:tcPr>
            <w:tcW w:w="1543" w:type="pct"/>
          </w:tcPr>
          <w:p w:rsidR="007565E3" w:rsidRPr="004D0A6A" w:rsidRDefault="007565E3" w:rsidP="00D8683C">
            <w:pPr>
              <w:spacing w:line="233" w:lineRule="auto"/>
              <w:jc w:val="center"/>
              <w:rPr>
                <w:rFonts w:ascii="Times New Roman" w:hAnsi="Times New Roman" w:cs="Times New Roman"/>
                <w:color w:val="000000" w:themeColor="text1"/>
              </w:rPr>
            </w:pPr>
          </w:p>
          <w:p w:rsidR="00D8683C" w:rsidRPr="004D0A6A" w:rsidRDefault="000B6E97" w:rsidP="00D8683C">
            <w:pPr>
              <w:spacing w:line="233" w:lineRule="auto"/>
              <w:jc w:val="center"/>
              <w:rPr>
                <w:rFonts w:ascii="Times New Roman" w:hAnsi="Times New Roman" w:cs="Times New Roman"/>
                <w:color w:val="000000" w:themeColor="text1"/>
              </w:rPr>
            </w:pPr>
            <w:r w:rsidRPr="004D0A6A">
              <w:rPr>
                <w:rFonts w:ascii="Times New Roman" w:hAnsi="Times New Roman" w:cs="Times New Roman"/>
                <w:color w:val="000000" w:themeColor="text1"/>
              </w:rPr>
              <w:t>87051,40</w:t>
            </w:r>
          </w:p>
        </w:tc>
        <w:tc>
          <w:tcPr>
            <w:tcW w:w="1168" w:type="pct"/>
          </w:tcPr>
          <w:p w:rsidR="007565E3" w:rsidRPr="004D0A6A" w:rsidRDefault="007565E3" w:rsidP="00D8683C">
            <w:pPr>
              <w:spacing w:line="233" w:lineRule="auto"/>
              <w:jc w:val="center"/>
              <w:rPr>
                <w:rFonts w:ascii="Times New Roman" w:hAnsi="Times New Roman" w:cs="Times New Roman"/>
                <w:color w:val="000000" w:themeColor="text1"/>
              </w:rPr>
            </w:pPr>
          </w:p>
          <w:p w:rsidR="00D8683C" w:rsidRPr="004D0A6A" w:rsidRDefault="000B6E97" w:rsidP="00D8683C">
            <w:pPr>
              <w:spacing w:line="233" w:lineRule="auto"/>
              <w:jc w:val="center"/>
              <w:rPr>
                <w:rFonts w:ascii="Times New Roman" w:hAnsi="Times New Roman" w:cs="Times New Roman"/>
                <w:color w:val="000000" w:themeColor="text1"/>
              </w:rPr>
            </w:pPr>
            <w:r w:rsidRPr="004D0A6A">
              <w:rPr>
                <w:rFonts w:ascii="Times New Roman" w:hAnsi="Times New Roman" w:cs="Times New Roman"/>
                <w:color w:val="000000" w:themeColor="text1"/>
              </w:rPr>
              <w:t>435257,00</w:t>
            </w:r>
          </w:p>
        </w:tc>
      </w:tr>
    </w:tbl>
    <w:p w:rsidR="001E192B" w:rsidRPr="004D0A6A" w:rsidRDefault="001E192B" w:rsidP="001E192B">
      <w:pPr>
        <w:spacing w:line="233" w:lineRule="auto"/>
        <w:jc w:val="right"/>
        <w:rPr>
          <w:rFonts w:ascii="Times New Roman" w:hAnsi="Times New Roman" w:cs="Times New Roman"/>
          <w:color w:val="000000" w:themeColor="text1"/>
          <w:sz w:val="16"/>
          <w:szCs w:val="16"/>
        </w:rPr>
      </w:pPr>
    </w:p>
    <w:p w:rsidR="001E192B" w:rsidRPr="004D0A6A" w:rsidRDefault="001E192B" w:rsidP="001E192B">
      <w:pPr>
        <w:spacing w:line="233" w:lineRule="auto"/>
        <w:jc w:val="right"/>
        <w:rPr>
          <w:rFonts w:ascii="Times New Roman" w:hAnsi="Times New Roman" w:cs="Times New Roman"/>
          <w:color w:val="000000" w:themeColor="text1"/>
          <w:sz w:val="16"/>
          <w:szCs w:val="16"/>
        </w:rPr>
      </w:pPr>
    </w:p>
    <w:p w:rsidR="00500B3D" w:rsidRPr="004D0A6A" w:rsidRDefault="00500B3D" w:rsidP="001E192B">
      <w:pPr>
        <w:spacing w:line="233" w:lineRule="auto"/>
        <w:jc w:val="both"/>
        <w:rPr>
          <w:rFonts w:ascii="Times New Roman" w:hAnsi="Times New Roman" w:cs="Times New Roman"/>
          <w:color w:val="000000" w:themeColor="text1"/>
        </w:rPr>
      </w:pPr>
    </w:p>
    <w:p w:rsidR="001E192B" w:rsidRPr="004D0A6A" w:rsidRDefault="001E192B" w:rsidP="001E192B">
      <w:pPr>
        <w:spacing w:line="233" w:lineRule="auto"/>
        <w:jc w:val="both"/>
        <w:rPr>
          <w:rFonts w:ascii="Times New Roman" w:hAnsi="Times New Roman" w:cs="Times New Roman"/>
          <w:color w:val="000000" w:themeColor="text1"/>
          <w:sz w:val="20"/>
          <w:szCs w:val="20"/>
        </w:rPr>
      </w:pPr>
      <w:r w:rsidRPr="004D0A6A">
        <w:rPr>
          <w:rFonts w:ascii="Times New Roman" w:hAnsi="Times New Roman" w:cs="Times New Roman"/>
          <w:color w:val="000000" w:themeColor="text1"/>
        </w:rPr>
        <w:t>*</w:t>
      </w:r>
      <w:r w:rsidRPr="004D0A6A">
        <w:rPr>
          <w:rFonts w:ascii="Times New Roman" w:hAnsi="Times New Roman" w:cs="Times New Roman"/>
          <w:color w:val="000000" w:themeColor="text1"/>
          <w:sz w:val="20"/>
          <w:szCs w:val="20"/>
        </w:rPr>
        <w:t>Вартість витрат, пов’язаних із підготовкою та поданням звітності державним органам, визначається шляхом множення фактичних витрат часу персоналу на заробітну плату спеціаліста відповідної кваліфікації.</w:t>
      </w:r>
    </w:p>
    <w:p w:rsidR="001E192B" w:rsidRPr="004D0A6A" w:rsidRDefault="001E192B" w:rsidP="001E192B">
      <w:pPr>
        <w:spacing w:line="233" w:lineRule="auto"/>
        <w:jc w:val="right"/>
        <w:rPr>
          <w:rFonts w:ascii="Times New Roman" w:hAnsi="Times New Roman" w:cs="Times New Roman"/>
          <w:color w:val="000000" w:themeColor="text1"/>
        </w:rPr>
      </w:pPr>
    </w:p>
    <w:tbl>
      <w:tblPr>
        <w:tblStyle w:val="aa"/>
        <w:tblW w:w="0" w:type="auto"/>
        <w:tblInd w:w="137" w:type="dxa"/>
        <w:tblLook w:val="04A0" w:firstRow="1" w:lastRow="0" w:firstColumn="1" w:lastColumn="0" w:noHBand="0" w:noVBand="1"/>
      </w:tblPr>
      <w:tblGrid>
        <w:gridCol w:w="3260"/>
        <w:gridCol w:w="1897"/>
        <w:gridCol w:w="1843"/>
        <w:gridCol w:w="1101"/>
        <w:gridCol w:w="1154"/>
      </w:tblGrid>
      <w:tr w:rsidR="004D0A6A" w:rsidRPr="004D0A6A" w:rsidTr="00024622">
        <w:tc>
          <w:tcPr>
            <w:tcW w:w="3260" w:type="dxa"/>
          </w:tcPr>
          <w:p w:rsidR="001E192B" w:rsidRPr="004D0A6A" w:rsidRDefault="001E192B" w:rsidP="00024622">
            <w:pPr>
              <w:spacing w:line="233" w:lineRule="auto"/>
              <w:jc w:val="center"/>
              <w:rPr>
                <w:rFonts w:ascii="Times New Roman" w:hAnsi="Times New Roman" w:cs="Times New Roman"/>
                <w:color w:val="000000" w:themeColor="text1"/>
              </w:rPr>
            </w:pPr>
            <w:r w:rsidRPr="004D0A6A">
              <w:rPr>
                <w:rFonts w:ascii="Times New Roman" w:hAnsi="Times New Roman" w:cs="Times New Roman"/>
                <w:color w:val="000000" w:themeColor="text1"/>
              </w:rPr>
              <w:t>Вид витрат</w:t>
            </w:r>
          </w:p>
        </w:tc>
        <w:tc>
          <w:tcPr>
            <w:tcW w:w="1843" w:type="dxa"/>
          </w:tcPr>
          <w:p w:rsidR="001E192B" w:rsidRPr="004D0A6A" w:rsidRDefault="001E192B" w:rsidP="00024622">
            <w:pPr>
              <w:spacing w:line="233" w:lineRule="auto"/>
              <w:jc w:val="center"/>
              <w:rPr>
                <w:rFonts w:ascii="Times New Roman" w:hAnsi="Times New Roman" w:cs="Times New Roman"/>
                <w:color w:val="000000" w:themeColor="text1"/>
              </w:rPr>
            </w:pPr>
            <w:r w:rsidRPr="004D0A6A">
              <w:rPr>
                <w:rFonts w:ascii="Times New Roman" w:hAnsi="Times New Roman" w:cs="Times New Roman"/>
                <w:color w:val="000000" w:themeColor="text1"/>
              </w:rPr>
              <w:t>Витрати* на адміністрування заходів державного нагляду (контролю) (за рік)</w:t>
            </w:r>
          </w:p>
        </w:tc>
        <w:tc>
          <w:tcPr>
            <w:tcW w:w="1843" w:type="dxa"/>
          </w:tcPr>
          <w:p w:rsidR="001E192B" w:rsidRPr="004D0A6A" w:rsidRDefault="001E192B" w:rsidP="00024622">
            <w:pPr>
              <w:spacing w:line="233" w:lineRule="auto"/>
              <w:jc w:val="center"/>
              <w:rPr>
                <w:rFonts w:ascii="Times New Roman" w:hAnsi="Times New Roman" w:cs="Times New Roman"/>
                <w:color w:val="000000" w:themeColor="text1"/>
                <w:sz w:val="22"/>
                <w:szCs w:val="22"/>
              </w:rPr>
            </w:pPr>
            <w:r w:rsidRPr="004D0A6A">
              <w:rPr>
                <w:rFonts w:ascii="Times New Roman" w:hAnsi="Times New Roman" w:cs="Times New Roman"/>
                <w:color w:val="000000" w:themeColor="text1"/>
                <w:sz w:val="22"/>
                <w:szCs w:val="22"/>
              </w:rPr>
              <w:t>Витрати на оплату штрафних санкцій та усунення виявлених порушень (за рік)</w:t>
            </w:r>
          </w:p>
        </w:tc>
        <w:tc>
          <w:tcPr>
            <w:tcW w:w="1101" w:type="dxa"/>
          </w:tcPr>
          <w:p w:rsidR="001E192B" w:rsidRPr="004D0A6A" w:rsidRDefault="001E192B" w:rsidP="00024622">
            <w:pPr>
              <w:spacing w:line="233" w:lineRule="auto"/>
              <w:jc w:val="center"/>
              <w:rPr>
                <w:rFonts w:ascii="Times New Roman" w:hAnsi="Times New Roman" w:cs="Times New Roman"/>
                <w:color w:val="000000" w:themeColor="text1"/>
              </w:rPr>
            </w:pPr>
            <w:r w:rsidRPr="004D0A6A">
              <w:rPr>
                <w:rFonts w:ascii="Times New Roman" w:hAnsi="Times New Roman" w:cs="Times New Roman"/>
                <w:color w:val="000000" w:themeColor="text1"/>
              </w:rPr>
              <w:t>Разом за рік</w:t>
            </w:r>
          </w:p>
        </w:tc>
        <w:tc>
          <w:tcPr>
            <w:tcW w:w="1154" w:type="dxa"/>
          </w:tcPr>
          <w:p w:rsidR="001E192B" w:rsidRPr="004D0A6A" w:rsidRDefault="001E192B" w:rsidP="00024622">
            <w:pPr>
              <w:spacing w:line="233" w:lineRule="auto"/>
              <w:jc w:val="center"/>
              <w:rPr>
                <w:rFonts w:ascii="Times New Roman" w:hAnsi="Times New Roman" w:cs="Times New Roman"/>
                <w:color w:val="000000" w:themeColor="text1"/>
              </w:rPr>
            </w:pPr>
            <w:r w:rsidRPr="004D0A6A">
              <w:rPr>
                <w:rFonts w:ascii="Times New Roman" w:hAnsi="Times New Roman" w:cs="Times New Roman"/>
                <w:color w:val="000000" w:themeColor="text1"/>
              </w:rPr>
              <w:t>Витрати за п’ять років</w:t>
            </w:r>
          </w:p>
        </w:tc>
      </w:tr>
      <w:tr w:rsidR="004D0A6A" w:rsidRPr="004D0A6A" w:rsidTr="00024622">
        <w:tc>
          <w:tcPr>
            <w:tcW w:w="3260" w:type="dxa"/>
          </w:tcPr>
          <w:p w:rsidR="001E192B" w:rsidRPr="004D0A6A" w:rsidRDefault="001E192B" w:rsidP="00024622">
            <w:pPr>
              <w:spacing w:line="233" w:lineRule="auto"/>
              <w:jc w:val="center"/>
              <w:rPr>
                <w:rFonts w:ascii="Times New Roman" w:hAnsi="Times New Roman" w:cs="Times New Roman"/>
                <w:color w:val="000000" w:themeColor="text1"/>
              </w:rPr>
            </w:pPr>
            <w:r w:rsidRPr="004D0A6A">
              <w:rPr>
                <w:rFonts w:ascii="Times New Roman" w:hAnsi="Times New Roman" w:cs="Times New Roman"/>
                <w:color w:val="000000" w:themeColor="text1"/>
              </w:rPr>
              <w:t>Витрати пов’язані з адмініструванням заходів державного нагляду (контролю) (перевірок, штрафних санкцій, виконання рішень/приписів, тощо</w:t>
            </w:r>
          </w:p>
        </w:tc>
        <w:tc>
          <w:tcPr>
            <w:tcW w:w="1843" w:type="dxa"/>
          </w:tcPr>
          <w:p w:rsidR="001E192B" w:rsidRPr="004D0A6A" w:rsidRDefault="001E192B" w:rsidP="00024622">
            <w:pPr>
              <w:spacing w:line="233" w:lineRule="auto"/>
              <w:jc w:val="center"/>
              <w:rPr>
                <w:rFonts w:ascii="Times New Roman" w:hAnsi="Times New Roman" w:cs="Times New Roman"/>
                <w:color w:val="000000" w:themeColor="text1"/>
              </w:rPr>
            </w:pPr>
            <w:r w:rsidRPr="004D0A6A">
              <w:rPr>
                <w:rFonts w:ascii="Times New Roman" w:hAnsi="Times New Roman" w:cs="Times New Roman"/>
                <w:color w:val="000000" w:themeColor="text1"/>
              </w:rPr>
              <w:t>0</w:t>
            </w:r>
          </w:p>
        </w:tc>
        <w:tc>
          <w:tcPr>
            <w:tcW w:w="1843" w:type="dxa"/>
          </w:tcPr>
          <w:p w:rsidR="001E192B" w:rsidRPr="004D0A6A" w:rsidRDefault="001E192B" w:rsidP="00024622">
            <w:pPr>
              <w:spacing w:line="233" w:lineRule="auto"/>
              <w:jc w:val="center"/>
              <w:rPr>
                <w:rFonts w:ascii="Times New Roman" w:hAnsi="Times New Roman" w:cs="Times New Roman"/>
                <w:color w:val="000000" w:themeColor="text1"/>
              </w:rPr>
            </w:pPr>
            <w:r w:rsidRPr="004D0A6A">
              <w:rPr>
                <w:rFonts w:ascii="Times New Roman" w:hAnsi="Times New Roman" w:cs="Times New Roman"/>
                <w:color w:val="000000" w:themeColor="text1"/>
              </w:rPr>
              <w:t>0</w:t>
            </w:r>
          </w:p>
        </w:tc>
        <w:tc>
          <w:tcPr>
            <w:tcW w:w="1101" w:type="dxa"/>
          </w:tcPr>
          <w:p w:rsidR="001E192B" w:rsidRPr="004D0A6A" w:rsidRDefault="001E192B" w:rsidP="00024622">
            <w:pPr>
              <w:spacing w:line="233" w:lineRule="auto"/>
              <w:jc w:val="center"/>
              <w:rPr>
                <w:rFonts w:ascii="Times New Roman" w:hAnsi="Times New Roman" w:cs="Times New Roman"/>
                <w:color w:val="000000" w:themeColor="text1"/>
              </w:rPr>
            </w:pPr>
            <w:r w:rsidRPr="004D0A6A">
              <w:rPr>
                <w:rFonts w:ascii="Times New Roman" w:hAnsi="Times New Roman" w:cs="Times New Roman"/>
                <w:color w:val="000000" w:themeColor="text1"/>
              </w:rPr>
              <w:t>0</w:t>
            </w:r>
          </w:p>
        </w:tc>
        <w:tc>
          <w:tcPr>
            <w:tcW w:w="1154" w:type="dxa"/>
          </w:tcPr>
          <w:p w:rsidR="001E192B" w:rsidRPr="004D0A6A" w:rsidRDefault="001E192B" w:rsidP="00024622">
            <w:pPr>
              <w:spacing w:line="233" w:lineRule="auto"/>
              <w:jc w:val="center"/>
              <w:rPr>
                <w:rFonts w:ascii="Times New Roman" w:hAnsi="Times New Roman" w:cs="Times New Roman"/>
                <w:color w:val="000000" w:themeColor="text1"/>
              </w:rPr>
            </w:pPr>
            <w:r w:rsidRPr="004D0A6A">
              <w:rPr>
                <w:rFonts w:ascii="Times New Roman" w:hAnsi="Times New Roman" w:cs="Times New Roman"/>
                <w:color w:val="000000" w:themeColor="text1"/>
              </w:rPr>
              <w:t>0</w:t>
            </w:r>
          </w:p>
        </w:tc>
      </w:tr>
    </w:tbl>
    <w:p w:rsidR="00500B3D" w:rsidRPr="004D0A6A" w:rsidRDefault="00500B3D" w:rsidP="001E192B">
      <w:pPr>
        <w:spacing w:line="233" w:lineRule="auto"/>
        <w:rPr>
          <w:rFonts w:ascii="Times New Roman" w:hAnsi="Times New Roman" w:cs="Times New Roman"/>
          <w:color w:val="000000" w:themeColor="text1"/>
        </w:rPr>
      </w:pPr>
    </w:p>
    <w:p w:rsidR="001E192B" w:rsidRPr="004D0A6A" w:rsidRDefault="001E192B" w:rsidP="001E192B">
      <w:pPr>
        <w:spacing w:line="233" w:lineRule="auto"/>
        <w:rPr>
          <w:rFonts w:ascii="Times New Roman" w:hAnsi="Times New Roman" w:cs="Times New Roman"/>
          <w:color w:val="000000" w:themeColor="text1"/>
          <w:sz w:val="20"/>
          <w:szCs w:val="20"/>
        </w:rPr>
      </w:pPr>
      <w:r w:rsidRPr="004D0A6A">
        <w:rPr>
          <w:rFonts w:ascii="Times New Roman" w:hAnsi="Times New Roman" w:cs="Times New Roman"/>
          <w:color w:val="000000" w:themeColor="text1"/>
        </w:rPr>
        <w:t>*</w:t>
      </w:r>
      <w:r w:rsidRPr="004D0A6A">
        <w:rPr>
          <w:rFonts w:ascii="Times New Roman" w:hAnsi="Times New Roman" w:cs="Times New Roman"/>
          <w:color w:val="000000" w:themeColor="text1"/>
          <w:sz w:val="20"/>
          <w:szCs w:val="20"/>
        </w:rPr>
        <w:t>Вартість витрат, пов’язаних з адмініструванням заходів державного нагляду (контролю), визначається шляхом множення фактичних витрат часу персоналу на заробітну плату спеціаліста відповідної кваліфікації.</w:t>
      </w:r>
    </w:p>
    <w:p w:rsidR="001E192B" w:rsidRPr="004D0A6A" w:rsidRDefault="001E192B" w:rsidP="001E192B">
      <w:pPr>
        <w:ind w:firstLine="708"/>
        <w:jc w:val="both"/>
        <w:rPr>
          <w:rFonts w:ascii="Times New Roman" w:hAnsi="Times New Roman" w:cs="Times New Roman"/>
          <w:color w:val="000000" w:themeColor="text1"/>
        </w:rPr>
      </w:pPr>
    </w:p>
    <w:tbl>
      <w:tblPr>
        <w:tblStyle w:val="aa"/>
        <w:tblW w:w="0" w:type="auto"/>
        <w:tblInd w:w="137" w:type="dxa"/>
        <w:tblLook w:val="04A0" w:firstRow="1" w:lastRow="0" w:firstColumn="1" w:lastColumn="0" w:noHBand="0" w:noVBand="1"/>
      </w:tblPr>
      <w:tblGrid>
        <w:gridCol w:w="3200"/>
        <w:gridCol w:w="1831"/>
        <w:gridCol w:w="1837"/>
        <w:gridCol w:w="1409"/>
        <w:gridCol w:w="1150"/>
      </w:tblGrid>
      <w:tr w:rsidR="004D0A6A" w:rsidRPr="004D0A6A" w:rsidTr="00024622">
        <w:tc>
          <w:tcPr>
            <w:tcW w:w="3260" w:type="dxa"/>
          </w:tcPr>
          <w:p w:rsidR="001E192B" w:rsidRPr="004D0A6A" w:rsidRDefault="001E192B" w:rsidP="00024622">
            <w:pPr>
              <w:spacing w:line="233" w:lineRule="auto"/>
              <w:jc w:val="center"/>
              <w:rPr>
                <w:rFonts w:ascii="Times New Roman" w:hAnsi="Times New Roman" w:cs="Times New Roman"/>
                <w:color w:val="000000" w:themeColor="text1"/>
              </w:rPr>
            </w:pPr>
            <w:r w:rsidRPr="004D0A6A">
              <w:rPr>
                <w:rFonts w:ascii="Times New Roman" w:hAnsi="Times New Roman" w:cs="Times New Roman"/>
                <w:color w:val="000000" w:themeColor="text1"/>
              </w:rPr>
              <w:t>Вид витрат</w:t>
            </w:r>
          </w:p>
        </w:tc>
        <w:tc>
          <w:tcPr>
            <w:tcW w:w="1843" w:type="dxa"/>
          </w:tcPr>
          <w:p w:rsidR="001E192B" w:rsidRPr="004D0A6A" w:rsidRDefault="001E192B" w:rsidP="00024622">
            <w:pPr>
              <w:spacing w:line="233" w:lineRule="auto"/>
              <w:jc w:val="center"/>
              <w:rPr>
                <w:rFonts w:ascii="Times New Roman" w:hAnsi="Times New Roman" w:cs="Times New Roman"/>
                <w:color w:val="000000" w:themeColor="text1"/>
              </w:rPr>
            </w:pPr>
            <w:r w:rsidRPr="004D0A6A">
              <w:rPr>
                <w:rFonts w:ascii="Times New Roman" w:hAnsi="Times New Roman" w:cs="Times New Roman"/>
                <w:color w:val="000000" w:themeColor="text1"/>
              </w:rPr>
              <w:t>Витрати* на проходження відповідних процедур (витрати часу, витрати на експертизи, тощо)</w:t>
            </w:r>
          </w:p>
        </w:tc>
        <w:tc>
          <w:tcPr>
            <w:tcW w:w="1843" w:type="dxa"/>
          </w:tcPr>
          <w:p w:rsidR="001E192B" w:rsidRPr="004D0A6A" w:rsidRDefault="001E192B" w:rsidP="00024622">
            <w:pPr>
              <w:spacing w:line="233" w:lineRule="auto"/>
              <w:jc w:val="center"/>
              <w:rPr>
                <w:rFonts w:ascii="Times New Roman" w:hAnsi="Times New Roman" w:cs="Times New Roman"/>
                <w:color w:val="000000" w:themeColor="text1"/>
              </w:rPr>
            </w:pPr>
            <w:r w:rsidRPr="004D0A6A">
              <w:rPr>
                <w:rFonts w:ascii="Times New Roman" w:hAnsi="Times New Roman" w:cs="Times New Roman"/>
                <w:color w:val="000000" w:themeColor="text1"/>
              </w:rPr>
              <w:t>Витрати безпосередньо на дозволи, ліцензії, сертифікати, страхові поліси (за рік – стартовий)</w:t>
            </w:r>
          </w:p>
        </w:tc>
        <w:tc>
          <w:tcPr>
            <w:tcW w:w="1101" w:type="dxa"/>
          </w:tcPr>
          <w:p w:rsidR="001E192B" w:rsidRPr="004D0A6A" w:rsidRDefault="001E192B" w:rsidP="00024622">
            <w:pPr>
              <w:spacing w:line="233" w:lineRule="auto"/>
              <w:jc w:val="center"/>
              <w:rPr>
                <w:rFonts w:ascii="Times New Roman" w:hAnsi="Times New Roman" w:cs="Times New Roman"/>
                <w:color w:val="000000" w:themeColor="text1"/>
              </w:rPr>
            </w:pPr>
            <w:r w:rsidRPr="004D0A6A">
              <w:rPr>
                <w:rFonts w:ascii="Times New Roman" w:hAnsi="Times New Roman" w:cs="Times New Roman"/>
                <w:color w:val="000000" w:themeColor="text1"/>
              </w:rPr>
              <w:t>Разом за рік (стартовий)</w:t>
            </w:r>
          </w:p>
        </w:tc>
        <w:tc>
          <w:tcPr>
            <w:tcW w:w="1154" w:type="dxa"/>
          </w:tcPr>
          <w:p w:rsidR="001E192B" w:rsidRPr="004D0A6A" w:rsidRDefault="001E192B" w:rsidP="00024622">
            <w:pPr>
              <w:spacing w:line="233" w:lineRule="auto"/>
              <w:jc w:val="center"/>
              <w:rPr>
                <w:rFonts w:ascii="Times New Roman" w:hAnsi="Times New Roman" w:cs="Times New Roman"/>
                <w:color w:val="000000" w:themeColor="text1"/>
              </w:rPr>
            </w:pPr>
            <w:r w:rsidRPr="004D0A6A">
              <w:rPr>
                <w:rFonts w:ascii="Times New Roman" w:hAnsi="Times New Roman" w:cs="Times New Roman"/>
                <w:color w:val="000000" w:themeColor="text1"/>
              </w:rPr>
              <w:t>Витрати за п’ять років</w:t>
            </w:r>
          </w:p>
        </w:tc>
      </w:tr>
      <w:tr w:rsidR="004D0A6A" w:rsidRPr="004D0A6A" w:rsidTr="00024622">
        <w:tc>
          <w:tcPr>
            <w:tcW w:w="3260" w:type="dxa"/>
          </w:tcPr>
          <w:p w:rsidR="001E192B" w:rsidRPr="004D0A6A" w:rsidRDefault="001E192B" w:rsidP="00024622">
            <w:pPr>
              <w:spacing w:line="233" w:lineRule="auto"/>
              <w:jc w:val="center"/>
              <w:rPr>
                <w:rFonts w:ascii="Times New Roman" w:hAnsi="Times New Roman" w:cs="Times New Roman"/>
                <w:color w:val="000000" w:themeColor="text1"/>
              </w:rPr>
            </w:pPr>
            <w:r w:rsidRPr="004D0A6A">
              <w:rPr>
                <w:rFonts w:ascii="Times New Roman" w:hAnsi="Times New Roman" w:cs="Times New Roman"/>
                <w:color w:val="000000" w:themeColor="text1"/>
              </w:rPr>
              <w:t>Витрати на отримання адміністративних послуг (дозволів, ліцензій, сертифікатів, атестатів, погоджень, висновків, проведення незалежних/ обов’язкових експертиз, сертифікації, атестації, тощо) та інших послуг (проведення наукових, інших експертиз, страхування, тощо)</w:t>
            </w:r>
          </w:p>
        </w:tc>
        <w:tc>
          <w:tcPr>
            <w:tcW w:w="1843" w:type="dxa"/>
          </w:tcPr>
          <w:p w:rsidR="001E192B" w:rsidRPr="004D0A6A" w:rsidRDefault="001E192B" w:rsidP="00024622">
            <w:pPr>
              <w:spacing w:line="233" w:lineRule="auto"/>
              <w:jc w:val="center"/>
              <w:rPr>
                <w:rFonts w:ascii="Times New Roman" w:hAnsi="Times New Roman" w:cs="Times New Roman"/>
                <w:color w:val="000000" w:themeColor="text1"/>
              </w:rPr>
            </w:pPr>
            <w:r w:rsidRPr="004D0A6A">
              <w:rPr>
                <w:rFonts w:ascii="Times New Roman" w:hAnsi="Times New Roman" w:cs="Times New Roman"/>
                <w:color w:val="000000" w:themeColor="text1"/>
              </w:rPr>
              <w:t>0</w:t>
            </w:r>
          </w:p>
        </w:tc>
        <w:tc>
          <w:tcPr>
            <w:tcW w:w="1843" w:type="dxa"/>
          </w:tcPr>
          <w:p w:rsidR="001E192B" w:rsidRPr="004D0A6A" w:rsidRDefault="001E192B" w:rsidP="00024622">
            <w:pPr>
              <w:spacing w:line="233" w:lineRule="auto"/>
              <w:jc w:val="center"/>
              <w:rPr>
                <w:rFonts w:ascii="Times New Roman" w:hAnsi="Times New Roman" w:cs="Times New Roman"/>
                <w:color w:val="000000" w:themeColor="text1"/>
              </w:rPr>
            </w:pPr>
            <w:r w:rsidRPr="004D0A6A">
              <w:rPr>
                <w:rFonts w:ascii="Times New Roman" w:hAnsi="Times New Roman" w:cs="Times New Roman"/>
                <w:color w:val="000000" w:themeColor="text1"/>
              </w:rPr>
              <w:t>0</w:t>
            </w:r>
          </w:p>
        </w:tc>
        <w:tc>
          <w:tcPr>
            <w:tcW w:w="1101" w:type="dxa"/>
          </w:tcPr>
          <w:p w:rsidR="001E192B" w:rsidRPr="004D0A6A" w:rsidRDefault="001E192B" w:rsidP="00024622">
            <w:pPr>
              <w:spacing w:line="233" w:lineRule="auto"/>
              <w:jc w:val="center"/>
              <w:rPr>
                <w:rFonts w:ascii="Times New Roman" w:hAnsi="Times New Roman" w:cs="Times New Roman"/>
                <w:color w:val="000000" w:themeColor="text1"/>
              </w:rPr>
            </w:pPr>
            <w:r w:rsidRPr="004D0A6A">
              <w:rPr>
                <w:rFonts w:ascii="Times New Roman" w:hAnsi="Times New Roman" w:cs="Times New Roman"/>
                <w:color w:val="000000" w:themeColor="text1"/>
              </w:rPr>
              <w:t>0</w:t>
            </w:r>
          </w:p>
        </w:tc>
        <w:tc>
          <w:tcPr>
            <w:tcW w:w="1154" w:type="dxa"/>
          </w:tcPr>
          <w:p w:rsidR="001E192B" w:rsidRPr="004D0A6A" w:rsidRDefault="001E192B" w:rsidP="00024622">
            <w:pPr>
              <w:spacing w:line="233" w:lineRule="auto"/>
              <w:jc w:val="center"/>
              <w:rPr>
                <w:rFonts w:ascii="Times New Roman" w:hAnsi="Times New Roman" w:cs="Times New Roman"/>
                <w:color w:val="000000" w:themeColor="text1"/>
              </w:rPr>
            </w:pPr>
            <w:r w:rsidRPr="004D0A6A">
              <w:rPr>
                <w:rFonts w:ascii="Times New Roman" w:hAnsi="Times New Roman" w:cs="Times New Roman"/>
                <w:color w:val="000000" w:themeColor="text1"/>
              </w:rPr>
              <w:t>0</w:t>
            </w:r>
          </w:p>
        </w:tc>
      </w:tr>
    </w:tbl>
    <w:p w:rsidR="001E192B" w:rsidRPr="004D0A6A" w:rsidRDefault="001E192B" w:rsidP="001E192B">
      <w:pPr>
        <w:spacing w:line="240" w:lineRule="atLeast"/>
        <w:jc w:val="both"/>
        <w:rPr>
          <w:rFonts w:ascii="Times New Roman" w:hAnsi="Times New Roman" w:cs="Times New Roman"/>
          <w:b/>
          <w:color w:val="000000" w:themeColor="text1"/>
          <w:sz w:val="28"/>
          <w:szCs w:val="28"/>
        </w:rPr>
      </w:pPr>
    </w:p>
    <w:tbl>
      <w:tblPr>
        <w:tblStyle w:val="aa"/>
        <w:tblW w:w="0" w:type="auto"/>
        <w:tblInd w:w="137" w:type="dxa"/>
        <w:tblLook w:val="04A0" w:firstRow="1" w:lastRow="0" w:firstColumn="1" w:lastColumn="0" w:noHBand="0" w:noVBand="1"/>
      </w:tblPr>
      <w:tblGrid>
        <w:gridCol w:w="3402"/>
        <w:gridCol w:w="1985"/>
        <w:gridCol w:w="1984"/>
        <w:gridCol w:w="1830"/>
      </w:tblGrid>
      <w:tr w:rsidR="004D0A6A" w:rsidRPr="004D0A6A" w:rsidTr="00024622">
        <w:trPr>
          <w:trHeight w:val="655"/>
        </w:trPr>
        <w:tc>
          <w:tcPr>
            <w:tcW w:w="3402" w:type="dxa"/>
          </w:tcPr>
          <w:p w:rsidR="001E192B" w:rsidRPr="004D0A6A" w:rsidRDefault="001E192B" w:rsidP="00024622">
            <w:pPr>
              <w:jc w:val="center"/>
              <w:rPr>
                <w:rFonts w:ascii="Times New Roman" w:hAnsi="Times New Roman" w:cs="Times New Roman"/>
                <w:color w:val="000000" w:themeColor="text1"/>
              </w:rPr>
            </w:pPr>
            <w:r w:rsidRPr="004D0A6A">
              <w:rPr>
                <w:rFonts w:ascii="Times New Roman" w:hAnsi="Times New Roman" w:cs="Times New Roman"/>
                <w:color w:val="000000" w:themeColor="text1"/>
              </w:rPr>
              <w:lastRenderedPageBreak/>
              <w:t>Вид витрат</w:t>
            </w:r>
          </w:p>
        </w:tc>
        <w:tc>
          <w:tcPr>
            <w:tcW w:w="1985" w:type="dxa"/>
          </w:tcPr>
          <w:p w:rsidR="001E192B" w:rsidRPr="004D0A6A" w:rsidRDefault="001E192B" w:rsidP="00024622">
            <w:pPr>
              <w:jc w:val="center"/>
              <w:rPr>
                <w:rFonts w:ascii="Times New Roman" w:hAnsi="Times New Roman" w:cs="Times New Roman"/>
                <w:color w:val="000000" w:themeColor="text1"/>
              </w:rPr>
            </w:pPr>
            <w:r w:rsidRPr="004D0A6A">
              <w:rPr>
                <w:rFonts w:ascii="Times New Roman" w:hAnsi="Times New Roman" w:cs="Times New Roman"/>
                <w:color w:val="000000" w:themeColor="text1"/>
              </w:rPr>
              <w:t>За рік (стартовий)</w:t>
            </w:r>
          </w:p>
        </w:tc>
        <w:tc>
          <w:tcPr>
            <w:tcW w:w="1984" w:type="dxa"/>
          </w:tcPr>
          <w:p w:rsidR="001E192B" w:rsidRPr="004D0A6A" w:rsidRDefault="001E192B" w:rsidP="00024622">
            <w:pPr>
              <w:jc w:val="center"/>
              <w:rPr>
                <w:rFonts w:ascii="Times New Roman" w:hAnsi="Times New Roman" w:cs="Times New Roman"/>
                <w:color w:val="000000" w:themeColor="text1"/>
              </w:rPr>
            </w:pPr>
            <w:r w:rsidRPr="004D0A6A">
              <w:rPr>
                <w:rFonts w:ascii="Times New Roman" w:hAnsi="Times New Roman" w:cs="Times New Roman"/>
                <w:color w:val="000000" w:themeColor="text1"/>
              </w:rPr>
              <w:t>Періодичні (за наступний рік)</w:t>
            </w:r>
          </w:p>
        </w:tc>
        <w:tc>
          <w:tcPr>
            <w:tcW w:w="1830" w:type="dxa"/>
          </w:tcPr>
          <w:p w:rsidR="001E192B" w:rsidRPr="004D0A6A" w:rsidRDefault="001E192B" w:rsidP="00024622">
            <w:pPr>
              <w:jc w:val="center"/>
              <w:rPr>
                <w:rFonts w:ascii="Times New Roman" w:hAnsi="Times New Roman" w:cs="Times New Roman"/>
                <w:color w:val="000000" w:themeColor="text1"/>
              </w:rPr>
            </w:pPr>
            <w:r w:rsidRPr="004D0A6A">
              <w:rPr>
                <w:rFonts w:ascii="Times New Roman" w:hAnsi="Times New Roman" w:cs="Times New Roman"/>
                <w:color w:val="000000" w:themeColor="text1"/>
              </w:rPr>
              <w:t>Витрати за п’ять років</w:t>
            </w:r>
          </w:p>
        </w:tc>
      </w:tr>
      <w:tr w:rsidR="004D0A6A" w:rsidRPr="004D0A6A" w:rsidTr="00024622">
        <w:trPr>
          <w:trHeight w:val="565"/>
        </w:trPr>
        <w:tc>
          <w:tcPr>
            <w:tcW w:w="3402" w:type="dxa"/>
          </w:tcPr>
          <w:p w:rsidR="001E192B" w:rsidRPr="004D0A6A" w:rsidRDefault="001E192B" w:rsidP="00024622">
            <w:pPr>
              <w:jc w:val="center"/>
              <w:rPr>
                <w:rFonts w:ascii="Times New Roman" w:hAnsi="Times New Roman" w:cs="Times New Roman"/>
                <w:color w:val="000000" w:themeColor="text1"/>
              </w:rPr>
            </w:pPr>
            <w:r w:rsidRPr="004D0A6A">
              <w:rPr>
                <w:rFonts w:ascii="Times New Roman" w:hAnsi="Times New Roman" w:cs="Times New Roman"/>
                <w:color w:val="000000" w:themeColor="text1"/>
              </w:rPr>
              <w:t>Витрати на оборотні активи (матеріали, канцелярські товари, тощо)</w:t>
            </w:r>
          </w:p>
        </w:tc>
        <w:tc>
          <w:tcPr>
            <w:tcW w:w="1985" w:type="dxa"/>
          </w:tcPr>
          <w:p w:rsidR="001E192B" w:rsidRPr="004D0A6A" w:rsidRDefault="005878AA" w:rsidP="00024622">
            <w:pPr>
              <w:jc w:val="center"/>
              <w:rPr>
                <w:rFonts w:ascii="Times New Roman" w:hAnsi="Times New Roman" w:cs="Times New Roman"/>
                <w:color w:val="000000" w:themeColor="text1"/>
              </w:rPr>
            </w:pPr>
            <w:r w:rsidRPr="004D0A6A">
              <w:rPr>
                <w:rFonts w:ascii="Times New Roman" w:hAnsi="Times New Roman" w:cs="Times New Roman"/>
                <w:color w:val="000000" w:themeColor="text1"/>
              </w:rPr>
              <w:t>10</w:t>
            </w:r>
            <w:r w:rsidR="001E192B" w:rsidRPr="004D0A6A">
              <w:rPr>
                <w:rFonts w:ascii="Times New Roman" w:hAnsi="Times New Roman" w:cs="Times New Roman"/>
                <w:color w:val="000000" w:themeColor="text1"/>
              </w:rPr>
              <w:t>0</w:t>
            </w:r>
            <w:r w:rsidRPr="004D0A6A">
              <w:rPr>
                <w:rFonts w:ascii="Times New Roman" w:hAnsi="Times New Roman" w:cs="Times New Roman"/>
                <w:color w:val="000000" w:themeColor="text1"/>
              </w:rPr>
              <w:t>,00</w:t>
            </w:r>
          </w:p>
        </w:tc>
        <w:tc>
          <w:tcPr>
            <w:tcW w:w="1984" w:type="dxa"/>
          </w:tcPr>
          <w:p w:rsidR="001E192B" w:rsidRPr="004D0A6A" w:rsidRDefault="000B6E97" w:rsidP="00024622">
            <w:pPr>
              <w:jc w:val="center"/>
              <w:rPr>
                <w:rFonts w:ascii="Times New Roman" w:hAnsi="Times New Roman" w:cs="Times New Roman"/>
                <w:color w:val="000000" w:themeColor="text1"/>
              </w:rPr>
            </w:pPr>
            <w:r w:rsidRPr="004D0A6A">
              <w:rPr>
                <w:rFonts w:ascii="Times New Roman" w:hAnsi="Times New Roman" w:cs="Times New Roman"/>
                <w:color w:val="000000" w:themeColor="text1"/>
              </w:rPr>
              <w:t>10</w:t>
            </w:r>
            <w:r w:rsidR="001E192B" w:rsidRPr="004D0A6A">
              <w:rPr>
                <w:rFonts w:ascii="Times New Roman" w:hAnsi="Times New Roman" w:cs="Times New Roman"/>
                <w:color w:val="000000" w:themeColor="text1"/>
              </w:rPr>
              <w:t>0</w:t>
            </w:r>
            <w:r w:rsidRPr="004D0A6A">
              <w:rPr>
                <w:rFonts w:ascii="Times New Roman" w:hAnsi="Times New Roman" w:cs="Times New Roman"/>
                <w:color w:val="000000" w:themeColor="text1"/>
              </w:rPr>
              <w:t>,00</w:t>
            </w:r>
          </w:p>
        </w:tc>
        <w:tc>
          <w:tcPr>
            <w:tcW w:w="1830" w:type="dxa"/>
          </w:tcPr>
          <w:p w:rsidR="001E192B" w:rsidRPr="004D0A6A" w:rsidRDefault="000B6E97" w:rsidP="00024622">
            <w:pPr>
              <w:jc w:val="center"/>
              <w:rPr>
                <w:rFonts w:ascii="Times New Roman" w:hAnsi="Times New Roman" w:cs="Times New Roman"/>
                <w:color w:val="000000" w:themeColor="text1"/>
              </w:rPr>
            </w:pPr>
            <w:r w:rsidRPr="004D0A6A">
              <w:rPr>
                <w:rFonts w:ascii="Times New Roman" w:hAnsi="Times New Roman" w:cs="Times New Roman"/>
                <w:color w:val="000000" w:themeColor="text1"/>
              </w:rPr>
              <w:t>50</w:t>
            </w:r>
            <w:r w:rsidR="001E192B" w:rsidRPr="004D0A6A">
              <w:rPr>
                <w:rFonts w:ascii="Times New Roman" w:hAnsi="Times New Roman" w:cs="Times New Roman"/>
                <w:color w:val="000000" w:themeColor="text1"/>
              </w:rPr>
              <w:t>0</w:t>
            </w:r>
            <w:r w:rsidRPr="004D0A6A">
              <w:rPr>
                <w:rFonts w:ascii="Times New Roman" w:hAnsi="Times New Roman" w:cs="Times New Roman"/>
                <w:color w:val="000000" w:themeColor="text1"/>
              </w:rPr>
              <w:t>,00</w:t>
            </w:r>
          </w:p>
        </w:tc>
      </w:tr>
    </w:tbl>
    <w:p w:rsidR="001E192B" w:rsidRPr="004D0A6A" w:rsidRDefault="001E192B" w:rsidP="001E192B">
      <w:pPr>
        <w:jc w:val="both"/>
        <w:rPr>
          <w:rFonts w:ascii="Times New Roman" w:hAnsi="Times New Roman" w:cs="Times New Roman"/>
          <w:color w:val="000000" w:themeColor="text1"/>
          <w:sz w:val="28"/>
          <w:szCs w:val="28"/>
        </w:rPr>
      </w:pPr>
    </w:p>
    <w:tbl>
      <w:tblPr>
        <w:tblStyle w:val="aa"/>
        <w:tblW w:w="0" w:type="auto"/>
        <w:tblInd w:w="137" w:type="dxa"/>
        <w:tblLook w:val="04A0" w:firstRow="1" w:lastRow="0" w:firstColumn="1" w:lastColumn="0" w:noHBand="0" w:noVBand="1"/>
      </w:tblPr>
      <w:tblGrid>
        <w:gridCol w:w="2975"/>
        <w:gridCol w:w="3113"/>
        <w:gridCol w:w="3113"/>
      </w:tblGrid>
      <w:tr w:rsidR="004D0A6A" w:rsidRPr="004D0A6A" w:rsidTr="00024622">
        <w:tc>
          <w:tcPr>
            <w:tcW w:w="2975" w:type="dxa"/>
          </w:tcPr>
          <w:p w:rsidR="001E192B" w:rsidRPr="004D0A6A" w:rsidRDefault="001E192B" w:rsidP="00024622">
            <w:pPr>
              <w:jc w:val="center"/>
              <w:rPr>
                <w:rFonts w:ascii="Times New Roman" w:hAnsi="Times New Roman" w:cs="Times New Roman"/>
                <w:color w:val="000000" w:themeColor="text1"/>
              </w:rPr>
            </w:pPr>
            <w:r w:rsidRPr="004D0A6A">
              <w:rPr>
                <w:rFonts w:ascii="Times New Roman" w:hAnsi="Times New Roman" w:cs="Times New Roman"/>
                <w:color w:val="000000" w:themeColor="text1"/>
              </w:rPr>
              <w:t>Вид витрат</w:t>
            </w:r>
          </w:p>
        </w:tc>
        <w:tc>
          <w:tcPr>
            <w:tcW w:w="3113" w:type="dxa"/>
          </w:tcPr>
          <w:p w:rsidR="001E192B" w:rsidRPr="004D0A6A" w:rsidRDefault="001E192B" w:rsidP="00024622">
            <w:pPr>
              <w:jc w:val="center"/>
              <w:rPr>
                <w:rFonts w:ascii="Times New Roman" w:hAnsi="Times New Roman" w:cs="Times New Roman"/>
                <w:color w:val="000000" w:themeColor="text1"/>
              </w:rPr>
            </w:pPr>
            <w:r w:rsidRPr="004D0A6A">
              <w:rPr>
                <w:rFonts w:ascii="Times New Roman" w:hAnsi="Times New Roman" w:cs="Times New Roman"/>
                <w:color w:val="000000" w:themeColor="text1"/>
              </w:rPr>
              <w:t>Витрати на оплату праці додатково найманого персоналу (за рік)</w:t>
            </w:r>
          </w:p>
        </w:tc>
        <w:tc>
          <w:tcPr>
            <w:tcW w:w="3113" w:type="dxa"/>
          </w:tcPr>
          <w:p w:rsidR="001E192B" w:rsidRPr="004D0A6A" w:rsidRDefault="001E192B" w:rsidP="00024622">
            <w:pPr>
              <w:jc w:val="center"/>
              <w:rPr>
                <w:rFonts w:ascii="Times New Roman" w:hAnsi="Times New Roman" w:cs="Times New Roman"/>
                <w:color w:val="000000" w:themeColor="text1"/>
              </w:rPr>
            </w:pPr>
            <w:r w:rsidRPr="004D0A6A">
              <w:rPr>
                <w:rFonts w:ascii="Times New Roman" w:hAnsi="Times New Roman" w:cs="Times New Roman"/>
                <w:color w:val="000000" w:themeColor="text1"/>
              </w:rPr>
              <w:t>Витрати за п’ять років</w:t>
            </w:r>
          </w:p>
        </w:tc>
      </w:tr>
      <w:tr w:rsidR="004D0A6A" w:rsidRPr="004D0A6A" w:rsidTr="00024622">
        <w:trPr>
          <w:trHeight w:val="963"/>
        </w:trPr>
        <w:tc>
          <w:tcPr>
            <w:tcW w:w="2975" w:type="dxa"/>
          </w:tcPr>
          <w:p w:rsidR="001E192B" w:rsidRPr="004D0A6A" w:rsidRDefault="001E192B" w:rsidP="00024622">
            <w:pPr>
              <w:jc w:val="center"/>
              <w:rPr>
                <w:rFonts w:ascii="Times New Roman" w:hAnsi="Times New Roman" w:cs="Times New Roman"/>
                <w:color w:val="000000" w:themeColor="text1"/>
              </w:rPr>
            </w:pPr>
            <w:r w:rsidRPr="004D0A6A">
              <w:rPr>
                <w:rFonts w:ascii="Times New Roman" w:hAnsi="Times New Roman" w:cs="Times New Roman"/>
                <w:color w:val="000000" w:themeColor="text1"/>
              </w:rPr>
              <w:t>Витрати, пов’язані із наймом додаткового персоналу</w:t>
            </w:r>
          </w:p>
        </w:tc>
        <w:tc>
          <w:tcPr>
            <w:tcW w:w="3113" w:type="dxa"/>
          </w:tcPr>
          <w:p w:rsidR="001E192B" w:rsidRPr="004D0A6A" w:rsidRDefault="001E192B" w:rsidP="00024622">
            <w:pPr>
              <w:jc w:val="center"/>
              <w:rPr>
                <w:rFonts w:ascii="Times New Roman" w:hAnsi="Times New Roman" w:cs="Times New Roman"/>
                <w:color w:val="000000" w:themeColor="text1"/>
              </w:rPr>
            </w:pPr>
            <w:r w:rsidRPr="004D0A6A">
              <w:rPr>
                <w:rFonts w:ascii="Times New Roman" w:hAnsi="Times New Roman" w:cs="Times New Roman"/>
                <w:color w:val="000000" w:themeColor="text1"/>
              </w:rPr>
              <w:t>0</w:t>
            </w:r>
          </w:p>
        </w:tc>
        <w:tc>
          <w:tcPr>
            <w:tcW w:w="3113" w:type="dxa"/>
          </w:tcPr>
          <w:p w:rsidR="001E192B" w:rsidRPr="004D0A6A" w:rsidRDefault="001E192B" w:rsidP="00024622">
            <w:pPr>
              <w:jc w:val="center"/>
              <w:rPr>
                <w:rFonts w:ascii="Times New Roman" w:hAnsi="Times New Roman" w:cs="Times New Roman"/>
                <w:color w:val="000000" w:themeColor="text1"/>
              </w:rPr>
            </w:pPr>
            <w:r w:rsidRPr="004D0A6A">
              <w:rPr>
                <w:rFonts w:ascii="Times New Roman" w:hAnsi="Times New Roman" w:cs="Times New Roman"/>
                <w:color w:val="000000" w:themeColor="text1"/>
              </w:rPr>
              <w:t>0</w:t>
            </w:r>
          </w:p>
        </w:tc>
      </w:tr>
    </w:tbl>
    <w:p w:rsidR="006B1101" w:rsidRPr="004D0A6A" w:rsidRDefault="006B1101" w:rsidP="006B1101">
      <w:pPr>
        <w:pStyle w:val="af5"/>
        <w:jc w:val="both"/>
        <w:rPr>
          <w:color w:val="000000" w:themeColor="text1"/>
          <w:sz w:val="28"/>
          <w:szCs w:val="28"/>
          <w:lang w:val="uk-UA"/>
        </w:rPr>
      </w:pPr>
    </w:p>
    <w:p w:rsidR="00CB1838" w:rsidRPr="004D0A6A" w:rsidRDefault="00CB1838" w:rsidP="00B9755B">
      <w:pPr>
        <w:pStyle w:val="af5"/>
        <w:jc w:val="center"/>
        <w:rPr>
          <w:b/>
          <w:color w:val="000000" w:themeColor="text1"/>
          <w:sz w:val="28"/>
          <w:szCs w:val="28"/>
          <w:lang w:val="uk-UA"/>
        </w:rPr>
      </w:pPr>
      <w:r w:rsidRPr="004D0A6A">
        <w:rPr>
          <w:b/>
          <w:color w:val="000000" w:themeColor="text1"/>
          <w:sz w:val="28"/>
          <w:szCs w:val="28"/>
        </w:rPr>
        <w:t>Альтернатива 3</w:t>
      </w:r>
      <w:r w:rsidR="00600C03" w:rsidRPr="004D0A6A">
        <w:rPr>
          <w:b/>
          <w:color w:val="000000" w:themeColor="text1"/>
          <w:sz w:val="28"/>
          <w:szCs w:val="28"/>
          <w:lang w:val="uk-UA"/>
        </w:rPr>
        <w:t>.</w:t>
      </w:r>
      <w:r w:rsidRPr="004D0A6A">
        <w:rPr>
          <w:b/>
          <w:color w:val="000000" w:themeColor="text1"/>
          <w:sz w:val="28"/>
          <w:szCs w:val="28"/>
        </w:rPr>
        <w:t xml:space="preserve"> </w:t>
      </w:r>
      <w:r w:rsidRPr="004D0A6A">
        <w:rPr>
          <w:b/>
          <w:color w:val="000000" w:themeColor="text1"/>
          <w:sz w:val="28"/>
          <w:szCs w:val="28"/>
          <w:lang w:val="uk-UA"/>
        </w:rPr>
        <w:t>Прийняття запропонованого регуляторного акту</w:t>
      </w:r>
      <w:r w:rsidR="00B9755B" w:rsidRPr="004D0A6A">
        <w:rPr>
          <w:color w:val="000000" w:themeColor="text1"/>
          <w:sz w:val="24"/>
          <w:szCs w:val="24"/>
          <w:lang w:val="uk-UA"/>
        </w:rPr>
        <w:t xml:space="preserve"> </w:t>
      </w:r>
      <w:r w:rsidR="00B9755B" w:rsidRPr="004D0A6A">
        <w:rPr>
          <w:b/>
          <w:color w:val="000000" w:themeColor="text1"/>
          <w:sz w:val="28"/>
          <w:szCs w:val="28"/>
          <w:lang w:val="uk-UA"/>
        </w:rPr>
        <w:t xml:space="preserve">(установлення диференційованого розміру ставок земельного податку залежно </w:t>
      </w:r>
      <w:proofErr w:type="spellStart"/>
      <w:r w:rsidR="00B9755B" w:rsidRPr="004D0A6A">
        <w:rPr>
          <w:b/>
          <w:bCs/>
          <w:color w:val="000000" w:themeColor="text1"/>
          <w:sz w:val="28"/>
          <w:szCs w:val="28"/>
        </w:rPr>
        <w:t>від</w:t>
      </w:r>
      <w:proofErr w:type="spellEnd"/>
      <w:r w:rsidR="00B9755B" w:rsidRPr="004D0A6A">
        <w:rPr>
          <w:b/>
          <w:bCs/>
          <w:color w:val="000000" w:themeColor="text1"/>
          <w:sz w:val="28"/>
          <w:szCs w:val="28"/>
        </w:rPr>
        <w:t xml:space="preserve"> виду </w:t>
      </w:r>
      <w:proofErr w:type="spellStart"/>
      <w:r w:rsidR="00B9755B" w:rsidRPr="004D0A6A">
        <w:rPr>
          <w:b/>
          <w:bCs/>
          <w:color w:val="000000" w:themeColor="text1"/>
          <w:sz w:val="28"/>
          <w:szCs w:val="28"/>
        </w:rPr>
        <w:t>цільового</w:t>
      </w:r>
      <w:proofErr w:type="spellEnd"/>
      <w:r w:rsidR="00B9755B" w:rsidRPr="004D0A6A">
        <w:rPr>
          <w:b/>
          <w:bCs/>
          <w:color w:val="000000" w:themeColor="text1"/>
          <w:sz w:val="28"/>
          <w:szCs w:val="28"/>
        </w:rPr>
        <w:t xml:space="preserve"> </w:t>
      </w:r>
      <w:proofErr w:type="spellStart"/>
      <w:r w:rsidR="00B9755B" w:rsidRPr="004D0A6A">
        <w:rPr>
          <w:b/>
          <w:bCs/>
          <w:color w:val="000000" w:themeColor="text1"/>
          <w:sz w:val="28"/>
          <w:szCs w:val="28"/>
        </w:rPr>
        <w:t>призначення</w:t>
      </w:r>
      <w:proofErr w:type="spellEnd"/>
      <w:r w:rsidR="00B9755B" w:rsidRPr="004D0A6A">
        <w:rPr>
          <w:b/>
          <w:bCs/>
          <w:color w:val="000000" w:themeColor="text1"/>
          <w:sz w:val="28"/>
          <w:szCs w:val="28"/>
        </w:rPr>
        <w:t xml:space="preserve"> земель, </w:t>
      </w:r>
      <w:proofErr w:type="spellStart"/>
      <w:r w:rsidR="00B9755B" w:rsidRPr="004D0A6A">
        <w:rPr>
          <w:b/>
          <w:bCs/>
          <w:color w:val="000000" w:themeColor="text1"/>
          <w:sz w:val="28"/>
          <w:szCs w:val="28"/>
        </w:rPr>
        <w:t>наявності</w:t>
      </w:r>
      <w:proofErr w:type="spellEnd"/>
      <w:r w:rsidR="00B9755B" w:rsidRPr="004D0A6A">
        <w:rPr>
          <w:b/>
          <w:bCs/>
          <w:color w:val="000000" w:themeColor="text1"/>
          <w:sz w:val="28"/>
          <w:szCs w:val="28"/>
        </w:rPr>
        <w:t xml:space="preserve"> </w:t>
      </w:r>
      <w:proofErr w:type="spellStart"/>
      <w:r w:rsidR="00B9755B" w:rsidRPr="004D0A6A">
        <w:rPr>
          <w:b/>
          <w:bCs/>
          <w:color w:val="000000" w:themeColor="text1"/>
          <w:sz w:val="28"/>
          <w:szCs w:val="28"/>
        </w:rPr>
        <w:t>проведення</w:t>
      </w:r>
      <w:proofErr w:type="spellEnd"/>
      <w:r w:rsidR="00B9755B" w:rsidRPr="004D0A6A">
        <w:rPr>
          <w:b/>
          <w:bCs/>
          <w:color w:val="000000" w:themeColor="text1"/>
          <w:sz w:val="28"/>
          <w:szCs w:val="28"/>
        </w:rPr>
        <w:t xml:space="preserve"> </w:t>
      </w:r>
      <w:proofErr w:type="spellStart"/>
      <w:r w:rsidR="00B9755B" w:rsidRPr="004D0A6A">
        <w:rPr>
          <w:b/>
          <w:bCs/>
          <w:color w:val="000000" w:themeColor="text1"/>
          <w:sz w:val="28"/>
          <w:szCs w:val="28"/>
        </w:rPr>
        <w:t>нормативної</w:t>
      </w:r>
      <w:proofErr w:type="spellEnd"/>
      <w:r w:rsidR="00B9755B" w:rsidRPr="004D0A6A">
        <w:rPr>
          <w:b/>
          <w:bCs/>
          <w:color w:val="000000" w:themeColor="text1"/>
          <w:sz w:val="28"/>
          <w:szCs w:val="28"/>
        </w:rPr>
        <w:t xml:space="preserve"> </w:t>
      </w:r>
      <w:proofErr w:type="spellStart"/>
      <w:r w:rsidR="00B9755B" w:rsidRPr="004D0A6A">
        <w:rPr>
          <w:b/>
          <w:bCs/>
          <w:color w:val="000000" w:themeColor="text1"/>
          <w:sz w:val="28"/>
          <w:szCs w:val="28"/>
        </w:rPr>
        <w:t>грошової</w:t>
      </w:r>
      <w:proofErr w:type="spellEnd"/>
      <w:r w:rsidR="00B9755B" w:rsidRPr="004D0A6A">
        <w:rPr>
          <w:b/>
          <w:bCs/>
          <w:color w:val="000000" w:themeColor="text1"/>
          <w:sz w:val="28"/>
          <w:szCs w:val="28"/>
        </w:rPr>
        <w:t xml:space="preserve"> </w:t>
      </w:r>
      <w:proofErr w:type="spellStart"/>
      <w:r w:rsidR="00B9755B" w:rsidRPr="004D0A6A">
        <w:rPr>
          <w:b/>
          <w:bCs/>
          <w:color w:val="000000" w:themeColor="text1"/>
          <w:sz w:val="28"/>
          <w:szCs w:val="28"/>
        </w:rPr>
        <w:t>оцінки</w:t>
      </w:r>
      <w:proofErr w:type="spellEnd"/>
      <w:r w:rsidR="00B9755B" w:rsidRPr="004D0A6A">
        <w:rPr>
          <w:b/>
          <w:color w:val="000000" w:themeColor="text1"/>
          <w:sz w:val="28"/>
          <w:szCs w:val="28"/>
          <w:lang w:val="uk-UA"/>
        </w:rPr>
        <w:t>)</w:t>
      </w:r>
    </w:p>
    <w:p w:rsidR="00B9755B" w:rsidRPr="004D0A6A" w:rsidRDefault="00B9755B" w:rsidP="00B9755B">
      <w:pPr>
        <w:pStyle w:val="af5"/>
        <w:jc w:val="center"/>
        <w:rPr>
          <w:color w:val="000000" w:themeColor="text1"/>
          <w:sz w:val="28"/>
          <w:szCs w:val="28"/>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65"/>
        <w:gridCol w:w="5348"/>
        <w:gridCol w:w="1547"/>
        <w:gridCol w:w="1404"/>
      </w:tblGrid>
      <w:tr w:rsidR="004D0A6A" w:rsidRPr="004D0A6A" w:rsidTr="00600C03">
        <w:trPr>
          <w:tblHeader/>
        </w:trPr>
        <w:tc>
          <w:tcPr>
            <w:tcW w:w="661" w:type="pct"/>
          </w:tcPr>
          <w:p w:rsidR="00CB1838" w:rsidRPr="004D0A6A" w:rsidRDefault="00CB1838" w:rsidP="00024622">
            <w:pPr>
              <w:pStyle w:val="af5"/>
              <w:spacing w:line="238" w:lineRule="auto"/>
              <w:jc w:val="center"/>
              <w:rPr>
                <w:color w:val="000000" w:themeColor="text1"/>
                <w:sz w:val="18"/>
                <w:szCs w:val="18"/>
                <w:lang w:val="uk-UA"/>
              </w:rPr>
            </w:pPr>
            <w:r w:rsidRPr="004D0A6A">
              <w:rPr>
                <w:color w:val="000000" w:themeColor="text1"/>
                <w:sz w:val="18"/>
                <w:szCs w:val="18"/>
                <w:lang w:val="uk-UA"/>
              </w:rPr>
              <w:t>Порядковий номер</w:t>
            </w:r>
          </w:p>
        </w:tc>
        <w:tc>
          <w:tcPr>
            <w:tcW w:w="2796" w:type="pct"/>
          </w:tcPr>
          <w:p w:rsidR="00CB1838" w:rsidRPr="004D0A6A" w:rsidRDefault="00CB1838" w:rsidP="00024622">
            <w:pPr>
              <w:pStyle w:val="af5"/>
              <w:spacing w:line="238" w:lineRule="auto"/>
              <w:jc w:val="center"/>
              <w:rPr>
                <w:color w:val="000000" w:themeColor="text1"/>
                <w:sz w:val="24"/>
                <w:szCs w:val="24"/>
              </w:rPr>
            </w:pPr>
            <w:proofErr w:type="spellStart"/>
            <w:r w:rsidRPr="004D0A6A">
              <w:rPr>
                <w:color w:val="000000" w:themeColor="text1"/>
                <w:sz w:val="24"/>
                <w:szCs w:val="24"/>
              </w:rPr>
              <w:t>Витрати</w:t>
            </w:r>
            <w:proofErr w:type="spellEnd"/>
          </w:p>
        </w:tc>
        <w:tc>
          <w:tcPr>
            <w:tcW w:w="809" w:type="pct"/>
          </w:tcPr>
          <w:p w:rsidR="00CB1838" w:rsidRPr="004D0A6A" w:rsidRDefault="00CB1838" w:rsidP="00024622">
            <w:pPr>
              <w:pStyle w:val="af5"/>
              <w:spacing w:line="238" w:lineRule="auto"/>
              <w:jc w:val="center"/>
              <w:rPr>
                <w:color w:val="000000" w:themeColor="text1"/>
                <w:sz w:val="24"/>
                <w:szCs w:val="24"/>
                <w:lang w:val="uk-UA"/>
              </w:rPr>
            </w:pPr>
            <w:r w:rsidRPr="004D0A6A">
              <w:rPr>
                <w:color w:val="000000" w:themeColor="text1"/>
                <w:sz w:val="24"/>
                <w:szCs w:val="24"/>
                <w:lang w:val="uk-UA"/>
              </w:rPr>
              <w:t>За перший рік</w:t>
            </w:r>
          </w:p>
        </w:tc>
        <w:tc>
          <w:tcPr>
            <w:tcW w:w="734" w:type="pct"/>
          </w:tcPr>
          <w:p w:rsidR="00CB1838" w:rsidRPr="004D0A6A" w:rsidRDefault="00CB1838" w:rsidP="00024622">
            <w:pPr>
              <w:pStyle w:val="af5"/>
              <w:spacing w:line="238" w:lineRule="auto"/>
              <w:jc w:val="center"/>
              <w:rPr>
                <w:color w:val="000000" w:themeColor="text1"/>
                <w:sz w:val="24"/>
                <w:szCs w:val="24"/>
                <w:lang w:val="uk-UA"/>
              </w:rPr>
            </w:pPr>
            <w:r w:rsidRPr="004D0A6A">
              <w:rPr>
                <w:color w:val="000000" w:themeColor="text1"/>
                <w:sz w:val="24"/>
                <w:szCs w:val="24"/>
                <w:lang w:val="uk-UA"/>
              </w:rPr>
              <w:t>За п’ять років</w:t>
            </w:r>
          </w:p>
        </w:tc>
      </w:tr>
      <w:tr w:rsidR="004D0A6A" w:rsidRPr="004D0A6A" w:rsidTr="00CB1838">
        <w:trPr>
          <w:trHeight w:val="1074"/>
        </w:trPr>
        <w:tc>
          <w:tcPr>
            <w:tcW w:w="661" w:type="pct"/>
          </w:tcPr>
          <w:p w:rsidR="00D8683C" w:rsidRPr="004D0A6A" w:rsidRDefault="00D8683C" w:rsidP="00D8683C">
            <w:pPr>
              <w:spacing w:line="238" w:lineRule="auto"/>
              <w:jc w:val="center"/>
              <w:rPr>
                <w:rFonts w:ascii="Times New Roman" w:hAnsi="Times New Roman" w:cs="Times New Roman"/>
                <w:color w:val="000000" w:themeColor="text1"/>
              </w:rPr>
            </w:pPr>
            <w:r w:rsidRPr="004D0A6A">
              <w:rPr>
                <w:rFonts w:ascii="Times New Roman" w:hAnsi="Times New Roman" w:cs="Times New Roman"/>
                <w:color w:val="000000" w:themeColor="text1"/>
              </w:rPr>
              <w:t>1</w:t>
            </w:r>
          </w:p>
        </w:tc>
        <w:tc>
          <w:tcPr>
            <w:tcW w:w="2796" w:type="pct"/>
          </w:tcPr>
          <w:p w:rsidR="00D8683C" w:rsidRPr="004D0A6A" w:rsidRDefault="00D8683C" w:rsidP="00D8683C">
            <w:pPr>
              <w:spacing w:line="238" w:lineRule="auto"/>
              <w:jc w:val="center"/>
              <w:rPr>
                <w:rFonts w:ascii="Times New Roman" w:hAnsi="Times New Roman" w:cs="Times New Roman"/>
                <w:color w:val="000000" w:themeColor="text1"/>
              </w:rPr>
            </w:pPr>
            <w:r w:rsidRPr="004D0A6A">
              <w:rPr>
                <w:rFonts w:ascii="Times New Roman" w:hAnsi="Times New Roman" w:cs="Times New Roman"/>
                <w:color w:val="000000" w:themeColor="text1"/>
              </w:rPr>
              <w:t>Витрати на придбання основних фондів, обладнання  та приладів, сервісне обслуговування, навчання/підвищення кваліфікації персоналу тощо, грн.</w:t>
            </w:r>
          </w:p>
        </w:tc>
        <w:tc>
          <w:tcPr>
            <w:tcW w:w="809" w:type="pct"/>
          </w:tcPr>
          <w:p w:rsidR="00D8683C" w:rsidRPr="004D0A6A" w:rsidRDefault="00D8683C" w:rsidP="00D8683C">
            <w:pPr>
              <w:spacing w:line="238" w:lineRule="auto"/>
              <w:jc w:val="center"/>
              <w:rPr>
                <w:rFonts w:ascii="Times New Roman" w:hAnsi="Times New Roman" w:cs="Times New Roman"/>
                <w:color w:val="000000" w:themeColor="text1"/>
              </w:rPr>
            </w:pPr>
            <w:r w:rsidRPr="004D0A6A">
              <w:rPr>
                <w:rFonts w:ascii="Times New Roman" w:hAnsi="Times New Roman" w:cs="Times New Roman"/>
                <w:color w:val="000000" w:themeColor="text1"/>
              </w:rPr>
              <w:t>0</w:t>
            </w:r>
          </w:p>
        </w:tc>
        <w:tc>
          <w:tcPr>
            <w:tcW w:w="734" w:type="pct"/>
          </w:tcPr>
          <w:p w:rsidR="00D8683C" w:rsidRPr="004D0A6A" w:rsidRDefault="00D8683C" w:rsidP="00D8683C">
            <w:pPr>
              <w:spacing w:line="238" w:lineRule="auto"/>
              <w:jc w:val="center"/>
              <w:rPr>
                <w:rFonts w:ascii="Times New Roman" w:hAnsi="Times New Roman" w:cs="Times New Roman"/>
                <w:color w:val="000000" w:themeColor="text1"/>
                <w:lang w:eastAsia="en-US"/>
              </w:rPr>
            </w:pPr>
            <w:r w:rsidRPr="004D0A6A">
              <w:rPr>
                <w:rFonts w:ascii="Times New Roman" w:hAnsi="Times New Roman" w:cs="Times New Roman"/>
                <w:color w:val="000000" w:themeColor="text1"/>
                <w:lang w:eastAsia="en-US"/>
              </w:rPr>
              <w:t>0</w:t>
            </w:r>
          </w:p>
        </w:tc>
      </w:tr>
      <w:tr w:rsidR="004D0A6A" w:rsidRPr="004D0A6A" w:rsidTr="00024622">
        <w:trPr>
          <w:trHeight w:val="977"/>
        </w:trPr>
        <w:tc>
          <w:tcPr>
            <w:tcW w:w="661" w:type="pct"/>
          </w:tcPr>
          <w:p w:rsidR="007651A1" w:rsidRPr="004D0A6A" w:rsidRDefault="007651A1" w:rsidP="00D8683C">
            <w:pPr>
              <w:spacing w:line="238" w:lineRule="auto"/>
              <w:jc w:val="center"/>
              <w:rPr>
                <w:rFonts w:ascii="Times New Roman" w:hAnsi="Times New Roman" w:cs="Times New Roman"/>
                <w:color w:val="000000" w:themeColor="text1"/>
              </w:rPr>
            </w:pPr>
          </w:p>
          <w:p w:rsidR="00D8683C" w:rsidRPr="004D0A6A" w:rsidRDefault="00D8683C" w:rsidP="00D8683C">
            <w:pPr>
              <w:spacing w:line="238" w:lineRule="auto"/>
              <w:jc w:val="center"/>
              <w:rPr>
                <w:rFonts w:ascii="Times New Roman" w:hAnsi="Times New Roman" w:cs="Times New Roman"/>
                <w:color w:val="000000" w:themeColor="text1"/>
              </w:rPr>
            </w:pPr>
            <w:r w:rsidRPr="004D0A6A">
              <w:rPr>
                <w:rFonts w:ascii="Times New Roman" w:hAnsi="Times New Roman" w:cs="Times New Roman"/>
                <w:color w:val="000000" w:themeColor="text1"/>
              </w:rPr>
              <w:t>2</w:t>
            </w:r>
          </w:p>
        </w:tc>
        <w:tc>
          <w:tcPr>
            <w:tcW w:w="2796" w:type="pct"/>
          </w:tcPr>
          <w:p w:rsidR="007651A1" w:rsidRPr="004D0A6A" w:rsidRDefault="007651A1" w:rsidP="00D8683C">
            <w:pPr>
              <w:spacing w:line="238" w:lineRule="auto"/>
              <w:jc w:val="center"/>
              <w:rPr>
                <w:rFonts w:ascii="Times New Roman" w:hAnsi="Times New Roman" w:cs="Times New Roman"/>
                <w:color w:val="000000" w:themeColor="text1"/>
              </w:rPr>
            </w:pPr>
          </w:p>
          <w:p w:rsidR="00D8683C" w:rsidRPr="004D0A6A" w:rsidRDefault="00D8683C" w:rsidP="00D8683C">
            <w:pPr>
              <w:spacing w:line="238" w:lineRule="auto"/>
              <w:jc w:val="center"/>
              <w:rPr>
                <w:rFonts w:ascii="Times New Roman" w:hAnsi="Times New Roman" w:cs="Times New Roman"/>
                <w:color w:val="000000" w:themeColor="text1"/>
              </w:rPr>
            </w:pPr>
            <w:r w:rsidRPr="004D0A6A">
              <w:rPr>
                <w:rFonts w:ascii="Times New Roman" w:hAnsi="Times New Roman" w:cs="Times New Roman"/>
                <w:color w:val="000000" w:themeColor="text1"/>
              </w:rPr>
              <w:t>Податки та збори (зміна розміру податків/зборів, виникнення необхідності у сплаті податків/зборів), гривень</w:t>
            </w:r>
          </w:p>
          <w:p w:rsidR="007651A1" w:rsidRPr="004D0A6A" w:rsidRDefault="007651A1" w:rsidP="00D8683C">
            <w:pPr>
              <w:spacing w:line="238" w:lineRule="auto"/>
              <w:jc w:val="center"/>
              <w:rPr>
                <w:rFonts w:ascii="Times New Roman" w:hAnsi="Times New Roman" w:cs="Times New Roman"/>
                <w:color w:val="000000" w:themeColor="text1"/>
              </w:rPr>
            </w:pPr>
          </w:p>
        </w:tc>
        <w:tc>
          <w:tcPr>
            <w:tcW w:w="809" w:type="pct"/>
          </w:tcPr>
          <w:p w:rsidR="007651A1" w:rsidRPr="004D0A6A" w:rsidRDefault="007651A1" w:rsidP="00D8683C">
            <w:pPr>
              <w:spacing w:line="238" w:lineRule="auto"/>
              <w:jc w:val="center"/>
              <w:rPr>
                <w:rFonts w:ascii="Times New Roman" w:hAnsi="Times New Roman" w:cs="Times New Roman"/>
                <w:color w:val="000000" w:themeColor="text1"/>
              </w:rPr>
            </w:pPr>
          </w:p>
          <w:p w:rsidR="00D8683C" w:rsidRPr="004D0A6A" w:rsidRDefault="00D8683C" w:rsidP="00D8683C">
            <w:pPr>
              <w:spacing w:line="238" w:lineRule="auto"/>
              <w:jc w:val="center"/>
              <w:rPr>
                <w:rFonts w:ascii="Times New Roman" w:hAnsi="Times New Roman" w:cs="Times New Roman"/>
                <w:color w:val="000000" w:themeColor="text1"/>
              </w:rPr>
            </w:pPr>
            <w:r w:rsidRPr="004D0A6A">
              <w:rPr>
                <w:rFonts w:ascii="Times New Roman" w:hAnsi="Times New Roman" w:cs="Times New Roman"/>
                <w:color w:val="000000" w:themeColor="text1"/>
              </w:rPr>
              <w:t>21762,85</w:t>
            </w:r>
          </w:p>
        </w:tc>
        <w:tc>
          <w:tcPr>
            <w:tcW w:w="734" w:type="pct"/>
          </w:tcPr>
          <w:p w:rsidR="007651A1" w:rsidRPr="004D0A6A" w:rsidRDefault="007651A1" w:rsidP="00D8683C">
            <w:pPr>
              <w:spacing w:line="238" w:lineRule="auto"/>
              <w:jc w:val="center"/>
              <w:rPr>
                <w:rFonts w:ascii="Times New Roman" w:hAnsi="Times New Roman" w:cs="Times New Roman"/>
                <w:color w:val="000000" w:themeColor="text1"/>
              </w:rPr>
            </w:pPr>
          </w:p>
          <w:p w:rsidR="00D8683C" w:rsidRPr="004D0A6A" w:rsidRDefault="00D8683C" w:rsidP="00D8683C">
            <w:pPr>
              <w:spacing w:line="238" w:lineRule="auto"/>
              <w:jc w:val="center"/>
              <w:rPr>
                <w:rFonts w:ascii="Times New Roman" w:hAnsi="Times New Roman" w:cs="Times New Roman"/>
                <w:color w:val="000000" w:themeColor="text1"/>
              </w:rPr>
            </w:pPr>
            <w:r w:rsidRPr="004D0A6A">
              <w:rPr>
                <w:rFonts w:ascii="Times New Roman" w:hAnsi="Times New Roman" w:cs="Times New Roman"/>
                <w:color w:val="000000" w:themeColor="text1"/>
              </w:rPr>
              <w:t>108814,25</w:t>
            </w:r>
          </w:p>
        </w:tc>
      </w:tr>
      <w:tr w:rsidR="004D0A6A" w:rsidRPr="004D0A6A" w:rsidTr="00024622">
        <w:tc>
          <w:tcPr>
            <w:tcW w:w="661" w:type="pct"/>
          </w:tcPr>
          <w:p w:rsidR="00D8683C" w:rsidRPr="004D0A6A" w:rsidRDefault="00D8683C" w:rsidP="00D8683C">
            <w:pPr>
              <w:spacing w:line="238" w:lineRule="auto"/>
              <w:jc w:val="center"/>
              <w:rPr>
                <w:rFonts w:ascii="Times New Roman" w:hAnsi="Times New Roman" w:cs="Times New Roman"/>
                <w:color w:val="000000" w:themeColor="text1"/>
              </w:rPr>
            </w:pPr>
            <w:r w:rsidRPr="004D0A6A">
              <w:rPr>
                <w:rFonts w:ascii="Times New Roman" w:hAnsi="Times New Roman" w:cs="Times New Roman"/>
                <w:color w:val="000000" w:themeColor="text1"/>
              </w:rPr>
              <w:t>3</w:t>
            </w:r>
          </w:p>
        </w:tc>
        <w:tc>
          <w:tcPr>
            <w:tcW w:w="2796" w:type="pct"/>
          </w:tcPr>
          <w:p w:rsidR="00D8683C" w:rsidRPr="004D0A6A" w:rsidRDefault="00D8683C" w:rsidP="00D8683C">
            <w:pPr>
              <w:spacing w:line="238" w:lineRule="auto"/>
              <w:jc w:val="center"/>
              <w:rPr>
                <w:rFonts w:ascii="Times New Roman" w:hAnsi="Times New Roman" w:cs="Times New Roman"/>
                <w:color w:val="000000" w:themeColor="text1"/>
              </w:rPr>
            </w:pPr>
            <w:r w:rsidRPr="004D0A6A">
              <w:rPr>
                <w:rFonts w:ascii="Times New Roman" w:hAnsi="Times New Roman" w:cs="Times New Roman"/>
                <w:color w:val="000000" w:themeColor="text1"/>
              </w:rPr>
              <w:t>Витрати, пов’язані із веденням обліку, підготовкою та поданням звітності державним органам</w:t>
            </w:r>
          </w:p>
        </w:tc>
        <w:tc>
          <w:tcPr>
            <w:tcW w:w="809" w:type="pct"/>
          </w:tcPr>
          <w:p w:rsidR="00D8683C" w:rsidRPr="004D0A6A" w:rsidRDefault="00D8683C" w:rsidP="00D8683C">
            <w:pPr>
              <w:spacing w:line="238" w:lineRule="auto"/>
              <w:jc w:val="center"/>
              <w:rPr>
                <w:rFonts w:ascii="Times New Roman" w:hAnsi="Times New Roman" w:cs="Times New Roman"/>
                <w:color w:val="000000" w:themeColor="text1"/>
              </w:rPr>
            </w:pPr>
            <w:r w:rsidRPr="004D0A6A">
              <w:rPr>
                <w:rFonts w:ascii="Times New Roman" w:hAnsi="Times New Roman" w:cs="Times New Roman"/>
                <w:color w:val="000000" w:themeColor="text1"/>
              </w:rPr>
              <w:t>241,12</w:t>
            </w:r>
          </w:p>
        </w:tc>
        <w:tc>
          <w:tcPr>
            <w:tcW w:w="734" w:type="pct"/>
          </w:tcPr>
          <w:p w:rsidR="00D8683C" w:rsidRPr="004D0A6A" w:rsidRDefault="00D8683C" w:rsidP="00D8683C">
            <w:pPr>
              <w:spacing w:line="238" w:lineRule="auto"/>
              <w:jc w:val="center"/>
              <w:rPr>
                <w:rFonts w:ascii="Times New Roman" w:hAnsi="Times New Roman" w:cs="Times New Roman"/>
                <w:color w:val="000000" w:themeColor="text1"/>
              </w:rPr>
            </w:pPr>
            <w:r w:rsidRPr="004D0A6A">
              <w:rPr>
                <w:rFonts w:ascii="Times New Roman" w:hAnsi="Times New Roman" w:cs="Times New Roman"/>
                <w:color w:val="000000" w:themeColor="text1"/>
              </w:rPr>
              <w:t>1205,60</w:t>
            </w:r>
          </w:p>
        </w:tc>
      </w:tr>
      <w:tr w:rsidR="004D0A6A" w:rsidRPr="004D0A6A" w:rsidTr="00024622">
        <w:trPr>
          <w:trHeight w:val="1144"/>
        </w:trPr>
        <w:tc>
          <w:tcPr>
            <w:tcW w:w="661" w:type="pct"/>
          </w:tcPr>
          <w:p w:rsidR="00D8683C" w:rsidRPr="004D0A6A" w:rsidRDefault="00D8683C" w:rsidP="00D8683C">
            <w:pPr>
              <w:spacing w:line="238" w:lineRule="auto"/>
              <w:jc w:val="center"/>
              <w:rPr>
                <w:rFonts w:ascii="Times New Roman" w:hAnsi="Times New Roman" w:cs="Times New Roman"/>
                <w:color w:val="000000" w:themeColor="text1"/>
              </w:rPr>
            </w:pPr>
            <w:r w:rsidRPr="004D0A6A">
              <w:rPr>
                <w:rFonts w:ascii="Times New Roman" w:hAnsi="Times New Roman" w:cs="Times New Roman"/>
                <w:color w:val="000000" w:themeColor="text1"/>
              </w:rPr>
              <w:t>4</w:t>
            </w:r>
          </w:p>
        </w:tc>
        <w:tc>
          <w:tcPr>
            <w:tcW w:w="2796" w:type="pct"/>
          </w:tcPr>
          <w:p w:rsidR="00D8683C" w:rsidRPr="004D0A6A" w:rsidRDefault="00D8683C" w:rsidP="00D8683C">
            <w:pPr>
              <w:spacing w:line="238" w:lineRule="auto"/>
              <w:jc w:val="center"/>
              <w:rPr>
                <w:rFonts w:ascii="Times New Roman" w:hAnsi="Times New Roman" w:cs="Times New Roman"/>
                <w:color w:val="000000" w:themeColor="text1"/>
              </w:rPr>
            </w:pPr>
            <w:r w:rsidRPr="004D0A6A">
              <w:rPr>
                <w:rFonts w:ascii="Times New Roman" w:hAnsi="Times New Roman" w:cs="Times New Roman"/>
                <w:color w:val="000000" w:themeColor="text1"/>
              </w:rPr>
              <w:t>Витрати, пов’язані з адмініструванням заходів державного нагляду (контролю) (перевірок, штрафних санкцій, виконання рішень/приписів, тощо), гривень</w:t>
            </w:r>
          </w:p>
        </w:tc>
        <w:tc>
          <w:tcPr>
            <w:tcW w:w="809" w:type="pct"/>
          </w:tcPr>
          <w:p w:rsidR="00D8683C" w:rsidRPr="004D0A6A" w:rsidRDefault="00D8683C" w:rsidP="00D8683C">
            <w:pPr>
              <w:spacing w:line="238" w:lineRule="auto"/>
              <w:jc w:val="center"/>
              <w:rPr>
                <w:rFonts w:ascii="Times New Roman" w:hAnsi="Times New Roman" w:cs="Times New Roman"/>
                <w:color w:val="000000" w:themeColor="text1"/>
              </w:rPr>
            </w:pPr>
            <w:r w:rsidRPr="004D0A6A">
              <w:rPr>
                <w:rFonts w:ascii="Times New Roman" w:hAnsi="Times New Roman" w:cs="Times New Roman"/>
                <w:color w:val="000000" w:themeColor="text1"/>
              </w:rPr>
              <w:t>0</w:t>
            </w:r>
          </w:p>
        </w:tc>
        <w:tc>
          <w:tcPr>
            <w:tcW w:w="734" w:type="pct"/>
          </w:tcPr>
          <w:p w:rsidR="00D8683C" w:rsidRPr="004D0A6A" w:rsidRDefault="00D8683C" w:rsidP="00D8683C">
            <w:pPr>
              <w:spacing w:line="238" w:lineRule="auto"/>
              <w:jc w:val="center"/>
              <w:rPr>
                <w:rFonts w:ascii="Times New Roman" w:hAnsi="Times New Roman" w:cs="Times New Roman"/>
                <w:color w:val="000000" w:themeColor="text1"/>
              </w:rPr>
            </w:pPr>
            <w:r w:rsidRPr="004D0A6A">
              <w:rPr>
                <w:rFonts w:ascii="Times New Roman" w:hAnsi="Times New Roman" w:cs="Times New Roman"/>
                <w:color w:val="000000" w:themeColor="text1"/>
              </w:rPr>
              <w:t>0</w:t>
            </w:r>
          </w:p>
        </w:tc>
      </w:tr>
      <w:tr w:rsidR="004D0A6A" w:rsidRPr="004D0A6A" w:rsidTr="00600C03">
        <w:trPr>
          <w:trHeight w:val="1955"/>
        </w:trPr>
        <w:tc>
          <w:tcPr>
            <w:tcW w:w="661" w:type="pct"/>
          </w:tcPr>
          <w:p w:rsidR="00D8683C" w:rsidRPr="004D0A6A" w:rsidRDefault="00D8683C" w:rsidP="00D8683C">
            <w:pPr>
              <w:spacing w:line="238" w:lineRule="auto"/>
              <w:jc w:val="center"/>
              <w:rPr>
                <w:rFonts w:ascii="Times New Roman" w:hAnsi="Times New Roman" w:cs="Times New Roman"/>
                <w:color w:val="000000" w:themeColor="text1"/>
              </w:rPr>
            </w:pPr>
            <w:r w:rsidRPr="004D0A6A">
              <w:rPr>
                <w:rFonts w:ascii="Times New Roman" w:hAnsi="Times New Roman" w:cs="Times New Roman"/>
                <w:color w:val="000000" w:themeColor="text1"/>
              </w:rPr>
              <w:t>5</w:t>
            </w:r>
          </w:p>
        </w:tc>
        <w:tc>
          <w:tcPr>
            <w:tcW w:w="2796" w:type="pct"/>
          </w:tcPr>
          <w:p w:rsidR="00D8683C" w:rsidRPr="004D0A6A" w:rsidRDefault="00D8683C" w:rsidP="00D8683C">
            <w:pPr>
              <w:spacing w:line="238" w:lineRule="auto"/>
              <w:jc w:val="center"/>
              <w:rPr>
                <w:rFonts w:ascii="Times New Roman" w:hAnsi="Times New Roman" w:cs="Times New Roman"/>
                <w:color w:val="000000" w:themeColor="text1"/>
              </w:rPr>
            </w:pPr>
            <w:r w:rsidRPr="004D0A6A">
              <w:rPr>
                <w:rFonts w:ascii="Times New Roman" w:hAnsi="Times New Roman" w:cs="Times New Roman"/>
                <w:color w:val="000000" w:themeColor="text1"/>
              </w:rPr>
              <w:t>Витрати на отримання адміністративних послуг (дозволів, ліцензій, сертифікатів, атестатів, погоджень, висновків, проведення незалежних/ обов’язкових експертиз, сертифікації, атестації тощо) та інших послуг (проведення наукових, інших експертиз, страхування тощо), гривень</w:t>
            </w:r>
          </w:p>
        </w:tc>
        <w:tc>
          <w:tcPr>
            <w:tcW w:w="809" w:type="pct"/>
          </w:tcPr>
          <w:p w:rsidR="00D8683C" w:rsidRPr="004D0A6A" w:rsidRDefault="00D8683C" w:rsidP="00D8683C">
            <w:pPr>
              <w:spacing w:line="238" w:lineRule="auto"/>
              <w:jc w:val="center"/>
              <w:rPr>
                <w:rFonts w:ascii="Times New Roman" w:hAnsi="Times New Roman" w:cs="Times New Roman"/>
                <w:color w:val="000000" w:themeColor="text1"/>
              </w:rPr>
            </w:pPr>
            <w:r w:rsidRPr="004D0A6A">
              <w:rPr>
                <w:rFonts w:ascii="Times New Roman" w:hAnsi="Times New Roman" w:cs="Times New Roman"/>
                <w:color w:val="000000" w:themeColor="text1"/>
              </w:rPr>
              <w:t>0</w:t>
            </w:r>
          </w:p>
        </w:tc>
        <w:tc>
          <w:tcPr>
            <w:tcW w:w="734" w:type="pct"/>
          </w:tcPr>
          <w:p w:rsidR="00D8683C" w:rsidRPr="004D0A6A" w:rsidRDefault="00D8683C" w:rsidP="00D8683C">
            <w:pPr>
              <w:spacing w:line="238" w:lineRule="auto"/>
              <w:jc w:val="center"/>
              <w:rPr>
                <w:rFonts w:ascii="Times New Roman" w:hAnsi="Times New Roman" w:cs="Times New Roman"/>
                <w:color w:val="000000" w:themeColor="text1"/>
              </w:rPr>
            </w:pPr>
            <w:r w:rsidRPr="004D0A6A">
              <w:rPr>
                <w:rFonts w:ascii="Times New Roman" w:hAnsi="Times New Roman" w:cs="Times New Roman"/>
                <w:color w:val="000000" w:themeColor="text1"/>
              </w:rPr>
              <w:t>0</w:t>
            </w:r>
          </w:p>
        </w:tc>
      </w:tr>
      <w:tr w:rsidR="004D0A6A" w:rsidRPr="004D0A6A" w:rsidTr="00024622">
        <w:trPr>
          <w:trHeight w:val="703"/>
        </w:trPr>
        <w:tc>
          <w:tcPr>
            <w:tcW w:w="661" w:type="pct"/>
          </w:tcPr>
          <w:p w:rsidR="00D8683C" w:rsidRPr="004D0A6A" w:rsidRDefault="00D8683C" w:rsidP="00D8683C">
            <w:pPr>
              <w:spacing w:line="238" w:lineRule="auto"/>
              <w:jc w:val="center"/>
              <w:rPr>
                <w:rFonts w:ascii="Times New Roman" w:hAnsi="Times New Roman" w:cs="Times New Roman"/>
                <w:color w:val="000000" w:themeColor="text1"/>
              </w:rPr>
            </w:pPr>
            <w:r w:rsidRPr="004D0A6A">
              <w:rPr>
                <w:rFonts w:ascii="Times New Roman" w:hAnsi="Times New Roman" w:cs="Times New Roman"/>
                <w:color w:val="000000" w:themeColor="text1"/>
              </w:rPr>
              <w:t>6</w:t>
            </w:r>
          </w:p>
        </w:tc>
        <w:tc>
          <w:tcPr>
            <w:tcW w:w="2796" w:type="pct"/>
          </w:tcPr>
          <w:p w:rsidR="00D8683C" w:rsidRPr="004D0A6A" w:rsidRDefault="00D8683C" w:rsidP="00D8683C">
            <w:pPr>
              <w:spacing w:line="238" w:lineRule="auto"/>
              <w:jc w:val="center"/>
              <w:rPr>
                <w:rFonts w:ascii="Times New Roman" w:hAnsi="Times New Roman" w:cs="Times New Roman"/>
                <w:color w:val="000000" w:themeColor="text1"/>
              </w:rPr>
            </w:pPr>
            <w:r w:rsidRPr="004D0A6A">
              <w:rPr>
                <w:rFonts w:ascii="Times New Roman" w:hAnsi="Times New Roman" w:cs="Times New Roman"/>
                <w:color w:val="000000" w:themeColor="text1"/>
              </w:rPr>
              <w:t>Витрати на оборотні активи (матеріали, канцелярські товари, тощо), гривень</w:t>
            </w:r>
          </w:p>
        </w:tc>
        <w:tc>
          <w:tcPr>
            <w:tcW w:w="809" w:type="pct"/>
          </w:tcPr>
          <w:p w:rsidR="00D8683C" w:rsidRPr="004D0A6A" w:rsidRDefault="00D8683C" w:rsidP="00D8683C">
            <w:pPr>
              <w:spacing w:line="238" w:lineRule="auto"/>
              <w:jc w:val="center"/>
              <w:rPr>
                <w:rFonts w:ascii="Times New Roman" w:hAnsi="Times New Roman" w:cs="Times New Roman"/>
                <w:color w:val="000000" w:themeColor="text1"/>
              </w:rPr>
            </w:pPr>
            <w:r w:rsidRPr="004D0A6A">
              <w:rPr>
                <w:rFonts w:ascii="Times New Roman" w:hAnsi="Times New Roman" w:cs="Times New Roman"/>
                <w:color w:val="000000" w:themeColor="text1"/>
              </w:rPr>
              <w:t>100,00</w:t>
            </w:r>
          </w:p>
        </w:tc>
        <w:tc>
          <w:tcPr>
            <w:tcW w:w="734" w:type="pct"/>
          </w:tcPr>
          <w:p w:rsidR="00D8683C" w:rsidRPr="004D0A6A" w:rsidRDefault="00D8683C" w:rsidP="00D8683C">
            <w:pPr>
              <w:spacing w:line="238" w:lineRule="auto"/>
              <w:jc w:val="center"/>
              <w:rPr>
                <w:rFonts w:ascii="Times New Roman" w:hAnsi="Times New Roman" w:cs="Times New Roman"/>
                <w:color w:val="000000" w:themeColor="text1"/>
              </w:rPr>
            </w:pPr>
            <w:r w:rsidRPr="004D0A6A">
              <w:rPr>
                <w:rFonts w:ascii="Times New Roman" w:hAnsi="Times New Roman" w:cs="Times New Roman"/>
                <w:color w:val="000000" w:themeColor="text1"/>
              </w:rPr>
              <w:t>500,00</w:t>
            </w:r>
          </w:p>
        </w:tc>
      </w:tr>
      <w:tr w:rsidR="004D0A6A" w:rsidRPr="004D0A6A" w:rsidTr="00024622">
        <w:trPr>
          <w:trHeight w:val="698"/>
        </w:trPr>
        <w:tc>
          <w:tcPr>
            <w:tcW w:w="661" w:type="pct"/>
          </w:tcPr>
          <w:p w:rsidR="00D8683C" w:rsidRPr="004D0A6A" w:rsidRDefault="00D8683C" w:rsidP="00D8683C">
            <w:pPr>
              <w:spacing w:line="238" w:lineRule="auto"/>
              <w:jc w:val="center"/>
              <w:rPr>
                <w:rFonts w:ascii="Times New Roman" w:hAnsi="Times New Roman" w:cs="Times New Roman"/>
                <w:color w:val="000000" w:themeColor="text1"/>
              </w:rPr>
            </w:pPr>
            <w:r w:rsidRPr="004D0A6A">
              <w:rPr>
                <w:rFonts w:ascii="Times New Roman" w:hAnsi="Times New Roman" w:cs="Times New Roman"/>
                <w:color w:val="000000" w:themeColor="text1"/>
              </w:rPr>
              <w:t>7</w:t>
            </w:r>
          </w:p>
        </w:tc>
        <w:tc>
          <w:tcPr>
            <w:tcW w:w="2796" w:type="pct"/>
          </w:tcPr>
          <w:p w:rsidR="00D8683C" w:rsidRPr="004D0A6A" w:rsidRDefault="00D8683C" w:rsidP="00D8683C">
            <w:pPr>
              <w:spacing w:line="238" w:lineRule="auto"/>
              <w:jc w:val="center"/>
              <w:rPr>
                <w:rFonts w:ascii="Times New Roman" w:hAnsi="Times New Roman" w:cs="Times New Roman"/>
                <w:color w:val="000000" w:themeColor="text1"/>
              </w:rPr>
            </w:pPr>
            <w:r w:rsidRPr="004D0A6A">
              <w:rPr>
                <w:rFonts w:ascii="Times New Roman" w:hAnsi="Times New Roman" w:cs="Times New Roman"/>
                <w:color w:val="000000" w:themeColor="text1"/>
              </w:rPr>
              <w:t>Витрати, пов’язані із наймом додаткового персоналу, гривень</w:t>
            </w:r>
          </w:p>
        </w:tc>
        <w:tc>
          <w:tcPr>
            <w:tcW w:w="809" w:type="pct"/>
          </w:tcPr>
          <w:p w:rsidR="00D8683C" w:rsidRPr="004D0A6A" w:rsidRDefault="00D8683C" w:rsidP="00D8683C">
            <w:pPr>
              <w:spacing w:line="238" w:lineRule="auto"/>
              <w:jc w:val="center"/>
              <w:rPr>
                <w:rFonts w:ascii="Times New Roman" w:hAnsi="Times New Roman" w:cs="Times New Roman"/>
                <w:color w:val="000000" w:themeColor="text1"/>
              </w:rPr>
            </w:pPr>
            <w:r w:rsidRPr="004D0A6A">
              <w:rPr>
                <w:rFonts w:ascii="Times New Roman" w:hAnsi="Times New Roman" w:cs="Times New Roman"/>
                <w:color w:val="000000" w:themeColor="text1"/>
              </w:rPr>
              <w:t>0</w:t>
            </w:r>
          </w:p>
        </w:tc>
        <w:tc>
          <w:tcPr>
            <w:tcW w:w="734" w:type="pct"/>
          </w:tcPr>
          <w:p w:rsidR="00D8683C" w:rsidRPr="004D0A6A" w:rsidRDefault="00D8683C" w:rsidP="00D8683C">
            <w:pPr>
              <w:spacing w:line="238" w:lineRule="auto"/>
              <w:jc w:val="center"/>
              <w:rPr>
                <w:rFonts w:ascii="Times New Roman" w:hAnsi="Times New Roman" w:cs="Times New Roman"/>
                <w:color w:val="000000" w:themeColor="text1"/>
              </w:rPr>
            </w:pPr>
            <w:r w:rsidRPr="004D0A6A">
              <w:rPr>
                <w:rFonts w:ascii="Times New Roman" w:hAnsi="Times New Roman" w:cs="Times New Roman"/>
                <w:color w:val="000000" w:themeColor="text1"/>
              </w:rPr>
              <w:t>0</w:t>
            </w:r>
          </w:p>
        </w:tc>
      </w:tr>
      <w:tr w:rsidR="004D0A6A" w:rsidRPr="004D0A6A" w:rsidTr="00024622">
        <w:trPr>
          <w:trHeight w:val="423"/>
        </w:trPr>
        <w:tc>
          <w:tcPr>
            <w:tcW w:w="661" w:type="pct"/>
          </w:tcPr>
          <w:p w:rsidR="00D8683C" w:rsidRPr="004D0A6A" w:rsidRDefault="00D8683C" w:rsidP="00D8683C">
            <w:pPr>
              <w:spacing w:line="238" w:lineRule="auto"/>
              <w:jc w:val="center"/>
              <w:rPr>
                <w:rFonts w:ascii="Times New Roman" w:hAnsi="Times New Roman" w:cs="Times New Roman"/>
                <w:color w:val="000000" w:themeColor="text1"/>
              </w:rPr>
            </w:pPr>
            <w:r w:rsidRPr="004D0A6A">
              <w:rPr>
                <w:rFonts w:ascii="Times New Roman" w:hAnsi="Times New Roman" w:cs="Times New Roman"/>
                <w:color w:val="000000" w:themeColor="text1"/>
              </w:rPr>
              <w:t>8</w:t>
            </w:r>
          </w:p>
        </w:tc>
        <w:tc>
          <w:tcPr>
            <w:tcW w:w="2796" w:type="pct"/>
          </w:tcPr>
          <w:p w:rsidR="00D8683C" w:rsidRPr="004D0A6A" w:rsidRDefault="00D8683C" w:rsidP="00D8683C">
            <w:pPr>
              <w:spacing w:line="238" w:lineRule="auto"/>
              <w:ind w:left="34" w:right="56" w:hanging="34"/>
              <w:jc w:val="center"/>
              <w:rPr>
                <w:rFonts w:ascii="Times New Roman" w:hAnsi="Times New Roman" w:cs="Times New Roman"/>
                <w:color w:val="000000" w:themeColor="text1"/>
              </w:rPr>
            </w:pPr>
            <w:r w:rsidRPr="004D0A6A">
              <w:rPr>
                <w:rFonts w:ascii="Times New Roman" w:hAnsi="Times New Roman" w:cs="Times New Roman"/>
                <w:color w:val="000000" w:themeColor="text1"/>
              </w:rPr>
              <w:t>Інше (касове обслуговування банку), гривень</w:t>
            </w:r>
          </w:p>
        </w:tc>
        <w:tc>
          <w:tcPr>
            <w:tcW w:w="809" w:type="pct"/>
          </w:tcPr>
          <w:p w:rsidR="00D8683C" w:rsidRPr="004D0A6A" w:rsidRDefault="00D8683C" w:rsidP="00D8683C">
            <w:pPr>
              <w:spacing w:line="238" w:lineRule="auto"/>
              <w:jc w:val="center"/>
              <w:rPr>
                <w:rFonts w:ascii="Times New Roman" w:hAnsi="Times New Roman" w:cs="Times New Roman"/>
                <w:color w:val="000000" w:themeColor="text1"/>
              </w:rPr>
            </w:pPr>
            <w:r w:rsidRPr="004D0A6A">
              <w:rPr>
                <w:rFonts w:ascii="Times New Roman" w:hAnsi="Times New Roman" w:cs="Times New Roman"/>
                <w:color w:val="000000" w:themeColor="text1"/>
              </w:rPr>
              <w:t>100,00</w:t>
            </w:r>
          </w:p>
        </w:tc>
        <w:tc>
          <w:tcPr>
            <w:tcW w:w="734" w:type="pct"/>
          </w:tcPr>
          <w:p w:rsidR="00D8683C" w:rsidRPr="004D0A6A" w:rsidRDefault="00D8683C" w:rsidP="00D8683C">
            <w:pPr>
              <w:spacing w:line="238" w:lineRule="auto"/>
              <w:jc w:val="center"/>
              <w:rPr>
                <w:rFonts w:ascii="Times New Roman" w:hAnsi="Times New Roman" w:cs="Times New Roman"/>
                <w:color w:val="000000" w:themeColor="text1"/>
              </w:rPr>
            </w:pPr>
            <w:r w:rsidRPr="004D0A6A">
              <w:rPr>
                <w:rFonts w:ascii="Times New Roman" w:hAnsi="Times New Roman" w:cs="Times New Roman"/>
                <w:color w:val="000000" w:themeColor="text1"/>
              </w:rPr>
              <w:t>500,00</w:t>
            </w:r>
          </w:p>
        </w:tc>
      </w:tr>
      <w:tr w:rsidR="004D0A6A" w:rsidRPr="004D0A6A" w:rsidTr="00024622">
        <w:tc>
          <w:tcPr>
            <w:tcW w:w="661" w:type="pct"/>
          </w:tcPr>
          <w:p w:rsidR="00D8683C" w:rsidRPr="004D0A6A" w:rsidRDefault="00D8683C" w:rsidP="00D8683C">
            <w:pPr>
              <w:jc w:val="center"/>
              <w:rPr>
                <w:rFonts w:ascii="Times New Roman" w:hAnsi="Times New Roman" w:cs="Times New Roman"/>
                <w:color w:val="000000" w:themeColor="text1"/>
              </w:rPr>
            </w:pPr>
            <w:r w:rsidRPr="004D0A6A">
              <w:rPr>
                <w:rFonts w:ascii="Times New Roman" w:hAnsi="Times New Roman" w:cs="Times New Roman"/>
                <w:color w:val="000000" w:themeColor="text1"/>
              </w:rPr>
              <w:lastRenderedPageBreak/>
              <w:t>9</w:t>
            </w:r>
          </w:p>
        </w:tc>
        <w:tc>
          <w:tcPr>
            <w:tcW w:w="2796" w:type="pct"/>
          </w:tcPr>
          <w:p w:rsidR="00D8683C" w:rsidRPr="004D0A6A" w:rsidRDefault="00D8683C" w:rsidP="00D8683C">
            <w:pPr>
              <w:tabs>
                <w:tab w:val="left" w:pos="-4927"/>
              </w:tabs>
              <w:spacing w:line="235" w:lineRule="auto"/>
              <w:ind w:left="34"/>
              <w:jc w:val="center"/>
              <w:rPr>
                <w:rFonts w:ascii="Times New Roman" w:hAnsi="Times New Roman" w:cs="Times New Roman"/>
                <w:color w:val="000000" w:themeColor="text1"/>
              </w:rPr>
            </w:pPr>
            <w:r w:rsidRPr="004D0A6A">
              <w:rPr>
                <w:rFonts w:ascii="Times New Roman" w:hAnsi="Times New Roman" w:cs="Times New Roman"/>
                <w:color w:val="000000" w:themeColor="text1"/>
              </w:rPr>
              <w:t>РАЗОМ (сума рядків: 1+2+3+4+5+6+7+8), гривень</w:t>
            </w:r>
          </w:p>
        </w:tc>
        <w:tc>
          <w:tcPr>
            <w:tcW w:w="809" w:type="pct"/>
          </w:tcPr>
          <w:p w:rsidR="00D8683C" w:rsidRPr="004D0A6A" w:rsidRDefault="00D8683C" w:rsidP="00D8683C">
            <w:pPr>
              <w:spacing w:line="235" w:lineRule="auto"/>
              <w:jc w:val="center"/>
              <w:rPr>
                <w:rFonts w:ascii="Times New Roman" w:hAnsi="Times New Roman" w:cs="Times New Roman"/>
                <w:color w:val="000000" w:themeColor="text1"/>
              </w:rPr>
            </w:pPr>
            <w:r w:rsidRPr="004D0A6A">
              <w:rPr>
                <w:rFonts w:ascii="Times New Roman" w:hAnsi="Times New Roman" w:cs="Times New Roman"/>
                <w:color w:val="000000" w:themeColor="text1"/>
              </w:rPr>
              <w:t>22203,97</w:t>
            </w:r>
          </w:p>
        </w:tc>
        <w:tc>
          <w:tcPr>
            <w:tcW w:w="734" w:type="pct"/>
          </w:tcPr>
          <w:p w:rsidR="00D8683C" w:rsidRPr="004D0A6A" w:rsidRDefault="00D8683C" w:rsidP="00D8683C">
            <w:pPr>
              <w:spacing w:line="235" w:lineRule="auto"/>
              <w:jc w:val="center"/>
              <w:rPr>
                <w:rFonts w:ascii="Times New Roman" w:hAnsi="Times New Roman" w:cs="Times New Roman"/>
                <w:color w:val="000000" w:themeColor="text1"/>
              </w:rPr>
            </w:pPr>
            <w:r w:rsidRPr="004D0A6A">
              <w:rPr>
                <w:rFonts w:ascii="Times New Roman" w:hAnsi="Times New Roman" w:cs="Times New Roman"/>
                <w:color w:val="000000" w:themeColor="text1"/>
              </w:rPr>
              <w:t>111019,85</w:t>
            </w:r>
          </w:p>
        </w:tc>
      </w:tr>
      <w:tr w:rsidR="004D0A6A" w:rsidRPr="004D0A6A" w:rsidTr="00600C03">
        <w:trPr>
          <w:trHeight w:val="1064"/>
        </w:trPr>
        <w:tc>
          <w:tcPr>
            <w:tcW w:w="661" w:type="pct"/>
            <w:tcBorders>
              <w:bottom w:val="single" w:sz="4" w:space="0" w:color="auto"/>
            </w:tcBorders>
          </w:tcPr>
          <w:p w:rsidR="00D8683C" w:rsidRPr="004D0A6A" w:rsidRDefault="00D8683C" w:rsidP="00D8683C">
            <w:pPr>
              <w:spacing w:line="235" w:lineRule="auto"/>
              <w:jc w:val="center"/>
              <w:rPr>
                <w:rFonts w:ascii="Times New Roman" w:hAnsi="Times New Roman" w:cs="Times New Roman"/>
                <w:color w:val="000000" w:themeColor="text1"/>
              </w:rPr>
            </w:pPr>
            <w:r w:rsidRPr="004D0A6A">
              <w:rPr>
                <w:rFonts w:ascii="Times New Roman" w:hAnsi="Times New Roman" w:cs="Times New Roman"/>
                <w:color w:val="000000" w:themeColor="text1"/>
              </w:rPr>
              <w:t>10</w:t>
            </w:r>
          </w:p>
        </w:tc>
        <w:tc>
          <w:tcPr>
            <w:tcW w:w="2796" w:type="pct"/>
            <w:tcBorders>
              <w:bottom w:val="single" w:sz="4" w:space="0" w:color="auto"/>
            </w:tcBorders>
          </w:tcPr>
          <w:p w:rsidR="00D8683C" w:rsidRPr="004D0A6A" w:rsidRDefault="00D8683C" w:rsidP="00D8683C">
            <w:pPr>
              <w:spacing w:line="235" w:lineRule="auto"/>
              <w:jc w:val="center"/>
              <w:rPr>
                <w:rFonts w:ascii="Times New Roman" w:hAnsi="Times New Roman" w:cs="Times New Roman"/>
                <w:color w:val="000000" w:themeColor="text1"/>
              </w:rPr>
            </w:pPr>
            <w:r w:rsidRPr="004D0A6A">
              <w:rPr>
                <w:rFonts w:ascii="Times New Roman" w:hAnsi="Times New Roman" w:cs="Times New Roman"/>
                <w:color w:val="000000" w:themeColor="text1"/>
              </w:rPr>
              <w:t>Кількість суб’єктів господарювання великого та середнього підприємництва, на яких буде поширено регулювання, одиниць</w:t>
            </w:r>
          </w:p>
        </w:tc>
        <w:tc>
          <w:tcPr>
            <w:tcW w:w="809" w:type="pct"/>
            <w:tcBorders>
              <w:bottom w:val="single" w:sz="4" w:space="0" w:color="auto"/>
            </w:tcBorders>
          </w:tcPr>
          <w:p w:rsidR="00D8683C" w:rsidRPr="004D0A6A" w:rsidRDefault="00D8683C" w:rsidP="00D8683C">
            <w:pPr>
              <w:spacing w:line="235" w:lineRule="auto"/>
              <w:jc w:val="center"/>
              <w:rPr>
                <w:rFonts w:ascii="Times New Roman" w:hAnsi="Times New Roman" w:cs="Times New Roman"/>
                <w:color w:val="000000" w:themeColor="text1"/>
              </w:rPr>
            </w:pPr>
            <w:r w:rsidRPr="004D0A6A">
              <w:rPr>
                <w:rFonts w:ascii="Times New Roman" w:hAnsi="Times New Roman" w:cs="Times New Roman"/>
                <w:color w:val="000000" w:themeColor="text1"/>
              </w:rPr>
              <w:t>7</w:t>
            </w:r>
          </w:p>
        </w:tc>
        <w:tc>
          <w:tcPr>
            <w:tcW w:w="734" w:type="pct"/>
            <w:tcBorders>
              <w:bottom w:val="single" w:sz="4" w:space="0" w:color="auto"/>
            </w:tcBorders>
          </w:tcPr>
          <w:p w:rsidR="00D8683C" w:rsidRPr="004D0A6A" w:rsidRDefault="00D8683C" w:rsidP="00D8683C">
            <w:pPr>
              <w:spacing w:line="235" w:lineRule="auto"/>
              <w:jc w:val="center"/>
              <w:rPr>
                <w:rFonts w:ascii="Times New Roman" w:hAnsi="Times New Roman" w:cs="Times New Roman"/>
                <w:color w:val="000000" w:themeColor="text1"/>
              </w:rPr>
            </w:pPr>
            <w:r w:rsidRPr="004D0A6A">
              <w:rPr>
                <w:rFonts w:ascii="Times New Roman" w:hAnsi="Times New Roman" w:cs="Times New Roman"/>
                <w:color w:val="000000" w:themeColor="text1"/>
              </w:rPr>
              <w:t>7</w:t>
            </w:r>
          </w:p>
        </w:tc>
      </w:tr>
      <w:tr w:rsidR="004D0A6A" w:rsidRPr="004D0A6A" w:rsidTr="00600C03">
        <w:trPr>
          <w:trHeight w:val="1271"/>
        </w:trPr>
        <w:tc>
          <w:tcPr>
            <w:tcW w:w="661" w:type="pct"/>
            <w:tcBorders>
              <w:top w:val="single" w:sz="4" w:space="0" w:color="auto"/>
              <w:left w:val="single" w:sz="4" w:space="0" w:color="auto"/>
              <w:bottom w:val="single" w:sz="4" w:space="0" w:color="auto"/>
              <w:right w:val="single" w:sz="4" w:space="0" w:color="auto"/>
            </w:tcBorders>
          </w:tcPr>
          <w:p w:rsidR="007651A1" w:rsidRPr="004D0A6A" w:rsidRDefault="007651A1" w:rsidP="00D8683C">
            <w:pPr>
              <w:spacing w:line="235" w:lineRule="auto"/>
              <w:jc w:val="center"/>
              <w:rPr>
                <w:rFonts w:ascii="Times New Roman" w:hAnsi="Times New Roman" w:cs="Times New Roman"/>
                <w:color w:val="000000" w:themeColor="text1"/>
              </w:rPr>
            </w:pPr>
          </w:p>
          <w:p w:rsidR="00D8683C" w:rsidRPr="004D0A6A" w:rsidRDefault="00D8683C" w:rsidP="00D8683C">
            <w:pPr>
              <w:spacing w:line="235" w:lineRule="auto"/>
              <w:jc w:val="center"/>
              <w:rPr>
                <w:rFonts w:ascii="Times New Roman" w:hAnsi="Times New Roman" w:cs="Times New Roman"/>
                <w:color w:val="000000" w:themeColor="text1"/>
              </w:rPr>
            </w:pPr>
            <w:r w:rsidRPr="004D0A6A">
              <w:rPr>
                <w:rFonts w:ascii="Times New Roman" w:hAnsi="Times New Roman" w:cs="Times New Roman"/>
                <w:color w:val="000000" w:themeColor="text1"/>
              </w:rPr>
              <w:t>11</w:t>
            </w:r>
          </w:p>
        </w:tc>
        <w:tc>
          <w:tcPr>
            <w:tcW w:w="2796" w:type="pct"/>
            <w:tcBorders>
              <w:top w:val="single" w:sz="4" w:space="0" w:color="auto"/>
              <w:left w:val="single" w:sz="4" w:space="0" w:color="auto"/>
              <w:bottom w:val="single" w:sz="4" w:space="0" w:color="auto"/>
              <w:right w:val="single" w:sz="4" w:space="0" w:color="auto"/>
            </w:tcBorders>
          </w:tcPr>
          <w:p w:rsidR="007651A1" w:rsidRPr="004D0A6A" w:rsidRDefault="007651A1" w:rsidP="00D8683C">
            <w:pPr>
              <w:spacing w:line="235" w:lineRule="auto"/>
              <w:jc w:val="center"/>
              <w:rPr>
                <w:rFonts w:ascii="Times New Roman" w:hAnsi="Times New Roman" w:cs="Times New Roman"/>
                <w:color w:val="000000" w:themeColor="text1"/>
              </w:rPr>
            </w:pPr>
          </w:p>
          <w:p w:rsidR="00D8683C" w:rsidRPr="004D0A6A" w:rsidRDefault="00D8683C" w:rsidP="00D8683C">
            <w:pPr>
              <w:spacing w:line="235" w:lineRule="auto"/>
              <w:jc w:val="center"/>
              <w:rPr>
                <w:rFonts w:ascii="Times New Roman" w:hAnsi="Times New Roman" w:cs="Times New Roman"/>
                <w:color w:val="000000" w:themeColor="text1"/>
              </w:rPr>
            </w:pPr>
            <w:r w:rsidRPr="004D0A6A">
              <w:rPr>
                <w:rFonts w:ascii="Times New Roman" w:hAnsi="Times New Roman" w:cs="Times New Roman"/>
                <w:color w:val="000000" w:themeColor="text1"/>
              </w:rPr>
              <w:t>Сумарні витрати суб’єктів господарювання великого та середнього підприємництва, на виконання регулювання (вартість регулювання) (рядок 9 х рядок 10), гривень</w:t>
            </w:r>
          </w:p>
        </w:tc>
        <w:tc>
          <w:tcPr>
            <w:tcW w:w="809" w:type="pct"/>
            <w:tcBorders>
              <w:top w:val="single" w:sz="4" w:space="0" w:color="auto"/>
              <w:left w:val="single" w:sz="4" w:space="0" w:color="auto"/>
              <w:bottom w:val="single" w:sz="4" w:space="0" w:color="auto"/>
              <w:right w:val="single" w:sz="4" w:space="0" w:color="auto"/>
            </w:tcBorders>
          </w:tcPr>
          <w:p w:rsidR="007651A1" w:rsidRPr="004D0A6A" w:rsidRDefault="007651A1" w:rsidP="00D8683C">
            <w:pPr>
              <w:spacing w:line="235" w:lineRule="auto"/>
              <w:jc w:val="center"/>
              <w:rPr>
                <w:rFonts w:ascii="Times New Roman" w:hAnsi="Times New Roman" w:cs="Times New Roman"/>
                <w:color w:val="000000" w:themeColor="text1"/>
              </w:rPr>
            </w:pPr>
          </w:p>
          <w:p w:rsidR="00D8683C" w:rsidRPr="004D0A6A" w:rsidRDefault="00D8683C" w:rsidP="00D8683C">
            <w:pPr>
              <w:spacing w:line="235" w:lineRule="auto"/>
              <w:jc w:val="center"/>
              <w:rPr>
                <w:rFonts w:ascii="Times New Roman" w:hAnsi="Times New Roman" w:cs="Times New Roman"/>
                <w:color w:val="000000" w:themeColor="text1"/>
              </w:rPr>
            </w:pPr>
            <w:r w:rsidRPr="004D0A6A">
              <w:rPr>
                <w:rFonts w:ascii="Times New Roman" w:hAnsi="Times New Roman" w:cs="Times New Roman"/>
                <w:color w:val="000000" w:themeColor="text1"/>
              </w:rPr>
              <w:t>155427,79 в т.ч. на сплату податку 152340,00</w:t>
            </w:r>
          </w:p>
        </w:tc>
        <w:tc>
          <w:tcPr>
            <w:tcW w:w="734" w:type="pct"/>
            <w:tcBorders>
              <w:top w:val="single" w:sz="4" w:space="0" w:color="auto"/>
              <w:left w:val="single" w:sz="4" w:space="0" w:color="auto"/>
              <w:bottom w:val="single" w:sz="4" w:space="0" w:color="auto"/>
              <w:right w:val="single" w:sz="4" w:space="0" w:color="auto"/>
            </w:tcBorders>
          </w:tcPr>
          <w:p w:rsidR="007651A1" w:rsidRPr="004D0A6A" w:rsidRDefault="007651A1" w:rsidP="00D8683C">
            <w:pPr>
              <w:spacing w:line="235" w:lineRule="auto"/>
              <w:jc w:val="center"/>
              <w:rPr>
                <w:rFonts w:ascii="Times New Roman" w:hAnsi="Times New Roman" w:cs="Times New Roman"/>
                <w:color w:val="000000" w:themeColor="text1"/>
              </w:rPr>
            </w:pPr>
          </w:p>
          <w:p w:rsidR="00D8683C" w:rsidRPr="004D0A6A" w:rsidRDefault="00D8683C" w:rsidP="00D8683C">
            <w:pPr>
              <w:spacing w:line="235" w:lineRule="auto"/>
              <w:jc w:val="center"/>
              <w:rPr>
                <w:rFonts w:ascii="Times New Roman" w:hAnsi="Times New Roman" w:cs="Times New Roman"/>
                <w:color w:val="000000" w:themeColor="text1"/>
              </w:rPr>
            </w:pPr>
            <w:r w:rsidRPr="004D0A6A">
              <w:rPr>
                <w:rFonts w:ascii="Times New Roman" w:hAnsi="Times New Roman" w:cs="Times New Roman"/>
                <w:color w:val="000000" w:themeColor="text1"/>
              </w:rPr>
              <w:t>777138,95 в т.ч. на сплату податку 761700,00</w:t>
            </w:r>
          </w:p>
          <w:p w:rsidR="007651A1" w:rsidRPr="004D0A6A" w:rsidRDefault="007651A1" w:rsidP="00D8683C">
            <w:pPr>
              <w:spacing w:line="235" w:lineRule="auto"/>
              <w:jc w:val="center"/>
              <w:rPr>
                <w:rFonts w:ascii="Times New Roman" w:hAnsi="Times New Roman" w:cs="Times New Roman"/>
                <w:color w:val="000000" w:themeColor="text1"/>
              </w:rPr>
            </w:pPr>
          </w:p>
        </w:tc>
      </w:tr>
    </w:tbl>
    <w:p w:rsidR="00CB1838" w:rsidRPr="004D0A6A" w:rsidRDefault="00CB1838" w:rsidP="00CB1838">
      <w:pPr>
        <w:pStyle w:val="af5"/>
        <w:spacing w:line="233" w:lineRule="auto"/>
        <w:rPr>
          <w:color w:val="000000" w:themeColor="text1"/>
          <w:shd w:val="clear" w:color="auto" w:fill="FFFFFF"/>
          <w:lang w:val="uk-UA"/>
        </w:rPr>
      </w:pPr>
    </w:p>
    <w:p w:rsidR="00CB1838" w:rsidRPr="004D0A6A" w:rsidRDefault="00CB1838" w:rsidP="00CB1838">
      <w:pPr>
        <w:pStyle w:val="af5"/>
        <w:spacing w:line="233" w:lineRule="auto"/>
        <w:rPr>
          <w:color w:val="000000" w:themeColor="text1"/>
          <w:sz w:val="28"/>
          <w:szCs w:val="28"/>
        </w:rPr>
      </w:pPr>
      <w:r w:rsidRPr="004D0A6A">
        <w:rPr>
          <w:color w:val="000000" w:themeColor="text1"/>
          <w:shd w:val="clear" w:color="auto" w:fill="FFFFFF"/>
        </w:rPr>
        <w:tab/>
      </w:r>
      <w:proofErr w:type="spellStart"/>
      <w:r w:rsidRPr="004D0A6A">
        <w:rPr>
          <w:color w:val="000000" w:themeColor="text1"/>
          <w:sz w:val="28"/>
          <w:szCs w:val="28"/>
        </w:rPr>
        <w:t>Розрахунок</w:t>
      </w:r>
      <w:proofErr w:type="spellEnd"/>
      <w:r w:rsidRPr="004D0A6A">
        <w:rPr>
          <w:color w:val="000000" w:themeColor="text1"/>
          <w:sz w:val="28"/>
          <w:szCs w:val="28"/>
        </w:rPr>
        <w:t xml:space="preserve"> </w:t>
      </w:r>
      <w:proofErr w:type="spellStart"/>
      <w:r w:rsidRPr="004D0A6A">
        <w:rPr>
          <w:color w:val="000000" w:themeColor="text1"/>
          <w:sz w:val="28"/>
          <w:szCs w:val="28"/>
        </w:rPr>
        <w:t>відповідних</w:t>
      </w:r>
      <w:proofErr w:type="spellEnd"/>
      <w:r w:rsidRPr="004D0A6A">
        <w:rPr>
          <w:color w:val="000000" w:themeColor="text1"/>
          <w:sz w:val="28"/>
          <w:szCs w:val="28"/>
        </w:rPr>
        <w:t xml:space="preserve"> </w:t>
      </w:r>
      <w:proofErr w:type="spellStart"/>
      <w:r w:rsidRPr="004D0A6A">
        <w:rPr>
          <w:color w:val="000000" w:themeColor="text1"/>
          <w:sz w:val="28"/>
          <w:szCs w:val="28"/>
        </w:rPr>
        <w:t>витрат</w:t>
      </w:r>
      <w:proofErr w:type="spellEnd"/>
      <w:r w:rsidRPr="004D0A6A">
        <w:rPr>
          <w:color w:val="000000" w:themeColor="text1"/>
          <w:sz w:val="28"/>
          <w:szCs w:val="28"/>
        </w:rPr>
        <w:t xml:space="preserve"> на одного </w:t>
      </w:r>
      <w:proofErr w:type="spellStart"/>
      <w:r w:rsidRPr="004D0A6A">
        <w:rPr>
          <w:color w:val="000000" w:themeColor="text1"/>
          <w:sz w:val="28"/>
          <w:szCs w:val="28"/>
        </w:rPr>
        <w:t>суб’єкта</w:t>
      </w:r>
      <w:proofErr w:type="spellEnd"/>
      <w:r w:rsidRPr="004D0A6A">
        <w:rPr>
          <w:color w:val="000000" w:themeColor="text1"/>
          <w:sz w:val="28"/>
          <w:szCs w:val="28"/>
        </w:rPr>
        <w:t xml:space="preserve"> </w:t>
      </w:r>
      <w:proofErr w:type="spellStart"/>
      <w:r w:rsidRPr="004D0A6A">
        <w:rPr>
          <w:color w:val="000000" w:themeColor="text1"/>
          <w:sz w:val="28"/>
          <w:szCs w:val="28"/>
        </w:rPr>
        <w:t>господарювання</w:t>
      </w:r>
      <w:proofErr w:type="spellEnd"/>
    </w:p>
    <w:p w:rsidR="00CB1838" w:rsidRPr="004D0A6A" w:rsidRDefault="00CB1838" w:rsidP="00CB1838">
      <w:pPr>
        <w:spacing w:line="233" w:lineRule="auto"/>
        <w:jc w:val="right"/>
        <w:rPr>
          <w:rFonts w:ascii="Times New Roman" w:hAnsi="Times New Roman" w:cs="Times New Roman"/>
          <w:color w:val="000000" w:themeColor="text1"/>
        </w:rPr>
      </w:pP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58"/>
        <w:gridCol w:w="1306"/>
        <w:gridCol w:w="1450"/>
        <w:gridCol w:w="1342"/>
      </w:tblGrid>
      <w:tr w:rsidR="004D0A6A" w:rsidRPr="004D0A6A" w:rsidTr="00024622">
        <w:tc>
          <w:tcPr>
            <w:tcW w:w="2809" w:type="pct"/>
          </w:tcPr>
          <w:p w:rsidR="00CB1838" w:rsidRPr="004D0A6A" w:rsidRDefault="00CB1838" w:rsidP="00024622">
            <w:pPr>
              <w:spacing w:line="233" w:lineRule="auto"/>
              <w:jc w:val="center"/>
              <w:rPr>
                <w:rFonts w:ascii="Times New Roman" w:hAnsi="Times New Roman" w:cs="Times New Roman"/>
                <w:color w:val="000000" w:themeColor="text1"/>
              </w:rPr>
            </w:pPr>
            <w:r w:rsidRPr="004D0A6A">
              <w:rPr>
                <w:rFonts w:ascii="Times New Roman" w:hAnsi="Times New Roman" w:cs="Times New Roman"/>
                <w:color w:val="000000" w:themeColor="text1"/>
              </w:rPr>
              <w:t>Вид витрат</w:t>
            </w:r>
          </w:p>
        </w:tc>
        <w:tc>
          <w:tcPr>
            <w:tcW w:w="698" w:type="pct"/>
          </w:tcPr>
          <w:p w:rsidR="00CB1838" w:rsidRPr="004D0A6A" w:rsidRDefault="00CB1838" w:rsidP="00024622">
            <w:pPr>
              <w:spacing w:line="233" w:lineRule="auto"/>
              <w:jc w:val="center"/>
              <w:rPr>
                <w:rFonts w:ascii="Times New Roman" w:hAnsi="Times New Roman" w:cs="Times New Roman"/>
                <w:color w:val="000000" w:themeColor="text1"/>
              </w:rPr>
            </w:pPr>
            <w:r w:rsidRPr="004D0A6A">
              <w:rPr>
                <w:rFonts w:ascii="Times New Roman" w:hAnsi="Times New Roman" w:cs="Times New Roman"/>
                <w:color w:val="000000" w:themeColor="text1"/>
              </w:rPr>
              <w:t>У перший рік</w:t>
            </w:r>
          </w:p>
        </w:tc>
        <w:tc>
          <w:tcPr>
            <w:tcW w:w="775" w:type="pct"/>
          </w:tcPr>
          <w:p w:rsidR="00CB1838" w:rsidRPr="004D0A6A" w:rsidRDefault="00CB1838" w:rsidP="00024622">
            <w:pPr>
              <w:spacing w:line="233" w:lineRule="auto"/>
              <w:jc w:val="center"/>
              <w:rPr>
                <w:rFonts w:ascii="Times New Roman" w:hAnsi="Times New Roman" w:cs="Times New Roman"/>
                <w:color w:val="000000" w:themeColor="text1"/>
              </w:rPr>
            </w:pPr>
            <w:r w:rsidRPr="004D0A6A">
              <w:rPr>
                <w:rFonts w:ascii="Times New Roman" w:hAnsi="Times New Roman" w:cs="Times New Roman"/>
                <w:color w:val="000000" w:themeColor="text1"/>
              </w:rPr>
              <w:t>Періодичні (за рік)</w:t>
            </w:r>
          </w:p>
        </w:tc>
        <w:tc>
          <w:tcPr>
            <w:tcW w:w="717" w:type="pct"/>
          </w:tcPr>
          <w:p w:rsidR="00CB1838" w:rsidRPr="004D0A6A" w:rsidRDefault="00CB1838" w:rsidP="00024622">
            <w:pPr>
              <w:spacing w:line="233" w:lineRule="auto"/>
              <w:jc w:val="center"/>
              <w:rPr>
                <w:rFonts w:ascii="Times New Roman" w:hAnsi="Times New Roman" w:cs="Times New Roman"/>
                <w:color w:val="000000" w:themeColor="text1"/>
              </w:rPr>
            </w:pPr>
            <w:r w:rsidRPr="004D0A6A">
              <w:rPr>
                <w:rFonts w:ascii="Times New Roman" w:hAnsi="Times New Roman" w:cs="Times New Roman"/>
                <w:color w:val="000000" w:themeColor="text1"/>
              </w:rPr>
              <w:t>Витрати за п’ять років</w:t>
            </w:r>
          </w:p>
        </w:tc>
      </w:tr>
      <w:tr w:rsidR="004D0A6A" w:rsidRPr="004D0A6A" w:rsidTr="00024622">
        <w:trPr>
          <w:trHeight w:val="1156"/>
        </w:trPr>
        <w:tc>
          <w:tcPr>
            <w:tcW w:w="2809" w:type="pct"/>
          </w:tcPr>
          <w:p w:rsidR="00CB1838" w:rsidRPr="004D0A6A" w:rsidRDefault="00CB1838" w:rsidP="00024622">
            <w:pPr>
              <w:spacing w:line="233" w:lineRule="auto"/>
              <w:jc w:val="center"/>
              <w:rPr>
                <w:rFonts w:ascii="Times New Roman" w:hAnsi="Times New Roman" w:cs="Times New Roman"/>
                <w:color w:val="000000" w:themeColor="text1"/>
              </w:rPr>
            </w:pPr>
            <w:r w:rsidRPr="004D0A6A">
              <w:rPr>
                <w:rFonts w:ascii="Times New Roman" w:hAnsi="Times New Roman" w:cs="Times New Roman"/>
                <w:color w:val="000000" w:themeColor="text1"/>
              </w:rPr>
              <w:t>Витрати на придбання основних фондів, обладнання та приладів, сервісне обслуговування, навчання/підвищення кваліфікації персоналу, тощо</w:t>
            </w:r>
          </w:p>
        </w:tc>
        <w:tc>
          <w:tcPr>
            <w:tcW w:w="698" w:type="pct"/>
          </w:tcPr>
          <w:p w:rsidR="00CB1838" w:rsidRPr="004D0A6A" w:rsidRDefault="00CB1838" w:rsidP="00024622">
            <w:pPr>
              <w:spacing w:line="233" w:lineRule="auto"/>
              <w:jc w:val="center"/>
              <w:rPr>
                <w:rFonts w:ascii="Times New Roman" w:hAnsi="Times New Roman" w:cs="Times New Roman"/>
                <w:color w:val="000000" w:themeColor="text1"/>
              </w:rPr>
            </w:pPr>
            <w:r w:rsidRPr="004D0A6A">
              <w:rPr>
                <w:rFonts w:ascii="Times New Roman" w:hAnsi="Times New Roman" w:cs="Times New Roman"/>
                <w:color w:val="000000" w:themeColor="text1"/>
              </w:rPr>
              <w:t>0</w:t>
            </w:r>
          </w:p>
        </w:tc>
        <w:tc>
          <w:tcPr>
            <w:tcW w:w="775" w:type="pct"/>
          </w:tcPr>
          <w:p w:rsidR="00CB1838" w:rsidRPr="004D0A6A" w:rsidRDefault="00CB1838" w:rsidP="00024622">
            <w:pPr>
              <w:spacing w:line="233" w:lineRule="auto"/>
              <w:jc w:val="center"/>
              <w:rPr>
                <w:rFonts w:ascii="Times New Roman" w:hAnsi="Times New Roman" w:cs="Times New Roman"/>
                <w:color w:val="000000" w:themeColor="text1"/>
              </w:rPr>
            </w:pPr>
            <w:r w:rsidRPr="004D0A6A">
              <w:rPr>
                <w:rFonts w:ascii="Times New Roman" w:hAnsi="Times New Roman" w:cs="Times New Roman"/>
                <w:color w:val="000000" w:themeColor="text1"/>
              </w:rPr>
              <w:t>0</w:t>
            </w:r>
          </w:p>
        </w:tc>
        <w:tc>
          <w:tcPr>
            <w:tcW w:w="717" w:type="pct"/>
          </w:tcPr>
          <w:p w:rsidR="00CB1838" w:rsidRPr="004D0A6A" w:rsidRDefault="00CB1838" w:rsidP="00024622">
            <w:pPr>
              <w:spacing w:line="233" w:lineRule="auto"/>
              <w:jc w:val="center"/>
              <w:rPr>
                <w:rFonts w:ascii="Times New Roman" w:hAnsi="Times New Roman" w:cs="Times New Roman"/>
                <w:color w:val="000000" w:themeColor="text1"/>
              </w:rPr>
            </w:pPr>
            <w:r w:rsidRPr="004D0A6A">
              <w:rPr>
                <w:rFonts w:ascii="Times New Roman" w:hAnsi="Times New Roman" w:cs="Times New Roman"/>
                <w:color w:val="000000" w:themeColor="text1"/>
              </w:rPr>
              <w:t>0</w:t>
            </w:r>
          </w:p>
        </w:tc>
      </w:tr>
    </w:tbl>
    <w:p w:rsidR="00CB1838" w:rsidRPr="004D0A6A" w:rsidRDefault="00CB1838" w:rsidP="00CB1838">
      <w:pPr>
        <w:spacing w:line="233" w:lineRule="auto"/>
        <w:jc w:val="right"/>
        <w:rPr>
          <w:rFonts w:ascii="Times New Roman" w:hAnsi="Times New Roman" w:cs="Times New Roman"/>
          <w:color w:val="000000" w:themeColor="text1"/>
        </w:rPr>
      </w:pPr>
    </w:p>
    <w:p w:rsidR="00600C03" w:rsidRPr="004D0A6A" w:rsidRDefault="00600C03" w:rsidP="00CB1838">
      <w:pPr>
        <w:spacing w:line="233" w:lineRule="auto"/>
        <w:jc w:val="right"/>
        <w:rPr>
          <w:rFonts w:ascii="Times New Roman" w:hAnsi="Times New Roman" w:cs="Times New Roman"/>
          <w:color w:val="000000" w:themeColor="text1"/>
        </w:rPr>
      </w:pPr>
    </w:p>
    <w:tbl>
      <w:tblPr>
        <w:tblW w:w="487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68"/>
        <w:gridCol w:w="2876"/>
        <w:gridCol w:w="2177"/>
      </w:tblGrid>
      <w:tr w:rsidR="004D0A6A" w:rsidRPr="004D0A6A" w:rsidTr="00024622">
        <w:tc>
          <w:tcPr>
            <w:tcW w:w="2289" w:type="pct"/>
          </w:tcPr>
          <w:p w:rsidR="00CB1838" w:rsidRPr="004D0A6A" w:rsidRDefault="00CB1838" w:rsidP="00024622">
            <w:pPr>
              <w:spacing w:line="233" w:lineRule="auto"/>
              <w:jc w:val="center"/>
              <w:rPr>
                <w:rFonts w:ascii="Times New Roman" w:hAnsi="Times New Roman" w:cs="Times New Roman"/>
                <w:color w:val="000000" w:themeColor="text1"/>
              </w:rPr>
            </w:pPr>
            <w:r w:rsidRPr="004D0A6A">
              <w:rPr>
                <w:rFonts w:ascii="Times New Roman" w:hAnsi="Times New Roman" w:cs="Times New Roman"/>
                <w:color w:val="000000" w:themeColor="text1"/>
              </w:rPr>
              <w:t>Вид витрат</w:t>
            </w:r>
          </w:p>
        </w:tc>
        <w:tc>
          <w:tcPr>
            <w:tcW w:w="1543" w:type="pct"/>
          </w:tcPr>
          <w:p w:rsidR="00CB1838" w:rsidRPr="004D0A6A" w:rsidRDefault="00CB1838" w:rsidP="00024622">
            <w:pPr>
              <w:spacing w:line="233" w:lineRule="auto"/>
              <w:jc w:val="center"/>
              <w:rPr>
                <w:rFonts w:ascii="Times New Roman" w:hAnsi="Times New Roman" w:cs="Times New Roman"/>
                <w:color w:val="000000" w:themeColor="text1"/>
              </w:rPr>
            </w:pPr>
            <w:r w:rsidRPr="004D0A6A">
              <w:rPr>
                <w:rFonts w:ascii="Times New Roman" w:hAnsi="Times New Roman" w:cs="Times New Roman"/>
                <w:color w:val="000000" w:themeColor="text1"/>
              </w:rPr>
              <w:t>Витрати на сплату податків та зборів (змінених/нововведених) (за рік)</w:t>
            </w:r>
          </w:p>
        </w:tc>
        <w:tc>
          <w:tcPr>
            <w:tcW w:w="1168" w:type="pct"/>
          </w:tcPr>
          <w:p w:rsidR="00CB1838" w:rsidRPr="004D0A6A" w:rsidRDefault="00CB1838" w:rsidP="00024622">
            <w:pPr>
              <w:spacing w:line="233" w:lineRule="auto"/>
              <w:jc w:val="center"/>
              <w:rPr>
                <w:rFonts w:ascii="Times New Roman" w:hAnsi="Times New Roman" w:cs="Times New Roman"/>
                <w:color w:val="000000" w:themeColor="text1"/>
              </w:rPr>
            </w:pPr>
            <w:r w:rsidRPr="004D0A6A">
              <w:rPr>
                <w:rFonts w:ascii="Times New Roman" w:hAnsi="Times New Roman" w:cs="Times New Roman"/>
                <w:color w:val="000000" w:themeColor="text1"/>
              </w:rPr>
              <w:t>Витрати за п’ять років</w:t>
            </w:r>
          </w:p>
        </w:tc>
      </w:tr>
      <w:tr w:rsidR="004D0A6A" w:rsidRPr="004D0A6A" w:rsidTr="00600C03">
        <w:trPr>
          <w:trHeight w:val="1184"/>
        </w:trPr>
        <w:tc>
          <w:tcPr>
            <w:tcW w:w="2289" w:type="pct"/>
          </w:tcPr>
          <w:p w:rsidR="00D8683C" w:rsidRPr="004D0A6A" w:rsidRDefault="00D8683C" w:rsidP="00D8683C">
            <w:pPr>
              <w:spacing w:line="233" w:lineRule="auto"/>
              <w:jc w:val="center"/>
              <w:rPr>
                <w:rFonts w:ascii="Times New Roman" w:hAnsi="Times New Roman" w:cs="Times New Roman"/>
                <w:color w:val="000000" w:themeColor="text1"/>
              </w:rPr>
            </w:pPr>
          </w:p>
          <w:p w:rsidR="00D8683C" w:rsidRPr="004D0A6A" w:rsidRDefault="00D8683C" w:rsidP="00D8683C">
            <w:pPr>
              <w:spacing w:line="233" w:lineRule="auto"/>
              <w:jc w:val="center"/>
              <w:rPr>
                <w:rFonts w:ascii="Times New Roman" w:hAnsi="Times New Roman" w:cs="Times New Roman"/>
                <w:color w:val="000000" w:themeColor="text1"/>
              </w:rPr>
            </w:pPr>
            <w:r w:rsidRPr="004D0A6A">
              <w:rPr>
                <w:rFonts w:ascii="Times New Roman" w:hAnsi="Times New Roman" w:cs="Times New Roman"/>
                <w:color w:val="000000" w:themeColor="text1"/>
              </w:rPr>
              <w:t>Податки та збори (зміна розміру податків/зборів, виникнення необхідності у сплаті податків/зборів)</w:t>
            </w:r>
          </w:p>
        </w:tc>
        <w:tc>
          <w:tcPr>
            <w:tcW w:w="1543" w:type="pct"/>
          </w:tcPr>
          <w:p w:rsidR="00D8683C" w:rsidRPr="004D0A6A" w:rsidRDefault="00D8683C" w:rsidP="00D8683C">
            <w:pPr>
              <w:spacing w:line="233" w:lineRule="auto"/>
              <w:jc w:val="center"/>
              <w:rPr>
                <w:rFonts w:ascii="Times New Roman" w:hAnsi="Times New Roman" w:cs="Times New Roman"/>
                <w:color w:val="000000" w:themeColor="text1"/>
              </w:rPr>
            </w:pPr>
            <w:r w:rsidRPr="004D0A6A">
              <w:rPr>
                <w:rFonts w:ascii="Times New Roman" w:hAnsi="Times New Roman" w:cs="Times New Roman"/>
                <w:color w:val="000000" w:themeColor="text1"/>
              </w:rPr>
              <w:t>21762,85</w:t>
            </w:r>
          </w:p>
        </w:tc>
        <w:tc>
          <w:tcPr>
            <w:tcW w:w="1168" w:type="pct"/>
          </w:tcPr>
          <w:p w:rsidR="00D8683C" w:rsidRPr="004D0A6A" w:rsidRDefault="00D8683C" w:rsidP="00D8683C">
            <w:pPr>
              <w:spacing w:line="233" w:lineRule="auto"/>
              <w:jc w:val="center"/>
              <w:rPr>
                <w:rFonts w:ascii="Times New Roman" w:hAnsi="Times New Roman" w:cs="Times New Roman"/>
                <w:color w:val="000000" w:themeColor="text1"/>
              </w:rPr>
            </w:pPr>
            <w:r w:rsidRPr="004D0A6A">
              <w:rPr>
                <w:rFonts w:ascii="Times New Roman" w:hAnsi="Times New Roman" w:cs="Times New Roman"/>
                <w:color w:val="000000" w:themeColor="text1"/>
              </w:rPr>
              <w:t>108814,25</w:t>
            </w:r>
          </w:p>
        </w:tc>
      </w:tr>
    </w:tbl>
    <w:p w:rsidR="00CB1838" w:rsidRPr="004D0A6A" w:rsidRDefault="00CB1838" w:rsidP="00CB1838">
      <w:pPr>
        <w:spacing w:line="233" w:lineRule="auto"/>
        <w:jc w:val="right"/>
        <w:rPr>
          <w:rFonts w:ascii="Times New Roman" w:hAnsi="Times New Roman" w:cs="Times New Roman"/>
          <w:color w:val="000000" w:themeColor="text1"/>
          <w:sz w:val="16"/>
          <w:szCs w:val="16"/>
        </w:rPr>
      </w:pPr>
    </w:p>
    <w:p w:rsidR="00CB1838" w:rsidRPr="004D0A6A" w:rsidRDefault="00CB1838" w:rsidP="00CB1838">
      <w:pPr>
        <w:spacing w:line="233" w:lineRule="auto"/>
        <w:jc w:val="right"/>
        <w:rPr>
          <w:rFonts w:ascii="Times New Roman" w:hAnsi="Times New Roman" w:cs="Times New Roman"/>
          <w:color w:val="000000" w:themeColor="text1"/>
          <w:sz w:val="16"/>
          <w:szCs w:val="16"/>
        </w:rPr>
      </w:pPr>
    </w:p>
    <w:tbl>
      <w:tblPr>
        <w:tblStyle w:val="aa"/>
        <w:tblW w:w="0" w:type="auto"/>
        <w:tblInd w:w="137" w:type="dxa"/>
        <w:tblLook w:val="04A0" w:firstRow="1" w:lastRow="0" w:firstColumn="1" w:lastColumn="0" w:noHBand="0" w:noVBand="1"/>
      </w:tblPr>
      <w:tblGrid>
        <w:gridCol w:w="2935"/>
        <w:gridCol w:w="1744"/>
        <w:gridCol w:w="1389"/>
        <w:gridCol w:w="1744"/>
        <w:gridCol w:w="1615"/>
      </w:tblGrid>
      <w:tr w:rsidR="004D0A6A" w:rsidRPr="004D0A6A" w:rsidTr="007F4D39">
        <w:tc>
          <w:tcPr>
            <w:tcW w:w="2935" w:type="dxa"/>
          </w:tcPr>
          <w:p w:rsidR="00CB1838" w:rsidRPr="004D0A6A" w:rsidRDefault="00CB1838" w:rsidP="00024622">
            <w:pPr>
              <w:spacing w:line="233" w:lineRule="auto"/>
              <w:jc w:val="center"/>
              <w:rPr>
                <w:rFonts w:ascii="Times New Roman" w:hAnsi="Times New Roman" w:cs="Times New Roman"/>
                <w:color w:val="000000" w:themeColor="text1"/>
              </w:rPr>
            </w:pPr>
            <w:r w:rsidRPr="004D0A6A">
              <w:rPr>
                <w:rFonts w:ascii="Times New Roman" w:hAnsi="Times New Roman" w:cs="Times New Roman"/>
                <w:color w:val="000000" w:themeColor="text1"/>
              </w:rPr>
              <w:t>Вид витрат</w:t>
            </w:r>
          </w:p>
        </w:tc>
        <w:tc>
          <w:tcPr>
            <w:tcW w:w="1744" w:type="dxa"/>
          </w:tcPr>
          <w:p w:rsidR="00CB1838" w:rsidRPr="004D0A6A" w:rsidRDefault="00CB1838" w:rsidP="00024622">
            <w:pPr>
              <w:spacing w:line="233" w:lineRule="auto"/>
              <w:jc w:val="center"/>
              <w:rPr>
                <w:rFonts w:ascii="Times New Roman" w:hAnsi="Times New Roman" w:cs="Times New Roman"/>
                <w:color w:val="000000" w:themeColor="text1"/>
              </w:rPr>
            </w:pPr>
            <w:r w:rsidRPr="004D0A6A">
              <w:rPr>
                <w:rFonts w:ascii="Times New Roman" w:hAnsi="Times New Roman" w:cs="Times New Roman"/>
                <w:color w:val="000000" w:themeColor="text1"/>
              </w:rPr>
              <w:t>Витрати* на ведення обліку, підготовку та подання звітності (за рік)</w:t>
            </w:r>
          </w:p>
        </w:tc>
        <w:tc>
          <w:tcPr>
            <w:tcW w:w="1389" w:type="dxa"/>
          </w:tcPr>
          <w:p w:rsidR="00CB1838" w:rsidRPr="004D0A6A" w:rsidRDefault="00CB1838" w:rsidP="00024622">
            <w:pPr>
              <w:spacing w:line="233" w:lineRule="auto"/>
              <w:jc w:val="center"/>
              <w:rPr>
                <w:rFonts w:ascii="Times New Roman" w:hAnsi="Times New Roman" w:cs="Times New Roman"/>
                <w:color w:val="000000" w:themeColor="text1"/>
              </w:rPr>
            </w:pPr>
            <w:r w:rsidRPr="004D0A6A">
              <w:rPr>
                <w:rFonts w:ascii="Times New Roman" w:hAnsi="Times New Roman" w:cs="Times New Roman"/>
                <w:color w:val="000000" w:themeColor="text1"/>
              </w:rPr>
              <w:t>Витрати на оплату штрафних санкцій за рік</w:t>
            </w:r>
          </w:p>
        </w:tc>
        <w:tc>
          <w:tcPr>
            <w:tcW w:w="1744" w:type="dxa"/>
          </w:tcPr>
          <w:p w:rsidR="00CB1838" w:rsidRPr="004D0A6A" w:rsidRDefault="00CB1838" w:rsidP="00024622">
            <w:pPr>
              <w:spacing w:line="233" w:lineRule="auto"/>
              <w:jc w:val="center"/>
              <w:rPr>
                <w:rFonts w:ascii="Times New Roman" w:hAnsi="Times New Roman" w:cs="Times New Roman"/>
                <w:color w:val="000000" w:themeColor="text1"/>
              </w:rPr>
            </w:pPr>
            <w:r w:rsidRPr="004D0A6A">
              <w:rPr>
                <w:rFonts w:ascii="Times New Roman" w:hAnsi="Times New Roman" w:cs="Times New Roman"/>
                <w:color w:val="000000" w:themeColor="text1"/>
              </w:rPr>
              <w:t>Разом за рік</w:t>
            </w:r>
          </w:p>
        </w:tc>
        <w:tc>
          <w:tcPr>
            <w:tcW w:w="1615" w:type="dxa"/>
          </w:tcPr>
          <w:p w:rsidR="00CB1838" w:rsidRPr="004D0A6A" w:rsidRDefault="00CB1838" w:rsidP="00024622">
            <w:pPr>
              <w:spacing w:line="233" w:lineRule="auto"/>
              <w:jc w:val="center"/>
              <w:rPr>
                <w:rFonts w:ascii="Times New Roman" w:hAnsi="Times New Roman" w:cs="Times New Roman"/>
                <w:color w:val="000000" w:themeColor="text1"/>
              </w:rPr>
            </w:pPr>
            <w:r w:rsidRPr="004D0A6A">
              <w:rPr>
                <w:rFonts w:ascii="Times New Roman" w:hAnsi="Times New Roman" w:cs="Times New Roman"/>
                <w:color w:val="000000" w:themeColor="text1"/>
              </w:rPr>
              <w:t>Витрати за п’ять років</w:t>
            </w:r>
          </w:p>
        </w:tc>
      </w:tr>
      <w:tr w:rsidR="004D0A6A" w:rsidRPr="004D0A6A" w:rsidTr="007F4D39">
        <w:tc>
          <w:tcPr>
            <w:tcW w:w="2935" w:type="dxa"/>
          </w:tcPr>
          <w:p w:rsidR="00CB1838" w:rsidRPr="004D0A6A" w:rsidRDefault="00CB1838" w:rsidP="00024622">
            <w:pPr>
              <w:spacing w:line="233" w:lineRule="auto"/>
              <w:jc w:val="center"/>
              <w:rPr>
                <w:rFonts w:ascii="Times New Roman" w:hAnsi="Times New Roman" w:cs="Times New Roman"/>
                <w:color w:val="000000" w:themeColor="text1"/>
              </w:rPr>
            </w:pPr>
          </w:p>
          <w:p w:rsidR="00CB1838" w:rsidRPr="004D0A6A" w:rsidRDefault="00CB1838" w:rsidP="00024622">
            <w:pPr>
              <w:spacing w:line="233" w:lineRule="auto"/>
              <w:jc w:val="center"/>
              <w:rPr>
                <w:rFonts w:ascii="Times New Roman" w:hAnsi="Times New Roman" w:cs="Times New Roman"/>
                <w:color w:val="000000" w:themeColor="text1"/>
              </w:rPr>
            </w:pPr>
            <w:r w:rsidRPr="004D0A6A">
              <w:rPr>
                <w:rFonts w:ascii="Times New Roman" w:hAnsi="Times New Roman" w:cs="Times New Roman"/>
                <w:color w:val="000000" w:themeColor="text1"/>
              </w:rPr>
              <w:t>Витрати, пов’язані із веденням обліку, підготовкою та поданням звітності державним органам (витрати часу персоналу)</w:t>
            </w:r>
          </w:p>
          <w:p w:rsidR="00CB1838" w:rsidRPr="004D0A6A" w:rsidRDefault="00CB1838" w:rsidP="00024622">
            <w:pPr>
              <w:spacing w:line="233" w:lineRule="auto"/>
              <w:jc w:val="center"/>
              <w:rPr>
                <w:rFonts w:ascii="Times New Roman" w:hAnsi="Times New Roman" w:cs="Times New Roman"/>
                <w:color w:val="000000" w:themeColor="text1"/>
              </w:rPr>
            </w:pPr>
          </w:p>
        </w:tc>
        <w:tc>
          <w:tcPr>
            <w:tcW w:w="1744" w:type="dxa"/>
          </w:tcPr>
          <w:p w:rsidR="00CB1838" w:rsidRPr="004D0A6A" w:rsidRDefault="00CB1838" w:rsidP="00024622">
            <w:pPr>
              <w:spacing w:line="233" w:lineRule="auto"/>
              <w:jc w:val="center"/>
              <w:rPr>
                <w:rFonts w:ascii="Times New Roman" w:hAnsi="Times New Roman" w:cs="Times New Roman"/>
                <w:color w:val="000000" w:themeColor="text1"/>
              </w:rPr>
            </w:pPr>
          </w:p>
          <w:p w:rsidR="00CB1838" w:rsidRPr="004D0A6A" w:rsidRDefault="00CB1838" w:rsidP="00024622">
            <w:pPr>
              <w:spacing w:line="233" w:lineRule="auto"/>
              <w:jc w:val="center"/>
              <w:rPr>
                <w:rFonts w:ascii="Times New Roman" w:hAnsi="Times New Roman" w:cs="Times New Roman"/>
                <w:color w:val="000000" w:themeColor="text1"/>
              </w:rPr>
            </w:pPr>
            <w:r w:rsidRPr="004D0A6A">
              <w:rPr>
                <w:rFonts w:ascii="Times New Roman" w:hAnsi="Times New Roman" w:cs="Times New Roman"/>
                <w:color w:val="000000" w:themeColor="text1"/>
              </w:rPr>
              <w:t>8год*30,14грн. = 241,12 грн.</w:t>
            </w:r>
          </w:p>
        </w:tc>
        <w:tc>
          <w:tcPr>
            <w:tcW w:w="1389" w:type="dxa"/>
          </w:tcPr>
          <w:p w:rsidR="00CB1838" w:rsidRPr="004D0A6A" w:rsidRDefault="00CB1838" w:rsidP="00024622">
            <w:pPr>
              <w:spacing w:line="233" w:lineRule="auto"/>
              <w:jc w:val="center"/>
              <w:rPr>
                <w:rFonts w:ascii="Times New Roman" w:hAnsi="Times New Roman" w:cs="Times New Roman"/>
                <w:color w:val="000000" w:themeColor="text1"/>
              </w:rPr>
            </w:pPr>
          </w:p>
          <w:p w:rsidR="00CB1838" w:rsidRPr="004D0A6A" w:rsidRDefault="00CB1838" w:rsidP="00024622">
            <w:pPr>
              <w:spacing w:line="233" w:lineRule="auto"/>
              <w:jc w:val="center"/>
              <w:rPr>
                <w:rFonts w:ascii="Times New Roman" w:hAnsi="Times New Roman" w:cs="Times New Roman"/>
                <w:color w:val="000000" w:themeColor="text1"/>
              </w:rPr>
            </w:pPr>
          </w:p>
          <w:p w:rsidR="00CB1838" w:rsidRPr="004D0A6A" w:rsidRDefault="00CB1838" w:rsidP="00024622">
            <w:pPr>
              <w:spacing w:line="233" w:lineRule="auto"/>
              <w:jc w:val="center"/>
              <w:rPr>
                <w:rFonts w:ascii="Times New Roman" w:hAnsi="Times New Roman" w:cs="Times New Roman"/>
                <w:color w:val="000000" w:themeColor="text1"/>
              </w:rPr>
            </w:pPr>
            <w:r w:rsidRPr="004D0A6A">
              <w:rPr>
                <w:rFonts w:ascii="Times New Roman" w:hAnsi="Times New Roman" w:cs="Times New Roman"/>
                <w:color w:val="000000" w:themeColor="text1"/>
              </w:rPr>
              <w:t>0</w:t>
            </w:r>
          </w:p>
        </w:tc>
        <w:tc>
          <w:tcPr>
            <w:tcW w:w="1744" w:type="dxa"/>
          </w:tcPr>
          <w:p w:rsidR="00CB1838" w:rsidRPr="004D0A6A" w:rsidRDefault="00CB1838" w:rsidP="00024622">
            <w:pPr>
              <w:spacing w:line="233" w:lineRule="auto"/>
              <w:jc w:val="center"/>
              <w:rPr>
                <w:rFonts w:ascii="Times New Roman" w:hAnsi="Times New Roman" w:cs="Times New Roman"/>
                <w:color w:val="000000" w:themeColor="text1"/>
              </w:rPr>
            </w:pPr>
          </w:p>
          <w:p w:rsidR="00CB1838" w:rsidRPr="004D0A6A" w:rsidRDefault="00CB1838" w:rsidP="00024622">
            <w:pPr>
              <w:spacing w:line="233" w:lineRule="auto"/>
              <w:jc w:val="center"/>
              <w:rPr>
                <w:rFonts w:ascii="Times New Roman" w:hAnsi="Times New Roman" w:cs="Times New Roman"/>
                <w:color w:val="000000" w:themeColor="text1"/>
              </w:rPr>
            </w:pPr>
            <w:r w:rsidRPr="004D0A6A">
              <w:rPr>
                <w:rFonts w:ascii="Times New Roman" w:hAnsi="Times New Roman" w:cs="Times New Roman"/>
                <w:color w:val="000000" w:themeColor="text1"/>
              </w:rPr>
              <w:t>8год*30,14грн. = 241,12 грн.</w:t>
            </w:r>
          </w:p>
        </w:tc>
        <w:tc>
          <w:tcPr>
            <w:tcW w:w="1615" w:type="dxa"/>
          </w:tcPr>
          <w:p w:rsidR="00CB1838" w:rsidRPr="004D0A6A" w:rsidRDefault="00CB1838" w:rsidP="00024622">
            <w:pPr>
              <w:spacing w:line="233" w:lineRule="auto"/>
              <w:jc w:val="center"/>
              <w:rPr>
                <w:rFonts w:ascii="Times New Roman" w:hAnsi="Times New Roman" w:cs="Times New Roman"/>
                <w:color w:val="000000" w:themeColor="text1"/>
              </w:rPr>
            </w:pPr>
          </w:p>
          <w:p w:rsidR="00CB1838" w:rsidRPr="004D0A6A" w:rsidRDefault="00CB1838" w:rsidP="00024622">
            <w:pPr>
              <w:spacing w:line="233" w:lineRule="auto"/>
              <w:jc w:val="center"/>
              <w:rPr>
                <w:rFonts w:ascii="Times New Roman" w:hAnsi="Times New Roman" w:cs="Times New Roman"/>
                <w:color w:val="000000" w:themeColor="text1"/>
              </w:rPr>
            </w:pPr>
          </w:p>
          <w:p w:rsidR="00CB1838" w:rsidRPr="004D0A6A" w:rsidRDefault="00FE5D3C" w:rsidP="00024622">
            <w:pPr>
              <w:spacing w:line="233" w:lineRule="auto"/>
              <w:jc w:val="center"/>
              <w:rPr>
                <w:rFonts w:ascii="Times New Roman" w:hAnsi="Times New Roman" w:cs="Times New Roman"/>
                <w:color w:val="000000" w:themeColor="text1"/>
              </w:rPr>
            </w:pPr>
            <w:r w:rsidRPr="004D0A6A">
              <w:rPr>
                <w:rFonts w:ascii="Times New Roman" w:hAnsi="Times New Roman" w:cs="Times New Roman"/>
                <w:color w:val="000000" w:themeColor="text1"/>
              </w:rPr>
              <w:t>1205,60</w:t>
            </w:r>
          </w:p>
        </w:tc>
      </w:tr>
    </w:tbl>
    <w:p w:rsidR="00CB1838" w:rsidRPr="004D0A6A" w:rsidRDefault="00CB1838" w:rsidP="00CB1838">
      <w:pPr>
        <w:spacing w:line="233" w:lineRule="auto"/>
        <w:jc w:val="both"/>
        <w:rPr>
          <w:rFonts w:ascii="Times New Roman" w:hAnsi="Times New Roman" w:cs="Times New Roman"/>
          <w:color w:val="000000" w:themeColor="text1"/>
          <w:sz w:val="20"/>
          <w:szCs w:val="20"/>
        </w:rPr>
      </w:pPr>
      <w:r w:rsidRPr="004D0A6A">
        <w:rPr>
          <w:rFonts w:ascii="Times New Roman" w:hAnsi="Times New Roman" w:cs="Times New Roman"/>
          <w:color w:val="000000" w:themeColor="text1"/>
        </w:rPr>
        <w:t>*</w:t>
      </w:r>
      <w:r w:rsidRPr="004D0A6A">
        <w:rPr>
          <w:rFonts w:ascii="Times New Roman" w:hAnsi="Times New Roman" w:cs="Times New Roman"/>
          <w:color w:val="000000" w:themeColor="text1"/>
          <w:sz w:val="20"/>
          <w:szCs w:val="20"/>
        </w:rPr>
        <w:t xml:space="preserve">Вартість витрат, пов’язаних із підготовкою та поданням звітності державним органам, визначається </w:t>
      </w:r>
      <w:r w:rsidRPr="004D0A6A">
        <w:rPr>
          <w:rFonts w:ascii="Times New Roman" w:hAnsi="Times New Roman" w:cs="Times New Roman"/>
          <w:color w:val="000000" w:themeColor="text1"/>
          <w:sz w:val="20"/>
          <w:szCs w:val="20"/>
        </w:rPr>
        <w:lastRenderedPageBreak/>
        <w:t>шляхом множення фактичних витрат часу персоналу на заробітну плату спеціаліста відповідної кваліфікації.</w:t>
      </w:r>
    </w:p>
    <w:p w:rsidR="00CB1838" w:rsidRPr="004D0A6A" w:rsidRDefault="00CB1838" w:rsidP="00CB1838">
      <w:pPr>
        <w:spacing w:line="233" w:lineRule="auto"/>
        <w:jc w:val="right"/>
        <w:rPr>
          <w:rFonts w:ascii="Times New Roman" w:hAnsi="Times New Roman" w:cs="Times New Roman"/>
          <w:color w:val="000000" w:themeColor="text1"/>
        </w:rPr>
      </w:pPr>
    </w:p>
    <w:tbl>
      <w:tblPr>
        <w:tblStyle w:val="aa"/>
        <w:tblW w:w="0" w:type="auto"/>
        <w:tblInd w:w="137" w:type="dxa"/>
        <w:tblLook w:val="04A0" w:firstRow="1" w:lastRow="0" w:firstColumn="1" w:lastColumn="0" w:noHBand="0" w:noVBand="1"/>
      </w:tblPr>
      <w:tblGrid>
        <w:gridCol w:w="3260"/>
        <w:gridCol w:w="1897"/>
        <w:gridCol w:w="1843"/>
        <w:gridCol w:w="1101"/>
        <w:gridCol w:w="1154"/>
      </w:tblGrid>
      <w:tr w:rsidR="004D0A6A" w:rsidRPr="004D0A6A" w:rsidTr="00024622">
        <w:tc>
          <w:tcPr>
            <w:tcW w:w="3260" w:type="dxa"/>
          </w:tcPr>
          <w:p w:rsidR="00CB1838" w:rsidRPr="004D0A6A" w:rsidRDefault="00CB1838" w:rsidP="00024622">
            <w:pPr>
              <w:spacing w:line="233" w:lineRule="auto"/>
              <w:jc w:val="center"/>
              <w:rPr>
                <w:rFonts w:ascii="Times New Roman" w:hAnsi="Times New Roman" w:cs="Times New Roman"/>
                <w:color w:val="000000" w:themeColor="text1"/>
              </w:rPr>
            </w:pPr>
            <w:r w:rsidRPr="004D0A6A">
              <w:rPr>
                <w:rFonts w:ascii="Times New Roman" w:hAnsi="Times New Roman" w:cs="Times New Roman"/>
                <w:color w:val="000000" w:themeColor="text1"/>
              </w:rPr>
              <w:t>Вид витрат</w:t>
            </w:r>
          </w:p>
        </w:tc>
        <w:tc>
          <w:tcPr>
            <w:tcW w:w="1843" w:type="dxa"/>
          </w:tcPr>
          <w:p w:rsidR="00CB1838" w:rsidRPr="004D0A6A" w:rsidRDefault="00CB1838" w:rsidP="00024622">
            <w:pPr>
              <w:spacing w:line="233" w:lineRule="auto"/>
              <w:jc w:val="center"/>
              <w:rPr>
                <w:rFonts w:ascii="Times New Roman" w:hAnsi="Times New Roman" w:cs="Times New Roman"/>
                <w:color w:val="000000" w:themeColor="text1"/>
              </w:rPr>
            </w:pPr>
            <w:r w:rsidRPr="004D0A6A">
              <w:rPr>
                <w:rFonts w:ascii="Times New Roman" w:hAnsi="Times New Roman" w:cs="Times New Roman"/>
                <w:color w:val="000000" w:themeColor="text1"/>
              </w:rPr>
              <w:t>Витрати* на адміністрування заходів державного нагляду (контролю) (за рік)</w:t>
            </w:r>
          </w:p>
        </w:tc>
        <w:tc>
          <w:tcPr>
            <w:tcW w:w="1843" w:type="dxa"/>
          </w:tcPr>
          <w:p w:rsidR="00CB1838" w:rsidRPr="004D0A6A" w:rsidRDefault="00CB1838" w:rsidP="00024622">
            <w:pPr>
              <w:spacing w:line="233" w:lineRule="auto"/>
              <w:jc w:val="center"/>
              <w:rPr>
                <w:rFonts w:ascii="Times New Roman" w:hAnsi="Times New Roman" w:cs="Times New Roman"/>
                <w:color w:val="000000" w:themeColor="text1"/>
                <w:sz w:val="22"/>
                <w:szCs w:val="22"/>
              </w:rPr>
            </w:pPr>
            <w:r w:rsidRPr="004D0A6A">
              <w:rPr>
                <w:rFonts w:ascii="Times New Roman" w:hAnsi="Times New Roman" w:cs="Times New Roman"/>
                <w:color w:val="000000" w:themeColor="text1"/>
                <w:sz w:val="22"/>
                <w:szCs w:val="22"/>
              </w:rPr>
              <w:t>Витрати на оплату штрафних санкцій та усунення виявлених порушень (за рік)</w:t>
            </w:r>
          </w:p>
        </w:tc>
        <w:tc>
          <w:tcPr>
            <w:tcW w:w="1101" w:type="dxa"/>
          </w:tcPr>
          <w:p w:rsidR="00CB1838" w:rsidRPr="004D0A6A" w:rsidRDefault="00CB1838" w:rsidP="00024622">
            <w:pPr>
              <w:spacing w:line="233" w:lineRule="auto"/>
              <w:jc w:val="center"/>
              <w:rPr>
                <w:rFonts w:ascii="Times New Roman" w:hAnsi="Times New Roman" w:cs="Times New Roman"/>
                <w:color w:val="000000" w:themeColor="text1"/>
              </w:rPr>
            </w:pPr>
            <w:r w:rsidRPr="004D0A6A">
              <w:rPr>
                <w:rFonts w:ascii="Times New Roman" w:hAnsi="Times New Roman" w:cs="Times New Roman"/>
                <w:color w:val="000000" w:themeColor="text1"/>
              </w:rPr>
              <w:t>Разом за рік</w:t>
            </w:r>
          </w:p>
        </w:tc>
        <w:tc>
          <w:tcPr>
            <w:tcW w:w="1154" w:type="dxa"/>
          </w:tcPr>
          <w:p w:rsidR="00CB1838" w:rsidRPr="004D0A6A" w:rsidRDefault="00CB1838" w:rsidP="00024622">
            <w:pPr>
              <w:spacing w:line="233" w:lineRule="auto"/>
              <w:jc w:val="center"/>
              <w:rPr>
                <w:rFonts w:ascii="Times New Roman" w:hAnsi="Times New Roman" w:cs="Times New Roman"/>
                <w:color w:val="000000" w:themeColor="text1"/>
              </w:rPr>
            </w:pPr>
            <w:r w:rsidRPr="004D0A6A">
              <w:rPr>
                <w:rFonts w:ascii="Times New Roman" w:hAnsi="Times New Roman" w:cs="Times New Roman"/>
                <w:color w:val="000000" w:themeColor="text1"/>
              </w:rPr>
              <w:t>Витрати за п’ять років</w:t>
            </w:r>
          </w:p>
        </w:tc>
      </w:tr>
      <w:tr w:rsidR="004D0A6A" w:rsidRPr="004D0A6A" w:rsidTr="00024622">
        <w:tc>
          <w:tcPr>
            <w:tcW w:w="3260" w:type="dxa"/>
          </w:tcPr>
          <w:p w:rsidR="00CB1838" w:rsidRPr="004D0A6A" w:rsidRDefault="00CB1838" w:rsidP="00024622">
            <w:pPr>
              <w:spacing w:line="233" w:lineRule="auto"/>
              <w:jc w:val="center"/>
              <w:rPr>
                <w:rFonts w:ascii="Times New Roman" w:hAnsi="Times New Roman" w:cs="Times New Roman"/>
                <w:color w:val="000000" w:themeColor="text1"/>
              </w:rPr>
            </w:pPr>
            <w:r w:rsidRPr="004D0A6A">
              <w:rPr>
                <w:rFonts w:ascii="Times New Roman" w:hAnsi="Times New Roman" w:cs="Times New Roman"/>
                <w:color w:val="000000" w:themeColor="text1"/>
              </w:rPr>
              <w:t>Витрати пов’язані з адмініструванням заходів державного нагляду (контролю) (перевірок, штрафних санкцій, виконання рішень/приписів, тощо</w:t>
            </w:r>
          </w:p>
        </w:tc>
        <w:tc>
          <w:tcPr>
            <w:tcW w:w="1843" w:type="dxa"/>
          </w:tcPr>
          <w:p w:rsidR="00CB1838" w:rsidRPr="004D0A6A" w:rsidRDefault="00CB1838" w:rsidP="00024622">
            <w:pPr>
              <w:spacing w:line="233" w:lineRule="auto"/>
              <w:jc w:val="center"/>
              <w:rPr>
                <w:rFonts w:ascii="Times New Roman" w:hAnsi="Times New Roman" w:cs="Times New Roman"/>
                <w:color w:val="000000" w:themeColor="text1"/>
              </w:rPr>
            </w:pPr>
            <w:r w:rsidRPr="004D0A6A">
              <w:rPr>
                <w:rFonts w:ascii="Times New Roman" w:hAnsi="Times New Roman" w:cs="Times New Roman"/>
                <w:color w:val="000000" w:themeColor="text1"/>
              </w:rPr>
              <w:t>0</w:t>
            </w:r>
          </w:p>
        </w:tc>
        <w:tc>
          <w:tcPr>
            <w:tcW w:w="1843" w:type="dxa"/>
          </w:tcPr>
          <w:p w:rsidR="00CB1838" w:rsidRPr="004D0A6A" w:rsidRDefault="00CB1838" w:rsidP="00024622">
            <w:pPr>
              <w:spacing w:line="233" w:lineRule="auto"/>
              <w:jc w:val="center"/>
              <w:rPr>
                <w:rFonts w:ascii="Times New Roman" w:hAnsi="Times New Roman" w:cs="Times New Roman"/>
                <w:color w:val="000000" w:themeColor="text1"/>
              </w:rPr>
            </w:pPr>
            <w:r w:rsidRPr="004D0A6A">
              <w:rPr>
                <w:rFonts w:ascii="Times New Roman" w:hAnsi="Times New Roman" w:cs="Times New Roman"/>
                <w:color w:val="000000" w:themeColor="text1"/>
              </w:rPr>
              <w:t>0</w:t>
            </w:r>
          </w:p>
        </w:tc>
        <w:tc>
          <w:tcPr>
            <w:tcW w:w="1101" w:type="dxa"/>
          </w:tcPr>
          <w:p w:rsidR="00CB1838" w:rsidRPr="004D0A6A" w:rsidRDefault="00CB1838" w:rsidP="00024622">
            <w:pPr>
              <w:spacing w:line="233" w:lineRule="auto"/>
              <w:jc w:val="center"/>
              <w:rPr>
                <w:rFonts w:ascii="Times New Roman" w:hAnsi="Times New Roman" w:cs="Times New Roman"/>
                <w:color w:val="000000" w:themeColor="text1"/>
              </w:rPr>
            </w:pPr>
            <w:r w:rsidRPr="004D0A6A">
              <w:rPr>
                <w:rFonts w:ascii="Times New Roman" w:hAnsi="Times New Roman" w:cs="Times New Roman"/>
                <w:color w:val="000000" w:themeColor="text1"/>
              </w:rPr>
              <w:t>0</w:t>
            </w:r>
          </w:p>
        </w:tc>
        <w:tc>
          <w:tcPr>
            <w:tcW w:w="1154" w:type="dxa"/>
          </w:tcPr>
          <w:p w:rsidR="00CB1838" w:rsidRPr="004D0A6A" w:rsidRDefault="00CB1838" w:rsidP="00024622">
            <w:pPr>
              <w:spacing w:line="233" w:lineRule="auto"/>
              <w:jc w:val="center"/>
              <w:rPr>
                <w:rFonts w:ascii="Times New Roman" w:hAnsi="Times New Roman" w:cs="Times New Roman"/>
                <w:color w:val="000000" w:themeColor="text1"/>
              </w:rPr>
            </w:pPr>
            <w:r w:rsidRPr="004D0A6A">
              <w:rPr>
                <w:rFonts w:ascii="Times New Roman" w:hAnsi="Times New Roman" w:cs="Times New Roman"/>
                <w:color w:val="000000" w:themeColor="text1"/>
              </w:rPr>
              <w:t>0</w:t>
            </w:r>
          </w:p>
        </w:tc>
      </w:tr>
    </w:tbl>
    <w:p w:rsidR="00CB1838" w:rsidRPr="004D0A6A" w:rsidRDefault="00CB1838" w:rsidP="00CB1838">
      <w:pPr>
        <w:spacing w:line="233" w:lineRule="auto"/>
        <w:rPr>
          <w:rFonts w:ascii="Times New Roman" w:hAnsi="Times New Roman" w:cs="Times New Roman"/>
          <w:color w:val="000000" w:themeColor="text1"/>
          <w:sz w:val="20"/>
          <w:szCs w:val="20"/>
        </w:rPr>
      </w:pPr>
      <w:r w:rsidRPr="004D0A6A">
        <w:rPr>
          <w:rFonts w:ascii="Times New Roman" w:hAnsi="Times New Roman" w:cs="Times New Roman"/>
          <w:color w:val="000000" w:themeColor="text1"/>
        </w:rPr>
        <w:t>*</w:t>
      </w:r>
      <w:r w:rsidRPr="004D0A6A">
        <w:rPr>
          <w:rFonts w:ascii="Times New Roman" w:hAnsi="Times New Roman" w:cs="Times New Roman"/>
          <w:color w:val="000000" w:themeColor="text1"/>
          <w:sz w:val="20"/>
          <w:szCs w:val="20"/>
        </w:rPr>
        <w:t>Вартість витрат, пов’язаних з адмініструванням заходів державного нагляду (контролю), визначається шляхом множення фактичних витрат часу персоналу на заробітну плату спеціаліста відповідної кваліфікації.</w:t>
      </w:r>
    </w:p>
    <w:p w:rsidR="007F4D39" w:rsidRPr="004D0A6A" w:rsidRDefault="007F4D39" w:rsidP="00CB1838">
      <w:pPr>
        <w:spacing w:line="233" w:lineRule="auto"/>
        <w:rPr>
          <w:rFonts w:ascii="Times New Roman" w:hAnsi="Times New Roman" w:cs="Times New Roman"/>
          <w:color w:val="000000" w:themeColor="text1"/>
          <w:sz w:val="20"/>
          <w:szCs w:val="20"/>
        </w:rPr>
      </w:pPr>
    </w:p>
    <w:tbl>
      <w:tblPr>
        <w:tblStyle w:val="aa"/>
        <w:tblW w:w="0" w:type="auto"/>
        <w:tblInd w:w="137" w:type="dxa"/>
        <w:tblLook w:val="04A0" w:firstRow="1" w:lastRow="0" w:firstColumn="1" w:lastColumn="0" w:noHBand="0" w:noVBand="1"/>
      </w:tblPr>
      <w:tblGrid>
        <w:gridCol w:w="3205"/>
        <w:gridCol w:w="1829"/>
        <w:gridCol w:w="1833"/>
        <w:gridCol w:w="1409"/>
        <w:gridCol w:w="1151"/>
      </w:tblGrid>
      <w:tr w:rsidR="004D0A6A" w:rsidRPr="004D0A6A" w:rsidTr="004E13F6">
        <w:tc>
          <w:tcPr>
            <w:tcW w:w="3205" w:type="dxa"/>
          </w:tcPr>
          <w:p w:rsidR="00CB1838" w:rsidRPr="004D0A6A" w:rsidRDefault="00CB1838" w:rsidP="00024622">
            <w:pPr>
              <w:spacing w:line="233" w:lineRule="auto"/>
              <w:jc w:val="center"/>
              <w:rPr>
                <w:rFonts w:ascii="Times New Roman" w:hAnsi="Times New Roman" w:cs="Times New Roman"/>
                <w:color w:val="000000" w:themeColor="text1"/>
              </w:rPr>
            </w:pPr>
            <w:r w:rsidRPr="004D0A6A">
              <w:rPr>
                <w:rFonts w:ascii="Times New Roman" w:hAnsi="Times New Roman" w:cs="Times New Roman"/>
                <w:color w:val="000000" w:themeColor="text1"/>
              </w:rPr>
              <w:t>Вид витрат</w:t>
            </w:r>
          </w:p>
        </w:tc>
        <w:tc>
          <w:tcPr>
            <w:tcW w:w="1829" w:type="dxa"/>
          </w:tcPr>
          <w:p w:rsidR="00CB1838" w:rsidRPr="004D0A6A" w:rsidRDefault="00CB1838" w:rsidP="00024622">
            <w:pPr>
              <w:spacing w:line="233" w:lineRule="auto"/>
              <w:jc w:val="center"/>
              <w:rPr>
                <w:rFonts w:ascii="Times New Roman" w:hAnsi="Times New Roman" w:cs="Times New Roman"/>
                <w:color w:val="000000" w:themeColor="text1"/>
                <w:sz w:val="22"/>
                <w:szCs w:val="22"/>
              </w:rPr>
            </w:pPr>
            <w:r w:rsidRPr="004D0A6A">
              <w:rPr>
                <w:rFonts w:ascii="Times New Roman" w:hAnsi="Times New Roman" w:cs="Times New Roman"/>
                <w:color w:val="000000" w:themeColor="text1"/>
                <w:sz w:val="22"/>
                <w:szCs w:val="22"/>
              </w:rPr>
              <w:t>Витрати* на проходження відповідних процедур (витрати часу, витрати на експертизи, тощо)</w:t>
            </w:r>
          </w:p>
        </w:tc>
        <w:tc>
          <w:tcPr>
            <w:tcW w:w="1833" w:type="dxa"/>
          </w:tcPr>
          <w:p w:rsidR="00CB1838" w:rsidRPr="004D0A6A" w:rsidRDefault="00CB1838" w:rsidP="00024622">
            <w:pPr>
              <w:spacing w:line="233" w:lineRule="auto"/>
              <w:jc w:val="center"/>
              <w:rPr>
                <w:rFonts w:ascii="Times New Roman" w:hAnsi="Times New Roman" w:cs="Times New Roman"/>
                <w:color w:val="000000" w:themeColor="text1"/>
                <w:sz w:val="22"/>
                <w:szCs w:val="22"/>
              </w:rPr>
            </w:pPr>
            <w:r w:rsidRPr="004D0A6A">
              <w:rPr>
                <w:rFonts w:ascii="Times New Roman" w:hAnsi="Times New Roman" w:cs="Times New Roman"/>
                <w:color w:val="000000" w:themeColor="text1"/>
                <w:sz w:val="22"/>
                <w:szCs w:val="22"/>
              </w:rPr>
              <w:t>Витрати безпосередньо на дозволи, ліцензії, сертифікати, страхові поліси (за рік – стартовий)</w:t>
            </w:r>
          </w:p>
        </w:tc>
        <w:tc>
          <w:tcPr>
            <w:tcW w:w="1409" w:type="dxa"/>
          </w:tcPr>
          <w:p w:rsidR="00CB1838" w:rsidRPr="004D0A6A" w:rsidRDefault="00CB1838" w:rsidP="00024622">
            <w:pPr>
              <w:spacing w:line="233" w:lineRule="auto"/>
              <w:jc w:val="center"/>
              <w:rPr>
                <w:rFonts w:ascii="Times New Roman" w:hAnsi="Times New Roman" w:cs="Times New Roman"/>
                <w:color w:val="000000" w:themeColor="text1"/>
              </w:rPr>
            </w:pPr>
            <w:r w:rsidRPr="004D0A6A">
              <w:rPr>
                <w:rFonts w:ascii="Times New Roman" w:hAnsi="Times New Roman" w:cs="Times New Roman"/>
                <w:color w:val="000000" w:themeColor="text1"/>
              </w:rPr>
              <w:t>Разом за рік (стартовий)</w:t>
            </w:r>
          </w:p>
        </w:tc>
        <w:tc>
          <w:tcPr>
            <w:tcW w:w="1151" w:type="dxa"/>
          </w:tcPr>
          <w:p w:rsidR="00CB1838" w:rsidRPr="004D0A6A" w:rsidRDefault="00CB1838" w:rsidP="00024622">
            <w:pPr>
              <w:spacing w:line="233" w:lineRule="auto"/>
              <w:jc w:val="center"/>
              <w:rPr>
                <w:rFonts w:ascii="Times New Roman" w:hAnsi="Times New Roman" w:cs="Times New Roman"/>
                <w:color w:val="000000" w:themeColor="text1"/>
              </w:rPr>
            </w:pPr>
            <w:r w:rsidRPr="004D0A6A">
              <w:rPr>
                <w:rFonts w:ascii="Times New Roman" w:hAnsi="Times New Roman" w:cs="Times New Roman"/>
                <w:color w:val="000000" w:themeColor="text1"/>
              </w:rPr>
              <w:t>Витрати за п’ять років</w:t>
            </w:r>
          </w:p>
        </w:tc>
      </w:tr>
      <w:tr w:rsidR="004D0A6A" w:rsidRPr="004D0A6A" w:rsidTr="004E13F6">
        <w:tc>
          <w:tcPr>
            <w:tcW w:w="3205" w:type="dxa"/>
          </w:tcPr>
          <w:p w:rsidR="00CB1838" w:rsidRPr="004D0A6A" w:rsidRDefault="00CB1838" w:rsidP="00024622">
            <w:pPr>
              <w:spacing w:line="233" w:lineRule="auto"/>
              <w:jc w:val="center"/>
              <w:rPr>
                <w:rFonts w:ascii="Times New Roman" w:hAnsi="Times New Roman" w:cs="Times New Roman"/>
                <w:color w:val="000000" w:themeColor="text1"/>
                <w:sz w:val="22"/>
                <w:szCs w:val="22"/>
              </w:rPr>
            </w:pPr>
            <w:r w:rsidRPr="004D0A6A">
              <w:rPr>
                <w:rFonts w:ascii="Times New Roman" w:hAnsi="Times New Roman" w:cs="Times New Roman"/>
                <w:color w:val="000000" w:themeColor="text1"/>
                <w:sz w:val="22"/>
                <w:szCs w:val="22"/>
              </w:rPr>
              <w:t>Витрати на отримання адміністративних послуг (дозволів, ліцензій, сертифікатів, атестатів, погоджень, висновків, проведення незалежних/ обов’язкових експертиз, сертифікації, атестації, тощо) та інших послуг (проведення наукових, інших експертиз, страхування, тощо)</w:t>
            </w:r>
          </w:p>
        </w:tc>
        <w:tc>
          <w:tcPr>
            <w:tcW w:w="1829" w:type="dxa"/>
          </w:tcPr>
          <w:p w:rsidR="00CB1838" w:rsidRPr="004D0A6A" w:rsidRDefault="00CB1838" w:rsidP="00024622">
            <w:pPr>
              <w:spacing w:line="233" w:lineRule="auto"/>
              <w:jc w:val="center"/>
              <w:rPr>
                <w:rFonts w:ascii="Times New Roman" w:hAnsi="Times New Roman" w:cs="Times New Roman"/>
                <w:color w:val="000000" w:themeColor="text1"/>
              </w:rPr>
            </w:pPr>
            <w:r w:rsidRPr="004D0A6A">
              <w:rPr>
                <w:rFonts w:ascii="Times New Roman" w:hAnsi="Times New Roman" w:cs="Times New Roman"/>
                <w:color w:val="000000" w:themeColor="text1"/>
              </w:rPr>
              <w:t>0</w:t>
            </w:r>
          </w:p>
        </w:tc>
        <w:tc>
          <w:tcPr>
            <w:tcW w:w="1833" w:type="dxa"/>
          </w:tcPr>
          <w:p w:rsidR="00CB1838" w:rsidRPr="004D0A6A" w:rsidRDefault="00CB1838" w:rsidP="00024622">
            <w:pPr>
              <w:spacing w:line="233" w:lineRule="auto"/>
              <w:jc w:val="center"/>
              <w:rPr>
                <w:rFonts w:ascii="Times New Roman" w:hAnsi="Times New Roman" w:cs="Times New Roman"/>
                <w:color w:val="000000" w:themeColor="text1"/>
              </w:rPr>
            </w:pPr>
            <w:r w:rsidRPr="004D0A6A">
              <w:rPr>
                <w:rFonts w:ascii="Times New Roman" w:hAnsi="Times New Roman" w:cs="Times New Roman"/>
                <w:color w:val="000000" w:themeColor="text1"/>
              </w:rPr>
              <w:t>0</w:t>
            </w:r>
          </w:p>
        </w:tc>
        <w:tc>
          <w:tcPr>
            <w:tcW w:w="1409" w:type="dxa"/>
          </w:tcPr>
          <w:p w:rsidR="00CB1838" w:rsidRPr="004D0A6A" w:rsidRDefault="00CB1838" w:rsidP="00024622">
            <w:pPr>
              <w:spacing w:line="233" w:lineRule="auto"/>
              <w:jc w:val="center"/>
              <w:rPr>
                <w:rFonts w:ascii="Times New Roman" w:hAnsi="Times New Roman" w:cs="Times New Roman"/>
                <w:color w:val="000000" w:themeColor="text1"/>
              </w:rPr>
            </w:pPr>
            <w:r w:rsidRPr="004D0A6A">
              <w:rPr>
                <w:rFonts w:ascii="Times New Roman" w:hAnsi="Times New Roman" w:cs="Times New Roman"/>
                <w:color w:val="000000" w:themeColor="text1"/>
              </w:rPr>
              <w:t>0</w:t>
            </w:r>
          </w:p>
        </w:tc>
        <w:tc>
          <w:tcPr>
            <w:tcW w:w="1151" w:type="dxa"/>
          </w:tcPr>
          <w:p w:rsidR="00CB1838" w:rsidRPr="004D0A6A" w:rsidRDefault="00CB1838" w:rsidP="00024622">
            <w:pPr>
              <w:spacing w:line="233" w:lineRule="auto"/>
              <w:jc w:val="center"/>
              <w:rPr>
                <w:rFonts w:ascii="Times New Roman" w:hAnsi="Times New Roman" w:cs="Times New Roman"/>
                <w:color w:val="000000" w:themeColor="text1"/>
              </w:rPr>
            </w:pPr>
            <w:r w:rsidRPr="004D0A6A">
              <w:rPr>
                <w:rFonts w:ascii="Times New Roman" w:hAnsi="Times New Roman" w:cs="Times New Roman"/>
                <w:color w:val="000000" w:themeColor="text1"/>
              </w:rPr>
              <w:t>0</w:t>
            </w:r>
          </w:p>
        </w:tc>
      </w:tr>
    </w:tbl>
    <w:p w:rsidR="00CB1838" w:rsidRPr="004D0A6A" w:rsidRDefault="00CB1838" w:rsidP="00CB1838">
      <w:pPr>
        <w:spacing w:line="240" w:lineRule="atLeast"/>
        <w:jc w:val="both"/>
        <w:rPr>
          <w:rFonts w:ascii="Times New Roman" w:hAnsi="Times New Roman" w:cs="Times New Roman"/>
          <w:b/>
          <w:color w:val="000000" w:themeColor="text1"/>
          <w:sz w:val="28"/>
          <w:szCs w:val="28"/>
        </w:rPr>
      </w:pPr>
    </w:p>
    <w:tbl>
      <w:tblPr>
        <w:tblStyle w:val="aa"/>
        <w:tblW w:w="0" w:type="auto"/>
        <w:tblInd w:w="137" w:type="dxa"/>
        <w:tblLook w:val="04A0" w:firstRow="1" w:lastRow="0" w:firstColumn="1" w:lastColumn="0" w:noHBand="0" w:noVBand="1"/>
      </w:tblPr>
      <w:tblGrid>
        <w:gridCol w:w="3402"/>
        <w:gridCol w:w="1985"/>
        <w:gridCol w:w="1984"/>
        <w:gridCol w:w="1830"/>
      </w:tblGrid>
      <w:tr w:rsidR="004D0A6A" w:rsidRPr="004D0A6A" w:rsidTr="00024622">
        <w:trPr>
          <w:trHeight w:val="655"/>
        </w:trPr>
        <w:tc>
          <w:tcPr>
            <w:tcW w:w="3402" w:type="dxa"/>
          </w:tcPr>
          <w:p w:rsidR="00CB1838" w:rsidRPr="004D0A6A" w:rsidRDefault="00CB1838" w:rsidP="00024622">
            <w:pPr>
              <w:jc w:val="center"/>
              <w:rPr>
                <w:rFonts w:ascii="Times New Roman" w:hAnsi="Times New Roman" w:cs="Times New Roman"/>
                <w:color w:val="000000" w:themeColor="text1"/>
              </w:rPr>
            </w:pPr>
            <w:r w:rsidRPr="004D0A6A">
              <w:rPr>
                <w:rFonts w:ascii="Times New Roman" w:hAnsi="Times New Roman" w:cs="Times New Roman"/>
                <w:color w:val="000000" w:themeColor="text1"/>
              </w:rPr>
              <w:t>Вид витрат</w:t>
            </w:r>
          </w:p>
        </w:tc>
        <w:tc>
          <w:tcPr>
            <w:tcW w:w="1985" w:type="dxa"/>
          </w:tcPr>
          <w:p w:rsidR="00CB1838" w:rsidRPr="004D0A6A" w:rsidRDefault="00CB1838" w:rsidP="00024622">
            <w:pPr>
              <w:jc w:val="center"/>
              <w:rPr>
                <w:rFonts w:ascii="Times New Roman" w:hAnsi="Times New Roman" w:cs="Times New Roman"/>
                <w:color w:val="000000" w:themeColor="text1"/>
              </w:rPr>
            </w:pPr>
            <w:r w:rsidRPr="004D0A6A">
              <w:rPr>
                <w:rFonts w:ascii="Times New Roman" w:hAnsi="Times New Roman" w:cs="Times New Roman"/>
                <w:color w:val="000000" w:themeColor="text1"/>
              </w:rPr>
              <w:t>За рік (стартовий)</w:t>
            </w:r>
          </w:p>
        </w:tc>
        <w:tc>
          <w:tcPr>
            <w:tcW w:w="1984" w:type="dxa"/>
          </w:tcPr>
          <w:p w:rsidR="00CB1838" w:rsidRPr="004D0A6A" w:rsidRDefault="00CB1838" w:rsidP="00024622">
            <w:pPr>
              <w:jc w:val="center"/>
              <w:rPr>
                <w:rFonts w:ascii="Times New Roman" w:hAnsi="Times New Roman" w:cs="Times New Roman"/>
                <w:color w:val="000000" w:themeColor="text1"/>
              </w:rPr>
            </w:pPr>
            <w:r w:rsidRPr="004D0A6A">
              <w:rPr>
                <w:rFonts w:ascii="Times New Roman" w:hAnsi="Times New Roman" w:cs="Times New Roman"/>
                <w:color w:val="000000" w:themeColor="text1"/>
              </w:rPr>
              <w:t>Періодичні (за наступний рік)</w:t>
            </w:r>
          </w:p>
        </w:tc>
        <w:tc>
          <w:tcPr>
            <w:tcW w:w="1830" w:type="dxa"/>
          </w:tcPr>
          <w:p w:rsidR="00CB1838" w:rsidRPr="004D0A6A" w:rsidRDefault="00CB1838" w:rsidP="00024622">
            <w:pPr>
              <w:jc w:val="center"/>
              <w:rPr>
                <w:rFonts w:ascii="Times New Roman" w:hAnsi="Times New Roman" w:cs="Times New Roman"/>
                <w:color w:val="000000" w:themeColor="text1"/>
              </w:rPr>
            </w:pPr>
            <w:r w:rsidRPr="004D0A6A">
              <w:rPr>
                <w:rFonts w:ascii="Times New Roman" w:hAnsi="Times New Roman" w:cs="Times New Roman"/>
                <w:color w:val="000000" w:themeColor="text1"/>
              </w:rPr>
              <w:t>Витрати за п’ять років</w:t>
            </w:r>
          </w:p>
        </w:tc>
      </w:tr>
      <w:tr w:rsidR="004D0A6A" w:rsidRPr="004D0A6A" w:rsidTr="00024622">
        <w:trPr>
          <w:trHeight w:val="565"/>
        </w:trPr>
        <w:tc>
          <w:tcPr>
            <w:tcW w:w="3402" w:type="dxa"/>
          </w:tcPr>
          <w:p w:rsidR="00CB1838" w:rsidRPr="004D0A6A" w:rsidRDefault="00CB1838" w:rsidP="00024622">
            <w:pPr>
              <w:jc w:val="center"/>
              <w:rPr>
                <w:rFonts w:ascii="Times New Roman" w:hAnsi="Times New Roman" w:cs="Times New Roman"/>
                <w:color w:val="000000" w:themeColor="text1"/>
              </w:rPr>
            </w:pPr>
            <w:r w:rsidRPr="004D0A6A">
              <w:rPr>
                <w:rFonts w:ascii="Times New Roman" w:hAnsi="Times New Roman" w:cs="Times New Roman"/>
                <w:color w:val="000000" w:themeColor="text1"/>
              </w:rPr>
              <w:t>Витрати на оборотні активи (матеріали, канцелярські товари, тощо)</w:t>
            </w:r>
          </w:p>
        </w:tc>
        <w:tc>
          <w:tcPr>
            <w:tcW w:w="1985" w:type="dxa"/>
          </w:tcPr>
          <w:p w:rsidR="00CB1838" w:rsidRPr="004D0A6A" w:rsidRDefault="00CB1838" w:rsidP="00024622">
            <w:pPr>
              <w:jc w:val="center"/>
              <w:rPr>
                <w:rFonts w:ascii="Times New Roman" w:hAnsi="Times New Roman" w:cs="Times New Roman"/>
                <w:color w:val="000000" w:themeColor="text1"/>
              </w:rPr>
            </w:pPr>
            <w:r w:rsidRPr="004D0A6A">
              <w:rPr>
                <w:rFonts w:ascii="Times New Roman" w:hAnsi="Times New Roman" w:cs="Times New Roman"/>
                <w:color w:val="000000" w:themeColor="text1"/>
              </w:rPr>
              <w:t>100,00</w:t>
            </w:r>
          </w:p>
        </w:tc>
        <w:tc>
          <w:tcPr>
            <w:tcW w:w="1984" w:type="dxa"/>
          </w:tcPr>
          <w:p w:rsidR="00CB1838" w:rsidRPr="004D0A6A" w:rsidRDefault="00FE5D3C" w:rsidP="00024622">
            <w:pPr>
              <w:jc w:val="center"/>
              <w:rPr>
                <w:rFonts w:ascii="Times New Roman" w:hAnsi="Times New Roman" w:cs="Times New Roman"/>
                <w:color w:val="000000" w:themeColor="text1"/>
              </w:rPr>
            </w:pPr>
            <w:r w:rsidRPr="004D0A6A">
              <w:rPr>
                <w:rFonts w:ascii="Times New Roman" w:hAnsi="Times New Roman" w:cs="Times New Roman"/>
                <w:color w:val="000000" w:themeColor="text1"/>
              </w:rPr>
              <w:t>10</w:t>
            </w:r>
            <w:r w:rsidR="00CB1838" w:rsidRPr="004D0A6A">
              <w:rPr>
                <w:rFonts w:ascii="Times New Roman" w:hAnsi="Times New Roman" w:cs="Times New Roman"/>
                <w:color w:val="000000" w:themeColor="text1"/>
              </w:rPr>
              <w:t>0</w:t>
            </w:r>
            <w:r w:rsidRPr="004D0A6A">
              <w:rPr>
                <w:rFonts w:ascii="Times New Roman" w:hAnsi="Times New Roman" w:cs="Times New Roman"/>
                <w:color w:val="000000" w:themeColor="text1"/>
              </w:rPr>
              <w:t>,00</w:t>
            </w:r>
          </w:p>
        </w:tc>
        <w:tc>
          <w:tcPr>
            <w:tcW w:w="1830" w:type="dxa"/>
          </w:tcPr>
          <w:p w:rsidR="00CB1838" w:rsidRPr="004D0A6A" w:rsidRDefault="00FE5D3C" w:rsidP="00024622">
            <w:pPr>
              <w:jc w:val="center"/>
              <w:rPr>
                <w:rFonts w:ascii="Times New Roman" w:hAnsi="Times New Roman" w:cs="Times New Roman"/>
                <w:color w:val="000000" w:themeColor="text1"/>
              </w:rPr>
            </w:pPr>
            <w:r w:rsidRPr="004D0A6A">
              <w:rPr>
                <w:rFonts w:ascii="Times New Roman" w:hAnsi="Times New Roman" w:cs="Times New Roman"/>
                <w:color w:val="000000" w:themeColor="text1"/>
              </w:rPr>
              <w:t>50</w:t>
            </w:r>
            <w:r w:rsidR="00CB1838" w:rsidRPr="004D0A6A">
              <w:rPr>
                <w:rFonts w:ascii="Times New Roman" w:hAnsi="Times New Roman" w:cs="Times New Roman"/>
                <w:color w:val="000000" w:themeColor="text1"/>
              </w:rPr>
              <w:t>0</w:t>
            </w:r>
            <w:r w:rsidRPr="004D0A6A">
              <w:rPr>
                <w:rFonts w:ascii="Times New Roman" w:hAnsi="Times New Roman" w:cs="Times New Roman"/>
                <w:color w:val="000000" w:themeColor="text1"/>
              </w:rPr>
              <w:t>,00</w:t>
            </w:r>
          </w:p>
        </w:tc>
      </w:tr>
    </w:tbl>
    <w:p w:rsidR="00CB1838" w:rsidRPr="004D0A6A" w:rsidRDefault="00CB1838" w:rsidP="00CB1838">
      <w:pPr>
        <w:jc w:val="both"/>
        <w:rPr>
          <w:rFonts w:ascii="Times New Roman" w:hAnsi="Times New Roman" w:cs="Times New Roman"/>
          <w:color w:val="000000" w:themeColor="text1"/>
          <w:sz w:val="28"/>
          <w:szCs w:val="28"/>
        </w:rPr>
      </w:pPr>
    </w:p>
    <w:tbl>
      <w:tblPr>
        <w:tblStyle w:val="aa"/>
        <w:tblW w:w="0" w:type="auto"/>
        <w:tblInd w:w="137" w:type="dxa"/>
        <w:tblLook w:val="04A0" w:firstRow="1" w:lastRow="0" w:firstColumn="1" w:lastColumn="0" w:noHBand="0" w:noVBand="1"/>
      </w:tblPr>
      <w:tblGrid>
        <w:gridCol w:w="2975"/>
        <w:gridCol w:w="3113"/>
        <w:gridCol w:w="3113"/>
      </w:tblGrid>
      <w:tr w:rsidR="004D0A6A" w:rsidRPr="004D0A6A" w:rsidTr="00024622">
        <w:tc>
          <w:tcPr>
            <w:tcW w:w="2975" w:type="dxa"/>
          </w:tcPr>
          <w:p w:rsidR="00CB1838" w:rsidRPr="004D0A6A" w:rsidRDefault="00CB1838" w:rsidP="00024622">
            <w:pPr>
              <w:jc w:val="center"/>
              <w:rPr>
                <w:rFonts w:ascii="Times New Roman" w:hAnsi="Times New Roman" w:cs="Times New Roman"/>
                <w:color w:val="000000" w:themeColor="text1"/>
              </w:rPr>
            </w:pPr>
            <w:r w:rsidRPr="004D0A6A">
              <w:rPr>
                <w:rFonts w:ascii="Times New Roman" w:hAnsi="Times New Roman" w:cs="Times New Roman"/>
                <w:color w:val="000000" w:themeColor="text1"/>
              </w:rPr>
              <w:t>Вид витрат</w:t>
            </w:r>
          </w:p>
        </w:tc>
        <w:tc>
          <w:tcPr>
            <w:tcW w:w="3113" w:type="dxa"/>
          </w:tcPr>
          <w:p w:rsidR="00CB1838" w:rsidRPr="004D0A6A" w:rsidRDefault="00CB1838" w:rsidP="00024622">
            <w:pPr>
              <w:jc w:val="center"/>
              <w:rPr>
                <w:rFonts w:ascii="Times New Roman" w:hAnsi="Times New Roman" w:cs="Times New Roman"/>
                <w:color w:val="000000" w:themeColor="text1"/>
              </w:rPr>
            </w:pPr>
            <w:r w:rsidRPr="004D0A6A">
              <w:rPr>
                <w:rFonts w:ascii="Times New Roman" w:hAnsi="Times New Roman" w:cs="Times New Roman"/>
                <w:color w:val="000000" w:themeColor="text1"/>
              </w:rPr>
              <w:t>Витрати на оплату праці додатково найманого персоналу (за рік)</w:t>
            </w:r>
          </w:p>
        </w:tc>
        <w:tc>
          <w:tcPr>
            <w:tcW w:w="3113" w:type="dxa"/>
          </w:tcPr>
          <w:p w:rsidR="00CB1838" w:rsidRPr="004D0A6A" w:rsidRDefault="00CB1838" w:rsidP="00024622">
            <w:pPr>
              <w:jc w:val="center"/>
              <w:rPr>
                <w:rFonts w:ascii="Times New Roman" w:hAnsi="Times New Roman" w:cs="Times New Roman"/>
                <w:color w:val="000000" w:themeColor="text1"/>
              </w:rPr>
            </w:pPr>
            <w:r w:rsidRPr="004D0A6A">
              <w:rPr>
                <w:rFonts w:ascii="Times New Roman" w:hAnsi="Times New Roman" w:cs="Times New Roman"/>
                <w:color w:val="000000" w:themeColor="text1"/>
              </w:rPr>
              <w:t>Витрати за п’ять років</w:t>
            </w:r>
          </w:p>
        </w:tc>
      </w:tr>
      <w:tr w:rsidR="004D0A6A" w:rsidRPr="004D0A6A" w:rsidTr="00024622">
        <w:trPr>
          <w:trHeight w:val="963"/>
        </w:trPr>
        <w:tc>
          <w:tcPr>
            <w:tcW w:w="2975" w:type="dxa"/>
          </w:tcPr>
          <w:p w:rsidR="00CB1838" w:rsidRPr="004D0A6A" w:rsidRDefault="00CB1838" w:rsidP="00024622">
            <w:pPr>
              <w:jc w:val="center"/>
              <w:rPr>
                <w:rFonts w:ascii="Times New Roman" w:hAnsi="Times New Roman" w:cs="Times New Roman"/>
                <w:color w:val="000000" w:themeColor="text1"/>
              </w:rPr>
            </w:pPr>
            <w:r w:rsidRPr="004D0A6A">
              <w:rPr>
                <w:rFonts w:ascii="Times New Roman" w:hAnsi="Times New Roman" w:cs="Times New Roman"/>
                <w:color w:val="000000" w:themeColor="text1"/>
              </w:rPr>
              <w:t>Витрати, пов’язані із наймом додаткового персоналу</w:t>
            </w:r>
          </w:p>
        </w:tc>
        <w:tc>
          <w:tcPr>
            <w:tcW w:w="3113" w:type="dxa"/>
          </w:tcPr>
          <w:p w:rsidR="00CB1838" w:rsidRPr="004D0A6A" w:rsidRDefault="00CB1838" w:rsidP="00024622">
            <w:pPr>
              <w:jc w:val="center"/>
              <w:rPr>
                <w:rFonts w:ascii="Times New Roman" w:hAnsi="Times New Roman" w:cs="Times New Roman"/>
                <w:color w:val="000000" w:themeColor="text1"/>
              </w:rPr>
            </w:pPr>
            <w:r w:rsidRPr="004D0A6A">
              <w:rPr>
                <w:rFonts w:ascii="Times New Roman" w:hAnsi="Times New Roman" w:cs="Times New Roman"/>
                <w:color w:val="000000" w:themeColor="text1"/>
              </w:rPr>
              <w:t>0</w:t>
            </w:r>
          </w:p>
        </w:tc>
        <w:tc>
          <w:tcPr>
            <w:tcW w:w="3113" w:type="dxa"/>
          </w:tcPr>
          <w:p w:rsidR="00CB1838" w:rsidRPr="004D0A6A" w:rsidRDefault="00CB1838" w:rsidP="00024622">
            <w:pPr>
              <w:jc w:val="center"/>
              <w:rPr>
                <w:rFonts w:ascii="Times New Roman" w:hAnsi="Times New Roman" w:cs="Times New Roman"/>
                <w:color w:val="000000" w:themeColor="text1"/>
              </w:rPr>
            </w:pPr>
            <w:r w:rsidRPr="004D0A6A">
              <w:rPr>
                <w:rFonts w:ascii="Times New Roman" w:hAnsi="Times New Roman" w:cs="Times New Roman"/>
                <w:color w:val="000000" w:themeColor="text1"/>
              </w:rPr>
              <w:t>0</w:t>
            </w:r>
          </w:p>
        </w:tc>
      </w:tr>
    </w:tbl>
    <w:p w:rsidR="006B1101" w:rsidRPr="004D0A6A" w:rsidRDefault="006B1101" w:rsidP="006B1101">
      <w:pPr>
        <w:pStyle w:val="af1"/>
        <w:rPr>
          <w:b/>
          <w:color w:val="000000" w:themeColor="text1"/>
          <w:szCs w:val="28"/>
        </w:rPr>
      </w:pPr>
    </w:p>
    <w:p w:rsidR="006B1101" w:rsidRPr="004D0A6A" w:rsidRDefault="00600C03" w:rsidP="006B1101">
      <w:pPr>
        <w:pStyle w:val="af1"/>
        <w:rPr>
          <w:color w:val="000000" w:themeColor="text1"/>
          <w:szCs w:val="28"/>
        </w:rPr>
      </w:pPr>
      <w:r w:rsidRPr="004D0A6A">
        <w:rPr>
          <w:color w:val="000000" w:themeColor="text1"/>
          <w:szCs w:val="28"/>
        </w:rPr>
        <w:t xml:space="preserve">Сільський голова                                            </w:t>
      </w:r>
      <w:r w:rsidR="00A43FB2" w:rsidRPr="004D0A6A">
        <w:rPr>
          <w:color w:val="000000" w:themeColor="text1"/>
          <w:szCs w:val="28"/>
        </w:rPr>
        <w:t xml:space="preserve">                           Ігор </w:t>
      </w:r>
      <w:r w:rsidRPr="004D0A6A">
        <w:rPr>
          <w:color w:val="000000" w:themeColor="text1"/>
          <w:szCs w:val="28"/>
        </w:rPr>
        <w:t>Ч</w:t>
      </w:r>
      <w:r w:rsidR="00A43FB2" w:rsidRPr="004D0A6A">
        <w:rPr>
          <w:color w:val="000000" w:themeColor="text1"/>
          <w:szCs w:val="28"/>
        </w:rPr>
        <w:t>ЕКАЛЕНКО</w:t>
      </w:r>
    </w:p>
    <w:p w:rsidR="00A81B5A" w:rsidRPr="004D0A6A" w:rsidRDefault="00A81B5A" w:rsidP="00A81B5A">
      <w:pPr>
        <w:pStyle w:val="a5"/>
        <w:shd w:val="clear" w:color="auto" w:fill="auto"/>
        <w:spacing w:line="270" w:lineRule="exact"/>
        <w:ind w:left="5103" w:firstLine="142"/>
        <w:jc w:val="right"/>
        <w:rPr>
          <w:color w:val="000000" w:themeColor="text1"/>
          <w:sz w:val="28"/>
          <w:szCs w:val="28"/>
        </w:rPr>
      </w:pPr>
      <w:r w:rsidRPr="004D0A6A">
        <w:rPr>
          <w:color w:val="000000" w:themeColor="text1"/>
          <w:sz w:val="28"/>
          <w:szCs w:val="28"/>
        </w:rPr>
        <w:lastRenderedPageBreak/>
        <w:t xml:space="preserve">Додаток 2 </w:t>
      </w:r>
    </w:p>
    <w:p w:rsidR="00A81B5A" w:rsidRPr="004D0A6A" w:rsidRDefault="00A81B5A" w:rsidP="00A81B5A">
      <w:pPr>
        <w:pStyle w:val="a5"/>
        <w:shd w:val="clear" w:color="auto" w:fill="auto"/>
        <w:spacing w:line="270" w:lineRule="exact"/>
        <w:ind w:left="5103" w:firstLine="142"/>
        <w:jc w:val="right"/>
        <w:rPr>
          <w:color w:val="000000" w:themeColor="text1"/>
          <w:sz w:val="28"/>
          <w:szCs w:val="28"/>
        </w:rPr>
      </w:pPr>
      <w:r w:rsidRPr="004D0A6A">
        <w:rPr>
          <w:color w:val="000000" w:themeColor="text1"/>
          <w:sz w:val="28"/>
          <w:szCs w:val="28"/>
        </w:rPr>
        <w:t>до аналізу регуляторного впливу</w:t>
      </w:r>
    </w:p>
    <w:p w:rsidR="00A81B5A" w:rsidRPr="004D0A6A" w:rsidRDefault="00A81B5A" w:rsidP="00A81B5A">
      <w:pPr>
        <w:pStyle w:val="a5"/>
        <w:shd w:val="clear" w:color="auto" w:fill="auto"/>
        <w:spacing w:line="270" w:lineRule="exact"/>
        <w:rPr>
          <w:b/>
          <w:color w:val="000000" w:themeColor="text1"/>
          <w:sz w:val="28"/>
          <w:szCs w:val="28"/>
        </w:rPr>
      </w:pPr>
    </w:p>
    <w:p w:rsidR="00A81B5A" w:rsidRPr="004D0A6A" w:rsidRDefault="00A81B5A" w:rsidP="00A81B5A">
      <w:pPr>
        <w:pStyle w:val="a5"/>
        <w:shd w:val="clear" w:color="auto" w:fill="auto"/>
        <w:spacing w:line="240" w:lineRule="auto"/>
        <w:rPr>
          <w:b/>
          <w:color w:val="000000" w:themeColor="text1"/>
          <w:sz w:val="28"/>
          <w:szCs w:val="28"/>
        </w:rPr>
      </w:pPr>
      <w:r w:rsidRPr="004D0A6A">
        <w:rPr>
          <w:b/>
          <w:color w:val="000000" w:themeColor="text1"/>
          <w:sz w:val="28"/>
          <w:szCs w:val="28"/>
        </w:rPr>
        <w:t>ТЕСТ</w:t>
      </w:r>
    </w:p>
    <w:p w:rsidR="00A81B5A" w:rsidRPr="004D0A6A" w:rsidRDefault="00A81B5A" w:rsidP="00A81B5A">
      <w:pPr>
        <w:pStyle w:val="a5"/>
        <w:shd w:val="clear" w:color="auto" w:fill="auto"/>
        <w:spacing w:line="240" w:lineRule="auto"/>
        <w:rPr>
          <w:b/>
          <w:color w:val="000000" w:themeColor="text1"/>
          <w:sz w:val="28"/>
          <w:szCs w:val="28"/>
        </w:rPr>
      </w:pPr>
      <w:r w:rsidRPr="004D0A6A">
        <w:rPr>
          <w:b/>
          <w:color w:val="000000" w:themeColor="text1"/>
          <w:sz w:val="28"/>
          <w:szCs w:val="28"/>
        </w:rPr>
        <w:t xml:space="preserve"> малого підприємництва (М-Тест)</w:t>
      </w:r>
    </w:p>
    <w:p w:rsidR="00A81B5A" w:rsidRPr="004D0A6A" w:rsidRDefault="00A81B5A" w:rsidP="00A81B5A">
      <w:pPr>
        <w:pStyle w:val="a5"/>
        <w:shd w:val="clear" w:color="auto" w:fill="auto"/>
        <w:spacing w:line="240" w:lineRule="auto"/>
        <w:ind w:firstLine="851"/>
        <w:jc w:val="both"/>
        <w:rPr>
          <w:color w:val="000000" w:themeColor="text1"/>
          <w:sz w:val="28"/>
          <w:szCs w:val="28"/>
        </w:rPr>
      </w:pPr>
    </w:p>
    <w:p w:rsidR="00A81B5A" w:rsidRPr="004D0A6A" w:rsidRDefault="00A81B5A" w:rsidP="00A81B5A">
      <w:pPr>
        <w:pStyle w:val="a5"/>
        <w:shd w:val="clear" w:color="auto" w:fill="auto"/>
        <w:spacing w:line="240" w:lineRule="auto"/>
        <w:ind w:firstLine="851"/>
        <w:jc w:val="both"/>
        <w:rPr>
          <w:b/>
          <w:color w:val="000000" w:themeColor="text1"/>
          <w:sz w:val="28"/>
          <w:szCs w:val="28"/>
        </w:rPr>
      </w:pPr>
      <w:r w:rsidRPr="004D0A6A">
        <w:rPr>
          <w:color w:val="000000" w:themeColor="text1"/>
          <w:sz w:val="28"/>
          <w:szCs w:val="28"/>
        </w:rPr>
        <w:t>1.</w:t>
      </w:r>
      <w:r w:rsidRPr="004D0A6A">
        <w:rPr>
          <w:b/>
          <w:color w:val="000000" w:themeColor="text1"/>
          <w:sz w:val="28"/>
          <w:szCs w:val="28"/>
        </w:rPr>
        <w:t xml:space="preserve"> </w:t>
      </w:r>
      <w:r w:rsidRPr="004D0A6A">
        <w:rPr>
          <w:color w:val="000000" w:themeColor="text1"/>
          <w:sz w:val="28"/>
          <w:szCs w:val="28"/>
        </w:rPr>
        <w:t>Консультації з представниками малого та мікро- підприємництва щодо оцінки впливу регулювання</w:t>
      </w:r>
      <w:r w:rsidRPr="004D0A6A">
        <w:rPr>
          <w:b/>
          <w:color w:val="000000" w:themeColor="text1"/>
          <w:sz w:val="28"/>
          <w:szCs w:val="28"/>
        </w:rPr>
        <w:t xml:space="preserve"> </w:t>
      </w:r>
    </w:p>
    <w:p w:rsidR="00A81B5A" w:rsidRPr="004D0A6A" w:rsidRDefault="00A81B5A" w:rsidP="00A81B5A">
      <w:pPr>
        <w:pStyle w:val="a5"/>
        <w:shd w:val="clear" w:color="auto" w:fill="auto"/>
        <w:spacing w:line="240" w:lineRule="auto"/>
        <w:ind w:firstLine="851"/>
        <w:jc w:val="both"/>
        <w:rPr>
          <w:color w:val="000000" w:themeColor="text1"/>
          <w:sz w:val="28"/>
          <w:szCs w:val="28"/>
        </w:rPr>
      </w:pPr>
      <w:r w:rsidRPr="004D0A6A">
        <w:rPr>
          <w:color w:val="000000" w:themeColor="text1"/>
          <w:sz w:val="28"/>
          <w:szCs w:val="28"/>
        </w:rPr>
        <w:t>Консультації щодо визначення впливу запропонованого регулювання на суб'єктів малого підприємництва та визначення детального переліку процедур, виконання яких необхідно для здійснення регулювання проведено.</w:t>
      </w:r>
    </w:p>
    <w:p w:rsidR="00A81B5A" w:rsidRPr="004D0A6A" w:rsidRDefault="00A81B5A" w:rsidP="00A81B5A">
      <w:pPr>
        <w:pStyle w:val="a5"/>
        <w:shd w:val="clear" w:color="auto" w:fill="auto"/>
        <w:spacing w:line="240" w:lineRule="auto"/>
        <w:ind w:firstLine="851"/>
        <w:jc w:val="both"/>
        <w:rPr>
          <w:color w:val="000000" w:themeColor="text1"/>
          <w:sz w:val="28"/>
          <w:szCs w:val="28"/>
        </w:rPr>
      </w:pPr>
    </w:p>
    <w:tbl>
      <w:tblPr>
        <w:tblW w:w="9346" w:type="dxa"/>
        <w:tblInd w:w="5" w:type="dxa"/>
        <w:tblLayout w:type="fixed"/>
        <w:tblCellMar>
          <w:left w:w="0" w:type="dxa"/>
          <w:right w:w="0" w:type="dxa"/>
        </w:tblCellMar>
        <w:tblLook w:val="0000" w:firstRow="0" w:lastRow="0" w:firstColumn="0" w:lastColumn="0" w:noHBand="0" w:noVBand="0"/>
      </w:tblPr>
      <w:tblGrid>
        <w:gridCol w:w="1498"/>
        <w:gridCol w:w="2745"/>
        <w:gridCol w:w="1701"/>
        <w:gridCol w:w="3402"/>
      </w:tblGrid>
      <w:tr w:rsidR="004D0A6A" w:rsidRPr="004D0A6A" w:rsidTr="00024622">
        <w:trPr>
          <w:trHeight w:val="23"/>
        </w:trPr>
        <w:tc>
          <w:tcPr>
            <w:tcW w:w="1498" w:type="dxa"/>
            <w:tcBorders>
              <w:top w:val="single" w:sz="4" w:space="0" w:color="000000"/>
              <w:left w:val="single" w:sz="4" w:space="0" w:color="000000"/>
              <w:bottom w:val="single" w:sz="4" w:space="0" w:color="000000"/>
            </w:tcBorders>
            <w:shd w:val="clear" w:color="auto" w:fill="FFFFFF"/>
          </w:tcPr>
          <w:p w:rsidR="00A81B5A" w:rsidRPr="004D0A6A" w:rsidRDefault="00A81B5A" w:rsidP="00024622">
            <w:pPr>
              <w:pStyle w:val="af1"/>
              <w:jc w:val="center"/>
              <w:rPr>
                <w:color w:val="000000" w:themeColor="text1"/>
                <w:sz w:val="24"/>
                <w:szCs w:val="24"/>
              </w:rPr>
            </w:pPr>
            <w:r w:rsidRPr="004D0A6A">
              <w:rPr>
                <w:color w:val="000000" w:themeColor="text1"/>
                <w:sz w:val="24"/>
                <w:szCs w:val="24"/>
              </w:rPr>
              <w:t>Порядковий номер</w:t>
            </w:r>
          </w:p>
        </w:tc>
        <w:tc>
          <w:tcPr>
            <w:tcW w:w="2745" w:type="dxa"/>
            <w:tcBorders>
              <w:top w:val="single" w:sz="4" w:space="0" w:color="000000"/>
              <w:left w:val="single" w:sz="4" w:space="0" w:color="000000"/>
              <w:bottom w:val="single" w:sz="4" w:space="0" w:color="000000"/>
            </w:tcBorders>
            <w:shd w:val="clear" w:color="auto" w:fill="FFFFFF"/>
          </w:tcPr>
          <w:p w:rsidR="00A81B5A" w:rsidRPr="004D0A6A" w:rsidRDefault="00A81B5A" w:rsidP="00024622">
            <w:pPr>
              <w:pStyle w:val="af1"/>
              <w:jc w:val="center"/>
              <w:rPr>
                <w:color w:val="000000" w:themeColor="text1"/>
                <w:sz w:val="24"/>
                <w:szCs w:val="24"/>
              </w:rPr>
            </w:pPr>
            <w:r w:rsidRPr="004D0A6A">
              <w:rPr>
                <w:color w:val="000000" w:themeColor="text1"/>
                <w:sz w:val="24"/>
                <w:szCs w:val="24"/>
              </w:rPr>
              <w:t>Вид консультації (публічні консультації прямі (круглі столи, наради, робочі зустрічі тощо), інтернет-консультації прямі (інтернет-форуми, соціальні мережі тощо), запити (до підприємців, експертів, науковців тощо)</w:t>
            </w:r>
          </w:p>
        </w:tc>
        <w:tc>
          <w:tcPr>
            <w:tcW w:w="1701" w:type="dxa"/>
            <w:tcBorders>
              <w:top w:val="single" w:sz="4" w:space="0" w:color="000000"/>
              <w:left w:val="single" w:sz="4" w:space="0" w:color="000000"/>
              <w:bottom w:val="single" w:sz="4" w:space="0" w:color="000000"/>
            </w:tcBorders>
            <w:shd w:val="clear" w:color="auto" w:fill="FFFFFF"/>
          </w:tcPr>
          <w:p w:rsidR="00A81B5A" w:rsidRPr="004D0A6A" w:rsidRDefault="00A81B5A" w:rsidP="00024622">
            <w:pPr>
              <w:pStyle w:val="af1"/>
              <w:jc w:val="center"/>
              <w:rPr>
                <w:color w:val="000000" w:themeColor="text1"/>
                <w:sz w:val="24"/>
                <w:szCs w:val="24"/>
              </w:rPr>
            </w:pPr>
            <w:r w:rsidRPr="004D0A6A">
              <w:rPr>
                <w:color w:val="000000" w:themeColor="text1"/>
                <w:sz w:val="24"/>
                <w:szCs w:val="24"/>
              </w:rPr>
              <w:t>Кількість учасників консультацій, осіб</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Pr>
          <w:p w:rsidR="00A81B5A" w:rsidRPr="004D0A6A" w:rsidRDefault="00A81B5A" w:rsidP="00024622">
            <w:pPr>
              <w:pStyle w:val="af1"/>
              <w:jc w:val="center"/>
              <w:rPr>
                <w:color w:val="000000" w:themeColor="text1"/>
                <w:sz w:val="24"/>
                <w:szCs w:val="24"/>
              </w:rPr>
            </w:pPr>
            <w:r w:rsidRPr="004D0A6A">
              <w:rPr>
                <w:color w:val="000000" w:themeColor="text1"/>
                <w:sz w:val="24"/>
                <w:szCs w:val="24"/>
              </w:rPr>
              <w:t>Основні результати консультацій (опис)</w:t>
            </w:r>
          </w:p>
        </w:tc>
      </w:tr>
      <w:tr w:rsidR="004D0A6A" w:rsidRPr="004D0A6A" w:rsidTr="00024622">
        <w:trPr>
          <w:trHeight w:val="2593"/>
        </w:trPr>
        <w:tc>
          <w:tcPr>
            <w:tcW w:w="1498" w:type="dxa"/>
            <w:tcBorders>
              <w:top w:val="single" w:sz="4" w:space="0" w:color="000000"/>
              <w:left w:val="single" w:sz="4" w:space="0" w:color="000000"/>
              <w:bottom w:val="single" w:sz="4" w:space="0" w:color="000000"/>
            </w:tcBorders>
            <w:shd w:val="clear" w:color="auto" w:fill="FFFFFF"/>
          </w:tcPr>
          <w:p w:rsidR="00A81B5A" w:rsidRPr="004D0A6A" w:rsidRDefault="00A81B5A" w:rsidP="00024622">
            <w:pPr>
              <w:pStyle w:val="af1"/>
              <w:jc w:val="center"/>
              <w:rPr>
                <w:color w:val="000000" w:themeColor="text1"/>
                <w:sz w:val="24"/>
                <w:szCs w:val="24"/>
              </w:rPr>
            </w:pPr>
            <w:r w:rsidRPr="004D0A6A">
              <w:rPr>
                <w:color w:val="000000" w:themeColor="text1"/>
                <w:sz w:val="24"/>
                <w:szCs w:val="24"/>
              </w:rPr>
              <w:t>1</w:t>
            </w:r>
          </w:p>
          <w:p w:rsidR="00A81B5A" w:rsidRPr="004D0A6A" w:rsidRDefault="00A81B5A" w:rsidP="00024622">
            <w:pPr>
              <w:pStyle w:val="af1"/>
              <w:jc w:val="center"/>
              <w:rPr>
                <w:color w:val="000000" w:themeColor="text1"/>
                <w:sz w:val="24"/>
                <w:szCs w:val="24"/>
                <w:highlight w:val="yellow"/>
              </w:rPr>
            </w:pPr>
          </w:p>
        </w:tc>
        <w:tc>
          <w:tcPr>
            <w:tcW w:w="2745" w:type="dxa"/>
            <w:tcBorders>
              <w:top w:val="single" w:sz="4" w:space="0" w:color="000000"/>
              <w:left w:val="single" w:sz="4" w:space="0" w:color="000000"/>
              <w:bottom w:val="single" w:sz="4" w:space="0" w:color="000000"/>
            </w:tcBorders>
            <w:shd w:val="clear" w:color="auto" w:fill="FFFFFF"/>
          </w:tcPr>
          <w:p w:rsidR="00A81B5A" w:rsidRPr="004D0A6A" w:rsidRDefault="00A81B5A" w:rsidP="00024622">
            <w:pPr>
              <w:pStyle w:val="af1"/>
              <w:jc w:val="center"/>
              <w:rPr>
                <w:color w:val="000000" w:themeColor="text1"/>
                <w:sz w:val="24"/>
                <w:szCs w:val="24"/>
              </w:rPr>
            </w:pPr>
            <w:r w:rsidRPr="004D0A6A">
              <w:rPr>
                <w:color w:val="000000" w:themeColor="text1"/>
                <w:sz w:val="24"/>
                <w:szCs w:val="24"/>
              </w:rPr>
              <w:t>Робочі наради, опитування</w:t>
            </w:r>
          </w:p>
        </w:tc>
        <w:tc>
          <w:tcPr>
            <w:tcW w:w="1701" w:type="dxa"/>
            <w:tcBorders>
              <w:top w:val="single" w:sz="4" w:space="0" w:color="000000"/>
              <w:left w:val="single" w:sz="4" w:space="0" w:color="000000"/>
              <w:bottom w:val="single" w:sz="4" w:space="0" w:color="000000"/>
            </w:tcBorders>
            <w:shd w:val="clear" w:color="auto" w:fill="FFFFFF"/>
          </w:tcPr>
          <w:p w:rsidR="00A81B5A" w:rsidRPr="004D0A6A" w:rsidRDefault="00787F21" w:rsidP="00024622">
            <w:pPr>
              <w:pStyle w:val="af1"/>
              <w:jc w:val="center"/>
              <w:rPr>
                <w:color w:val="000000" w:themeColor="text1"/>
                <w:sz w:val="24"/>
                <w:szCs w:val="24"/>
              </w:rPr>
            </w:pPr>
            <w:r w:rsidRPr="004D0A6A">
              <w:rPr>
                <w:color w:val="000000" w:themeColor="text1"/>
                <w:sz w:val="24"/>
                <w:szCs w:val="24"/>
              </w:rPr>
              <w:t>5</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Pr>
          <w:p w:rsidR="00A81B5A" w:rsidRPr="004D0A6A" w:rsidRDefault="00A81B5A" w:rsidP="00971379">
            <w:pPr>
              <w:pStyle w:val="1c"/>
              <w:jc w:val="center"/>
              <w:rPr>
                <w:rFonts w:ascii="Times New Roman" w:hAnsi="Times New Roman" w:cs="Times New Roman"/>
                <w:color w:val="000000" w:themeColor="text1"/>
                <w:lang w:val="uk-UA"/>
              </w:rPr>
            </w:pPr>
            <w:r w:rsidRPr="004D0A6A">
              <w:rPr>
                <w:rFonts w:ascii="Times New Roman" w:hAnsi="Times New Roman" w:cs="Times New Roman"/>
                <w:color w:val="000000" w:themeColor="text1"/>
                <w:lang w:val="uk-UA"/>
              </w:rPr>
              <w:t xml:space="preserve">Обговорено запропоновані розміри </w:t>
            </w:r>
            <w:r w:rsidR="00971379" w:rsidRPr="004D0A6A">
              <w:rPr>
                <w:rFonts w:ascii="Times New Roman" w:hAnsi="Times New Roman" w:cs="Times New Roman"/>
                <w:color w:val="000000" w:themeColor="text1"/>
                <w:lang w:val="uk-UA"/>
              </w:rPr>
              <w:t xml:space="preserve">земельного </w:t>
            </w:r>
            <w:r w:rsidRPr="004D0A6A">
              <w:rPr>
                <w:rFonts w:ascii="Times New Roman" w:hAnsi="Times New Roman" w:cs="Times New Roman"/>
                <w:color w:val="000000" w:themeColor="text1"/>
                <w:lang w:val="uk-UA"/>
              </w:rPr>
              <w:t>податку. Отримано інформацію від представників малого підприємництва щодо необхідних ресурсів, а саме їх витрат (витрат часу та матеріальних) на запровадження регулювання</w:t>
            </w:r>
          </w:p>
        </w:tc>
      </w:tr>
      <w:tr w:rsidR="004D0A6A" w:rsidRPr="004D0A6A" w:rsidTr="00024622">
        <w:trPr>
          <w:trHeight w:val="2673"/>
        </w:trPr>
        <w:tc>
          <w:tcPr>
            <w:tcW w:w="1498" w:type="dxa"/>
            <w:tcBorders>
              <w:top w:val="single" w:sz="4" w:space="0" w:color="000000"/>
              <w:left w:val="single" w:sz="4" w:space="0" w:color="000000"/>
              <w:bottom w:val="single" w:sz="4" w:space="0" w:color="000000"/>
            </w:tcBorders>
            <w:shd w:val="clear" w:color="auto" w:fill="FFFFFF"/>
          </w:tcPr>
          <w:p w:rsidR="00A81B5A" w:rsidRPr="004D0A6A" w:rsidRDefault="00A81B5A" w:rsidP="00024622">
            <w:pPr>
              <w:pStyle w:val="af1"/>
              <w:jc w:val="center"/>
              <w:rPr>
                <w:color w:val="000000" w:themeColor="text1"/>
                <w:sz w:val="24"/>
                <w:szCs w:val="24"/>
              </w:rPr>
            </w:pPr>
            <w:r w:rsidRPr="004D0A6A">
              <w:rPr>
                <w:color w:val="000000" w:themeColor="text1"/>
                <w:sz w:val="24"/>
                <w:szCs w:val="24"/>
              </w:rPr>
              <w:t>2</w:t>
            </w:r>
          </w:p>
          <w:p w:rsidR="00A81B5A" w:rsidRPr="004D0A6A" w:rsidRDefault="00A81B5A" w:rsidP="00024622">
            <w:pPr>
              <w:pStyle w:val="af1"/>
              <w:jc w:val="center"/>
              <w:rPr>
                <w:color w:val="000000" w:themeColor="text1"/>
                <w:sz w:val="24"/>
                <w:szCs w:val="24"/>
              </w:rPr>
            </w:pPr>
          </w:p>
        </w:tc>
        <w:tc>
          <w:tcPr>
            <w:tcW w:w="2745" w:type="dxa"/>
            <w:tcBorders>
              <w:top w:val="single" w:sz="4" w:space="0" w:color="000000"/>
              <w:left w:val="single" w:sz="4" w:space="0" w:color="000000"/>
              <w:bottom w:val="single" w:sz="4" w:space="0" w:color="000000"/>
            </w:tcBorders>
            <w:shd w:val="clear" w:color="auto" w:fill="FFFFFF"/>
          </w:tcPr>
          <w:p w:rsidR="00A81B5A" w:rsidRPr="004D0A6A" w:rsidRDefault="00971379" w:rsidP="00971379">
            <w:pPr>
              <w:pStyle w:val="af1"/>
              <w:jc w:val="center"/>
              <w:rPr>
                <w:color w:val="000000" w:themeColor="text1"/>
                <w:sz w:val="24"/>
                <w:szCs w:val="24"/>
              </w:rPr>
            </w:pPr>
            <w:r w:rsidRPr="004D0A6A">
              <w:rPr>
                <w:color w:val="000000" w:themeColor="text1"/>
                <w:sz w:val="24"/>
                <w:szCs w:val="24"/>
              </w:rPr>
              <w:t>Консультації в телефонному та усному режимі, інтернет консультації</w:t>
            </w:r>
          </w:p>
        </w:tc>
        <w:tc>
          <w:tcPr>
            <w:tcW w:w="1701" w:type="dxa"/>
            <w:tcBorders>
              <w:top w:val="single" w:sz="4" w:space="0" w:color="000000"/>
              <w:left w:val="single" w:sz="4" w:space="0" w:color="000000"/>
              <w:bottom w:val="single" w:sz="4" w:space="0" w:color="000000"/>
            </w:tcBorders>
            <w:shd w:val="clear" w:color="auto" w:fill="FFFFFF"/>
          </w:tcPr>
          <w:p w:rsidR="00A81B5A" w:rsidRPr="004D0A6A" w:rsidRDefault="00A81B5A" w:rsidP="00024622">
            <w:pPr>
              <w:pStyle w:val="af1"/>
              <w:jc w:val="center"/>
              <w:rPr>
                <w:color w:val="000000" w:themeColor="text1"/>
                <w:sz w:val="24"/>
                <w:szCs w:val="24"/>
              </w:rPr>
            </w:pPr>
            <w:r w:rsidRPr="004D0A6A">
              <w:rPr>
                <w:color w:val="000000" w:themeColor="text1"/>
                <w:sz w:val="24"/>
                <w:szCs w:val="24"/>
              </w:rPr>
              <w:t>1</w:t>
            </w:r>
            <w:r w:rsidR="00787F21" w:rsidRPr="004D0A6A">
              <w:rPr>
                <w:color w:val="000000" w:themeColor="text1"/>
                <w:sz w:val="24"/>
                <w:szCs w:val="24"/>
              </w:rPr>
              <w:t>2</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Pr>
          <w:p w:rsidR="00A81B5A" w:rsidRPr="004D0A6A" w:rsidRDefault="00A81B5A" w:rsidP="00971379">
            <w:pPr>
              <w:pStyle w:val="af1"/>
              <w:snapToGrid w:val="0"/>
              <w:jc w:val="center"/>
              <w:rPr>
                <w:color w:val="000000" w:themeColor="text1"/>
                <w:sz w:val="24"/>
                <w:szCs w:val="24"/>
              </w:rPr>
            </w:pPr>
            <w:r w:rsidRPr="004D0A6A">
              <w:rPr>
                <w:color w:val="000000" w:themeColor="text1"/>
                <w:sz w:val="24"/>
                <w:szCs w:val="24"/>
              </w:rPr>
              <w:t xml:space="preserve">Обговорено запропоновані розміри </w:t>
            </w:r>
            <w:r w:rsidR="00971379" w:rsidRPr="004D0A6A">
              <w:rPr>
                <w:color w:val="000000" w:themeColor="text1"/>
                <w:sz w:val="24"/>
                <w:szCs w:val="24"/>
              </w:rPr>
              <w:t xml:space="preserve">земельного </w:t>
            </w:r>
            <w:r w:rsidR="00F34985" w:rsidRPr="004D0A6A">
              <w:rPr>
                <w:color w:val="000000" w:themeColor="text1"/>
                <w:sz w:val="24"/>
                <w:szCs w:val="24"/>
              </w:rPr>
              <w:t>податку</w:t>
            </w:r>
            <w:r w:rsidRPr="004D0A6A">
              <w:rPr>
                <w:color w:val="000000" w:themeColor="text1"/>
                <w:sz w:val="24"/>
                <w:szCs w:val="24"/>
              </w:rPr>
              <w:t>. Отримано інформацію від представників малого підприємництва щодо необхідних ресурсів, а саме їх витрат (витрат часу та матеріальних) на запровадження регулювання</w:t>
            </w:r>
          </w:p>
        </w:tc>
      </w:tr>
    </w:tbl>
    <w:p w:rsidR="00A81B5A" w:rsidRPr="004D0A6A" w:rsidRDefault="00A81B5A" w:rsidP="00A81B5A">
      <w:pPr>
        <w:pStyle w:val="a5"/>
        <w:shd w:val="clear" w:color="auto" w:fill="auto"/>
        <w:spacing w:line="240" w:lineRule="auto"/>
        <w:rPr>
          <w:color w:val="000000" w:themeColor="text1"/>
          <w:sz w:val="28"/>
          <w:szCs w:val="28"/>
        </w:rPr>
      </w:pPr>
    </w:p>
    <w:p w:rsidR="00A81B5A" w:rsidRPr="004D0A6A" w:rsidRDefault="00A81B5A" w:rsidP="00A81B5A">
      <w:pPr>
        <w:pStyle w:val="a5"/>
        <w:shd w:val="clear" w:color="auto" w:fill="auto"/>
        <w:spacing w:line="240" w:lineRule="auto"/>
        <w:ind w:firstLine="851"/>
        <w:jc w:val="both"/>
        <w:rPr>
          <w:color w:val="000000" w:themeColor="text1"/>
          <w:sz w:val="28"/>
          <w:szCs w:val="28"/>
        </w:rPr>
      </w:pPr>
      <w:r w:rsidRPr="004D0A6A">
        <w:rPr>
          <w:color w:val="000000" w:themeColor="text1"/>
          <w:sz w:val="28"/>
          <w:szCs w:val="28"/>
        </w:rPr>
        <w:t>2. Вимірювання впливу регулювання на суб’єктів малого підприємництва (мікро- та малі):</w:t>
      </w:r>
    </w:p>
    <w:p w:rsidR="00F34985" w:rsidRPr="004D0A6A" w:rsidRDefault="00A81B5A" w:rsidP="00F34985">
      <w:pPr>
        <w:pStyle w:val="ae"/>
        <w:spacing w:before="0" w:beforeAutospacing="0" w:after="0" w:afterAutospacing="0"/>
        <w:ind w:firstLine="709"/>
        <w:jc w:val="both"/>
        <w:rPr>
          <w:color w:val="000000" w:themeColor="text1"/>
          <w:sz w:val="28"/>
          <w:szCs w:val="28"/>
        </w:rPr>
      </w:pPr>
      <w:proofErr w:type="spellStart"/>
      <w:r w:rsidRPr="004D0A6A">
        <w:rPr>
          <w:color w:val="000000" w:themeColor="text1"/>
          <w:sz w:val="28"/>
          <w:szCs w:val="28"/>
        </w:rPr>
        <w:t>кількість</w:t>
      </w:r>
      <w:proofErr w:type="spellEnd"/>
      <w:r w:rsidRPr="004D0A6A">
        <w:rPr>
          <w:color w:val="000000" w:themeColor="text1"/>
          <w:sz w:val="28"/>
          <w:szCs w:val="28"/>
        </w:rPr>
        <w:t xml:space="preserve"> </w:t>
      </w:r>
      <w:proofErr w:type="spellStart"/>
      <w:r w:rsidRPr="004D0A6A">
        <w:rPr>
          <w:color w:val="000000" w:themeColor="text1"/>
          <w:sz w:val="28"/>
          <w:szCs w:val="28"/>
        </w:rPr>
        <w:t>суб’єктів</w:t>
      </w:r>
      <w:proofErr w:type="spellEnd"/>
      <w:r w:rsidRPr="004D0A6A">
        <w:rPr>
          <w:color w:val="000000" w:themeColor="text1"/>
          <w:sz w:val="28"/>
          <w:szCs w:val="28"/>
        </w:rPr>
        <w:t xml:space="preserve"> малого </w:t>
      </w:r>
      <w:proofErr w:type="spellStart"/>
      <w:r w:rsidRPr="004D0A6A">
        <w:rPr>
          <w:color w:val="000000" w:themeColor="text1"/>
          <w:sz w:val="28"/>
          <w:szCs w:val="28"/>
        </w:rPr>
        <w:t>підприємництва</w:t>
      </w:r>
      <w:proofErr w:type="spellEnd"/>
      <w:r w:rsidRPr="004D0A6A">
        <w:rPr>
          <w:color w:val="000000" w:themeColor="text1"/>
          <w:sz w:val="28"/>
          <w:szCs w:val="28"/>
        </w:rPr>
        <w:t xml:space="preserve">, </w:t>
      </w:r>
      <w:r w:rsidR="00F34985" w:rsidRPr="004D0A6A">
        <w:rPr>
          <w:color w:val="000000" w:themeColor="text1"/>
          <w:sz w:val="28"/>
          <w:szCs w:val="28"/>
        </w:rPr>
        <w:t>н</w:t>
      </w:r>
      <w:r w:rsidR="00787F21" w:rsidRPr="004D0A6A">
        <w:rPr>
          <w:color w:val="000000" w:themeColor="text1"/>
          <w:sz w:val="28"/>
          <w:szCs w:val="28"/>
        </w:rPr>
        <w:t xml:space="preserve">а </w:t>
      </w:r>
      <w:proofErr w:type="spellStart"/>
      <w:r w:rsidR="00787F21" w:rsidRPr="004D0A6A">
        <w:rPr>
          <w:color w:val="000000" w:themeColor="text1"/>
          <w:sz w:val="28"/>
          <w:szCs w:val="28"/>
        </w:rPr>
        <w:t>яких</w:t>
      </w:r>
      <w:proofErr w:type="spellEnd"/>
      <w:r w:rsidR="00787F21" w:rsidRPr="004D0A6A">
        <w:rPr>
          <w:color w:val="000000" w:themeColor="text1"/>
          <w:sz w:val="28"/>
          <w:szCs w:val="28"/>
        </w:rPr>
        <w:t xml:space="preserve"> </w:t>
      </w:r>
      <w:proofErr w:type="spellStart"/>
      <w:r w:rsidR="00787F21" w:rsidRPr="004D0A6A">
        <w:rPr>
          <w:color w:val="000000" w:themeColor="text1"/>
          <w:sz w:val="28"/>
          <w:szCs w:val="28"/>
        </w:rPr>
        <w:t>поширюється</w:t>
      </w:r>
      <w:proofErr w:type="spellEnd"/>
      <w:r w:rsidR="00787F21" w:rsidRPr="004D0A6A">
        <w:rPr>
          <w:color w:val="000000" w:themeColor="text1"/>
          <w:sz w:val="28"/>
          <w:szCs w:val="28"/>
        </w:rPr>
        <w:t xml:space="preserve"> </w:t>
      </w:r>
      <w:proofErr w:type="spellStart"/>
      <w:r w:rsidR="00787F21" w:rsidRPr="004D0A6A">
        <w:rPr>
          <w:color w:val="000000" w:themeColor="text1"/>
          <w:sz w:val="28"/>
          <w:szCs w:val="28"/>
        </w:rPr>
        <w:t>регулювання</w:t>
      </w:r>
      <w:proofErr w:type="spellEnd"/>
      <w:r w:rsidR="00787F21" w:rsidRPr="004D0A6A">
        <w:rPr>
          <w:color w:val="000000" w:themeColor="text1"/>
          <w:sz w:val="28"/>
          <w:szCs w:val="28"/>
        </w:rPr>
        <w:t xml:space="preserve"> 12</w:t>
      </w:r>
      <w:r w:rsidRPr="004D0A6A">
        <w:rPr>
          <w:color w:val="000000" w:themeColor="text1"/>
          <w:sz w:val="28"/>
          <w:szCs w:val="28"/>
        </w:rPr>
        <w:t xml:space="preserve"> (</w:t>
      </w:r>
      <w:proofErr w:type="spellStart"/>
      <w:r w:rsidRPr="004D0A6A">
        <w:rPr>
          <w:color w:val="000000" w:themeColor="text1"/>
          <w:sz w:val="28"/>
          <w:szCs w:val="28"/>
        </w:rPr>
        <w:t>одиниць</w:t>
      </w:r>
      <w:proofErr w:type="spellEnd"/>
      <w:r w:rsidRPr="004D0A6A">
        <w:rPr>
          <w:color w:val="000000" w:themeColor="text1"/>
          <w:sz w:val="28"/>
          <w:szCs w:val="28"/>
        </w:rPr>
        <w:t>)</w:t>
      </w:r>
      <w:r w:rsidR="00F34985" w:rsidRPr="004D0A6A">
        <w:rPr>
          <w:color w:val="000000" w:themeColor="text1"/>
          <w:sz w:val="28"/>
          <w:szCs w:val="28"/>
        </w:rPr>
        <w:t>;</w:t>
      </w:r>
    </w:p>
    <w:p w:rsidR="00A81B5A" w:rsidRPr="004D0A6A" w:rsidRDefault="00F34985" w:rsidP="00F34985">
      <w:pPr>
        <w:pStyle w:val="ae"/>
        <w:spacing w:before="0" w:beforeAutospacing="0" w:after="0" w:afterAutospacing="0"/>
        <w:ind w:firstLine="709"/>
        <w:jc w:val="both"/>
        <w:rPr>
          <w:color w:val="000000" w:themeColor="text1"/>
          <w:sz w:val="28"/>
          <w:szCs w:val="28"/>
          <w:lang w:val="uk-UA"/>
        </w:rPr>
      </w:pPr>
      <w:r w:rsidRPr="004D0A6A">
        <w:rPr>
          <w:color w:val="000000" w:themeColor="text1"/>
          <w:sz w:val="28"/>
          <w:szCs w:val="28"/>
          <w:lang w:val="uk-UA"/>
        </w:rPr>
        <w:t xml:space="preserve">кількість суб’єктів </w:t>
      </w:r>
      <w:proofErr w:type="spellStart"/>
      <w:r w:rsidR="00A81B5A" w:rsidRPr="004D0A6A">
        <w:rPr>
          <w:color w:val="000000" w:themeColor="text1"/>
          <w:sz w:val="28"/>
          <w:szCs w:val="28"/>
        </w:rPr>
        <w:t>мікропідприємництв</w:t>
      </w:r>
      <w:proofErr w:type="spellEnd"/>
      <w:r w:rsidRPr="004D0A6A">
        <w:rPr>
          <w:color w:val="000000" w:themeColor="text1"/>
          <w:sz w:val="28"/>
          <w:szCs w:val="28"/>
          <w:lang w:val="uk-UA"/>
        </w:rPr>
        <w:t>а, на яких поширюється регулювання</w:t>
      </w:r>
      <w:r w:rsidR="00A81B5A" w:rsidRPr="004D0A6A">
        <w:rPr>
          <w:color w:val="000000" w:themeColor="text1"/>
          <w:sz w:val="28"/>
          <w:szCs w:val="28"/>
        </w:rPr>
        <w:t xml:space="preserve"> 0 (</w:t>
      </w:r>
      <w:proofErr w:type="spellStart"/>
      <w:r w:rsidR="00A81B5A" w:rsidRPr="004D0A6A">
        <w:rPr>
          <w:color w:val="000000" w:themeColor="text1"/>
          <w:sz w:val="28"/>
          <w:szCs w:val="28"/>
        </w:rPr>
        <w:t>одиниць</w:t>
      </w:r>
      <w:proofErr w:type="spellEnd"/>
      <w:r w:rsidR="00A81B5A" w:rsidRPr="004D0A6A">
        <w:rPr>
          <w:color w:val="000000" w:themeColor="text1"/>
          <w:sz w:val="28"/>
          <w:szCs w:val="28"/>
        </w:rPr>
        <w:t>)</w:t>
      </w:r>
      <w:r w:rsidR="00A81B5A" w:rsidRPr="004D0A6A">
        <w:rPr>
          <w:color w:val="000000" w:themeColor="text1"/>
          <w:sz w:val="28"/>
          <w:szCs w:val="28"/>
          <w:lang w:val="uk-UA"/>
        </w:rPr>
        <w:t>;</w:t>
      </w:r>
    </w:p>
    <w:p w:rsidR="00A81B5A" w:rsidRPr="004D0A6A" w:rsidRDefault="00A81B5A" w:rsidP="00A81B5A">
      <w:pPr>
        <w:pStyle w:val="a5"/>
        <w:shd w:val="clear" w:color="auto" w:fill="auto"/>
        <w:spacing w:line="240" w:lineRule="auto"/>
        <w:ind w:firstLine="709"/>
        <w:jc w:val="both"/>
        <w:rPr>
          <w:color w:val="000000" w:themeColor="text1"/>
          <w:sz w:val="28"/>
          <w:szCs w:val="28"/>
        </w:rPr>
      </w:pPr>
      <w:r w:rsidRPr="004D0A6A">
        <w:rPr>
          <w:color w:val="000000" w:themeColor="text1"/>
          <w:sz w:val="28"/>
          <w:szCs w:val="28"/>
        </w:rPr>
        <w:lastRenderedPageBreak/>
        <w:t>питома вага суб’єктів малого</w:t>
      </w:r>
      <w:r w:rsidR="00F34985" w:rsidRPr="004D0A6A">
        <w:rPr>
          <w:color w:val="000000" w:themeColor="text1"/>
          <w:sz w:val="28"/>
          <w:szCs w:val="28"/>
        </w:rPr>
        <w:t xml:space="preserve"> та мікро-</w:t>
      </w:r>
      <w:r w:rsidRPr="004D0A6A">
        <w:rPr>
          <w:color w:val="000000" w:themeColor="text1"/>
          <w:sz w:val="28"/>
          <w:szCs w:val="28"/>
        </w:rPr>
        <w:t xml:space="preserve"> підприємництва у загальній кількості суб’єктів господарювання, на яких проблема справляє вплив </w:t>
      </w:r>
      <w:r w:rsidR="00DE75F2" w:rsidRPr="004D0A6A">
        <w:rPr>
          <w:color w:val="000000" w:themeColor="text1"/>
          <w:sz w:val="28"/>
          <w:szCs w:val="28"/>
        </w:rPr>
        <w:t>63 (відсотки</w:t>
      </w:r>
      <w:r w:rsidRPr="004D0A6A">
        <w:rPr>
          <w:color w:val="000000" w:themeColor="text1"/>
          <w:sz w:val="28"/>
          <w:szCs w:val="28"/>
        </w:rPr>
        <w:t>).</w:t>
      </w:r>
    </w:p>
    <w:p w:rsidR="00584635" w:rsidRPr="004D0A6A" w:rsidRDefault="00584635" w:rsidP="00A81B5A">
      <w:pPr>
        <w:pStyle w:val="a5"/>
        <w:shd w:val="clear" w:color="auto" w:fill="auto"/>
        <w:spacing w:line="240" w:lineRule="auto"/>
        <w:ind w:firstLine="709"/>
        <w:jc w:val="both"/>
        <w:rPr>
          <w:color w:val="000000" w:themeColor="text1"/>
          <w:sz w:val="28"/>
          <w:szCs w:val="28"/>
        </w:rPr>
      </w:pPr>
    </w:p>
    <w:p w:rsidR="00A81B5A" w:rsidRPr="004D0A6A" w:rsidRDefault="00A81B5A" w:rsidP="00A81B5A">
      <w:pPr>
        <w:pStyle w:val="a5"/>
        <w:shd w:val="clear" w:color="auto" w:fill="auto"/>
        <w:spacing w:line="240" w:lineRule="auto"/>
        <w:ind w:firstLine="851"/>
        <w:jc w:val="both"/>
        <w:rPr>
          <w:color w:val="000000" w:themeColor="text1"/>
          <w:sz w:val="28"/>
          <w:szCs w:val="28"/>
        </w:rPr>
      </w:pPr>
      <w:r w:rsidRPr="004D0A6A">
        <w:rPr>
          <w:color w:val="000000" w:themeColor="text1"/>
          <w:sz w:val="28"/>
          <w:szCs w:val="28"/>
        </w:rPr>
        <w:t>3. Розрахунок витрат суб’єктів малого підприємництва на виконання вимог регулювання</w:t>
      </w:r>
    </w:p>
    <w:p w:rsidR="00A81B5A" w:rsidRPr="004D0A6A" w:rsidRDefault="00A81B5A" w:rsidP="00A81B5A">
      <w:pPr>
        <w:pStyle w:val="a5"/>
        <w:shd w:val="clear" w:color="auto" w:fill="auto"/>
        <w:spacing w:line="240" w:lineRule="auto"/>
        <w:ind w:firstLine="851"/>
        <w:jc w:val="both"/>
        <w:rPr>
          <w:b/>
          <w:color w:val="000000" w:themeColor="text1"/>
          <w:sz w:val="28"/>
          <w:szCs w:val="28"/>
        </w:rPr>
      </w:pPr>
    </w:p>
    <w:tbl>
      <w:tblPr>
        <w:tblW w:w="9629" w:type="dxa"/>
        <w:tblInd w:w="5" w:type="dxa"/>
        <w:tblLayout w:type="fixed"/>
        <w:tblCellMar>
          <w:left w:w="0" w:type="dxa"/>
          <w:right w:w="0" w:type="dxa"/>
        </w:tblCellMar>
        <w:tblLook w:val="0000" w:firstRow="0" w:lastRow="0" w:firstColumn="0" w:lastColumn="0" w:noHBand="0" w:noVBand="0"/>
      </w:tblPr>
      <w:tblGrid>
        <w:gridCol w:w="983"/>
        <w:gridCol w:w="4197"/>
        <w:gridCol w:w="1615"/>
        <w:gridCol w:w="1559"/>
        <w:gridCol w:w="1275"/>
      </w:tblGrid>
      <w:tr w:rsidR="004D0A6A" w:rsidRPr="004D0A6A" w:rsidTr="00D90FA2">
        <w:trPr>
          <w:trHeight w:val="1293"/>
          <w:tblHeader/>
        </w:trPr>
        <w:tc>
          <w:tcPr>
            <w:tcW w:w="983" w:type="dxa"/>
            <w:tcBorders>
              <w:top w:val="single" w:sz="4" w:space="0" w:color="000000"/>
              <w:left w:val="single" w:sz="4" w:space="0" w:color="000000"/>
              <w:bottom w:val="single" w:sz="4" w:space="0" w:color="000000"/>
            </w:tcBorders>
            <w:shd w:val="clear" w:color="auto" w:fill="FFFFFF"/>
          </w:tcPr>
          <w:p w:rsidR="00A81B5A" w:rsidRPr="004D0A6A" w:rsidRDefault="00A81B5A" w:rsidP="00024622">
            <w:pPr>
              <w:pStyle w:val="af1"/>
              <w:jc w:val="center"/>
              <w:rPr>
                <w:color w:val="000000" w:themeColor="text1"/>
                <w:sz w:val="16"/>
                <w:szCs w:val="16"/>
              </w:rPr>
            </w:pPr>
            <w:r w:rsidRPr="004D0A6A">
              <w:rPr>
                <w:color w:val="000000" w:themeColor="text1"/>
                <w:sz w:val="16"/>
                <w:szCs w:val="16"/>
              </w:rPr>
              <w:t>Порядковий номер</w:t>
            </w:r>
          </w:p>
        </w:tc>
        <w:tc>
          <w:tcPr>
            <w:tcW w:w="4197" w:type="dxa"/>
            <w:tcBorders>
              <w:top w:val="single" w:sz="4" w:space="0" w:color="000000"/>
              <w:left w:val="single" w:sz="4" w:space="0" w:color="000000"/>
              <w:bottom w:val="single" w:sz="4" w:space="0" w:color="000000"/>
            </w:tcBorders>
            <w:shd w:val="clear" w:color="auto" w:fill="FFFFFF"/>
          </w:tcPr>
          <w:p w:rsidR="00A81B5A" w:rsidRPr="004D0A6A" w:rsidRDefault="00A81B5A" w:rsidP="00024622">
            <w:pPr>
              <w:pStyle w:val="af1"/>
              <w:jc w:val="center"/>
              <w:rPr>
                <w:color w:val="000000" w:themeColor="text1"/>
                <w:sz w:val="24"/>
                <w:szCs w:val="24"/>
              </w:rPr>
            </w:pPr>
            <w:r w:rsidRPr="004D0A6A">
              <w:rPr>
                <w:color w:val="000000" w:themeColor="text1"/>
                <w:sz w:val="24"/>
                <w:szCs w:val="24"/>
              </w:rPr>
              <w:t>Найменування оцінки</w:t>
            </w:r>
          </w:p>
        </w:tc>
        <w:tc>
          <w:tcPr>
            <w:tcW w:w="1615" w:type="dxa"/>
            <w:tcBorders>
              <w:top w:val="single" w:sz="4" w:space="0" w:color="000000"/>
              <w:left w:val="single" w:sz="4" w:space="0" w:color="000000"/>
              <w:bottom w:val="single" w:sz="4" w:space="0" w:color="000000"/>
            </w:tcBorders>
            <w:shd w:val="clear" w:color="auto" w:fill="FFFFFF"/>
          </w:tcPr>
          <w:p w:rsidR="00A81B5A" w:rsidRPr="004D0A6A" w:rsidRDefault="00A81B5A" w:rsidP="00024622">
            <w:pPr>
              <w:pStyle w:val="af1"/>
              <w:jc w:val="center"/>
              <w:rPr>
                <w:color w:val="000000" w:themeColor="text1"/>
                <w:sz w:val="24"/>
                <w:szCs w:val="24"/>
              </w:rPr>
            </w:pPr>
            <w:r w:rsidRPr="004D0A6A">
              <w:rPr>
                <w:color w:val="000000" w:themeColor="text1"/>
                <w:sz w:val="24"/>
                <w:szCs w:val="24"/>
              </w:rPr>
              <w:t>У перший рік (стартовий рік впровадження регулювання)</w:t>
            </w:r>
          </w:p>
        </w:tc>
        <w:tc>
          <w:tcPr>
            <w:tcW w:w="1559" w:type="dxa"/>
            <w:tcBorders>
              <w:top w:val="single" w:sz="4" w:space="0" w:color="000000"/>
              <w:left w:val="single" w:sz="4" w:space="0" w:color="000000"/>
              <w:bottom w:val="single" w:sz="4" w:space="0" w:color="000000"/>
            </w:tcBorders>
            <w:shd w:val="clear" w:color="auto" w:fill="FFFFFF"/>
          </w:tcPr>
          <w:p w:rsidR="00A81B5A" w:rsidRPr="004D0A6A" w:rsidRDefault="00A81B5A" w:rsidP="00024622">
            <w:pPr>
              <w:pStyle w:val="af1"/>
              <w:jc w:val="center"/>
              <w:rPr>
                <w:color w:val="000000" w:themeColor="text1"/>
                <w:sz w:val="24"/>
                <w:szCs w:val="24"/>
              </w:rPr>
            </w:pPr>
            <w:r w:rsidRPr="004D0A6A">
              <w:rPr>
                <w:color w:val="000000" w:themeColor="text1"/>
                <w:sz w:val="24"/>
                <w:szCs w:val="24"/>
              </w:rPr>
              <w:t>Періодичні (за наступний рік)</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A81B5A" w:rsidRPr="004D0A6A" w:rsidRDefault="00A81B5A" w:rsidP="00024622">
            <w:pPr>
              <w:pStyle w:val="af1"/>
              <w:jc w:val="center"/>
              <w:rPr>
                <w:color w:val="000000" w:themeColor="text1"/>
                <w:sz w:val="24"/>
                <w:szCs w:val="24"/>
              </w:rPr>
            </w:pPr>
            <w:r w:rsidRPr="004D0A6A">
              <w:rPr>
                <w:color w:val="000000" w:themeColor="text1"/>
                <w:sz w:val="24"/>
                <w:szCs w:val="24"/>
              </w:rPr>
              <w:t>Витрати за п'ять років</w:t>
            </w:r>
          </w:p>
        </w:tc>
      </w:tr>
      <w:tr w:rsidR="004D0A6A" w:rsidRPr="004D0A6A" w:rsidTr="00D90FA2">
        <w:trPr>
          <w:trHeight w:val="418"/>
        </w:trPr>
        <w:tc>
          <w:tcPr>
            <w:tcW w:w="9629" w:type="dxa"/>
            <w:gridSpan w:val="5"/>
            <w:tcBorders>
              <w:top w:val="single" w:sz="4" w:space="0" w:color="000000"/>
              <w:left w:val="single" w:sz="4" w:space="0" w:color="000000"/>
              <w:bottom w:val="single" w:sz="4" w:space="0" w:color="000000"/>
              <w:right w:val="single" w:sz="4" w:space="0" w:color="000000"/>
            </w:tcBorders>
            <w:shd w:val="clear" w:color="auto" w:fill="FFFFFF"/>
          </w:tcPr>
          <w:p w:rsidR="00A81B5A" w:rsidRPr="004D0A6A" w:rsidRDefault="00A81B5A" w:rsidP="00024622">
            <w:pPr>
              <w:pStyle w:val="af1"/>
              <w:jc w:val="center"/>
              <w:rPr>
                <w:color w:val="000000" w:themeColor="text1"/>
                <w:sz w:val="24"/>
                <w:szCs w:val="24"/>
              </w:rPr>
            </w:pPr>
          </w:p>
          <w:p w:rsidR="00A81B5A" w:rsidRPr="004D0A6A" w:rsidRDefault="00A81B5A" w:rsidP="00024622">
            <w:pPr>
              <w:pStyle w:val="af1"/>
              <w:jc w:val="center"/>
              <w:rPr>
                <w:color w:val="000000" w:themeColor="text1"/>
                <w:sz w:val="24"/>
                <w:szCs w:val="24"/>
              </w:rPr>
            </w:pPr>
            <w:r w:rsidRPr="004D0A6A">
              <w:rPr>
                <w:color w:val="000000" w:themeColor="text1"/>
                <w:sz w:val="24"/>
                <w:szCs w:val="24"/>
              </w:rPr>
              <w:t>Оцінка "прямих" витрат суб'єктів малого підприємництва на виконання регулювання</w:t>
            </w:r>
          </w:p>
          <w:p w:rsidR="00A81B5A" w:rsidRPr="004D0A6A" w:rsidRDefault="00A81B5A" w:rsidP="00024622">
            <w:pPr>
              <w:pStyle w:val="af1"/>
              <w:jc w:val="center"/>
              <w:rPr>
                <w:color w:val="000000" w:themeColor="text1"/>
                <w:sz w:val="24"/>
                <w:szCs w:val="24"/>
              </w:rPr>
            </w:pPr>
          </w:p>
        </w:tc>
      </w:tr>
      <w:tr w:rsidR="004D0A6A" w:rsidRPr="004D0A6A" w:rsidTr="00D90FA2">
        <w:trPr>
          <w:trHeight w:val="23"/>
        </w:trPr>
        <w:tc>
          <w:tcPr>
            <w:tcW w:w="983" w:type="dxa"/>
            <w:tcBorders>
              <w:top w:val="single" w:sz="4" w:space="0" w:color="000000"/>
              <w:left w:val="single" w:sz="4" w:space="0" w:color="000000"/>
              <w:bottom w:val="single" w:sz="4" w:space="0" w:color="000000"/>
            </w:tcBorders>
            <w:shd w:val="clear" w:color="auto" w:fill="FFFFFF"/>
          </w:tcPr>
          <w:p w:rsidR="00A81B5A" w:rsidRPr="004D0A6A" w:rsidRDefault="00A81B5A" w:rsidP="00024622">
            <w:pPr>
              <w:pStyle w:val="af1"/>
              <w:jc w:val="center"/>
              <w:rPr>
                <w:color w:val="000000" w:themeColor="text1"/>
                <w:sz w:val="24"/>
                <w:szCs w:val="24"/>
              </w:rPr>
            </w:pPr>
            <w:r w:rsidRPr="004D0A6A">
              <w:rPr>
                <w:color w:val="000000" w:themeColor="text1"/>
                <w:sz w:val="24"/>
                <w:szCs w:val="24"/>
              </w:rPr>
              <w:t>1</w:t>
            </w:r>
          </w:p>
        </w:tc>
        <w:tc>
          <w:tcPr>
            <w:tcW w:w="4197" w:type="dxa"/>
            <w:tcBorders>
              <w:top w:val="single" w:sz="4" w:space="0" w:color="000000"/>
              <w:left w:val="single" w:sz="4" w:space="0" w:color="000000"/>
              <w:bottom w:val="single" w:sz="4" w:space="0" w:color="000000"/>
            </w:tcBorders>
            <w:shd w:val="clear" w:color="auto" w:fill="FFFFFF"/>
          </w:tcPr>
          <w:p w:rsidR="00A81B5A" w:rsidRPr="004D0A6A" w:rsidRDefault="00A81B5A" w:rsidP="00024622">
            <w:pPr>
              <w:pStyle w:val="af1"/>
              <w:jc w:val="center"/>
              <w:rPr>
                <w:color w:val="000000" w:themeColor="text1"/>
                <w:sz w:val="24"/>
                <w:szCs w:val="24"/>
              </w:rPr>
            </w:pPr>
            <w:r w:rsidRPr="004D0A6A">
              <w:rPr>
                <w:color w:val="000000" w:themeColor="text1"/>
                <w:sz w:val="24"/>
                <w:szCs w:val="24"/>
              </w:rPr>
              <w:t>Придбання необхідного обладнання (пристроїв, машин, механізмів)</w:t>
            </w:r>
          </w:p>
        </w:tc>
        <w:tc>
          <w:tcPr>
            <w:tcW w:w="1615" w:type="dxa"/>
            <w:tcBorders>
              <w:top w:val="single" w:sz="4" w:space="0" w:color="000000"/>
              <w:left w:val="single" w:sz="4" w:space="0" w:color="000000"/>
              <w:bottom w:val="single" w:sz="4" w:space="0" w:color="000000"/>
            </w:tcBorders>
            <w:shd w:val="clear" w:color="auto" w:fill="FFFFFF"/>
          </w:tcPr>
          <w:p w:rsidR="00A81B5A" w:rsidRPr="004D0A6A" w:rsidRDefault="00A81B5A" w:rsidP="00024622">
            <w:pPr>
              <w:pStyle w:val="af1"/>
              <w:jc w:val="center"/>
              <w:rPr>
                <w:color w:val="000000" w:themeColor="text1"/>
                <w:sz w:val="24"/>
                <w:szCs w:val="24"/>
              </w:rPr>
            </w:pPr>
            <w:r w:rsidRPr="004D0A6A">
              <w:rPr>
                <w:color w:val="000000" w:themeColor="text1"/>
                <w:sz w:val="24"/>
                <w:szCs w:val="24"/>
              </w:rPr>
              <w:t>0</w:t>
            </w:r>
          </w:p>
        </w:tc>
        <w:tc>
          <w:tcPr>
            <w:tcW w:w="1559" w:type="dxa"/>
            <w:tcBorders>
              <w:top w:val="single" w:sz="4" w:space="0" w:color="000000"/>
              <w:left w:val="single" w:sz="4" w:space="0" w:color="000000"/>
              <w:bottom w:val="single" w:sz="4" w:space="0" w:color="000000"/>
            </w:tcBorders>
            <w:shd w:val="clear" w:color="auto" w:fill="FFFFFF"/>
          </w:tcPr>
          <w:p w:rsidR="00A81B5A" w:rsidRPr="004D0A6A" w:rsidRDefault="00A81B5A" w:rsidP="00024622">
            <w:pPr>
              <w:pStyle w:val="af1"/>
              <w:jc w:val="center"/>
              <w:rPr>
                <w:color w:val="000000" w:themeColor="text1"/>
                <w:sz w:val="24"/>
                <w:szCs w:val="24"/>
              </w:rPr>
            </w:pPr>
            <w:r w:rsidRPr="004D0A6A">
              <w:rPr>
                <w:color w:val="000000" w:themeColor="text1"/>
                <w:sz w:val="24"/>
                <w:szCs w:val="24"/>
              </w:rPr>
              <w:t>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A81B5A" w:rsidRPr="004D0A6A" w:rsidRDefault="00A81B5A" w:rsidP="00024622">
            <w:pPr>
              <w:pStyle w:val="af1"/>
              <w:jc w:val="center"/>
              <w:rPr>
                <w:color w:val="000000" w:themeColor="text1"/>
                <w:sz w:val="24"/>
                <w:szCs w:val="24"/>
              </w:rPr>
            </w:pPr>
            <w:r w:rsidRPr="004D0A6A">
              <w:rPr>
                <w:color w:val="000000" w:themeColor="text1"/>
                <w:sz w:val="24"/>
                <w:szCs w:val="24"/>
              </w:rPr>
              <w:t>0</w:t>
            </w:r>
          </w:p>
        </w:tc>
      </w:tr>
      <w:tr w:rsidR="004D0A6A" w:rsidRPr="004D0A6A" w:rsidTr="00D90FA2">
        <w:trPr>
          <w:trHeight w:val="23"/>
        </w:trPr>
        <w:tc>
          <w:tcPr>
            <w:tcW w:w="983" w:type="dxa"/>
            <w:tcBorders>
              <w:top w:val="single" w:sz="4" w:space="0" w:color="000000"/>
              <w:left w:val="single" w:sz="4" w:space="0" w:color="000000"/>
              <w:bottom w:val="single" w:sz="4" w:space="0" w:color="000000"/>
            </w:tcBorders>
            <w:shd w:val="clear" w:color="auto" w:fill="FFFFFF"/>
          </w:tcPr>
          <w:p w:rsidR="00A81B5A" w:rsidRPr="004D0A6A" w:rsidRDefault="00A81B5A" w:rsidP="00024622">
            <w:pPr>
              <w:pStyle w:val="af1"/>
              <w:jc w:val="center"/>
              <w:rPr>
                <w:color w:val="000000" w:themeColor="text1"/>
                <w:sz w:val="24"/>
                <w:szCs w:val="24"/>
              </w:rPr>
            </w:pPr>
            <w:r w:rsidRPr="004D0A6A">
              <w:rPr>
                <w:color w:val="000000" w:themeColor="text1"/>
                <w:sz w:val="24"/>
                <w:szCs w:val="24"/>
              </w:rPr>
              <w:t>2</w:t>
            </w:r>
          </w:p>
        </w:tc>
        <w:tc>
          <w:tcPr>
            <w:tcW w:w="4197" w:type="dxa"/>
            <w:tcBorders>
              <w:top w:val="single" w:sz="4" w:space="0" w:color="000000"/>
              <w:left w:val="single" w:sz="4" w:space="0" w:color="000000"/>
              <w:bottom w:val="single" w:sz="4" w:space="0" w:color="000000"/>
            </w:tcBorders>
            <w:shd w:val="clear" w:color="auto" w:fill="FFFFFF"/>
          </w:tcPr>
          <w:p w:rsidR="00A81B5A" w:rsidRPr="004D0A6A" w:rsidRDefault="00A81B5A" w:rsidP="00024622">
            <w:pPr>
              <w:pStyle w:val="af1"/>
              <w:jc w:val="center"/>
              <w:rPr>
                <w:color w:val="000000" w:themeColor="text1"/>
                <w:sz w:val="24"/>
                <w:szCs w:val="24"/>
              </w:rPr>
            </w:pPr>
            <w:r w:rsidRPr="004D0A6A">
              <w:rPr>
                <w:color w:val="000000" w:themeColor="text1"/>
                <w:sz w:val="24"/>
                <w:szCs w:val="24"/>
              </w:rPr>
              <w:t>Процедури повірки та/або постановки на відповідний облік у визначеному органі державної влади чи місцевого самоврядування</w:t>
            </w:r>
          </w:p>
        </w:tc>
        <w:tc>
          <w:tcPr>
            <w:tcW w:w="1615" w:type="dxa"/>
            <w:tcBorders>
              <w:top w:val="single" w:sz="4" w:space="0" w:color="000000"/>
              <w:left w:val="single" w:sz="4" w:space="0" w:color="000000"/>
              <w:bottom w:val="single" w:sz="4" w:space="0" w:color="000000"/>
            </w:tcBorders>
            <w:shd w:val="clear" w:color="auto" w:fill="FFFFFF"/>
          </w:tcPr>
          <w:p w:rsidR="00A81B5A" w:rsidRPr="004D0A6A" w:rsidRDefault="00A81B5A" w:rsidP="00024622">
            <w:pPr>
              <w:pStyle w:val="af1"/>
              <w:jc w:val="center"/>
              <w:rPr>
                <w:color w:val="000000" w:themeColor="text1"/>
                <w:sz w:val="24"/>
                <w:szCs w:val="24"/>
              </w:rPr>
            </w:pPr>
            <w:r w:rsidRPr="004D0A6A">
              <w:rPr>
                <w:color w:val="000000" w:themeColor="text1"/>
                <w:sz w:val="24"/>
                <w:szCs w:val="24"/>
              </w:rPr>
              <w:t>0</w:t>
            </w:r>
          </w:p>
        </w:tc>
        <w:tc>
          <w:tcPr>
            <w:tcW w:w="1559" w:type="dxa"/>
            <w:tcBorders>
              <w:top w:val="single" w:sz="4" w:space="0" w:color="000000"/>
              <w:left w:val="single" w:sz="4" w:space="0" w:color="000000"/>
              <w:bottom w:val="single" w:sz="4" w:space="0" w:color="000000"/>
            </w:tcBorders>
            <w:shd w:val="clear" w:color="auto" w:fill="FFFFFF"/>
          </w:tcPr>
          <w:p w:rsidR="00A81B5A" w:rsidRPr="004D0A6A" w:rsidRDefault="00A81B5A" w:rsidP="00024622">
            <w:pPr>
              <w:pStyle w:val="af1"/>
              <w:jc w:val="center"/>
              <w:rPr>
                <w:color w:val="000000" w:themeColor="text1"/>
                <w:sz w:val="24"/>
                <w:szCs w:val="24"/>
              </w:rPr>
            </w:pPr>
            <w:r w:rsidRPr="004D0A6A">
              <w:rPr>
                <w:color w:val="000000" w:themeColor="text1"/>
                <w:sz w:val="24"/>
                <w:szCs w:val="24"/>
              </w:rPr>
              <w:t>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A81B5A" w:rsidRPr="004D0A6A" w:rsidRDefault="00A81B5A" w:rsidP="00024622">
            <w:pPr>
              <w:pStyle w:val="af1"/>
              <w:jc w:val="center"/>
              <w:rPr>
                <w:color w:val="000000" w:themeColor="text1"/>
                <w:sz w:val="24"/>
                <w:szCs w:val="24"/>
              </w:rPr>
            </w:pPr>
            <w:r w:rsidRPr="004D0A6A">
              <w:rPr>
                <w:color w:val="000000" w:themeColor="text1"/>
                <w:sz w:val="24"/>
                <w:szCs w:val="24"/>
              </w:rPr>
              <w:t>0</w:t>
            </w:r>
          </w:p>
        </w:tc>
      </w:tr>
      <w:tr w:rsidR="004D0A6A" w:rsidRPr="004D0A6A" w:rsidTr="00D90FA2">
        <w:trPr>
          <w:trHeight w:val="23"/>
        </w:trPr>
        <w:tc>
          <w:tcPr>
            <w:tcW w:w="983" w:type="dxa"/>
            <w:tcBorders>
              <w:top w:val="single" w:sz="4" w:space="0" w:color="000000"/>
              <w:left w:val="single" w:sz="4" w:space="0" w:color="000000"/>
              <w:bottom w:val="single" w:sz="4" w:space="0" w:color="000000"/>
            </w:tcBorders>
            <w:shd w:val="clear" w:color="auto" w:fill="FFFFFF"/>
          </w:tcPr>
          <w:p w:rsidR="00A81B5A" w:rsidRPr="004D0A6A" w:rsidRDefault="00A81B5A" w:rsidP="00024622">
            <w:pPr>
              <w:pStyle w:val="af1"/>
              <w:jc w:val="center"/>
              <w:rPr>
                <w:color w:val="000000" w:themeColor="text1"/>
                <w:sz w:val="24"/>
                <w:szCs w:val="24"/>
              </w:rPr>
            </w:pPr>
            <w:r w:rsidRPr="004D0A6A">
              <w:rPr>
                <w:color w:val="000000" w:themeColor="text1"/>
                <w:sz w:val="24"/>
                <w:szCs w:val="24"/>
              </w:rPr>
              <w:t>3</w:t>
            </w:r>
          </w:p>
        </w:tc>
        <w:tc>
          <w:tcPr>
            <w:tcW w:w="4197" w:type="dxa"/>
            <w:tcBorders>
              <w:top w:val="single" w:sz="4" w:space="0" w:color="000000"/>
              <w:left w:val="single" w:sz="4" w:space="0" w:color="000000"/>
              <w:bottom w:val="single" w:sz="4" w:space="0" w:color="000000"/>
            </w:tcBorders>
            <w:shd w:val="clear" w:color="auto" w:fill="FFFFFF"/>
          </w:tcPr>
          <w:p w:rsidR="00A81B5A" w:rsidRPr="004D0A6A" w:rsidRDefault="00A81B5A" w:rsidP="00024622">
            <w:pPr>
              <w:pStyle w:val="af1"/>
              <w:jc w:val="center"/>
              <w:rPr>
                <w:color w:val="000000" w:themeColor="text1"/>
                <w:sz w:val="24"/>
                <w:szCs w:val="24"/>
              </w:rPr>
            </w:pPr>
            <w:r w:rsidRPr="004D0A6A">
              <w:rPr>
                <w:color w:val="000000" w:themeColor="text1"/>
                <w:sz w:val="24"/>
                <w:szCs w:val="24"/>
              </w:rPr>
              <w:t>Процедури експлуатації обладнання (експлуатаційні витрати - витратні матеріали)</w:t>
            </w:r>
          </w:p>
        </w:tc>
        <w:tc>
          <w:tcPr>
            <w:tcW w:w="1615" w:type="dxa"/>
            <w:tcBorders>
              <w:top w:val="single" w:sz="4" w:space="0" w:color="000000"/>
              <w:left w:val="single" w:sz="4" w:space="0" w:color="000000"/>
              <w:bottom w:val="single" w:sz="4" w:space="0" w:color="000000"/>
            </w:tcBorders>
            <w:shd w:val="clear" w:color="auto" w:fill="FFFFFF"/>
          </w:tcPr>
          <w:p w:rsidR="00A81B5A" w:rsidRPr="004D0A6A" w:rsidRDefault="00A81B5A" w:rsidP="00024622">
            <w:pPr>
              <w:pStyle w:val="af1"/>
              <w:jc w:val="center"/>
              <w:rPr>
                <w:color w:val="000000" w:themeColor="text1"/>
                <w:sz w:val="24"/>
                <w:szCs w:val="24"/>
              </w:rPr>
            </w:pPr>
            <w:r w:rsidRPr="004D0A6A">
              <w:rPr>
                <w:color w:val="000000" w:themeColor="text1"/>
                <w:sz w:val="24"/>
                <w:szCs w:val="24"/>
              </w:rPr>
              <w:t>0</w:t>
            </w:r>
          </w:p>
        </w:tc>
        <w:tc>
          <w:tcPr>
            <w:tcW w:w="1559" w:type="dxa"/>
            <w:tcBorders>
              <w:top w:val="single" w:sz="4" w:space="0" w:color="000000"/>
              <w:left w:val="single" w:sz="4" w:space="0" w:color="000000"/>
              <w:bottom w:val="single" w:sz="4" w:space="0" w:color="000000"/>
            </w:tcBorders>
            <w:shd w:val="clear" w:color="auto" w:fill="FFFFFF"/>
          </w:tcPr>
          <w:p w:rsidR="00A81B5A" w:rsidRPr="004D0A6A" w:rsidRDefault="00A81B5A" w:rsidP="00024622">
            <w:pPr>
              <w:pStyle w:val="af1"/>
              <w:jc w:val="center"/>
              <w:rPr>
                <w:color w:val="000000" w:themeColor="text1"/>
                <w:sz w:val="24"/>
                <w:szCs w:val="24"/>
              </w:rPr>
            </w:pPr>
            <w:r w:rsidRPr="004D0A6A">
              <w:rPr>
                <w:color w:val="000000" w:themeColor="text1"/>
                <w:sz w:val="24"/>
                <w:szCs w:val="24"/>
              </w:rPr>
              <w:t>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A81B5A" w:rsidRPr="004D0A6A" w:rsidRDefault="00A81B5A" w:rsidP="00024622">
            <w:pPr>
              <w:pStyle w:val="af1"/>
              <w:jc w:val="center"/>
              <w:rPr>
                <w:color w:val="000000" w:themeColor="text1"/>
                <w:sz w:val="24"/>
                <w:szCs w:val="24"/>
              </w:rPr>
            </w:pPr>
            <w:r w:rsidRPr="004D0A6A">
              <w:rPr>
                <w:color w:val="000000" w:themeColor="text1"/>
                <w:sz w:val="24"/>
                <w:szCs w:val="24"/>
              </w:rPr>
              <w:t>0</w:t>
            </w:r>
          </w:p>
        </w:tc>
      </w:tr>
      <w:tr w:rsidR="004D0A6A" w:rsidRPr="004D0A6A" w:rsidTr="00D90FA2">
        <w:trPr>
          <w:trHeight w:val="23"/>
        </w:trPr>
        <w:tc>
          <w:tcPr>
            <w:tcW w:w="983" w:type="dxa"/>
            <w:tcBorders>
              <w:top w:val="single" w:sz="4" w:space="0" w:color="000000"/>
              <w:left w:val="single" w:sz="4" w:space="0" w:color="000000"/>
              <w:bottom w:val="single" w:sz="4" w:space="0" w:color="000000"/>
            </w:tcBorders>
            <w:shd w:val="clear" w:color="auto" w:fill="FFFFFF"/>
          </w:tcPr>
          <w:p w:rsidR="00A81B5A" w:rsidRPr="004D0A6A" w:rsidRDefault="00A81B5A" w:rsidP="00024622">
            <w:pPr>
              <w:pStyle w:val="af1"/>
              <w:jc w:val="center"/>
              <w:rPr>
                <w:color w:val="000000" w:themeColor="text1"/>
                <w:sz w:val="24"/>
                <w:szCs w:val="24"/>
              </w:rPr>
            </w:pPr>
            <w:r w:rsidRPr="004D0A6A">
              <w:rPr>
                <w:color w:val="000000" w:themeColor="text1"/>
                <w:sz w:val="24"/>
                <w:szCs w:val="24"/>
              </w:rPr>
              <w:t>4</w:t>
            </w:r>
          </w:p>
        </w:tc>
        <w:tc>
          <w:tcPr>
            <w:tcW w:w="4197" w:type="dxa"/>
            <w:tcBorders>
              <w:top w:val="single" w:sz="4" w:space="0" w:color="000000"/>
              <w:left w:val="single" w:sz="4" w:space="0" w:color="000000"/>
              <w:bottom w:val="single" w:sz="4" w:space="0" w:color="000000"/>
            </w:tcBorders>
            <w:shd w:val="clear" w:color="auto" w:fill="FFFFFF"/>
          </w:tcPr>
          <w:p w:rsidR="00A81B5A" w:rsidRPr="004D0A6A" w:rsidRDefault="00A81B5A" w:rsidP="00024622">
            <w:pPr>
              <w:pStyle w:val="af1"/>
              <w:jc w:val="center"/>
              <w:rPr>
                <w:color w:val="000000" w:themeColor="text1"/>
                <w:sz w:val="24"/>
                <w:szCs w:val="24"/>
              </w:rPr>
            </w:pPr>
            <w:r w:rsidRPr="004D0A6A">
              <w:rPr>
                <w:color w:val="000000" w:themeColor="text1"/>
                <w:sz w:val="24"/>
                <w:szCs w:val="24"/>
              </w:rPr>
              <w:t>Процедури обслуговування обладнання (технічне обслуговування)</w:t>
            </w:r>
          </w:p>
        </w:tc>
        <w:tc>
          <w:tcPr>
            <w:tcW w:w="1615" w:type="dxa"/>
            <w:tcBorders>
              <w:top w:val="single" w:sz="4" w:space="0" w:color="000000"/>
              <w:left w:val="single" w:sz="4" w:space="0" w:color="000000"/>
              <w:bottom w:val="single" w:sz="4" w:space="0" w:color="000000"/>
            </w:tcBorders>
            <w:shd w:val="clear" w:color="auto" w:fill="FFFFFF"/>
          </w:tcPr>
          <w:p w:rsidR="00A81B5A" w:rsidRPr="004D0A6A" w:rsidRDefault="00A81B5A" w:rsidP="00024622">
            <w:pPr>
              <w:pStyle w:val="af1"/>
              <w:jc w:val="center"/>
              <w:rPr>
                <w:color w:val="000000" w:themeColor="text1"/>
                <w:sz w:val="24"/>
                <w:szCs w:val="24"/>
              </w:rPr>
            </w:pPr>
            <w:r w:rsidRPr="004D0A6A">
              <w:rPr>
                <w:color w:val="000000" w:themeColor="text1"/>
                <w:sz w:val="24"/>
                <w:szCs w:val="24"/>
              </w:rPr>
              <w:t>0</w:t>
            </w:r>
          </w:p>
        </w:tc>
        <w:tc>
          <w:tcPr>
            <w:tcW w:w="1559" w:type="dxa"/>
            <w:tcBorders>
              <w:top w:val="single" w:sz="4" w:space="0" w:color="000000"/>
              <w:left w:val="single" w:sz="4" w:space="0" w:color="000000"/>
              <w:bottom w:val="single" w:sz="4" w:space="0" w:color="000000"/>
            </w:tcBorders>
            <w:shd w:val="clear" w:color="auto" w:fill="FFFFFF"/>
          </w:tcPr>
          <w:p w:rsidR="00A81B5A" w:rsidRPr="004D0A6A" w:rsidRDefault="00A81B5A" w:rsidP="00024622">
            <w:pPr>
              <w:pStyle w:val="af1"/>
              <w:jc w:val="center"/>
              <w:rPr>
                <w:color w:val="000000" w:themeColor="text1"/>
                <w:sz w:val="24"/>
                <w:szCs w:val="24"/>
              </w:rPr>
            </w:pPr>
            <w:r w:rsidRPr="004D0A6A">
              <w:rPr>
                <w:color w:val="000000" w:themeColor="text1"/>
                <w:sz w:val="24"/>
                <w:szCs w:val="24"/>
              </w:rPr>
              <w:t>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A81B5A" w:rsidRPr="004D0A6A" w:rsidRDefault="00A81B5A" w:rsidP="00024622">
            <w:pPr>
              <w:pStyle w:val="af1"/>
              <w:jc w:val="center"/>
              <w:rPr>
                <w:color w:val="000000" w:themeColor="text1"/>
                <w:sz w:val="24"/>
                <w:szCs w:val="24"/>
              </w:rPr>
            </w:pPr>
            <w:r w:rsidRPr="004D0A6A">
              <w:rPr>
                <w:color w:val="000000" w:themeColor="text1"/>
                <w:sz w:val="24"/>
                <w:szCs w:val="24"/>
              </w:rPr>
              <w:t>0</w:t>
            </w:r>
          </w:p>
        </w:tc>
      </w:tr>
      <w:tr w:rsidR="004D0A6A" w:rsidRPr="004D0A6A" w:rsidTr="00D90FA2">
        <w:trPr>
          <w:trHeight w:val="23"/>
        </w:trPr>
        <w:tc>
          <w:tcPr>
            <w:tcW w:w="983" w:type="dxa"/>
            <w:vMerge w:val="restart"/>
            <w:tcBorders>
              <w:top w:val="single" w:sz="4" w:space="0" w:color="000000"/>
              <w:left w:val="single" w:sz="4" w:space="0" w:color="000000"/>
            </w:tcBorders>
            <w:shd w:val="clear" w:color="auto" w:fill="FFFFFF"/>
          </w:tcPr>
          <w:p w:rsidR="00A81B5A" w:rsidRPr="004D0A6A" w:rsidRDefault="00A81B5A" w:rsidP="00024622">
            <w:pPr>
              <w:pStyle w:val="af1"/>
              <w:jc w:val="center"/>
              <w:rPr>
                <w:color w:val="000000" w:themeColor="text1"/>
                <w:sz w:val="24"/>
                <w:szCs w:val="24"/>
              </w:rPr>
            </w:pPr>
            <w:r w:rsidRPr="004D0A6A">
              <w:rPr>
                <w:color w:val="000000" w:themeColor="text1"/>
                <w:sz w:val="24"/>
                <w:szCs w:val="24"/>
              </w:rPr>
              <w:t>5</w:t>
            </w:r>
          </w:p>
        </w:tc>
        <w:tc>
          <w:tcPr>
            <w:tcW w:w="4197" w:type="dxa"/>
            <w:tcBorders>
              <w:top w:val="single" w:sz="4" w:space="0" w:color="000000"/>
              <w:left w:val="single" w:sz="4" w:space="0" w:color="000000"/>
              <w:bottom w:val="single" w:sz="4" w:space="0" w:color="000000"/>
            </w:tcBorders>
            <w:shd w:val="clear" w:color="auto" w:fill="FFFFFF"/>
          </w:tcPr>
          <w:p w:rsidR="00A81B5A" w:rsidRPr="004D0A6A" w:rsidRDefault="00A81B5A" w:rsidP="00024622">
            <w:pPr>
              <w:pStyle w:val="af1"/>
              <w:jc w:val="center"/>
              <w:rPr>
                <w:color w:val="000000" w:themeColor="text1"/>
                <w:sz w:val="24"/>
                <w:szCs w:val="24"/>
              </w:rPr>
            </w:pPr>
            <w:r w:rsidRPr="004D0A6A">
              <w:rPr>
                <w:color w:val="000000" w:themeColor="text1"/>
                <w:sz w:val="24"/>
                <w:szCs w:val="24"/>
              </w:rPr>
              <w:t>Інші процедури, в тому числі:</w:t>
            </w:r>
          </w:p>
          <w:p w:rsidR="00A81B5A" w:rsidRPr="004D0A6A" w:rsidRDefault="00A81B5A" w:rsidP="00024622">
            <w:pPr>
              <w:pStyle w:val="af1"/>
              <w:jc w:val="center"/>
              <w:rPr>
                <w:color w:val="000000" w:themeColor="text1"/>
                <w:sz w:val="24"/>
                <w:szCs w:val="24"/>
              </w:rPr>
            </w:pPr>
          </w:p>
        </w:tc>
        <w:tc>
          <w:tcPr>
            <w:tcW w:w="1615" w:type="dxa"/>
            <w:tcBorders>
              <w:top w:val="single" w:sz="4" w:space="0" w:color="000000"/>
              <w:left w:val="single" w:sz="4" w:space="0" w:color="000000"/>
              <w:bottom w:val="single" w:sz="4" w:space="0" w:color="000000"/>
            </w:tcBorders>
            <w:shd w:val="clear" w:color="auto" w:fill="FFFFFF"/>
          </w:tcPr>
          <w:p w:rsidR="00A81B5A" w:rsidRPr="004D0A6A" w:rsidRDefault="00A81B5A" w:rsidP="00024622">
            <w:pPr>
              <w:pStyle w:val="af1"/>
              <w:jc w:val="center"/>
              <w:rPr>
                <w:color w:val="000000" w:themeColor="text1"/>
                <w:sz w:val="24"/>
                <w:szCs w:val="24"/>
              </w:rPr>
            </w:pPr>
          </w:p>
        </w:tc>
        <w:tc>
          <w:tcPr>
            <w:tcW w:w="1559" w:type="dxa"/>
            <w:tcBorders>
              <w:top w:val="single" w:sz="4" w:space="0" w:color="000000"/>
              <w:left w:val="single" w:sz="4" w:space="0" w:color="000000"/>
              <w:bottom w:val="single" w:sz="4" w:space="0" w:color="000000"/>
            </w:tcBorders>
            <w:shd w:val="clear" w:color="auto" w:fill="FFFFFF"/>
          </w:tcPr>
          <w:p w:rsidR="00A81B5A" w:rsidRPr="004D0A6A" w:rsidRDefault="00A81B5A" w:rsidP="00024622">
            <w:pPr>
              <w:pStyle w:val="af1"/>
              <w:jc w:val="center"/>
              <w:rPr>
                <w:color w:val="000000" w:themeColor="text1"/>
                <w:sz w:val="24"/>
                <w:szCs w:val="24"/>
              </w:rPr>
            </w:pP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A81B5A" w:rsidRPr="004D0A6A" w:rsidRDefault="00A81B5A" w:rsidP="00024622">
            <w:pPr>
              <w:pStyle w:val="af1"/>
              <w:jc w:val="center"/>
              <w:rPr>
                <w:color w:val="000000" w:themeColor="text1"/>
                <w:sz w:val="24"/>
                <w:szCs w:val="24"/>
              </w:rPr>
            </w:pPr>
            <w:r w:rsidRPr="004D0A6A">
              <w:rPr>
                <w:color w:val="000000" w:themeColor="text1"/>
                <w:sz w:val="24"/>
                <w:szCs w:val="24"/>
              </w:rPr>
              <w:t>0</w:t>
            </w:r>
          </w:p>
        </w:tc>
      </w:tr>
      <w:tr w:rsidR="004D0A6A" w:rsidRPr="004D0A6A" w:rsidTr="00D90FA2">
        <w:trPr>
          <w:trHeight w:val="23"/>
        </w:trPr>
        <w:tc>
          <w:tcPr>
            <w:tcW w:w="983" w:type="dxa"/>
            <w:vMerge/>
            <w:tcBorders>
              <w:left w:val="single" w:sz="4" w:space="0" w:color="000000"/>
            </w:tcBorders>
            <w:shd w:val="clear" w:color="auto" w:fill="FFFFFF"/>
          </w:tcPr>
          <w:p w:rsidR="00A81B5A" w:rsidRPr="004D0A6A" w:rsidRDefault="00A81B5A" w:rsidP="00024622">
            <w:pPr>
              <w:pStyle w:val="af1"/>
              <w:jc w:val="center"/>
              <w:rPr>
                <w:color w:val="000000" w:themeColor="text1"/>
                <w:sz w:val="24"/>
                <w:szCs w:val="24"/>
              </w:rPr>
            </w:pPr>
          </w:p>
        </w:tc>
        <w:tc>
          <w:tcPr>
            <w:tcW w:w="4197" w:type="dxa"/>
            <w:tcBorders>
              <w:top w:val="single" w:sz="4" w:space="0" w:color="000000"/>
              <w:left w:val="single" w:sz="4" w:space="0" w:color="000000"/>
              <w:bottom w:val="single" w:sz="4" w:space="0" w:color="000000"/>
            </w:tcBorders>
            <w:shd w:val="clear" w:color="auto" w:fill="FFFFFF"/>
          </w:tcPr>
          <w:p w:rsidR="00584635" w:rsidRPr="004D0A6A" w:rsidRDefault="00584635" w:rsidP="00A56B15">
            <w:pPr>
              <w:pStyle w:val="af1"/>
              <w:jc w:val="center"/>
              <w:rPr>
                <w:color w:val="000000" w:themeColor="text1"/>
                <w:sz w:val="24"/>
                <w:szCs w:val="24"/>
              </w:rPr>
            </w:pPr>
          </w:p>
          <w:p w:rsidR="00A81B5A" w:rsidRPr="004D0A6A" w:rsidRDefault="00A81B5A" w:rsidP="00A56B15">
            <w:pPr>
              <w:pStyle w:val="af1"/>
              <w:jc w:val="center"/>
              <w:rPr>
                <w:color w:val="000000" w:themeColor="text1"/>
                <w:sz w:val="24"/>
                <w:szCs w:val="24"/>
              </w:rPr>
            </w:pPr>
            <w:r w:rsidRPr="004D0A6A">
              <w:rPr>
                <w:color w:val="000000" w:themeColor="text1"/>
                <w:sz w:val="24"/>
                <w:szCs w:val="24"/>
              </w:rPr>
              <w:t xml:space="preserve">сплата </w:t>
            </w:r>
            <w:r w:rsidR="00A56B15" w:rsidRPr="004D0A6A">
              <w:rPr>
                <w:color w:val="000000" w:themeColor="text1"/>
                <w:sz w:val="24"/>
                <w:szCs w:val="24"/>
              </w:rPr>
              <w:t xml:space="preserve">земельного податку </w:t>
            </w:r>
            <w:r w:rsidRPr="004D0A6A">
              <w:rPr>
                <w:color w:val="000000" w:themeColor="text1"/>
                <w:sz w:val="24"/>
                <w:szCs w:val="24"/>
              </w:rPr>
              <w:t>у розмірах відповідно до ставок, визначених</w:t>
            </w:r>
            <w:r w:rsidR="00F34985" w:rsidRPr="004D0A6A">
              <w:rPr>
                <w:color w:val="000000" w:themeColor="text1"/>
                <w:sz w:val="24"/>
                <w:szCs w:val="24"/>
              </w:rPr>
              <w:t xml:space="preserve"> проєктом рішення</w:t>
            </w:r>
            <w:r w:rsidRPr="004D0A6A">
              <w:rPr>
                <w:color w:val="000000" w:themeColor="text1"/>
                <w:sz w:val="24"/>
                <w:szCs w:val="24"/>
              </w:rPr>
              <w:t xml:space="preserve"> сільської ради</w:t>
            </w:r>
            <w:r w:rsidR="00A43FB2" w:rsidRPr="004D0A6A">
              <w:rPr>
                <w:color w:val="000000" w:themeColor="text1"/>
                <w:sz w:val="24"/>
                <w:szCs w:val="24"/>
              </w:rPr>
              <w:t xml:space="preserve"> на 2022 </w:t>
            </w:r>
            <w:r w:rsidRPr="004D0A6A">
              <w:rPr>
                <w:color w:val="000000" w:themeColor="text1"/>
                <w:sz w:val="24"/>
                <w:szCs w:val="24"/>
              </w:rPr>
              <w:t>рік, гривень</w:t>
            </w:r>
          </w:p>
        </w:tc>
        <w:tc>
          <w:tcPr>
            <w:tcW w:w="1615" w:type="dxa"/>
            <w:tcBorders>
              <w:top w:val="single" w:sz="4" w:space="0" w:color="000000"/>
              <w:left w:val="single" w:sz="4" w:space="0" w:color="000000"/>
              <w:bottom w:val="single" w:sz="4" w:space="0" w:color="000000"/>
            </w:tcBorders>
            <w:shd w:val="clear" w:color="auto" w:fill="FFFFFF"/>
          </w:tcPr>
          <w:p w:rsidR="00584635" w:rsidRPr="004D0A6A" w:rsidRDefault="00584635" w:rsidP="00024622">
            <w:pPr>
              <w:pStyle w:val="af1"/>
              <w:jc w:val="center"/>
              <w:rPr>
                <w:color w:val="000000" w:themeColor="text1"/>
                <w:sz w:val="24"/>
                <w:szCs w:val="24"/>
              </w:rPr>
            </w:pPr>
          </w:p>
          <w:p w:rsidR="00A81B5A" w:rsidRPr="004D0A6A" w:rsidRDefault="002B102F" w:rsidP="00024622">
            <w:pPr>
              <w:pStyle w:val="af1"/>
              <w:jc w:val="center"/>
              <w:rPr>
                <w:color w:val="000000" w:themeColor="text1"/>
                <w:sz w:val="24"/>
                <w:szCs w:val="24"/>
              </w:rPr>
            </w:pPr>
            <w:r w:rsidRPr="004D0A6A">
              <w:rPr>
                <w:color w:val="000000" w:themeColor="text1"/>
                <w:sz w:val="24"/>
                <w:szCs w:val="24"/>
              </w:rPr>
              <w:t>53520,00</w:t>
            </w:r>
          </w:p>
          <w:p w:rsidR="00A81B5A" w:rsidRPr="004D0A6A" w:rsidRDefault="00A81B5A" w:rsidP="00024622">
            <w:pPr>
              <w:pStyle w:val="af1"/>
              <w:jc w:val="center"/>
              <w:rPr>
                <w:color w:val="000000" w:themeColor="text1"/>
                <w:sz w:val="24"/>
                <w:szCs w:val="24"/>
              </w:rPr>
            </w:pPr>
          </w:p>
        </w:tc>
        <w:tc>
          <w:tcPr>
            <w:tcW w:w="1559" w:type="dxa"/>
            <w:tcBorders>
              <w:top w:val="single" w:sz="4" w:space="0" w:color="000000"/>
              <w:left w:val="single" w:sz="4" w:space="0" w:color="000000"/>
              <w:bottom w:val="single" w:sz="4" w:space="0" w:color="000000"/>
            </w:tcBorders>
            <w:shd w:val="clear" w:color="auto" w:fill="FFFFFF"/>
          </w:tcPr>
          <w:p w:rsidR="00584635" w:rsidRPr="004D0A6A" w:rsidRDefault="00584635" w:rsidP="00024622">
            <w:pPr>
              <w:pStyle w:val="af1"/>
              <w:jc w:val="center"/>
              <w:rPr>
                <w:color w:val="000000" w:themeColor="text1"/>
                <w:sz w:val="24"/>
                <w:szCs w:val="24"/>
              </w:rPr>
            </w:pPr>
          </w:p>
          <w:p w:rsidR="00A81B5A" w:rsidRPr="004D0A6A" w:rsidRDefault="002B102F" w:rsidP="00024622">
            <w:pPr>
              <w:pStyle w:val="af1"/>
              <w:jc w:val="center"/>
              <w:rPr>
                <w:color w:val="000000" w:themeColor="text1"/>
                <w:sz w:val="24"/>
                <w:szCs w:val="24"/>
              </w:rPr>
            </w:pPr>
            <w:r w:rsidRPr="004D0A6A">
              <w:rPr>
                <w:color w:val="000000" w:themeColor="text1"/>
                <w:sz w:val="24"/>
                <w:szCs w:val="24"/>
              </w:rPr>
              <w:t>53520,00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584635" w:rsidRPr="004D0A6A" w:rsidRDefault="00584635" w:rsidP="00024622">
            <w:pPr>
              <w:pStyle w:val="af1"/>
              <w:jc w:val="center"/>
              <w:rPr>
                <w:color w:val="000000" w:themeColor="text1"/>
                <w:sz w:val="24"/>
                <w:szCs w:val="24"/>
              </w:rPr>
            </w:pPr>
          </w:p>
          <w:p w:rsidR="00A81B5A" w:rsidRPr="004D0A6A" w:rsidRDefault="002B102F" w:rsidP="00024622">
            <w:pPr>
              <w:pStyle w:val="af1"/>
              <w:jc w:val="center"/>
              <w:rPr>
                <w:color w:val="000000" w:themeColor="text1"/>
                <w:sz w:val="24"/>
                <w:szCs w:val="24"/>
              </w:rPr>
            </w:pPr>
            <w:r w:rsidRPr="004D0A6A">
              <w:rPr>
                <w:color w:val="000000" w:themeColor="text1"/>
                <w:sz w:val="24"/>
                <w:szCs w:val="24"/>
              </w:rPr>
              <w:t>267600,00</w:t>
            </w:r>
          </w:p>
        </w:tc>
      </w:tr>
      <w:tr w:rsidR="004D0A6A" w:rsidRPr="004D0A6A" w:rsidTr="00D90FA2">
        <w:trPr>
          <w:trHeight w:val="23"/>
        </w:trPr>
        <w:tc>
          <w:tcPr>
            <w:tcW w:w="983" w:type="dxa"/>
            <w:vMerge/>
            <w:tcBorders>
              <w:left w:val="single" w:sz="4" w:space="0" w:color="000000"/>
              <w:bottom w:val="single" w:sz="4" w:space="0" w:color="000000"/>
            </w:tcBorders>
            <w:shd w:val="clear" w:color="auto" w:fill="FFFFFF"/>
          </w:tcPr>
          <w:p w:rsidR="00A81B5A" w:rsidRPr="004D0A6A" w:rsidRDefault="00A81B5A" w:rsidP="00024622">
            <w:pPr>
              <w:pStyle w:val="af1"/>
              <w:rPr>
                <w:color w:val="000000" w:themeColor="text1"/>
                <w:sz w:val="24"/>
                <w:szCs w:val="24"/>
              </w:rPr>
            </w:pPr>
          </w:p>
        </w:tc>
        <w:tc>
          <w:tcPr>
            <w:tcW w:w="4197" w:type="dxa"/>
            <w:tcBorders>
              <w:top w:val="single" w:sz="4" w:space="0" w:color="000000"/>
              <w:left w:val="single" w:sz="4" w:space="0" w:color="000000"/>
              <w:bottom w:val="single" w:sz="4" w:space="0" w:color="000000"/>
            </w:tcBorders>
            <w:shd w:val="clear" w:color="auto" w:fill="FFFFFF"/>
          </w:tcPr>
          <w:p w:rsidR="00A81B5A" w:rsidRPr="004D0A6A" w:rsidRDefault="00A81B5A" w:rsidP="00024622">
            <w:pPr>
              <w:pStyle w:val="af1"/>
              <w:jc w:val="center"/>
              <w:rPr>
                <w:color w:val="000000" w:themeColor="text1"/>
                <w:sz w:val="24"/>
                <w:szCs w:val="24"/>
              </w:rPr>
            </w:pPr>
            <w:r w:rsidRPr="004D0A6A">
              <w:rPr>
                <w:color w:val="000000" w:themeColor="text1"/>
                <w:sz w:val="24"/>
                <w:szCs w:val="24"/>
              </w:rPr>
              <w:t>Комісія за касове обслуговування банку, гривень</w:t>
            </w:r>
          </w:p>
        </w:tc>
        <w:tc>
          <w:tcPr>
            <w:tcW w:w="1615" w:type="dxa"/>
            <w:tcBorders>
              <w:top w:val="single" w:sz="4" w:space="0" w:color="000000"/>
              <w:left w:val="single" w:sz="4" w:space="0" w:color="000000"/>
              <w:bottom w:val="single" w:sz="4" w:space="0" w:color="000000"/>
            </w:tcBorders>
            <w:shd w:val="clear" w:color="auto" w:fill="FFFFFF"/>
          </w:tcPr>
          <w:p w:rsidR="00A81B5A" w:rsidRPr="004D0A6A" w:rsidRDefault="005772FA" w:rsidP="00024622">
            <w:pPr>
              <w:pStyle w:val="af1"/>
              <w:jc w:val="center"/>
              <w:rPr>
                <w:color w:val="000000" w:themeColor="text1"/>
                <w:sz w:val="24"/>
                <w:szCs w:val="24"/>
              </w:rPr>
            </w:pPr>
            <w:r w:rsidRPr="004D0A6A">
              <w:rPr>
                <w:color w:val="000000" w:themeColor="text1"/>
                <w:sz w:val="24"/>
                <w:szCs w:val="24"/>
              </w:rPr>
              <w:t>100,00</w:t>
            </w:r>
          </w:p>
        </w:tc>
        <w:tc>
          <w:tcPr>
            <w:tcW w:w="1559" w:type="dxa"/>
            <w:tcBorders>
              <w:top w:val="single" w:sz="4" w:space="0" w:color="000000"/>
              <w:left w:val="single" w:sz="4" w:space="0" w:color="000000"/>
              <w:bottom w:val="single" w:sz="4" w:space="0" w:color="000000"/>
            </w:tcBorders>
            <w:shd w:val="clear" w:color="auto" w:fill="FFFFFF"/>
          </w:tcPr>
          <w:p w:rsidR="00A81B5A" w:rsidRPr="004D0A6A" w:rsidRDefault="005772FA" w:rsidP="00024622">
            <w:pPr>
              <w:pStyle w:val="af1"/>
              <w:jc w:val="center"/>
              <w:rPr>
                <w:color w:val="000000" w:themeColor="text1"/>
                <w:sz w:val="24"/>
                <w:szCs w:val="24"/>
              </w:rPr>
            </w:pPr>
            <w:r w:rsidRPr="004D0A6A">
              <w:rPr>
                <w:color w:val="000000" w:themeColor="text1"/>
                <w:sz w:val="24"/>
                <w:szCs w:val="24"/>
              </w:rPr>
              <w:t>100,00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A81B5A" w:rsidRPr="004D0A6A" w:rsidRDefault="005772FA" w:rsidP="00024622">
            <w:pPr>
              <w:pStyle w:val="af1"/>
              <w:jc w:val="center"/>
              <w:rPr>
                <w:color w:val="000000" w:themeColor="text1"/>
                <w:sz w:val="24"/>
                <w:szCs w:val="24"/>
              </w:rPr>
            </w:pPr>
            <w:r w:rsidRPr="004D0A6A">
              <w:rPr>
                <w:color w:val="000000" w:themeColor="text1"/>
                <w:sz w:val="24"/>
                <w:szCs w:val="24"/>
              </w:rPr>
              <w:t>50</w:t>
            </w:r>
            <w:r w:rsidR="00A81B5A" w:rsidRPr="004D0A6A">
              <w:rPr>
                <w:color w:val="000000" w:themeColor="text1"/>
                <w:sz w:val="24"/>
                <w:szCs w:val="24"/>
              </w:rPr>
              <w:t>0</w:t>
            </w:r>
            <w:r w:rsidRPr="004D0A6A">
              <w:rPr>
                <w:color w:val="000000" w:themeColor="text1"/>
                <w:sz w:val="24"/>
                <w:szCs w:val="24"/>
              </w:rPr>
              <w:t>,00</w:t>
            </w:r>
          </w:p>
        </w:tc>
      </w:tr>
      <w:tr w:rsidR="004D0A6A" w:rsidRPr="004D0A6A" w:rsidTr="00D90FA2">
        <w:trPr>
          <w:trHeight w:val="23"/>
        </w:trPr>
        <w:tc>
          <w:tcPr>
            <w:tcW w:w="983" w:type="dxa"/>
            <w:tcBorders>
              <w:top w:val="single" w:sz="4" w:space="0" w:color="000000"/>
              <w:left w:val="single" w:sz="4" w:space="0" w:color="000000"/>
              <w:bottom w:val="single" w:sz="4" w:space="0" w:color="000000"/>
            </w:tcBorders>
            <w:shd w:val="clear" w:color="auto" w:fill="FFFFFF"/>
          </w:tcPr>
          <w:p w:rsidR="00A81B5A" w:rsidRPr="004D0A6A" w:rsidRDefault="00A81B5A" w:rsidP="00024622">
            <w:pPr>
              <w:pStyle w:val="af1"/>
              <w:jc w:val="center"/>
              <w:rPr>
                <w:color w:val="000000" w:themeColor="text1"/>
                <w:sz w:val="24"/>
                <w:szCs w:val="24"/>
              </w:rPr>
            </w:pPr>
            <w:r w:rsidRPr="004D0A6A">
              <w:rPr>
                <w:color w:val="000000" w:themeColor="text1"/>
                <w:sz w:val="24"/>
                <w:szCs w:val="24"/>
              </w:rPr>
              <w:t>6</w:t>
            </w:r>
          </w:p>
        </w:tc>
        <w:tc>
          <w:tcPr>
            <w:tcW w:w="4197" w:type="dxa"/>
            <w:tcBorders>
              <w:top w:val="single" w:sz="4" w:space="0" w:color="000000"/>
              <w:left w:val="single" w:sz="4" w:space="0" w:color="000000"/>
              <w:bottom w:val="single" w:sz="4" w:space="0" w:color="000000"/>
            </w:tcBorders>
            <w:shd w:val="clear" w:color="auto" w:fill="FFFFFF"/>
          </w:tcPr>
          <w:p w:rsidR="00A81B5A" w:rsidRPr="004D0A6A" w:rsidRDefault="00A81B5A" w:rsidP="00024622">
            <w:pPr>
              <w:pStyle w:val="af1"/>
              <w:jc w:val="center"/>
              <w:rPr>
                <w:color w:val="000000" w:themeColor="text1"/>
                <w:sz w:val="24"/>
                <w:szCs w:val="24"/>
              </w:rPr>
            </w:pPr>
            <w:r w:rsidRPr="004D0A6A">
              <w:rPr>
                <w:color w:val="000000" w:themeColor="text1"/>
                <w:sz w:val="24"/>
                <w:szCs w:val="24"/>
              </w:rPr>
              <w:t>Разом, гривень</w:t>
            </w:r>
          </w:p>
          <w:p w:rsidR="00A81B5A" w:rsidRPr="004D0A6A" w:rsidRDefault="00A81B5A" w:rsidP="00024622">
            <w:pPr>
              <w:pStyle w:val="af1"/>
              <w:jc w:val="center"/>
              <w:rPr>
                <w:color w:val="000000" w:themeColor="text1"/>
                <w:sz w:val="24"/>
                <w:szCs w:val="24"/>
              </w:rPr>
            </w:pPr>
            <w:r w:rsidRPr="004D0A6A">
              <w:rPr>
                <w:color w:val="000000" w:themeColor="text1"/>
                <w:sz w:val="24"/>
                <w:szCs w:val="24"/>
              </w:rPr>
              <w:t xml:space="preserve"> Формула:</w:t>
            </w:r>
          </w:p>
          <w:p w:rsidR="00A81B5A" w:rsidRPr="004D0A6A" w:rsidRDefault="00A81B5A" w:rsidP="00024622">
            <w:pPr>
              <w:pStyle w:val="af1"/>
              <w:jc w:val="center"/>
              <w:rPr>
                <w:color w:val="000000" w:themeColor="text1"/>
                <w:sz w:val="24"/>
                <w:szCs w:val="24"/>
              </w:rPr>
            </w:pPr>
            <w:r w:rsidRPr="004D0A6A">
              <w:rPr>
                <w:color w:val="000000" w:themeColor="text1"/>
                <w:sz w:val="24"/>
                <w:szCs w:val="24"/>
              </w:rPr>
              <w:t>(сума рядків 1 + 2 + 3 + 4 + 5)</w:t>
            </w:r>
          </w:p>
          <w:p w:rsidR="00584635" w:rsidRPr="004D0A6A" w:rsidRDefault="00584635" w:rsidP="00024622">
            <w:pPr>
              <w:pStyle w:val="af1"/>
              <w:jc w:val="center"/>
              <w:rPr>
                <w:color w:val="000000" w:themeColor="text1"/>
                <w:sz w:val="24"/>
                <w:szCs w:val="24"/>
              </w:rPr>
            </w:pPr>
          </w:p>
        </w:tc>
        <w:tc>
          <w:tcPr>
            <w:tcW w:w="1615" w:type="dxa"/>
            <w:tcBorders>
              <w:top w:val="single" w:sz="4" w:space="0" w:color="000000"/>
              <w:left w:val="single" w:sz="4" w:space="0" w:color="000000"/>
              <w:bottom w:val="single" w:sz="4" w:space="0" w:color="000000"/>
            </w:tcBorders>
            <w:shd w:val="clear" w:color="auto" w:fill="FFFFFF"/>
          </w:tcPr>
          <w:p w:rsidR="00584635" w:rsidRPr="004D0A6A" w:rsidRDefault="00584635" w:rsidP="00024622">
            <w:pPr>
              <w:pStyle w:val="af1"/>
              <w:jc w:val="center"/>
              <w:rPr>
                <w:color w:val="000000" w:themeColor="text1"/>
                <w:sz w:val="24"/>
                <w:szCs w:val="24"/>
              </w:rPr>
            </w:pPr>
          </w:p>
          <w:p w:rsidR="00A81B5A" w:rsidRPr="004D0A6A" w:rsidRDefault="005772FA" w:rsidP="00024622">
            <w:pPr>
              <w:pStyle w:val="af1"/>
              <w:jc w:val="center"/>
              <w:rPr>
                <w:color w:val="000000" w:themeColor="text1"/>
                <w:sz w:val="24"/>
                <w:szCs w:val="24"/>
              </w:rPr>
            </w:pPr>
            <w:r w:rsidRPr="004D0A6A">
              <w:rPr>
                <w:color w:val="000000" w:themeColor="text1"/>
                <w:sz w:val="24"/>
                <w:szCs w:val="24"/>
              </w:rPr>
              <w:t>53620,00</w:t>
            </w:r>
          </w:p>
        </w:tc>
        <w:tc>
          <w:tcPr>
            <w:tcW w:w="1559" w:type="dxa"/>
            <w:tcBorders>
              <w:top w:val="single" w:sz="4" w:space="0" w:color="000000"/>
              <w:left w:val="single" w:sz="4" w:space="0" w:color="000000"/>
              <w:bottom w:val="single" w:sz="4" w:space="0" w:color="000000"/>
            </w:tcBorders>
            <w:shd w:val="clear" w:color="auto" w:fill="FFFFFF"/>
          </w:tcPr>
          <w:p w:rsidR="00584635" w:rsidRPr="004D0A6A" w:rsidRDefault="00584635" w:rsidP="00024622">
            <w:pPr>
              <w:pStyle w:val="af1"/>
              <w:jc w:val="center"/>
              <w:rPr>
                <w:color w:val="000000" w:themeColor="text1"/>
                <w:sz w:val="24"/>
                <w:szCs w:val="24"/>
              </w:rPr>
            </w:pPr>
          </w:p>
          <w:p w:rsidR="00A81B5A" w:rsidRPr="004D0A6A" w:rsidRDefault="005772FA" w:rsidP="00024622">
            <w:pPr>
              <w:pStyle w:val="af1"/>
              <w:jc w:val="center"/>
              <w:rPr>
                <w:color w:val="000000" w:themeColor="text1"/>
                <w:sz w:val="24"/>
                <w:szCs w:val="24"/>
              </w:rPr>
            </w:pPr>
            <w:r w:rsidRPr="004D0A6A">
              <w:rPr>
                <w:color w:val="000000" w:themeColor="text1"/>
                <w:sz w:val="24"/>
                <w:szCs w:val="24"/>
              </w:rPr>
              <w:t>53620,00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584635" w:rsidRPr="004D0A6A" w:rsidRDefault="00584635" w:rsidP="00024622">
            <w:pPr>
              <w:pStyle w:val="af1"/>
              <w:jc w:val="center"/>
              <w:rPr>
                <w:color w:val="000000" w:themeColor="text1"/>
                <w:sz w:val="24"/>
                <w:szCs w:val="24"/>
              </w:rPr>
            </w:pPr>
          </w:p>
          <w:p w:rsidR="00A81B5A" w:rsidRPr="004D0A6A" w:rsidRDefault="005772FA" w:rsidP="00024622">
            <w:pPr>
              <w:pStyle w:val="af1"/>
              <w:jc w:val="center"/>
              <w:rPr>
                <w:color w:val="000000" w:themeColor="text1"/>
                <w:sz w:val="24"/>
                <w:szCs w:val="24"/>
              </w:rPr>
            </w:pPr>
            <w:r w:rsidRPr="004D0A6A">
              <w:rPr>
                <w:color w:val="000000" w:themeColor="text1"/>
                <w:sz w:val="24"/>
                <w:szCs w:val="24"/>
              </w:rPr>
              <w:t>268100,00</w:t>
            </w:r>
          </w:p>
        </w:tc>
      </w:tr>
      <w:tr w:rsidR="004D0A6A" w:rsidRPr="004D0A6A" w:rsidTr="00D90FA2">
        <w:trPr>
          <w:trHeight w:val="23"/>
        </w:trPr>
        <w:tc>
          <w:tcPr>
            <w:tcW w:w="983" w:type="dxa"/>
            <w:tcBorders>
              <w:top w:val="single" w:sz="4" w:space="0" w:color="000000"/>
              <w:left w:val="single" w:sz="4" w:space="0" w:color="000000"/>
              <w:bottom w:val="single" w:sz="4" w:space="0" w:color="000000"/>
            </w:tcBorders>
            <w:shd w:val="clear" w:color="auto" w:fill="FFFFFF"/>
          </w:tcPr>
          <w:p w:rsidR="00F34985" w:rsidRPr="004D0A6A" w:rsidRDefault="00F34985" w:rsidP="00024622">
            <w:pPr>
              <w:pStyle w:val="af1"/>
              <w:jc w:val="center"/>
              <w:rPr>
                <w:color w:val="000000" w:themeColor="text1"/>
                <w:sz w:val="24"/>
                <w:szCs w:val="24"/>
              </w:rPr>
            </w:pPr>
            <w:r w:rsidRPr="004D0A6A">
              <w:rPr>
                <w:color w:val="000000" w:themeColor="text1"/>
                <w:sz w:val="24"/>
                <w:szCs w:val="24"/>
              </w:rPr>
              <w:t>7</w:t>
            </w:r>
          </w:p>
        </w:tc>
        <w:tc>
          <w:tcPr>
            <w:tcW w:w="4197" w:type="dxa"/>
            <w:tcBorders>
              <w:top w:val="single" w:sz="4" w:space="0" w:color="000000"/>
              <w:left w:val="single" w:sz="4" w:space="0" w:color="000000"/>
              <w:bottom w:val="single" w:sz="4" w:space="0" w:color="000000"/>
            </w:tcBorders>
            <w:shd w:val="clear" w:color="auto" w:fill="FFFFFF"/>
          </w:tcPr>
          <w:p w:rsidR="00F34985" w:rsidRPr="004D0A6A" w:rsidRDefault="00F34985" w:rsidP="00024622">
            <w:pPr>
              <w:pStyle w:val="af1"/>
              <w:jc w:val="center"/>
              <w:rPr>
                <w:color w:val="000000" w:themeColor="text1"/>
                <w:sz w:val="24"/>
                <w:szCs w:val="24"/>
              </w:rPr>
            </w:pPr>
            <w:r w:rsidRPr="004D0A6A">
              <w:rPr>
                <w:color w:val="000000" w:themeColor="text1"/>
                <w:sz w:val="24"/>
                <w:szCs w:val="24"/>
              </w:rPr>
              <w:t>Кількість суб'єктів господарювання, що повинні виконати вимоги регулювання, одиниць</w:t>
            </w:r>
          </w:p>
        </w:tc>
        <w:tc>
          <w:tcPr>
            <w:tcW w:w="1615" w:type="dxa"/>
            <w:tcBorders>
              <w:top w:val="single" w:sz="4" w:space="0" w:color="000000"/>
              <w:left w:val="single" w:sz="4" w:space="0" w:color="000000"/>
              <w:bottom w:val="single" w:sz="4" w:space="0" w:color="000000"/>
              <w:right w:val="single" w:sz="4" w:space="0" w:color="000000"/>
            </w:tcBorders>
            <w:shd w:val="clear" w:color="auto" w:fill="FFFFFF"/>
          </w:tcPr>
          <w:p w:rsidR="00F34985" w:rsidRPr="004D0A6A" w:rsidRDefault="005772FA" w:rsidP="00024622">
            <w:pPr>
              <w:pStyle w:val="af1"/>
              <w:jc w:val="center"/>
              <w:rPr>
                <w:color w:val="000000" w:themeColor="text1"/>
                <w:sz w:val="24"/>
                <w:szCs w:val="24"/>
              </w:rPr>
            </w:pPr>
            <w:r w:rsidRPr="004D0A6A">
              <w:rPr>
                <w:color w:val="000000" w:themeColor="text1"/>
                <w:sz w:val="24"/>
                <w:szCs w:val="24"/>
              </w:rPr>
              <w:t>12</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F34985" w:rsidRPr="004D0A6A" w:rsidRDefault="005772FA" w:rsidP="00F34985">
            <w:pPr>
              <w:pStyle w:val="af1"/>
              <w:ind w:right="-7"/>
              <w:jc w:val="center"/>
              <w:rPr>
                <w:color w:val="000000" w:themeColor="text1"/>
                <w:sz w:val="24"/>
                <w:szCs w:val="24"/>
              </w:rPr>
            </w:pPr>
            <w:r w:rsidRPr="004D0A6A">
              <w:rPr>
                <w:color w:val="000000" w:themeColor="text1"/>
                <w:sz w:val="24"/>
                <w:szCs w:val="24"/>
              </w:rPr>
              <w:t>12</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F34985" w:rsidRPr="004D0A6A" w:rsidRDefault="005772FA" w:rsidP="00024622">
            <w:pPr>
              <w:pStyle w:val="af1"/>
              <w:jc w:val="center"/>
              <w:rPr>
                <w:color w:val="000000" w:themeColor="text1"/>
                <w:sz w:val="24"/>
                <w:szCs w:val="24"/>
              </w:rPr>
            </w:pPr>
            <w:r w:rsidRPr="004D0A6A">
              <w:rPr>
                <w:color w:val="000000" w:themeColor="text1"/>
                <w:sz w:val="24"/>
                <w:szCs w:val="24"/>
              </w:rPr>
              <w:t>12</w:t>
            </w:r>
          </w:p>
        </w:tc>
      </w:tr>
      <w:tr w:rsidR="004D0A6A" w:rsidRPr="004D0A6A" w:rsidTr="00D90FA2">
        <w:trPr>
          <w:trHeight w:val="23"/>
        </w:trPr>
        <w:tc>
          <w:tcPr>
            <w:tcW w:w="983" w:type="dxa"/>
            <w:tcBorders>
              <w:top w:val="single" w:sz="4" w:space="0" w:color="000000"/>
              <w:left w:val="single" w:sz="4" w:space="0" w:color="000000"/>
              <w:bottom w:val="single" w:sz="4" w:space="0" w:color="000000"/>
            </w:tcBorders>
            <w:shd w:val="clear" w:color="auto" w:fill="FFFFFF"/>
          </w:tcPr>
          <w:p w:rsidR="00584635" w:rsidRPr="004D0A6A" w:rsidRDefault="00584635" w:rsidP="00024622">
            <w:pPr>
              <w:pStyle w:val="af1"/>
              <w:jc w:val="center"/>
              <w:rPr>
                <w:color w:val="000000" w:themeColor="text1"/>
                <w:sz w:val="24"/>
                <w:szCs w:val="24"/>
              </w:rPr>
            </w:pPr>
          </w:p>
          <w:p w:rsidR="00A81B5A" w:rsidRPr="004D0A6A" w:rsidRDefault="00A81B5A" w:rsidP="00024622">
            <w:pPr>
              <w:pStyle w:val="af1"/>
              <w:jc w:val="center"/>
              <w:rPr>
                <w:color w:val="000000" w:themeColor="text1"/>
                <w:sz w:val="24"/>
                <w:szCs w:val="24"/>
              </w:rPr>
            </w:pPr>
            <w:r w:rsidRPr="004D0A6A">
              <w:rPr>
                <w:color w:val="000000" w:themeColor="text1"/>
                <w:sz w:val="24"/>
                <w:szCs w:val="24"/>
              </w:rPr>
              <w:t>8</w:t>
            </w:r>
          </w:p>
        </w:tc>
        <w:tc>
          <w:tcPr>
            <w:tcW w:w="4197" w:type="dxa"/>
            <w:tcBorders>
              <w:top w:val="single" w:sz="4" w:space="0" w:color="000000"/>
              <w:left w:val="single" w:sz="4" w:space="0" w:color="000000"/>
              <w:bottom w:val="single" w:sz="4" w:space="0" w:color="000000"/>
            </w:tcBorders>
            <w:shd w:val="clear" w:color="auto" w:fill="FFFFFF"/>
          </w:tcPr>
          <w:p w:rsidR="00584635" w:rsidRPr="004D0A6A" w:rsidRDefault="00584635" w:rsidP="00024622">
            <w:pPr>
              <w:pStyle w:val="af1"/>
              <w:jc w:val="center"/>
              <w:rPr>
                <w:color w:val="000000" w:themeColor="text1"/>
                <w:sz w:val="24"/>
                <w:szCs w:val="24"/>
              </w:rPr>
            </w:pPr>
          </w:p>
          <w:p w:rsidR="00A81B5A" w:rsidRPr="004D0A6A" w:rsidRDefault="00A81B5A" w:rsidP="00024622">
            <w:pPr>
              <w:pStyle w:val="af1"/>
              <w:jc w:val="center"/>
              <w:rPr>
                <w:color w:val="000000" w:themeColor="text1"/>
                <w:sz w:val="24"/>
                <w:szCs w:val="24"/>
              </w:rPr>
            </w:pPr>
            <w:r w:rsidRPr="004D0A6A">
              <w:rPr>
                <w:color w:val="000000" w:themeColor="text1"/>
                <w:sz w:val="24"/>
                <w:szCs w:val="24"/>
              </w:rPr>
              <w:t>Сумарно, гривень</w:t>
            </w:r>
          </w:p>
          <w:p w:rsidR="00A81B5A" w:rsidRPr="004D0A6A" w:rsidRDefault="00A81B5A" w:rsidP="00024622">
            <w:pPr>
              <w:pStyle w:val="af1"/>
              <w:jc w:val="center"/>
              <w:rPr>
                <w:color w:val="000000" w:themeColor="text1"/>
                <w:sz w:val="24"/>
                <w:szCs w:val="24"/>
              </w:rPr>
            </w:pPr>
            <w:r w:rsidRPr="004D0A6A">
              <w:rPr>
                <w:color w:val="000000" w:themeColor="text1"/>
                <w:sz w:val="24"/>
                <w:szCs w:val="24"/>
              </w:rPr>
              <w:t xml:space="preserve"> Формула:</w:t>
            </w:r>
          </w:p>
          <w:p w:rsidR="00A81B5A" w:rsidRPr="004D0A6A" w:rsidRDefault="00A81B5A" w:rsidP="00024622">
            <w:pPr>
              <w:pStyle w:val="af1"/>
              <w:jc w:val="center"/>
              <w:rPr>
                <w:color w:val="000000" w:themeColor="text1"/>
                <w:sz w:val="24"/>
                <w:szCs w:val="24"/>
              </w:rPr>
            </w:pPr>
            <w:r w:rsidRPr="004D0A6A">
              <w:rPr>
                <w:color w:val="000000" w:themeColor="text1"/>
                <w:sz w:val="24"/>
                <w:szCs w:val="24"/>
              </w:rPr>
              <w:t xml:space="preserve">відповідний стовпчик "разом" х кількість суб'єктів малого підприємництва, що повинні виконати вимоги регулювання </w:t>
            </w:r>
          </w:p>
          <w:p w:rsidR="00A81B5A" w:rsidRPr="004D0A6A" w:rsidRDefault="00A81B5A" w:rsidP="00024622">
            <w:pPr>
              <w:pStyle w:val="af1"/>
              <w:jc w:val="center"/>
              <w:rPr>
                <w:color w:val="000000" w:themeColor="text1"/>
                <w:sz w:val="24"/>
                <w:szCs w:val="24"/>
              </w:rPr>
            </w:pPr>
            <w:r w:rsidRPr="004D0A6A">
              <w:rPr>
                <w:color w:val="000000" w:themeColor="text1"/>
                <w:sz w:val="24"/>
                <w:szCs w:val="24"/>
              </w:rPr>
              <w:t>(рядок 6 х рядок 7)</w:t>
            </w:r>
          </w:p>
          <w:p w:rsidR="00584635" w:rsidRPr="004D0A6A" w:rsidRDefault="00584635" w:rsidP="00024622">
            <w:pPr>
              <w:pStyle w:val="af1"/>
              <w:jc w:val="center"/>
              <w:rPr>
                <w:color w:val="000000" w:themeColor="text1"/>
                <w:sz w:val="24"/>
                <w:szCs w:val="24"/>
              </w:rPr>
            </w:pPr>
          </w:p>
        </w:tc>
        <w:tc>
          <w:tcPr>
            <w:tcW w:w="1615" w:type="dxa"/>
            <w:tcBorders>
              <w:top w:val="single" w:sz="4" w:space="0" w:color="000000"/>
              <w:left w:val="single" w:sz="4" w:space="0" w:color="000000"/>
              <w:bottom w:val="single" w:sz="4" w:space="0" w:color="000000"/>
            </w:tcBorders>
            <w:shd w:val="clear" w:color="auto" w:fill="FFFFFF"/>
          </w:tcPr>
          <w:p w:rsidR="00584635" w:rsidRPr="004D0A6A" w:rsidRDefault="00584635" w:rsidP="00024622">
            <w:pPr>
              <w:pStyle w:val="af1"/>
              <w:jc w:val="center"/>
              <w:rPr>
                <w:color w:val="000000" w:themeColor="text1"/>
                <w:sz w:val="24"/>
                <w:szCs w:val="24"/>
              </w:rPr>
            </w:pPr>
          </w:p>
          <w:p w:rsidR="00A81B5A" w:rsidRPr="004D0A6A" w:rsidRDefault="00D90FA2" w:rsidP="00024622">
            <w:pPr>
              <w:pStyle w:val="af1"/>
              <w:jc w:val="center"/>
              <w:rPr>
                <w:color w:val="000000" w:themeColor="text1"/>
                <w:sz w:val="24"/>
                <w:szCs w:val="24"/>
              </w:rPr>
            </w:pPr>
            <w:r w:rsidRPr="004D0A6A">
              <w:rPr>
                <w:color w:val="000000" w:themeColor="text1"/>
                <w:sz w:val="24"/>
                <w:szCs w:val="24"/>
              </w:rPr>
              <w:t xml:space="preserve">643440,00 </w:t>
            </w:r>
            <w:r w:rsidR="00F34985" w:rsidRPr="004D0A6A">
              <w:rPr>
                <w:color w:val="000000" w:themeColor="text1"/>
                <w:sz w:val="24"/>
                <w:szCs w:val="24"/>
              </w:rPr>
              <w:t>грн.,</w:t>
            </w:r>
            <w:r w:rsidR="00F34985" w:rsidRPr="004D0A6A">
              <w:rPr>
                <w:color w:val="000000" w:themeColor="text1"/>
                <w:szCs w:val="28"/>
              </w:rPr>
              <w:t xml:space="preserve"> </w:t>
            </w:r>
            <w:r w:rsidRPr="004D0A6A">
              <w:rPr>
                <w:color w:val="000000" w:themeColor="text1"/>
                <w:sz w:val="24"/>
                <w:szCs w:val="24"/>
              </w:rPr>
              <w:t xml:space="preserve">в тому числі податок 642240,00 </w:t>
            </w:r>
            <w:r w:rsidR="00F34985" w:rsidRPr="004D0A6A">
              <w:rPr>
                <w:color w:val="000000" w:themeColor="text1"/>
                <w:sz w:val="24"/>
                <w:szCs w:val="24"/>
              </w:rPr>
              <w:t>грн.</w:t>
            </w:r>
          </w:p>
        </w:tc>
        <w:tc>
          <w:tcPr>
            <w:tcW w:w="1559" w:type="dxa"/>
            <w:tcBorders>
              <w:top w:val="single" w:sz="4" w:space="0" w:color="000000"/>
              <w:left w:val="single" w:sz="4" w:space="0" w:color="000000"/>
              <w:bottom w:val="single" w:sz="4" w:space="0" w:color="000000"/>
            </w:tcBorders>
            <w:shd w:val="clear" w:color="auto" w:fill="FFFFFF"/>
          </w:tcPr>
          <w:p w:rsidR="00584635" w:rsidRPr="004D0A6A" w:rsidRDefault="00584635" w:rsidP="00F34985">
            <w:pPr>
              <w:pStyle w:val="af1"/>
              <w:jc w:val="center"/>
              <w:rPr>
                <w:color w:val="000000" w:themeColor="text1"/>
                <w:sz w:val="24"/>
                <w:szCs w:val="24"/>
              </w:rPr>
            </w:pPr>
          </w:p>
          <w:p w:rsidR="00F34985" w:rsidRPr="004D0A6A" w:rsidRDefault="00D90FA2" w:rsidP="00F34985">
            <w:pPr>
              <w:pStyle w:val="af1"/>
              <w:jc w:val="center"/>
              <w:rPr>
                <w:color w:val="000000" w:themeColor="text1"/>
                <w:sz w:val="24"/>
                <w:szCs w:val="24"/>
              </w:rPr>
            </w:pPr>
            <w:r w:rsidRPr="004D0A6A">
              <w:rPr>
                <w:color w:val="000000" w:themeColor="text1"/>
                <w:sz w:val="24"/>
                <w:szCs w:val="24"/>
              </w:rPr>
              <w:t>643440,00 грн.,</w:t>
            </w:r>
            <w:r w:rsidRPr="004D0A6A">
              <w:rPr>
                <w:color w:val="000000" w:themeColor="text1"/>
                <w:szCs w:val="28"/>
              </w:rPr>
              <w:t xml:space="preserve"> </w:t>
            </w:r>
            <w:r w:rsidRPr="004D0A6A">
              <w:rPr>
                <w:color w:val="000000" w:themeColor="text1"/>
                <w:sz w:val="24"/>
                <w:szCs w:val="24"/>
              </w:rPr>
              <w:t>в тому числі податок 642240,00 грн</w:t>
            </w:r>
            <w:r w:rsidR="00F34985" w:rsidRPr="004D0A6A">
              <w:rPr>
                <w:color w:val="000000" w:themeColor="text1"/>
                <w:sz w:val="24"/>
                <w:szCs w:val="24"/>
              </w:rPr>
              <w:t>.</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584635" w:rsidRPr="004D0A6A" w:rsidRDefault="00584635" w:rsidP="00024622">
            <w:pPr>
              <w:pStyle w:val="af1"/>
              <w:jc w:val="center"/>
              <w:rPr>
                <w:color w:val="000000" w:themeColor="text1"/>
                <w:sz w:val="24"/>
                <w:szCs w:val="24"/>
              </w:rPr>
            </w:pPr>
          </w:p>
          <w:p w:rsidR="00A81B5A" w:rsidRPr="004D0A6A" w:rsidRDefault="00D90FA2" w:rsidP="00024622">
            <w:pPr>
              <w:pStyle w:val="af1"/>
              <w:jc w:val="center"/>
              <w:rPr>
                <w:color w:val="000000" w:themeColor="text1"/>
                <w:sz w:val="24"/>
                <w:szCs w:val="24"/>
              </w:rPr>
            </w:pPr>
            <w:r w:rsidRPr="004D0A6A">
              <w:rPr>
                <w:color w:val="000000" w:themeColor="text1"/>
                <w:sz w:val="24"/>
                <w:szCs w:val="24"/>
              </w:rPr>
              <w:t>3217200,00, в тому числі податок 3211200,00</w:t>
            </w:r>
          </w:p>
        </w:tc>
      </w:tr>
      <w:tr w:rsidR="004D0A6A" w:rsidRPr="004D0A6A" w:rsidTr="00D90FA2">
        <w:trPr>
          <w:trHeight w:val="23"/>
        </w:trPr>
        <w:tc>
          <w:tcPr>
            <w:tcW w:w="9629" w:type="dxa"/>
            <w:gridSpan w:val="5"/>
            <w:tcBorders>
              <w:top w:val="single" w:sz="4" w:space="0" w:color="000000"/>
              <w:left w:val="single" w:sz="4" w:space="0" w:color="000000"/>
              <w:bottom w:val="single" w:sz="4" w:space="0" w:color="000000"/>
              <w:right w:val="single" w:sz="4" w:space="0" w:color="000000"/>
            </w:tcBorders>
            <w:shd w:val="clear" w:color="auto" w:fill="FFFFFF"/>
          </w:tcPr>
          <w:p w:rsidR="00A81B5A" w:rsidRPr="004D0A6A" w:rsidRDefault="00A81B5A" w:rsidP="00024622">
            <w:pPr>
              <w:pStyle w:val="af1"/>
              <w:ind w:firstLine="709"/>
              <w:jc w:val="center"/>
              <w:rPr>
                <w:color w:val="000000" w:themeColor="text1"/>
                <w:sz w:val="24"/>
                <w:szCs w:val="24"/>
              </w:rPr>
            </w:pPr>
          </w:p>
          <w:p w:rsidR="00A81B5A" w:rsidRPr="004D0A6A" w:rsidRDefault="00A81B5A" w:rsidP="00024622">
            <w:pPr>
              <w:pStyle w:val="af1"/>
              <w:ind w:firstLine="709"/>
              <w:jc w:val="center"/>
              <w:rPr>
                <w:color w:val="000000" w:themeColor="text1"/>
                <w:sz w:val="24"/>
                <w:szCs w:val="24"/>
              </w:rPr>
            </w:pPr>
            <w:r w:rsidRPr="004D0A6A">
              <w:rPr>
                <w:color w:val="000000" w:themeColor="text1"/>
                <w:sz w:val="24"/>
                <w:szCs w:val="24"/>
              </w:rPr>
              <w:t>Оцінка вартості адміністративних процедур суб’єктів малого підприємництва щодо виконання регулювання та звітування</w:t>
            </w:r>
          </w:p>
          <w:p w:rsidR="00A81B5A" w:rsidRPr="004D0A6A" w:rsidRDefault="00A81B5A" w:rsidP="00024622">
            <w:pPr>
              <w:pStyle w:val="af1"/>
              <w:ind w:firstLine="709"/>
              <w:jc w:val="center"/>
              <w:rPr>
                <w:color w:val="000000" w:themeColor="text1"/>
                <w:sz w:val="24"/>
                <w:szCs w:val="24"/>
              </w:rPr>
            </w:pPr>
          </w:p>
        </w:tc>
      </w:tr>
      <w:tr w:rsidR="004D0A6A" w:rsidRPr="004D0A6A" w:rsidTr="00D90FA2">
        <w:trPr>
          <w:trHeight w:val="733"/>
        </w:trPr>
        <w:tc>
          <w:tcPr>
            <w:tcW w:w="983" w:type="dxa"/>
            <w:tcBorders>
              <w:top w:val="single" w:sz="4" w:space="0" w:color="000000"/>
              <w:left w:val="single" w:sz="4" w:space="0" w:color="000000"/>
              <w:bottom w:val="single" w:sz="4" w:space="0" w:color="000000"/>
            </w:tcBorders>
            <w:shd w:val="clear" w:color="auto" w:fill="FFFFFF"/>
          </w:tcPr>
          <w:p w:rsidR="00FA0F2D" w:rsidRPr="004D0A6A" w:rsidRDefault="00FA0F2D" w:rsidP="00FA0F2D">
            <w:pPr>
              <w:pStyle w:val="af1"/>
              <w:jc w:val="center"/>
              <w:rPr>
                <w:color w:val="000000" w:themeColor="text1"/>
                <w:sz w:val="24"/>
                <w:szCs w:val="24"/>
              </w:rPr>
            </w:pPr>
            <w:r w:rsidRPr="004D0A6A">
              <w:rPr>
                <w:color w:val="000000" w:themeColor="text1"/>
                <w:sz w:val="24"/>
                <w:szCs w:val="24"/>
              </w:rPr>
              <w:t>9</w:t>
            </w:r>
          </w:p>
        </w:tc>
        <w:tc>
          <w:tcPr>
            <w:tcW w:w="4197" w:type="dxa"/>
            <w:tcBorders>
              <w:top w:val="single" w:sz="4" w:space="0" w:color="000000"/>
              <w:left w:val="single" w:sz="4" w:space="0" w:color="000000"/>
              <w:bottom w:val="single" w:sz="4" w:space="0" w:color="000000"/>
            </w:tcBorders>
            <w:shd w:val="clear" w:color="auto" w:fill="FFFFFF"/>
          </w:tcPr>
          <w:p w:rsidR="00FA0F2D" w:rsidRPr="004D0A6A" w:rsidRDefault="00FA0F2D" w:rsidP="00FA0F2D">
            <w:pPr>
              <w:pStyle w:val="af1"/>
              <w:jc w:val="center"/>
              <w:rPr>
                <w:color w:val="000000" w:themeColor="text1"/>
                <w:sz w:val="24"/>
                <w:szCs w:val="24"/>
              </w:rPr>
            </w:pPr>
            <w:r w:rsidRPr="004D0A6A">
              <w:rPr>
                <w:color w:val="000000" w:themeColor="text1"/>
                <w:sz w:val="24"/>
                <w:szCs w:val="24"/>
              </w:rPr>
              <w:t>Процедури отримання первинної інформації про вимоги регулювання</w:t>
            </w:r>
          </w:p>
        </w:tc>
        <w:tc>
          <w:tcPr>
            <w:tcW w:w="1615" w:type="dxa"/>
            <w:tcBorders>
              <w:top w:val="single" w:sz="4" w:space="0" w:color="000000"/>
              <w:left w:val="single" w:sz="4" w:space="0" w:color="000000"/>
              <w:bottom w:val="single" w:sz="4" w:space="0" w:color="000000"/>
            </w:tcBorders>
            <w:shd w:val="clear" w:color="auto" w:fill="FFFFFF"/>
            <w:vAlign w:val="center"/>
          </w:tcPr>
          <w:p w:rsidR="00FA0F2D" w:rsidRPr="004D0A6A" w:rsidRDefault="00B11096" w:rsidP="00FA0F2D">
            <w:pPr>
              <w:pStyle w:val="af1"/>
              <w:jc w:val="center"/>
              <w:rPr>
                <w:color w:val="000000" w:themeColor="text1"/>
                <w:sz w:val="24"/>
                <w:szCs w:val="24"/>
              </w:rPr>
            </w:pPr>
            <w:r w:rsidRPr="004D0A6A">
              <w:rPr>
                <w:color w:val="000000" w:themeColor="text1"/>
                <w:sz w:val="24"/>
                <w:szCs w:val="24"/>
              </w:rPr>
              <w:t>0</w:t>
            </w:r>
          </w:p>
        </w:tc>
        <w:tc>
          <w:tcPr>
            <w:tcW w:w="1559" w:type="dxa"/>
            <w:tcBorders>
              <w:top w:val="single" w:sz="4" w:space="0" w:color="000000"/>
              <w:left w:val="single" w:sz="4" w:space="0" w:color="000000"/>
              <w:bottom w:val="single" w:sz="4" w:space="0" w:color="000000"/>
            </w:tcBorders>
            <w:shd w:val="clear" w:color="auto" w:fill="FFFFFF"/>
            <w:vAlign w:val="center"/>
          </w:tcPr>
          <w:p w:rsidR="00FA0F2D" w:rsidRPr="004D0A6A" w:rsidRDefault="00B11096" w:rsidP="00FA0F2D">
            <w:pPr>
              <w:pStyle w:val="af1"/>
              <w:jc w:val="center"/>
              <w:rPr>
                <w:color w:val="000000" w:themeColor="text1"/>
                <w:sz w:val="24"/>
                <w:szCs w:val="24"/>
              </w:rPr>
            </w:pPr>
            <w:r w:rsidRPr="004D0A6A">
              <w:rPr>
                <w:color w:val="000000" w:themeColor="text1"/>
                <w:sz w:val="24"/>
                <w:szCs w:val="24"/>
              </w:rPr>
              <w:t>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0F2D" w:rsidRPr="004D0A6A" w:rsidRDefault="00FA0F2D" w:rsidP="00FA0F2D">
            <w:pPr>
              <w:pStyle w:val="af1"/>
              <w:jc w:val="center"/>
              <w:rPr>
                <w:color w:val="000000" w:themeColor="text1"/>
                <w:sz w:val="24"/>
                <w:szCs w:val="24"/>
              </w:rPr>
            </w:pPr>
            <w:r w:rsidRPr="004D0A6A">
              <w:rPr>
                <w:color w:val="000000" w:themeColor="text1"/>
                <w:sz w:val="24"/>
                <w:szCs w:val="24"/>
              </w:rPr>
              <w:t>0</w:t>
            </w:r>
          </w:p>
        </w:tc>
      </w:tr>
      <w:tr w:rsidR="004D0A6A" w:rsidRPr="004D0A6A" w:rsidTr="00D90FA2">
        <w:trPr>
          <w:trHeight w:val="701"/>
        </w:trPr>
        <w:tc>
          <w:tcPr>
            <w:tcW w:w="983" w:type="dxa"/>
            <w:tcBorders>
              <w:top w:val="single" w:sz="4" w:space="0" w:color="000000"/>
              <w:left w:val="single" w:sz="4" w:space="0" w:color="000000"/>
              <w:bottom w:val="single" w:sz="4" w:space="0" w:color="000000"/>
            </w:tcBorders>
            <w:shd w:val="clear" w:color="auto" w:fill="FFFFFF"/>
          </w:tcPr>
          <w:p w:rsidR="00FA0F2D" w:rsidRPr="004D0A6A" w:rsidRDefault="00FA0F2D" w:rsidP="00FA0F2D">
            <w:pPr>
              <w:pStyle w:val="af1"/>
              <w:jc w:val="center"/>
              <w:rPr>
                <w:color w:val="000000" w:themeColor="text1"/>
                <w:sz w:val="24"/>
                <w:szCs w:val="24"/>
              </w:rPr>
            </w:pPr>
            <w:r w:rsidRPr="004D0A6A">
              <w:rPr>
                <w:color w:val="000000" w:themeColor="text1"/>
                <w:sz w:val="24"/>
                <w:szCs w:val="24"/>
              </w:rPr>
              <w:t>10</w:t>
            </w:r>
          </w:p>
        </w:tc>
        <w:tc>
          <w:tcPr>
            <w:tcW w:w="4197" w:type="dxa"/>
            <w:tcBorders>
              <w:top w:val="single" w:sz="4" w:space="0" w:color="000000"/>
              <w:left w:val="single" w:sz="4" w:space="0" w:color="000000"/>
              <w:bottom w:val="single" w:sz="4" w:space="0" w:color="000000"/>
            </w:tcBorders>
            <w:shd w:val="clear" w:color="auto" w:fill="FFFFFF"/>
          </w:tcPr>
          <w:p w:rsidR="00FA0F2D" w:rsidRPr="004D0A6A" w:rsidRDefault="00FA0F2D" w:rsidP="00FA0F2D">
            <w:pPr>
              <w:pStyle w:val="af1"/>
              <w:jc w:val="center"/>
              <w:rPr>
                <w:color w:val="000000" w:themeColor="text1"/>
                <w:sz w:val="24"/>
                <w:szCs w:val="24"/>
              </w:rPr>
            </w:pPr>
            <w:r w:rsidRPr="004D0A6A">
              <w:rPr>
                <w:color w:val="000000" w:themeColor="text1"/>
                <w:sz w:val="24"/>
                <w:szCs w:val="24"/>
              </w:rPr>
              <w:t>Процедури організації виконання вимог регулювання</w:t>
            </w:r>
          </w:p>
        </w:tc>
        <w:tc>
          <w:tcPr>
            <w:tcW w:w="1615" w:type="dxa"/>
            <w:tcBorders>
              <w:top w:val="single" w:sz="4" w:space="0" w:color="000000"/>
              <w:left w:val="single" w:sz="4" w:space="0" w:color="000000"/>
              <w:bottom w:val="single" w:sz="4" w:space="0" w:color="000000"/>
            </w:tcBorders>
            <w:shd w:val="clear" w:color="auto" w:fill="FFFFFF"/>
            <w:vAlign w:val="center"/>
          </w:tcPr>
          <w:p w:rsidR="00FA0F2D" w:rsidRPr="004D0A6A" w:rsidRDefault="00B11096" w:rsidP="00FA0F2D">
            <w:pPr>
              <w:pStyle w:val="af1"/>
              <w:jc w:val="center"/>
              <w:rPr>
                <w:color w:val="000000" w:themeColor="text1"/>
                <w:sz w:val="24"/>
                <w:szCs w:val="24"/>
              </w:rPr>
            </w:pPr>
            <w:r w:rsidRPr="004D0A6A">
              <w:rPr>
                <w:color w:val="000000" w:themeColor="text1"/>
                <w:sz w:val="24"/>
                <w:szCs w:val="24"/>
              </w:rPr>
              <w:t>0</w:t>
            </w:r>
          </w:p>
        </w:tc>
        <w:tc>
          <w:tcPr>
            <w:tcW w:w="1559" w:type="dxa"/>
            <w:tcBorders>
              <w:top w:val="single" w:sz="4" w:space="0" w:color="000000"/>
              <w:left w:val="single" w:sz="4" w:space="0" w:color="000000"/>
              <w:bottom w:val="single" w:sz="4" w:space="0" w:color="000000"/>
            </w:tcBorders>
            <w:shd w:val="clear" w:color="auto" w:fill="FFFFFF"/>
            <w:vAlign w:val="center"/>
          </w:tcPr>
          <w:p w:rsidR="00FA0F2D" w:rsidRPr="004D0A6A" w:rsidRDefault="00B11096" w:rsidP="00FA0F2D">
            <w:pPr>
              <w:pStyle w:val="af1"/>
              <w:jc w:val="center"/>
              <w:rPr>
                <w:color w:val="000000" w:themeColor="text1"/>
                <w:sz w:val="24"/>
                <w:szCs w:val="24"/>
              </w:rPr>
            </w:pPr>
            <w:r w:rsidRPr="004D0A6A">
              <w:rPr>
                <w:color w:val="000000" w:themeColor="text1"/>
                <w:sz w:val="24"/>
                <w:szCs w:val="24"/>
              </w:rPr>
              <w:t>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0F2D" w:rsidRPr="004D0A6A" w:rsidRDefault="00FA0F2D" w:rsidP="00FA0F2D">
            <w:pPr>
              <w:pStyle w:val="af1"/>
              <w:jc w:val="center"/>
              <w:rPr>
                <w:color w:val="000000" w:themeColor="text1"/>
                <w:sz w:val="24"/>
                <w:szCs w:val="24"/>
              </w:rPr>
            </w:pPr>
            <w:r w:rsidRPr="004D0A6A">
              <w:rPr>
                <w:color w:val="000000" w:themeColor="text1"/>
                <w:sz w:val="24"/>
                <w:szCs w:val="24"/>
              </w:rPr>
              <w:t>0</w:t>
            </w:r>
          </w:p>
        </w:tc>
      </w:tr>
      <w:tr w:rsidR="004D0A6A" w:rsidRPr="004D0A6A" w:rsidTr="00D90FA2">
        <w:trPr>
          <w:trHeight w:val="412"/>
        </w:trPr>
        <w:tc>
          <w:tcPr>
            <w:tcW w:w="983" w:type="dxa"/>
            <w:tcBorders>
              <w:top w:val="single" w:sz="4" w:space="0" w:color="000000"/>
              <w:left w:val="single" w:sz="4" w:space="0" w:color="000000"/>
              <w:bottom w:val="single" w:sz="4" w:space="0" w:color="000000"/>
            </w:tcBorders>
            <w:shd w:val="clear" w:color="auto" w:fill="FFFFFF"/>
          </w:tcPr>
          <w:p w:rsidR="00A81B5A" w:rsidRPr="004D0A6A" w:rsidRDefault="00A81B5A" w:rsidP="00024622">
            <w:pPr>
              <w:pStyle w:val="af1"/>
              <w:jc w:val="center"/>
              <w:rPr>
                <w:color w:val="000000" w:themeColor="text1"/>
                <w:sz w:val="24"/>
                <w:szCs w:val="24"/>
              </w:rPr>
            </w:pPr>
            <w:r w:rsidRPr="004D0A6A">
              <w:rPr>
                <w:color w:val="000000" w:themeColor="text1"/>
                <w:sz w:val="24"/>
                <w:szCs w:val="24"/>
              </w:rPr>
              <w:t>11</w:t>
            </w:r>
          </w:p>
        </w:tc>
        <w:tc>
          <w:tcPr>
            <w:tcW w:w="4197" w:type="dxa"/>
            <w:tcBorders>
              <w:top w:val="single" w:sz="4" w:space="0" w:color="000000"/>
              <w:left w:val="single" w:sz="4" w:space="0" w:color="000000"/>
              <w:bottom w:val="single" w:sz="4" w:space="0" w:color="000000"/>
            </w:tcBorders>
            <w:shd w:val="clear" w:color="auto" w:fill="FFFFFF"/>
          </w:tcPr>
          <w:p w:rsidR="00A81B5A" w:rsidRPr="004D0A6A" w:rsidRDefault="00A81B5A" w:rsidP="00024622">
            <w:pPr>
              <w:pStyle w:val="af1"/>
              <w:jc w:val="center"/>
              <w:rPr>
                <w:color w:val="000000" w:themeColor="text1"/>
                <w:sz w:val="24"/>
                <w:szCs w:val="24"/>
              </w:rPr>
            </w:pPr>
            <w:r w:rsidRPr="004D0A6A">
              <w:rPr>
                <w:color w:val="000000" w:themeColor="text1"/>
                <w:sz w:val="24"/>
                <w:szCs w:val="24"/>
              </w:rPr>
              <w:t>Процедури офіційного звітування</w:t>
            </w:r>
            <w:r w:rsidR="00B11096" w:rsidRPr="004D0A6A">
              <w:rPr>
                <w:color w:val="000000" w:themeColor="text1"/>
                <w:sz w:val="24"/>
                <w:szCs w:val="24"/>
              </w:rPr>
              <w:t xml:space="preserve"> (витрати, пов’язані із веденням обліку, підготовкою та поданням звітності державним органам (витрати часу персоналу))</w:t>
            </w:r>
          </w:p>
        </w:tc>
        <w:tc>
          <w:tcPr>
            <w:tcW w:w="1615" w:type="dxa"/>
            <w:tcBorders>
              <w:top w:val="single" w:sz="4" w:space="0" w:color="000000"/>
              <w:left w:val="single" w:sz="4" w:space="0" w:color="000000"/>
              <w:bottom w:val="single" w:sz="4" w:space="0" w:color="000000"/>
            </w:tcBorders>
            <w:shd w:val="clear" w:color="auto" w:fill="FFFFFF"/>
            <w:vAlign w:val="center"/>
          </w:tcPr>
          <w:p w:rsidR="00A81B5A" w:rsidRPr="004D0A6A" w:rsidRDefault="00B11096" w:rsidP="00024622">
            <w:pPr>
              <w:pStyle w:val="af1"/>
              <w:jc w:val="center"/>
              <w:rPr>
                <w:color w:val="000000" w:themeColor="text1"/>
                <w:sz w:val="24"/>
                <w:szCs w:val="24"/>
              </w:rPr>
            </w:pPr>
            <w:r w:rsidRPr="004D0A6A">
              <w:rPr>
                <w:color w:val="000000" w:themeColor="text1"/>
                <w:sz w:val="24"/>
                <w:szCs w:val="24"/>
              </w:rPr>
              <w:t>8год*30,14грн. = 241,12 грн.</w:t>
            </w:r>
          </w:p>
        </w:tc>
        <w:tc>
          <w:tcPr>
            <w:tcW w:w="1559" w:type="dxa"/>
            <w:tcBorders>
              <w:top w:val="single" w:sz="4" w:space="0" w:color="000000"/>
              <w:left w:val="single" w:sz="4" w:space="0" w:color="000000"/>
              <w:bottom w:val="single" w:sz="4" w:space="0" w:color="000000"/>
            </w:tcBorders>
            <w:shd w:val="clear" w:color="auto" w:fill="FFFFFF"/>
            <w:vAlign w:val="center"/>
          </w:tcPr>
          <w:p w:rsidR="00A81B5A" w:rsidRPr="004D0A6A" w:rsidRDefault="00B11096" w:rsidP="00024622">
            <w:pPr>
              <w:pStyle w:val="af1"/>
              <w:jc w:val="center"/>
              <w:rPr>
                <w:color w:val="000000" w:themeColor="text1"/>
                <w:sz w:val="24"/>
                <w:szCs w:val="24"/>
              </w:rPr>
            </w:pPr>
            <w:r w:rsidRPr="004D0A6A">
              <w:rPr>
                <w:color w:val="000000" w:themeColor="text1"/>
                <w:sz w:val="24"/>
                <w:szCs w:val="24"/>
              </w:rPr>
              <w:t>8год*30,14грн. = 241,12 грн.</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81B5A" w:rsidRPr="004D0A6A" w:rsidRDefault="00B11096" w:rsidP="00024622">
            <w:pPr>
              <w:pStyle w:val="af1"/>
              <w:jc w:val="center"/>
              <w:rPr>
                <w:color w:val="000000" w:themeColor="text1"/>
                <w:sz w:val="24"/>
                <w:szCs w:val="24"/>
              </w:rPr>
            </w:pPr>
            <w:r w:rsidRPr="004D0A6A">
              <w:rPr>
                <w:color w:val="000000" w:themeColor="text1"/>
                <w:sz w:val="24"/>
                <w:szCs w:val="24"/>
              </w:rPr>
              <w:t>1205,60</w:t>
            </w:r>
          </w:p>
        </w:tc>
      </w:tr>
      <w:tr w:rsidR="004D0A6A" w:rsidRPr="004D0A6A" w:rsidTr="00D90FA2">
        <w:trPr>
          <w:trHeight w:val="700"/>
        </w:trPr>
        <w:tc>
          <w:tcPr>
            <w:tcW w:w="983" w:type="dxa"/>
            <w:tcBorders>
              <w:top w:val="single" w:sz="4" w:space="0" w:color="000000"/>
              <w:left w:val="single" w:sz="4" w:space="0" w:color="000000"/>
              <w:bottom w:val="single" w:sz="4" w:space="0" w:color="000000"/>
            </w:tcBorders>
            <w:shd w:val="clear" w:color="auto" w:fill="FFFFFF"/>
          </w:tcPr>
          <w:p w:rsidR="00A81B5A" w:rsidRPr="004D0A6A" w:rsidRDefault="00A81B5A" w:rsidP="00024622">
            <w:pPr>
              <w:pStyle w:val="af1"/>
              <w:jc w:val="center"/>
              <w:rPr>
                <w:color w:val="000000" w:themeColor="text1"/>
                <w:sz w:val="24"/>
                <w:szCs w:val="24"/>
              </w:rPr>
            </w:pPr>
            <w:r w:rsidRPr="004D0A6A">
              <w:rPr>
                <w:color w:val="000000" w:themeColor="text1"/>
                <w:sz w:val="24"/>
                <w:szCs w:val="24"/>
              </w:rPr>
              <w:t>12</w:t>
            </w:r>
          </w:p>
        </w:tc>
        <w:tc>
          <w:tcPr>
            <w:tcW w:w="4197" w:type="dxa"/>
            <w:tcBorders>
              <w:top w:val="single" w:sz="4" w:space="0" w:color="000000"/>
              <w:left w:val="single" w:sz="4" w:space="0" w:color="000000"/>
              <w:bottom w:val="single" w:sz="4" w:space="0" w:color="000000"/>
            </w:tcBorders>
            <w:shd w:val="clear" w:color="auto" w:fill="FFFFFF"/>
          </w:tcPr>
          <w:p w:rsidR="00A81B5A" w:rsidRPr="004D0A6A" w:rsidRDefault="00A81B5A" w:rsidP="00024622">
            <w:pPr>
              <w:pStyle w:val="af1"/>
              <w:jc w:val="center"/>
              <w:rPr>
                <w:color w:val="000000" w:themeColor="text1"/>
                <w:sz w:val="24"/>
                <w:szCs w:val="24"/>
              </w:rPr>
            </w:pPr>
            <w:r w:rsidRPr="004D0A6A">
              <w:rPr>
                <w:color w:val="000000" w:themeColor="text1"/>
                <w:sz w:val="24"/>
                <w:szCs w:val="24"/>
              </w:rPr>
              <w:t>Процедури щодо забезпечення процесу перевірок</w:t>
            </w:r>
          </w:p>
        </w:tc>
        <w:tc>
          <w:tcPr>
            <w:tcW w:w="1615" w:type="dxa"/>
            <w:tcBorders>
              <w:top w:val="single" w:sz="4" w:space="0" w:color="000000"/>
              <w:left w:val="single" w:sz="4" w:space="0" w:color="000000"/>
              <w:bottom w:val="single" w:sz="4" w:space="0" w:color="000000"/>
            </w:tcBorders>
            <w:shd w:val="clear" w:color="auto" w:fill="FFFFFF"/>
            <w:vAlign w:val="center"/>
          </w:tcPr>
          <w:p w:rsidR="00A81B5A" w:rsidRPr="004D0A6A" w:rsidRDefault="00A81B5A" w:rsidP="00024622">
            <w:pPr>
              <w:pStyle w:val="af1"/>
              <w:jc w:val="center"/>
              <w:rPr>
                <w:color w:val="000000" w:themeColor="text1"/>
                <w:sz w:val="24"/>
                <w:szCs w:val="24"/>
              </w:rPr>
            </w:pPr>
            <w:r w:rsidRPr="004D0A6A">
              <w:rPr>
                <w:color w:val="000000" w:themeColor="text1"/>
                <w:sz w:val="24"/>
                <w:szCs w:val="24"/>
              </w:rPr>
              <w:t>0</w:t>
            </w:r>
          </w:p>
        </w:tc>
        <w:tc>
          <w:tcPr>
            <w:tcW w:w="1559" w:type="dxa"/>
            <w:tcBorders>
              <w:top w:val="single" w:sz="4" w:space="0" w:color="000000"/>
              <w:left w:val="single" w:sz="4" w:space="0" w:color="000000"/>
              <w:bottom w:val="single" w:sz="4" w:space="0" w:color="000000"/>
            </w:tcBorders>
            <w:shd w:val="clear" w:color="auto" w:fill="FFFFFF"/>
            <w:vAlign w:val="center"/>
          </w:tcPr>
          <w:p w:rsidR="00A81B5A" w:rsidRPr="004D0A6A" w:rsidRDefault="00A81B5A" w:rsidP="00024622">
            <w:pPr>
              <w:pStyle w:val="af1"/>
              <w:jc w:val="center"/>
              <w:rPr>
                <w:color w:val="000000" w:themeColor="text1"/>
                <w:sz w:val="24"/>
                <w:szCs w:val="24"/>
              </w:rPr>
            </w:pPr>
            <w:r w:rsidRPr="004D0A6A">
              <w:rPr>
                <w:color w:val="000000" w:themeColor="text1"/>
                <w:sz w:val="24"/>
                <w:szCs w:val="24"/>
              </w:rPr>
              <w:t>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81B5A" w:rsidRPr="004D0A6A" w:rsidRDefault="00A81B5A" w:rsidP="00024622">
            <w:pPr>
              <w:pStyle w:val="af1"/>
              <w:jc w:val="center"/>
              <w:rPr>
                <w:color w:val="000000" w:themeColor="text1"/>
                <w:sz w:val="24"/>
                <w:szCs w:val="24"/>
              </w:rPr>
            </w:pPr>
            <w:r w:rsidRPr="004D0A6A">
              <w:rPr>
                <w:color w:val="000000" w:themeColor="text1"/>
                <w:sz w:val="24"/>
                <w:szCs w:val="24"/>
              </w:rPr>
              <w:t>0</w:t>
            </w:r>
          </w:p>
        </w:tc>
      </w:tr>
      <w:tr w:rsidR="004D0A6A" w:rsidRPr="004D0A6A" w:rsidTr="00D90FA2">
        <w:trPr>
          <w:trHeight w:val="439"/>
        </w:trPr>
        <w:tc>
          <w:tcPr>
            <w:tcW w:w="983" w:type="dxa"/>
            <w:tcBorders>
              <w:top w:val="single" w:sz="4" w:space="0" w:color="000000"/>
              <w:left w:val="single" w:sz="4" w:space="0" w:color="000000"/>
              <w:bottom w:val="single" w:sz="4" w:space="0" w:color="000000"/>
            </w:tcBorders>
            <w:shd w:val="clear" w:color="auto" w:fill="FFFFFF"/>
          </w:tcPr>
          <w:p w:rsidR="00A81B5A" w:rsidRPr="004D0A6A" w:rsidRDefault="00A81B5A" w:rsidP="00024622">
            <w:pPr>
              <w:pStyle w:val="af1"/>
              <w:jc w:val="center"/>
              <w:rPr>
                <w:color w:val="000000" w:themeColor="text1"/>
                <w:sz w:val="24"/>
                <w:szCs w:val="24"/>
              </w:rPr>
            </w:pPr>
            <w:r w:rsidRPr="004D0A6A">
              <w:rPr>
                <w:color w:val="000000" w:themeColor="text1"/>
                <w:sz w:val="24"/>
                <w:szCs w:val="24"/>
              </w:rPr>
              <w:t>13</w:t>
            </w:r>
          </w:p>
        </w:tc>
        <w:tc>
          <w:tcPr>
            <w:tcW w:w="4197" w:type="dxa"/>
            <w:tcBorders>
              <w:top w:val="single" w:sz="4" w:space="0" w:color="000000"/>
              <w:left w:val="single" w:sz="4" w:space="0" w:color="000000"/>
              <w:bottom w:val="single" w:sz="4" w:space="0" w:color="000000"/>
            </w:tcBorders>
            <w:shd w:val="clear" w:color="auto" w:fill="FFFFFF"/>
          </w:tcPr>
          <w:p w:rsidR="00A81B5A" w:rsidRPr="004D0A6A" w:rsidRDefault="00A81B5A" w:rsidP="00024622">
            <w:pPr>
              <w:pStyle w:val="af1"/>
              <w:jc w:val="center"/>
              <w:rPr>
                <w:color w:val="000000" w:themeColor="text1"/>
                <w:sz w:val="24"/>
                <w:szCs w:val="24"/>
              </w:rPr>
            </w:pPr>
            <w:r w:rsidRPr="004D0A6A">
              <w:rPr>
                <w:color w:val="000000" w:themeColor="text1"/>
                <w:sz w:val="24"/>
                <w:szCs w:val="24"/>
              </w:rPr>
              <w:t>Інші процедури</w:t>
            </w:r>
          </w:p>
        </w:tc>
        <w:tc>
          <w:tcPr>
            <w:tcW w:w="1615" w:type="dxa"/>
            <w:tcBorders>
              <w:top w:val="single" w:sz="4" w:space="0" w:color="000000"/>
              <w:left w:val="single" w:sz="4" w:space="0" w:color="000000"/>
              <w:bottom w:val="single" w:sz="4" w:space="0" w:color="000000"/>
            </w:tcBorders>
            <w:shd w:val="clear" w:color="auto" w:fill="FFFFFF"/>
            <w:vAlign w:val="center"/>
          </w:tcPr>
          <w:p w:rsidR="00A81B5A" w:rsidRPr="004D0A6A" w:rsidRDefault="00A81B5A" w:rsidP="00024622">
            <w:pPr>
              <w:pStyle w:val="af1"/>
              <w:jc w:val="center"/>
              <w:rPr>
                <w:color w:val="000000" w:themeColor="text1"/>
                <w:sz w:val="24"/>
                <w:szCs w:val="24"/>
              </w:rPr>
            </w:pPr>
            <w:r w:rsidRPr="004D0A6A">
              <w:rPr>
                <w:color w:val="000000" w:themeColor="text1"/>
                <w:sz w:val="24"/>
                <w:szCs w:val="24"/>
              </w:rPr>
              <w:t>0</w:t>
            </w:r>
          </w:p>
        </w:tc>
        <w:tc>
          <w:tcPr>
            <w:tcW w:w="1559" w:type="dxa"/>
            <w:tcBorders>
              <w:top w:val="single" w:sz="4" w:space="0" w:color="000000"/>
              <w:left w:val="single" w:sz="4" w:space="0" w:color="000000"/>
              <w:bottom w:val="single" w:sz="4" w:space="0" w:color="000000"/>
            </w:tcBorders>
            <w:shd w:val="clear" w:color="auto" w:fill="FFFFFF"/>
            <w:vAlign w:val="center"/>
          </w:tcPr>
          <w:p w:rsidR="00A81B5A" w:rsidRPr="004D0A6A" w:rsidRDefault="00A81B5A" w:rsidP="00024622">
            <w:pPr>
              <w:pStyle w:val="af1"/>
              <w:jc w:val="center"/>
              <w:rPr>
                <w:color w:val="000000" w:themeColor="text1"/>
                <w:sz w:val="24"/>
                <w:szCs w:val="24"/>
              </w:rPr>
            </w:pPr>
            <w:r w:rsidRPr="004D0A6A">
              <w:rPr>
                <w:color w:val="000000" w:themeColor="text1"/>
                <w:sz w:val="24"/>
                <w:szCs w:val="24"/>
              </w:rPr>
              <w:t>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81B5A" w:rsidRPr="004D0A6A" w:rsidRDefault="00A81B5A" w:rsidP="00024622">
            <w:pPr>
              <w:pStyle w:val="af1"/>
              <w:jc w:val="center"/>
              <w:rPr>
                <w:color w:val="000000" w:themeColor="text1"/>
                <w:sz w:val="24"/>
                <w:szCs w:val="24"/>
              </w:rPr>
            </w:pPr>
            <w:r w:rsidRPr="004D0A6A">
              <w:rPr>
                <w:color w:val="000000" w:themeColor="text1"/>
                <w:sz w:val="24"/>
                <w:szCs w:val="24"/>
              </w:rPr>
              <w:t>0</w:t>
            </w:r>
          </w:p>
        </w:tc>
      </w:tr>
      <w:tr w:rsidR="004D0A6A" w:rsidRPr="004D0A6A" w:rsidTr="00D90FA2">
        <w:trPr>
          <w:trHeight w:val="23"/>
        </w:trPr>
        <w:tc>
          <w:tcPr>
            <w:tcW w:w="983" w:type="dxa"/>
            <w:tcBorders>
              <w:top w:val="single" w:sz="4" w:space="0" w:color="000000"/>
              <w:left w:val="single" w:sz="4" w:space="0" w:color="000000"/>
              <w:bottom w:val="single" w:sz="4" w:space="0" w:color="000000"/>
            </w:tcBorders>
            <w:shd w:val="clear" w:color="auto" w:fill="FFFFFF"/>
          </w:tcPr>
          <w:p w:rsidR="00A81B5A" w:rsidRPr="004D0A6A" w:rsidRDefault="00A81B5A" w:rsidP="00024622">
            <w:pPr>
              <w:pStyle w:val="af1"/>
              <w:jc w:val="center"/>
              <w:rPr>
                <w:color w:val="000000" w:themeColor="text1"/>
                <w:sz w:val="24"/>
                <w:szCs w:val="24"/>
              </w:rPr>
            </w:pPr>
            <w:r w:rsidRPr="004D0A6A">
              <w:rPr>
                <w:color w:val="000000" w:themeColor="text1"/>
                <w:sz w:val="24"/>
                <w:szCs w:val="24"/>
              </w:rPr>
              <w:t>14</w:t>
            </w:r>
          </w:p>
        </w:tc>
        <w:tc>
          <w:tcPr>
            <w:tcW w:w="4197" w:type="dxa"/>
            <w:tcBorders>
              <w:top w:val="single" w:sz="4" w:space="0" w:color="000000"/>
              <w:left w:val="single" w:sz="4" w:space="0" w:color="000000"/>
              <w:bottom w:val="single" w:sz="4" w:space="0" w:color="000000"/>
            </w:tcBorders>
            <w:shd w:val="clear" w:color="auto" w:fill="FFFFFF"/>
          </w:tcPr>
          <w:p w:rsidR="00A81B5A" w:rsidRPr="004D0A6A" w:rsidRDefault="00A81B5A" w:rsidP="00024622">
            <w:pPr>
              <w:pStyle w:val="af1"/>
              <w:jc w:val="center"/>
              <w:rPr>
                <w:color w:val="000000" w:themeColor="text1"/>
                <w:sz w:val="24"/>
                <w:szCs w:val="24"/>
              </w:rPr>
            </w:pPr>
            <w:r w:rsidRPr="004D0A6A">
              <w:rPr>
                <w:color w:val="000000" w:themeColor="text1"/>
                <w:sz w:val="24"/>
                <w:szCs w:val="24"/>
              </w:rPr>
              <w:t>Разом, гривень</w:t>
            </w:r>
          </w:p>
          <w:p w:rsidR="00A81B5A" w:rsidRPr="004D0A6A" w:rsidRDefault="00A81B5A" w:rsidP="00024622">
            <w:pPr>
              <w:pStyle w:val="af1"/>
              <w:jc w:val="center"/>
              <w:rPr>
                <w:color w:val="000000" w:themeColor="text1"/>
                <w:sz w:val="24"/>
                <w:szCs w:val="24"/>
              </w:rPr>
            </w:pPr>
            <w:r w:rsidRPr="004D0A6A">
              <w:rPr>
                <w:color w:val="000000" w:themeColor="text1"/>
                <w:sz w:val="24"/>
                <w:szCs w:val="24"/>
              </w:rPr>
              <w:t>Формула:</w:t>
            </w:r>
          </w:p>
          <w:p w:rsidR="00A81B5A" w:rsidRPr="004D0A6A" w:rsidRDefault="00A81B5A" w:rsidP="00024622">
            <w:pPr>
              <w:pStyle w:val="af1"/>
              <w:jc w:val="center"/>
              <w:rPr>
                <w:color w:val="000000" w:themeColor="text1"/>
                <w:sz w:val="24"/>
                <w:szCs w:val="24"/>
              </w:rPr>
            </w:pPr>
            <w:r w:rsidRPr="004D0A6A">
              <w:rPr>
                <w:color w:val="000000" w:themeColor="text1"/>
                <w:sz w:val="24"/>
                <w:szCs w:val="24"/>
              </w:rPr>
              <w:t>(сума рядків 9 + 10 + 11 + 12 + 13)</w:t>
            </w:r>
          </w:p>
        </w:tc>
        <w:tc>
          <w:tcPr>
            <w:tcW w:w="1615" w:type="dxa"/>
            <w:tcBorders>
              <w:top w:val="single" w:sz="4" w:space="0" w:color="000000"/>
              <w:left w:val="single" w:sz="4" w:space="0" w:color="000000"/>
              <w:bottom w:val="single" w:sz="4" w:space="0" w:color="000000"/>
            </w:tcBorders>
            <w:shd w:val="clear" w:color="auto" w:fill="FFFFFF"/>
            <w:vAlign w:val="center"/>
          </w:tcPr>
          <w:p w:rsidR="00A81B5A" w:rsidRPr="004D0A6A" w:rsidRDefault="00B11096" w:rsidP="00024622">
            <w:pPr>
              <w:pStyle w:val="af1"/>
              <w:jc w:val="center"/>
              <w:rPr>
                <w:color w:val="000000" w:themeColor="text1"/>
                <w:sz w:val="24"/>
                <w:szCs w:val="24"/>
              </w:rPr>
            </w:pPr>
            <w:r w:rsidRPr="004D0A6A">
              <w:rPr>
                <w:color w:val="000000" w:themeColor="text1"/>
                <w:sz w:val="24"/>
                <w:szCs w:val="24"/>
              </w:rPr>
              <w:t>241,12</w:t>
            </w:r>
          </w:p>
        </w:tc>
        <w:tc>
          <w:tcPr>
            <w:tcW w:w="1559" w:type="dxa"/>
            <w:tcBorders>
              <w:top w:val="single" w:sz="4" w:space="0" w:color="000000"/>
              <w:left w:val="single" w:sz="4" w:space="0" w:color="000000"/>
              <w:bottom w:val="single" w:sz="4" w:space="0" w:color="000000"/>
            </w:tcBorders>
            <w:shd w:val="clear" w:color="auto" w:fill="FFFFFF"/>
            <w:vAlign w:val="center"/>
          </w:tcPr>
          <w:p w:rsidR="00A81B5A" w:rsidRPr="004D0A6A" w:rsidRDefault="00B11096" w:rsidP="00024622">
            <w:pPr>
              <w:pStyle w:val="af1"/>
              <w:jc w:val="center"/>
              <w:rPr>
                <w:color w:val="000000" w:themeColor="text1"/>
                <w:sz w:val="24"/>
                <w:szCs w:val="24"/>
              </w:rPr>
            </w:pPr>
            <w:r w:rsidRPr="004D0A6A">
              <w:rPr>
                <w:color w:val="000000" w:themeColor="text1"/>
                <w:sz w:val="24"/>
                <w:szCs w:val="24"/>
              </w:rPr>
              <w:t>241,12</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81B5A" w:rsidRPr="004D0A6A" w:rsidRDefault="00B11096" w:rsidP="00024622">
            <w:pPr>
              <w:pStyle w:val="af1"/>
              <w:jc w:val="center"/>
              <w:rPr>
                <w:color w:val="000000" w:themeColor="text1"/>
                <w:sz w:val="24"/>
                <w:szCs w:val="24"/>
              </w:rPr>
            </w:pPr>
            <w:r w:rsidRPr="004D0A6A">
              <w:rPr>
                <w:color w:val="000000" w:themeColor="text1"/>
                <w:sz w:val="24"/>
                <w:szCs w:val="24"/>
              </w:rPr>
              <w:t>1205,60</w:t>
            </w:r>
          </w:p>
        </w:tc>
      </w:tr>
      <w:tr w:rsidR="004D0A6A" w:rsidRPr="004D0A6A" w:rsidTr="00D90FA2">
        <w:trPr>
          <w:trHeight w:val="982"/>
        </w:trPr>
        <w:tc>
          <w:tcPr>
            <w:tcW w:w="983" w:type="dxa"/>
            <w:tcBorders>
              <w:top w:val="single" w:sz="4" w:space="0" w:color="000000"/>
              <w:left w:val="single" w:sz="4" w:space="0" w:color="000000"/>
              <w:bottom w:val="single" w:sz="4" w:space="0" w:color="000000"/>
            </w:tcBorders>
            <w:shd w:val="clear" w:color="auto" w:fill="FFFFFF"/>
          </w:tcPr>
          <w:p w:rsidR="00FA0F2D" w:rsidRPr="004D0A6A" w:rsidRDefault="00FA0F2D" w:rsidP="00024622">
            <w:pPr>
              <w:pStyle w:val="af1"/>
              <w:jc w:val="center"/>
              <w:rPr>
                <w:color w:val="000000" w:themeColor="text1"/>
                <w:sz w:val="24"/>
                <w:szCs w:val="24"/>
              </w:rPr>
            </w:pPr>
            <w:r w:rsidRPr="004D0A6A">
              <w:rPr>
                <w:color w:val="000000" w:themeColor="text1"/>
                <w:sz w:val="24"/>
                <w:szCs w:val="24"/>
              </w:rPr>
              <w:t>15</w:t>
            </w:r>
          </w:p>
        </w:tc>
        <w:tc>
          <w:tcPr>
            <w:tcW w:w="4197" w:type="dxa"/>
            <w:tcBorders>
              <w:top w:val="single" w:sz="4" w:space="0" w:color="000000"/>
              <w:left w:val="single" w:sz="4" w:space="0" w:color="000000"/>
              <w:bottom w:val="single" w:sz="4" w:space="0" w:color="000000"/>
            </w:tcBorders>
            <w:shd w:val="clear" w:color="auto" w:fill="FFFFFF"/>
          </w:tcPr>
          <w:p w:rsidR="00FA0F2D" w:rsidRPr="004D0A6A" w:rsidRDefault="00FA0F2D" w:rsidP="00024622">
            <w:pPr>
              <w:pStyle w:val="af1"/>
              <w:jc w:val="center"/>
              <w:rPr>
                <w:color w:val="000000" w:themeColor="text1"/>
                <w:sz w:val="24"/>
                <w:szCs w:val="24"/>
              </w:rPr>
            </w:pPr>
            <w:r w:rsidRPr="004D0A6A">
              <w:rPr>
                <w:color w:val="000000" w:themeColor="text1"/>
                <w:sz w:val="24"/>
                <w:szCs w:val="24"/>
              </w:rPr>
              <w:t>Кількість суб’єктів малого підприємництва, що повинні виконати вимоги регулювання, одиниць</w:t>
            </w:r>
          </w:p>
        </w:tc>
        <w:tc>
          <w:tcPr>
            <w:tcW w:w="16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0F2D" w:rsidRPr="004D0A6A" w:rsidRDefault="00B11096" w:rsidP="00024622">
            <w:pPr>
              <w:pStyle w:val="af1"/>
              <w:jc w:val="center"/>
              <w:rPr>
                <w:color w:val="000000" w:themeColor="text1"/>
                <w:sz w:val="24"/>
                <w:szCs w:val="24"/>
              </w:rPr>
            </w:pPr>
            <w:r w:rsidRPr="004D0A6A">
              <w:rPr>
                <w:color w:val="000000" w:themeColor="text1"/>
                <w:sz w:val="24"/>
                <w:szCs w:val="24"/>
              </w:rPr>
              <w:t>12</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0F2D" w:rsidRPr="004D0A6A" w:rsidRDefault="00B11096" w:rsidP="00024622">
            <w:pPr>
              <w:pStyle w:val="af1"/>
              <w:jc w:val="center"/>
              <w:rPr>
                <w:color w:val="000000" w:themeColor="text1"/>
                <w:sz w:val="24"/>
                <w:szCs w:val="24"/>
              </w:rPr>
            </w:pPr>
            <w:r w:rsidRPr="004D0A6A">
              <w:rPr>
                <w:color w:val="000000" w:themeColor="text1"/>
                <w:sz w:val="24"/>
                <w:szCs w:val="24"/>
              </w:rPr>
              <w:t>12</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0F2D" w:rsidRPr="004D0A6A" w:rsidRDefault="00B11096" w:rsidP="00024622">
            <w:pPr>
              <w:pStyle w:val="af1"/>
              <w:jc w:val="center"/>
              <w:rPr>
                <w:color w:val="000000" w:themeColor="text1"/>
                <w:sz w:val="24"/>
                <w:szCs w:val="24"/>
              </w:rPr>
            </w:pPr>
            <w:r w:rsidRPr="004D0A6A">
              <w:rPr>
                <w:color w:val="000000" w:themeColor="text1"/>
                <w:sz w:val="24"/>
                <w:szCs w:val="24"/>
              </w:rPr>
              <w:t>12</w:t>
            </w:r>
          </w:p>
        </w:tc>
      </w:tr>
      <w:tr w:rsidR="004D0A6A" w:rsidRPr="004D0A6A" w:rsidTr="00D90FA2">
        <w:trPr>
          <w:trHeight w:val="23"/>
        </w:trPr>
        <w:tc>
          <w:tcPr>
            <w:tcW w:w="983" w:type="dxa"/>
            <w:tcBorders>
              <w:top w:val="single" w:sz="4" w:space="0" w:color="000000"/>
              <w:left w:val="single" w:sz="4" w:space="0" w:color="000000"/>
              <w:bottom w:val="single" w:sz="4" w:space="0" w:color="000000"/>
            </w:tcBorders>
            <w:shd w:val="clear" w:color="auto" w:fill="FFFFFF"/>
          </w:tcPr>
          <w:p w:rsidR="00A81B5A" w:rsidRPr="004D0A6A" w:rsidRDefault="00A81B5A" w:rsidP="00024622">
            <w:pPr>
              <w:pStyle w:val="af1"/>
              <w:jc w:val="center"/>
              <w:rPr>
                <w:color w:val="000000" w:themeColor="text1"/>
                <w:sz w:val="24"/>
                <w:szCs w:val="24"/>
              </w:rPr>
            </w:pPr>
            <w:r w:rsidRPr="004D0A6A">
              <w:rPr>
                <w:color w:val="000000" w:themeColor="text1"/>
                <w:sz w:val="24"/>
                <w:szCs w:val="24"/>
              </w:rPr>
              <w:t>16</w:t>
            </w:r>
          </w:p>
        </w:tc>
        <w:tc>
          <w:tcPr>
            <w:tcW w:w="4197" w:type="dxa"/>
            <w:tcBorders>
              <w:top w:val="single" w:sz="4" w:space="0" w:color="000000"/>
              <w:left w:val="single" w:sz="4" w:space="0" w:color="000000"/>
              <w:bottom w:val="single" w:sz="4" w:space="0" w:color="000000"/>
            </w:tcBorders>
            <w:shd w:val="clear" w:color="auto" w:fill="FFFFFF"/>
          </w:tcPr>
          <w:p w:rsidR="00A81B5A" w:rsidRPr="004D0A6A" w:rsidRDefault="00A81B5A" w:rsidP="00024622">
            <w:pPr>
              <w:pStyle w:val="af1"/>
              <w:jc w:val="center"/>
              <w:rPr>
                <w:color w:val="000000" w:themeColor="text1"/>
                <w:sz w:val="24"/>
                <w:szCs w:val="24"/>
              </w:rPr>
            </w:pPr>
            <w:r w:rsidRPr="004D0A6A">
              <w:rPr>
                <w:color w:val="000000" w:themeColor="text1"/>
                <w:sz w:val="24"/>
                <w:szCs w:val="24"/>
              </w:rPr>
              <w:t>Сумарно, гривень</w:t>
            </w:r>
          </w:p>
          <w:p w:rsidR="00A81B5A" w:rsidRPr="004D0A6A" w:rsidRDefault="00A81B5A" w:rsidP="00024622">
            <w:pPr>
              <w:pStyle w:val="af1"/>
              <w:jc w:val="center"/>
              <w:rPr>
                <w:color w:val="000000" w:themeColor="text1"/>
                <w:sz w:val="24"/>
                <w:szCs w:val="24"/>
              </w:rPr>
            </w:pPr>
            <w:r w:rsidRPr="004D0A6A">
              <w:rPr>
                <w:color w:val="000000" w:themeColor="text1"/>
                <w:sz w:val="24"/>
                <w:szCs w:val="24"/>
              </w:rPr>
              <w:t>Формула:</w:t>
            </w:r>
          </w:p>
          <w:p w:rsidR="00A81B5A" w:rsidRPr="004D0A6A" w:rsidRDefault="00A81B5A" w:rsidP="00024622">
            <w:pPr>
              <w:pStyle w:val="af1"/>
              <w:jc w:val="center"/>
              <w:rPr>
                <w:color w:val="000000" w:themeColor="text1"/>
                <w:sz w:val="24"/>
                <w:szCs w:val="24"/>
              </w:rPr>
            </w:pPr>
            <w:r w:rsidRPr="004D0A6A">
              <w:rPr>
                <w:color w:val="000000" w:themeColor="text1"/>
                <w:sz w:val="24"/>
                <w:szCs w:val="24"/>
              </w:rPr>
              <w:t xml:space="preserve">відповідний стовпчик "разом" х кількість суб'єктів малого підприємництва, що повинні виконати вимоги регулювання </w:t>
            </w:r>
          </w:p>
          <w:p w:rsidR="00A81B5A" w:rsidRPr="004D0A6A" w:rsidRDefault="00A81B5A" w:rsidP="00024622">
            <w:pPr>
              <w:pStyle w:val="af1"/>
              <w:jc w:val="center"/>
              <w:rPr>
                <w:color w:val="000000" w:themeColor="text1"/>
                <w:sz w:val="24"/>
                <w:szCs w:val="24"/>
              </w:rPr>
            </w:pPr>
            <w:r w:rsidRPr="004D0A6A">
              <w:rPr>
                <w:color w:val="000000" w:themeColor="text1"/>
                <w:sz w:val="24"/>
                <w:szCs w:val="24"/>
              </w:rPr>
              <w:t>(рядок 14 х рядок 15)</w:t>
            </w:r>
          </w:p>
        </w:tc>
        <w:tc>
          <w:tcPr>
            <w:tcW w:w="1615" w:type="dxa"/>
            <w:tcBorders>
              <w:top w:val="single" w:sz="4" w:space="0" w:color="000000"/>
              <w:left w:val="single" w:sz="4" w:space="0" w:color="000000"/>
              <w:bottom w:val="single" w:sz="4" w:space="0" w:color="000000"/>
            </w:tcBorders>
            <w:shd w:val="clear" w:color="auto" w:fill="FFFFFF"/>
            <w:vAlign w:val="center"/>
          </w:tcPr>
          <w:p w:rsidR="00A81B5A" w:rsidRPr="004D0A6A" w:rsidRDefault="00B11096" w:rsidP="00024622">
            <w:pPr>
              <w:pStyle w:val="af1"/>
              <w:jc w:val="center"/>
              <w:rPr>
                <w:color w:val="000000" w:themeColor="text1"/>
                <w:sz w:val="24"/>
                <w:szCs w:val="24"/>
              </w:rPr>
            </w:pPr>
            <w:r w:rsidRPr="004D0A6A">
              <w:rPr>
                <w:color w:val="000000" w:themeColor="text1"/>
                <w:sz w:val="24"/>
                <w:szCs w:val="24"/>
              </w:rPr>
              <w:t>2893,44</w:t>
            </w:r>
          </w:p>
        </w:tc>
        <w:tc>
          <w:tcPr>
            <w:tcW w:w="1559" w:type="dxa"/>
            <w:tcBorders>
              <w:top w:val="single" w:sz="4" w:space="0" w:color="000000"/>
              <w:left w:val="single" w:sz="4" w:space="0" w:color="000000"/>
              <w:bottom w:val="single" w:sz="4" w:space="0" w:color="000000"/>
            </w:tcBorders>
            <w:shd w:val="clear" w:color="auto" w:fill="FFFFFF"/>
            <w:vAlign w:val="center"/>
          </w:tcPr>
          <w:p w:rsidR="00A81B5A" w:rsidRPr="004D0A6A" w:rsidRDefault="00B11096" w:rsidP="00024622">
            <w:pPr>
              <w:pStyle w:val="af1"/>
              <w:jc w:val="center"/>
              <w:rPr>
                <w:color w:val="000000" w:themeColor="text1"/>
                <w:sz w:val="24"/>
                <w:szCs w:val="24"/>
              </w:rPr>
            </w:pPr>
            <w:r w:rsidRPr="004D0A6A">
              <w:rPr>
                <w:color w:val="000000" w:themeColor="text1"/>
                <w:sz w:val="24"/>
                <w:szCs w:val="24"/>
              </w:rPr>
              <w:t>2893,44</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81B5A" w:rsidRPr="004D0A6A" w:rsidRDefault="00B11096" w:rsidP="00024622">
            <w:pPr>
              <w:pStyle w:val="af1"/>
              <w:jc w:val="center"/>
              <w:rPr>
                <w:color w:val="000000" w:themeColor="text1"/>
                <w:sz w:val="24"/>
                <w:szCs w:val="24"/>
              </w:rPr>
            </w:pPr>
            <w:r w:rsidRPr="004D0A6A">
              <w:rPr>
                <w:color w:val="000000" w:themeColor="text1"/>
                <w:sz w:val="24"/>
                <w:szCs w:val="24"/>
              </w:rPr>
              <w:t>14467,20</w:t>
            </w:r>
          </w:p>
        </w:tc>
      </w:tr>
    </w:tbl>
    <w:p w:rsidR="00A81B5A" w:rsidRPr="004D0A6A" w:rsidRDefault="00A81B5A" w:rsidP="00A81B5A">
      <w:pPr>
        <w:pStyle w:val="af1"/>
        <w:rPr>
          <w:b/>
          <w:color w:val="000000" w:themeColor="text1"/>
          <w:szCs w:val="28"/>
        </w:rPr>
      </w:pPr>
    </w:p>
    <w:p w:rsidR="00A81B5A" w:rsidRPr="004D0A6A" w:rsidRDefault="00A81B5A" w:rsidP="00A81B5A">
      <w:pPr>
        <w:pStyle w:val="af1"/>
        <w:jc w:val="center"/>
        <w:rPr>
          <w:b/>
          <w:color w:val="000000" w:themeColor="text1"/>
          <w:szCs w:val="28"/>
        </w:rPr>
      </w:pPr>
      <w:r w:rsidRPr="004D0A6A">
        <w:rPr>
          <w:b/>
          <w:color w:val="000000" w:themeColor="text1"/>
          <w:szCs w:val="28"/>
        </w:rPr>
        <w:t>БЮДЖЕТНІ ВИТРАТИ</w:t>
      </w:r>
    </w:p>
    <w:p w:rsidR="00A81B5A" w:rsidRPr="004D0A6A" w:rsidRDefault="00A81B5A" w:rsidP="00A81B5A">
      <w:pPr>
        <w:pStyle w:val="af1"/>
        <w:jc w:val="center"/>
        <w:rPr>
          <w:color w:val="000000" w:themeColor="text1"/>
          <w:szCs w:val="28"/>
        </w:rPr>
      </w:pPr>
      <w:r w:rsidRPr="004D0A6A">
        <w:rPr>
          <w:b/>
          <w:color w:val="000000" w:themeColor="text1"/>
          <w:szCs w:val="28"/>
        </w:rPr>
        <w:t xml:space="preserve"> </w:t>
      </w:r>
      <w:r w:rsidRPr="004D0A6A">
        <w:rPr>
          <w:color w:val="000000" w:themeColor="text1"/>
          <w:szCs w:val="28"/>
        </w:rPr>
        <w:t>на адміністрування регулювання для суб’єктів малого і</w:t>
      </w:r>
      <w:r w:rsidR="00BF7877" w:rsidRPr="004D0A6A">
        <w:rPr>
          <w:color w:val="000000" w:themeColor="text1"/>
          <w:szCs w:val="28"/>
        </w:rPr>
        <w:t xml:space="preserve"> </w:t>
      </w:r>
      <w:proofErr w:type="spellStart"/>
      <w:r w:rsidR="00BF7877" w:rsidRPr="004D0A6A">
        <w:rPr>
          <w:color w:val="000000" w:themeColor="text1"/>
          <w:szCs w:val="28"/>
        </w:rPr>
        <w:t>м</w:t>
      </w:r>
      <w:r w:rsidRPr="004D0A6A">
        <w:rPr>
          <w:color w:val="000000" w:themeColor="text1"/>
          <w:szCs w:val="28"/>
        </w:rPr>
        <w:t>ікропідприємництва</w:t>
      </w:r>
      <w:proofErr w:type="spellEnd"/>
      <w:r w:rsidRPr="004D0A6A">
        <w:rPr>
          <w:color w:val="000000" w:themeColor="text1"/>
          <w:szCs w:val="28"/>
        </w:rPr>
        <w:t xml:space="preserve"> </w:t>
      </w:r>
    </w:p>
    <w:p w:rsidR="00A81B5A" w:rsidRPr="004D0A6A" w:rsidRDefault="00A81B5A" w:rsidP="00A81B5A">
      <w:pPr>
        <w:pStyle w:val="af1"/>
        <w:ind w:firstLine="567"/>
        <w:rPr>
          <w:color w:val="000000" w:themeColor="text1"/>
          <w:szCs w:val="28"/>
        </w:rPr>
      </w:pPr>
      <w:r w:rsidRPr="004D0A6A">
        <w:rPr>
          <w:color w:val="000000" w:themeColor="text1"/>
          <w:szCs w:val="28"/>
        </w:rPr>
        <w:t>Бюджетні витрати на адміністрування регулювання суб’єктів малого підприємництва не підлягають розрахунку, оскільки встановлені нормами Податкового кодексу України. Органи місцевого самоврядування наділені повноваженнями лише встановлювати ставки місцевих податків (зборів), не змінюючи порядок їх обчислення, сплати та інші адміністративні процедури.</w:t>
      </w:r>
    </w:p>
    <w:p w:rsidR="00A81B5A" w:rsidRPr="004D0A6A" w:rsidRDefault="00A81B5A" w:rsidP="00A81B5A">
      <w:pPr>
        <w:pStyle w:val="af1"/>
        <w:ind w:firstLine="567"/>
        <w:rPr>
          <w:color w:val="000000" w:themeColor="text1"/>
          <w:szCs w:val="28"/>
        </w:rPr>
      </w:pPr>
    </w:p>
    <w:p w:rsidR="00A81B5A" w:rsidRPr="004D0A6A" w:rsidRDefault="00A81B5A" w:rsidP="00A81B5A">
      <w:pPr>
        <w:pStyle w:val="af1"/>
        <w:ind w:firstLine="567"/>
        <w:rPr>
          <w:color w:val="000000" w:themeColor="text1"/>
          <w:szCs w:val="28"/>
        </w:rPr>
      </w:pPr>
      <w:r w:rsidRPr="004D0A6A">
        <w:rPr>
          <w:color w:val="000000" w:themeColor="text1"/>
          <w:szCs w:val="28"/>
        </w:rPr>
        <w:t>4. Розрахунок сумарних витрат суб’єктів малого підприємництва, що виникають на виконання вимог регулювання</w:t>
      </w:r>
    </w:p>
    <w:p w:rsidR="00A81B5A" w:rsidRPr="004D0A6A" w:rsidRDefault="00A81B5A" w:rsidP="00A81B5A">
      <w:pPr>
        <w:pStyle w:val="af1"/>
        <w:jc w:val="center"/>
        <w:rPr>
          <w:b/>
          <w:color w:val="000000" w:themeColor="text1"/>
          <w:szCs w:val="28"/>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1"/>
        <w:gridCol w:w="4615"/>
        <w:gridCol w:w="1764"/>
        <w:gridCol w:w="1559"/>
      </w:tblGrid>
      <w:tr w:rsidR="004D0A6A" w:rsidRPr="004D0A6A" w:rsidTr="00024622">
        <w:tc>
          <w:tcPr>
            <w:tcW w:w="1271" w:type="dxa"/>
            <w:shd w:val="clear" w:color="auto" w:fill="auto"/>
          </w:tcPr>
          <w:p w:rsidR="00A81B5A" w:rsidRPr="004D0A6A" w:rsidRDefault="00A81B5A" w:rsidP="00024622">
            <w:pPr>
              <w:jc w:val="center"/>
              <w:rPr>
                <w:rFonts w:ascii="Times New Roman" w:hAnsi="Times New Roman"/>
                <w:color w:val="000000" w:themeColor="text1"/>
                <w:sz w:val="20"/>
                <w:szCs w:val="20"/>
              </w:rPr>
            </w:pPr>
            <w:r w:rsidRPr="004D0A6A">
              <w:rPr>
                <w:rFonts w:ascii="Times New Roman" w:hAnsi="Times New Roman"/>
                <w:color w:val="000000" w:themeColor="text1"/>
                <w:sz w:val="20"/>
                <w:szCs w:val="20"/>
              </w:rPr>
              <w:lastRenderedPageBreak/>
              <w:t>Порядковий номер</w:t>
            </w:r>
          </w:p>
        </w:tc>
        <w:tc>
          <w:tcPr>
            <w:tcW w:w="4615" w:type="dxa"/>
            <w:shd w:val="clear" w:color="auto" w:fill="auto"/>
          </w:tcPr>
          <w:p w:rsidR="00A81B5A" w:rsidRPr="004D0A6A" w:rsidRDefault="00A81B5A" w:rsidP="00024622">
            <w:pPr>
              <w:jc w:val="center"/>
              <w:rPr>
                <w:rFonts w:ascii="Times New Roman" w:hAnsi="Times New Roman"/>
                <w:color w:val="000000" w:themeColor="text1"/>
              </w:rPr>
            </w:pPr>
            <w:r w:rsidRPr="004D0A6A">
              <w:rPr>
                <w:rFonts w:ascii="Times New Roman" w:hAnsi="Times New Roman"/>
                <w:color w:val="000000" w:themeColor="text1"/>
              </w:rPr>
              <w:t>Показник</w:t>
            </w:r>
          </w:p>
        </w:tc>
        <w:tc>
          <w:tcPr>
            <w:tcW w:w="1764" w:type="dxa"/>
            <w:shd w:val="clear" w:color="auto" w:fill="auto"/>
          </w:tcPr>
          <w:p w:rsidR="00A81B5A" w:rsidRPr="004D0A6A" w:rsidRDefault="00A81B5A" w:rsidP="00024622">
            <w:pPr>
              <w:jc w:val="center"/>
              <w:rPr>
                <w:rFonts w:ascii="Times New Roman" w:hAnsi="Times New Roman"/>
                <w:color w:val="000000" w:themeColor="text1"/>
              </w:rPr>
            </w:pPr>
            <w:r w:rsidRPr="004D0A6A">
              <w:rPr>
                <w:rFonts w:ascii="Times New Roman" w:hAnsi="Times New Roman"/>
                <w:color w:val="000000" w:themeColor="text1"/>
              </w:rPr>
              <w:t>Перший рік регулювання (стартовий)</w:t>
            </w:r>
          </w:p>
        </w:tc>
        <w:tc>
          <w:tcPr>
            <w:tcW w:w="1559" w:type="dxa"/>
            <w:shd w:val="clear" w:color="auto" w:fill="auto"/>
          </w:tcPr>
          <w:p w:rsidR="00A81B5A" w:rsidRPr="004D0A6A" w:rsidRDefault="00A81B5A" w:rsidP="00024622">
            <w:pPr>
              <w:jc w:val="center"/>
              <w:rPr>
                <w:rFonts w:ascii="Times New Roman" w:hAnsi="Times New Roman"/>
                <w:color w:val="000000" w:themeColor="text1"/>
              </w:rPr>
            </w:pPr>
            <w:r w:rsidRPr="004D0A6A">
              <w:rPr>
                <w:rFonts w:ascii="Times New Roman" w:hAnsi="Times New Roman"/>
                <w:color w:val="000000" w:themeColor="text1"/>
              </w:rPr>
              <w:t>За п’ять років, гривень</w:t>
            </w:r>
          </w:p>
        </w:tc>
      </w:tr>
      <w:tr w:rsidR="004D0A6A" w:rsidRPr="004D0A6A" w:rsidTr="00024622">
        <w:tc>
          <w:tcPr>
            <w:tcW w:w="1271" w:type="dxa"/>
            <w:shd w:val="clear" w:color="auto" w:fill="auto"/>
          </w:tcPr>
          <w:p w:rsidR="00A81B5A" w:rsidRPr="004D0A6A" w:rsidRDefault="00A81B5A" w:rsidP="00024622">
            <w:pPr>
              <w:pStyle w:val="af1"/>
              <w:jc w:val="center"/>
              <w:rPr>
                <w:color w:val="000000" w:themeColor="text1"/>
                <w:sz w:val="24"/>
                <w:szCs w:val="24"/>
              </w:rPr>
            </w:pPr>
            <w:r w:rsidRPr="004D0A6A">
              <w:rPr>
                <w:color w:val="000000" w:themeColor="text1"/>
                <w:sz w:val="24"/>
                <w:szCs w:val="24"/>
              </w:rPr>
              <w:t>1</w:t>
            </w:r>
          </w:p>
        </w:tc>
        <w:tc>
          <w:tcPr>
            <w:tcW w:w="4615" w:type="dxa"/>
            <w:shd w:val="clear" w:color="auto" w:fill="auto"/>
          </w:tcPr>
          <w:p w:rsidR="00A81B5A" w:rsidRPr="004D0A6A" w:rsidRDefault="00A81B5A" w:rsidP="00024622">
            <w:pPr>
              <w:pStyle w:val="af1"/>
              <w:jc w:val="center"/>
              <w:rPr>
                <w:color w:val="000000" w:themeColor="text1"/>
                <w:sz w:val="24"/>
                <w:szCs w:val="24"/>
              </w:rPr>
            </w:pPr>
            <w:r w:rsidRPr="004D0A6A">
              <w:rPr>
                <w:color w:val="000000" w:themeColor="text1"/>
                <w:sz w:val="24"/>
                <w:szCs w:val="24"/>
              </w:rPr>
              <w:t>Оцінка "прямих" витрат суб'єктів малого підприємництва на виконання регулювання</w:t>
            </w:r>
          </w:p>
        </w:tc>
        <w:tc>
          <w:tcPr>
            <w:tcW w:w="1764" w:type="dxa"/>
            <w:shd w:val="clear" w:color="auto" w:fill="auto"/>
          </w:tcPr>
          <w:p w:rsidR="00A81B5A" w:rsidRPr="004D0A6A" w:rsidRDefault="00BF7877" w:rsidP="00024622">
            <w:pPr>
              <w:pStyle w:val="af1"/>
              <w:jc w:val="center"/>
              <w:rPr>
                <w:color w:val="000000" w:themeColor="text1"/>
                <w:sz w:val="24"/>
                <w:szCs w:val="24"/>
              </w:rPr>
            </w:pPr>
            <w:r w:rsidRPr="004D0A6A">
              <w:rPr>
                <w:color w:val="000000" w:themeColor="text1"/>
                <w:sz w:val="24"/>
                <w:szCs w:val="24"/>
              </w:rPr>
              <w:t>643440,00</w:t>
            </w:r>
          </w:p>
        </w:tc>
        <w:tc>
          <w:tcPr>
            <w:tcW w:w="1559" w:type="dxa"/>
            <w:shd w:val="clear" w:color="auto" w:fill="auto"/>
          </w:tcPr>
          <w:p w:rsidR="00A81B5A" w:rsidRPr="004D0A6A" w:rsidRDefault="003C6CFA" w:rsidP="00024622">
            <w:pPr>
              <w:pStyle w:val="af1"/>
              <w:jc w:val="center"/>
              <w:rPr>
                <w:color w:val="000000" w:themeColor="text1"/>
                <w:sz w:val="24"/>
                <w:szCs w:val="24"/>
              </w:rPr>
            </w:pPr>
            <w:r w:rsidRPr="004D0A6A">
              <w:rPr>
                <w:color w:val="000000" w:themeColor="text1"/>
                <w:sz w:val="24"/>
                <w:szCs w:val="24"/>
              </w:rPr>
              <w:t>3217200,00</w:t>
            </w:r>
          </w:p>
        </w:tc>
      </w:tr>
      <w:tr w:rsidR="004D0A6A" w:rsidRPr="004D0A6A" w:rsidTr="00024622">
        <w:tc>
          <w:tcPr>
            <w:tcW w:w="1271" w:type="dxa"/>
            <w:shd w:val="clear" w:color="auto" w:fill="auto"/>
          </w:tcPr>
          <w:p w:rsidR="00A81B5A" w:rsidRPr="004D0A6A" w:rsidRDefault="00A81B5A" w:rsidP="00024622">
            <w:pPr>
              <w:pStyle w:val="af1"/>
              <w:jc w:val="center"/>
              <w:rPr>
                <w:color w:val="000000" w:themeColor="text1"/>
                <w:sz w:val="24"/>
                <w:szCs w:val="24"/>
              </w:rPr>
            </w:pPr>
            <w:r w:rsidRPr="004D0A6A">
              <w:rPr>
                <w:color w:val="000000" w:themeColor="text1"/>
                <w:sz w:val="24"/>
                <w:szCs w:val="24"/>
              </w:rPr>
              <w:t>2</w:t>
            </w:r>
          </w:p>
        </w:tc>
        <w:tc>
          <w:tcPr>
            <w:tcW w:w="4615" w:type="dxa"/>
            <w:shd w:val="clear" w:color="auto" w:fill="auto"/>
          </w:tcPr>
          <w:p w:rsidR="00A81B5A" w:rsidRPr="004D0A6A" w:rsidRDefault="00A81B5A" w:rsidP="00024622">
            <w:pPr>
              <w:pStyle w:val="af1"/>
              <w:jc w:val="center"/>
              <w:rPr>
                <w:color w:val="000000" w:themeColor="text1"/>
                <w:sz w:val="24"/>
                <w:szCs w:val="24"/>
              </w:rPr>
            </w:pPr>
            <w:r w:rsidRPr="004D0A6A">
              <w:rPr>
                <w:color w:val="000000" w:themeColor="text1"/>
                <w:sz w:val="24"/>
                <w:szCs w:val="24"/>
              </w:rPr>
              <w:t>Оцінка вартості адміністративних процедур для суб’єктів малого підприємництва щодо виконання регулювання та звітування</w:t>
            </w:r>
          </w:p>
        </w:tc>
        <w:tc>
          <w:tcPr>
            <w:tcW w:w="1764" w:type="dxa"/>
            <w:shd w:val="clear" w:color="auto" w:fill="auto"/>
          </w:tcPr>
          <w:p w:rsidR="00A81B5A" w:rsidRPr="004D0A6A" w:rsidRDefault="00BF7877" w:rsidP="00024622">
            <w:pPr>
              <w:pStyle w:val="af1"/>
              <w:jc w:val="center"/>
              <w:rPr>
                <w:color w:val="000000" w:themeColor="text1"/>
                <w:sz w:val="24"/>
                <w:szCs w:val="24"/>
              </w:rPr>
            </w:pPr>
            <w:r w:rsidRPr="004D0A6A">
              <w:rPr>
                <w:color w:val="000000" w:themeColor="text1"/>
                <w:sz w:val="24"/>
                <w:szCs w:val="24"/>
              </w:rPr>
              <w:t>2893,44</w:t>
            </w:r>
          </w:p>
        </w:tc>
        <w:tc>
          <w:tcPr>
            <w:tcW w:w="1559" w:type="dxa"/>
            <w:shd w:val="clear" w:color="auto" w:fill="auto"/>
          </w:tcPr>
          <w:p w:rsidR="00A81B5A" w:rsidRPr="004D0A6A" w:rsidRDefault="003C6CFA" w:rsidP="00024622">
            <w:pPr>
              <w:pStyle w:val="af1"/>
              <w:jc w:val="center"/>
              <w:rPr>
                <w:color w:val="000000" w:themeColor="text1"/>
                <w:sz w:val="24"/>
                <w:szCs w:val="24"/>
              </w:rPr>
            </w:pPr>
            <w:r w:rsidRPr="004D0A6A">
              <w:rPr>
                <w:color w:val="000000" w:themeColor="text1"/>
                <w:sz w:val="24"/>
                <w:szCs w:val="24"/>
              </w:rPr>
              <w:t>14467,20</w:t>
            </w:r>
          </w:p>
        </w:tc>
      </w:tr>
      <w:tr w:rsidR="004D0A6A" w:rsidRPr="004D0A6A" w:rsidTr="00024622">
        <w:tc>
          <w:tcPr>
            <w:tcW w:w="1271" w:type="dxa"/>
            <w:shd w:val="clear" w:color="auto" w:fill="auto"/>
          </w:tcPr>
          <w:p w:rsidR="00A81B5A" w:rsidRPr="004D0A6A" w:rsidRDefault="00A81B5A" w:rsidP="00024622">
            <w:pPr>
              <w:pStyle w:val="af1"/>
              <w:jc w:val="center"/>
              <w:rPr>
                <w:color w:val="000000" w:themeColor="text1"/>
                <w:sz w:val="24"/>
                <w:szCs w:val="24"/>
              </w:rPr>
            </w:pPr>
            <w:r w:rsidRPr="004D0A6A">
              <w:rPr>
                <w:color w:val="000000" w:themeColor="text1"/>
                <w:sz w:val="24"/>
                <w:szCs w:val="24"/>
              </w:rPr>
              <w:t>3</w:t>
            </w:r>
          </w:p>
        </w:tc>
        <w:tc>
          <w:tcPr>
            <w:tcW w:w="4615" w:type="dxa"/>
            <w:shd w:val="clear" w:color="auto" w:fill="auto"/>
          </w:tcPr>
          <w:p w:rsidR="00A81B5A" w:rsidRPr="004D0A6A" w:rsidRDefault="00A81B5A" w:rsidP="00024622">
            <w:pPr>
              <w:pStyle w:val="af1"/>
              <w:jc w:val="center"/>
              <w:rPr>
                <w:color w:val="000000" w:themeColor="text1"/>
                <w:sz w:val="24"/>
                <w:szCs w:val="24"/>
              </w:rPr>
            </w:pPr>
            <w:r w:rsidRPr="004D0A6A">
              <w:rPr>
                <w:color w:val="000000" w:themeColor="text1"/>
                <w:sz w:val="24"/>
                <w:szCs w:val="24"/>
              </w:rPr>
              <w:t>Сумарні витрати малого підприємництва на виконання запланованого регулювання</w:t>
            </w:r>
          </w:p>
        </w:tc>
        <w:tc>
          <w:tcPr>
            <w:tcW w:w="1764" w:type="dxa"/>
            <w:shd w:val="clear" w:color="auto" w:fill="auto"/>
          </w:tcPr>
          <w:p w:rsidR="00A81B5A" w:rsidRPr="004D0A6A" w:rsidRDefault="003C6CFA" w:rsidP="00024622">
            <w:pPr>
              <w:pStyle w:val="af1"/>
              <w:jc w:val="center"/>
              <w:rPr>
                <w:color w:val="000000" w:themeColor="text1"/>
                <w:sz w:val="24"/>
                <w:szCs w:val="24"/>
              </w:rPr>
            </w:pPr>
            <w:r w:rsidRPr="004D0A6A">
              <w:rPr>
                <w:color w:val="000000" w:themeColor="text1"/>
                <w:sz w:val="24"/>
                <w:szCs w:val="24"/>
              </w:rPr>
              <w:t>646333,44</w:t>
            </w:r>
          </w:p>
        </w:tc>
        <w:tc>
          <w:tcPr>
            <w:tcW w:w="1559" w:type="dxa"/>
            <w:shd w:val="clear" w:color="auto" w:fill="auto"/>
          </w:tcPr>
          <w:p w:rsidR="00A81B5A" w:rsidRPr="004D0A6A" w:rsidRDefault="003C6CFA" w:rsidP="00024622">
            <w:pPr>
              <w:pStyle w:val="af1"/>
              <w:jc w:val="center"/>
              <w:rPr>
                <w:color w:val="000000" w:themeColor="text1"/>
                <w:sz w:val="24"/>
                <w:szCs w:val="24"/>
              </w:rPr>
            </w:pPr>
            <w:r w:rsidRPr="004D0A6A">
              <w:rPr>
                <w:color w:val="000000" w:themeColor="text1"/>
                <w:sz w:val="24"/>
                <w:szCs w:val="24"/>
              </w:rPr>
              <w:t>3231667,20</w:t>
            </w:r>
          </w:p>
        </w:tc>
      </w:tr>
      <w:tr w:rsidR="004D0A6A" w:rsidRPr="004D0A6A" w:rsidTr="00024622">
        <w:tc>
          <w:tcPr>
            <w:tcW w:w="1271" w:type="dxa"/>
            <w:shd w:val="clear" w:color="auto" w:fill="auto"/>
          </w:tcPr>
          <w:p w:rsidR="00A81B5A" w:rsidRPr="004D0A6A" w:rsidRDefault="00A81B5A" w:rsidP="00024622">
            <w:pPr>
              <w:pStyle w:val="af1"/>
              <w:jc w:val="center"/>
              <w:rPr>
                <w:color w:val="000000" w:themeColor="text1"/>
                <w:sz w:val="24"/>
                <w:szCs w:val="24"/>
              </w:rPr>
            </w:pPr>
            <w:r w:rsidRPr="004D0A6A">
              <w:rPr>
                <w:color w:val="000000" w:themeColor="text1"/>
                <w:sz w:val="24"/>
                <w:szCs w:val="24"/>
              </w:rPr>
              <w:t>4</w:t>
            </w:r>
          </w:p>
        </w:tc>
        <w:tc>
          <w:tcPr>
            <w:tcW w:w="4615" w:type="dxa"/>
            <w:shd w:val="clear" w:color="auto" w:fill="auto"/>
          </w:tcPr>
          <w:p w:rsidR="00A81B5A" w:rsidRPr="004D0A6A" w:rsidRDefault="00A81B5A" w:rsidP="00024622">
            <w:pPr>
              <w:pStyle w:val="af1"/>
              <w:jc w:val="center"/>
              <w:rPr>
                <w:color w:val="000000" w:themeColor="text1"/>
                <w:sz w:val="24"/>
                <w:szCs w:val="24"/>
              </w:rPr>
            </w:pPr>
            <w:r w:rsidRPr="004D0A6A">
              <w:rPr>
                <w:color w:val="000000" w:themeColor="text1"/>
                <w:sz w:val="24"/>
                <w:szCs w:val="24"/>
              </w:rPr>
              <w:t>Бюджетні витрати на адміністрування регулювання суб’єктів малого підприємництва</w:t>
            </w:r>
          </w:p>
        </w:tc>
        <w:tc>
          <w:tcPr>
            <w:tcW w:w="1764" w:type="dxa"/>
            <w:shd w:val="clear" w:color="auto" w:fill="auto"/>
          </w:tcPr>
          <w:p w:rsidR="00A81B5A" w:rsidRPr="004D0A6A" w:rsidRDefault="00A81B5A" w:rsidP="00024622">
            <w:pPr>
              <w:pStyle w:val="af1"/>
              <w:jc w:val="center"/>
              <w:rPr>
                <w:color w:val="000000" w:themeColor="text1"/>
                <w:sz w:val="24"/>
                <w:szCs w:val="24"/>
              </w:rPr>
            </w:pPr>
            <w:r w:rsidRPr="004D0A6A">
              <w:rPr>
                <w:color w:val="000000" w:themeColor="text1"/>
                <w:sz w:val="24"/>
                <w:szCs w:val="24"/>
              </w:rPr>
              <w:t>0</w:t>
            </w:r>
          </w:p>
        </w:tc>
        <w:tc>
          <w:tcPr>
            <w:tcW w:w="1559" w:type="dxa"/>
            <w:shd w:val="clear" w:color="auto" w:fill="auto"/>
          </w:tcPr>
          <w:p w:rsidR="00A81B5A" w:rsidRPr="004D0A6A" w:rsidRDefault="00A81B5A" w:rsidP="00024622">
            <w:pPr>
              <w:pStyle w:val="af1"/>
              <w:jc w:val="center"/>
              <w:rPr>
                <w:color w:val="000000" w:themeColor="text1"/>
                <w:sz w:val="24"/>
                <w:szCs w:val="24"/>
              </w:rPr>
            </w:pPr>
            <w:r w:rsidRPr="004D0A6A">
              <w:rPr>
                <w:color w:val="000000" w:themeColor="text1"/>
                <w:sz w:val="24"/>
                <w:szCs w:val="24"/>
              </w:rPr>
              <w:t>0</w:t>
            </w:r>
          </w:p>
        </w:tc>
      </w:tr>
      <w:tr w:rsidR="004D0A6A" w:rsidRPr="004D0A6A" w:rsidTr="00024622">
        <w:tc>
          <w:tcPr>
            <w:tcW w:w="1271" w:type="dxa"/>
            <w:shd w:val="clear" w:color="auto" w:fill="auto"/>
          </w:tcPr>
          <w:p w:rsidR="00A81B5A" w:rsidRPr="004D0A6A" w:rsidRDefault="00A81B5A" w:rsidP="00024622">
            <w:pPr>
              <w:pStyle w:val="af1"/>
              <w:jc w:val="center"/>
              <w:rPr>
                <w:color w:val="000000" w:themeColor="text1"/>
                <w:sz w:val="24"/>
                <w:szCs w:val="24"/>
              </w:rPr>
            </w:pPr>
            <w:r w:rsidRPr="004D0A6A">
              <w:rPr>
                <w:color w:val="000000" w:themeColor="text1"/>
                <w:sz w:val="24"/>
                <w:szCs w:val="24"/>
              </w:rPr>
              <w:t>5</w:t>
            </w:r>
          </w:p>
        </w:tc>
        <w:tc>
          <w:tcPr>
            <w:tcW w:w="4615" w:type="dxa"/>
            <w:shd w:val="clear" w:color="auto" w:fill="auto"/>
          </w:tcPr>
          <w:p w:rsidR="00A81B5A" w:rsidRPr="004D0A6A" w:rsidRDefault="00A81B5A" w:rsidP="00024622">
            <w:pPr>
              <w:pStyle w:val="af1"/>
              <w:jc w:val="center"/>
              <w:rPr>
                <w:color w:val="000000" w:themeColor="text1"/>
                <w:sz w:val="24"/>
                <w:szCs w:val="24"/>
              </w:rPr>
            </w:pPr>
            <w:r w:rsidRPr="004D0A6A">
              <w:rPr>
                <w:color w:val="000000" w:themeColor="text1"/>
                <w:sz w:val="24"/>
                <w:szCs w:val="24"/>
              </w:rPr>
              <w:t>Сумарні витрати на виконання запланованого регулювання</w:t>
            </w:r>
          </w:p>
        </w:tc>
        <w:tc>
          <w:tcPr>
            <w:tcW w:w="1764" w:type="dxa"/>
            <w:shd w:val="clear" w:color="auto" w:fill="auto"/>
          </w:tcPr>
          <w:p w:rsidR="00A81B5A" w:rsidRPr="004D0A6A" w:rsidRDefault="003C6CFA" w:rsidP="00024622">
            <w:pPr>
              <w:pStyle w:val="af1"/>
              <w:jc w:val="center"/>
              <w:rPr>
                <w:color w:val="000000" w:themeColor="text1"/>
                <w:sz w:val="24"/>
                <w:szCs w:val="24"/>
              </w:rPr>
            </w:pPr>
            <w:r w:rsidRPr="004D0A6A">
              <w:rPr>
                <w:color w:val="000000" w:themeColor="text1"/>
                <w:sz w:val="24"/>
                <w:szCs w:val="24"/>
              </w:rPr>
              <w:t>646333,44</w:t>
            </w:r>
          </w:p>
        </w:tc>
        <w:tc>
          <w:tcPr>
            <w:tcW w:w="1559" w:type="dxa"/>
            <w:shd w:val="clear" w:color="auto" w:fill="auto"/>
          </w:tcPr>
          <w:p w:rsidR="00A81B5A" w:rsidRPr="004D0A6A" w:rsidRDefault="003C6CFA" w:rsidP="00024622">
            <w:pPr>
              <w:pStyle w:val="af1"/>
              <w:jc w:val="center"/>
              <w:rPr>
                <w:color w:val="000000" w:themeColor="text1"/>
                <w:sz w:val="24"/>
                <w:szCs w:val="24"/>
              </w:rPr>
            </w:pPr>
            <w:r w:rsidRPr="004D0A6A">
              <w:rPr>
                <w:color w:val="000000" w:themeColor="text1"/>
                <w:sz w:val="24"/>
                <w:szCs w:val="24"/>
              </w:rPr>
              <w:t>3231667,20</w:t>
            </w:r>
          </w:p>
        </w:tc>
      </w:tr>
    </w:tbl>
    <w:p w:rsidR="00A81B5A" w:rsidRPr="00FD5C13" w:rsidRDefault="00A81B5A" w:rsidP="00A81B5A">
      <w:pPr>
        <w:pStyle w:val="af1"/>
        <w:jc w:val="center"/>
        <w:rPr>
          <w:b/>
          <w:color w:val="FF0000"/>
          <w:szCs w:val="28"/>
        </w:rPr>
      </w:pPr>
    </w:p>
    <w:p w:rsidR="00A81B5A" w:rsidRPr="00AA4339" w:rsidRDefault="008E3297" w:rsidP="00A81B5A">
      <w:pPr>
        <w:pStyle w:val="af1"/>
        <w:ind w:firstLine="709"/>
        <w:rPr>
          <w:szCs w:val="28"/>
        </w:rPr>
      </w:pPr>
      <w:r w:rsidRPr="00AA4339">
        <w:rPr>
          <w:szCs w:val="28"/>
        </w:rPr>
        <w:t>5. Розроблення кори</w:t>
      </w:r>
      <w:r w:rsidR="00A81B5A" w:rsidRPr="00AA4339">
        <w:rPr>
          <w:szCs w:val="28"/>
        </w:rPr>
        <w:t xml:space="preserve">гуючих (пом’якшувальних) заходів для малого підприємництва щодо запропонованого регулювання </w:t>
      </w:r>
    </w:p>
    <w:p w:rsidR="00A81B5A" w:rsidRPr="00AA4339" w:rsidRDefault="00A81B5A" w:rsidP="00A81B5A">
      <w:pPr>
        <w:pStyle w:val="af1"/>
        <w:ind w:firstLine="709"/>
        <w:rPr>
          <w:szCs w:val="28"/>
        </w:rPr>
      </w:pPr>
      <w:r w:rsidRPr="00AA4339">
        <w:rPr>
          <w:szCs w:val="28"/>
        </w:rPr>
        <w:t>На основі анал</w:t>
      </w:r>
      <w:r w:rsidR="004E13F6">
        <w:rPr>
          <w:szCs w:val="28"/>
        </w:rPr>
        <w:t>ізу статистичних даних, що нада</w:t>
      </w:r>
      <w:r w:rsidRPr="00AA4339">
        <w:rPr>
          <w:szCs w:val="28"/>
        </w:rPr>
        <w:t xml:space="preserve">ні </w:t>
      </w:r>
      <w:r w:rsidR="004E13F6">
        <w:rPr>
          <w:szCs w:val="28"/>
        </w:rPr>
        <w:t xml:space="preserve">фінансовим </w:t>
      </w:r>
      <w:r w:rsidRPr="00AA4339">
        <w:rPr>
          <w:szCs w:val="28"/>
        </w:rPr>
        <w:t xml:space="preserve">відділом, </w:t>
      </w:r>
      <w:proofErr w:type="spellStart"/>
      <w:r w:rsidRPr="00AA4339">
        <w:rPr>
          <w:szCs w:val="28"/>
        </w:rPr>
        <w:t>Степанківської</w:t>
      </w:r>
      <w:proofErr w:type="spellEnd"/>
      <w:r w:rsidRPr="00AA4339">
        <w:rPr>
          <w:szCs w:val="28"/>
        </w:rPr>
        <w:t xml:space="preserve"> сільської ради та під час консультацій, проведених із суб’єктами господарювання, визначено, що запропоновані ставки </w:t>
      </w:r>
      <w:r w:rsidR="0011038F" w:rsidRPr="00AA4339">
        <w:rPr>
          <w:szCs w:val="28"/>
        </w:rPr>
        <w:t xml:space="preserve">земельного </w:t>
      </w:r>
      <w:r w:rsidRPr="00AA4339">
        <w:rPr>
          <w:szCs w:val="28"/>
        </w:rPr>
        <w:t>податку</w:t>
      </w:r>
      <w:r w:rsidR="001E6C1F" w:rsidRPr="00AA4339">
        <w:rPr>
          <w:szCs w:val="28"/>
        </w:rPr>
        <w:t xml:space="preserve"> </w:t>
      </w:r>
      <w:r w:rsidRPr="00AA4339">
        <w:rPr>
          <w:szCs w:val="28"/>
        </w:rPr>
        <w:t>є прийнятними для суб’єктів малого підприємництва і впровадження компенсаторних (пом’якшувальних) процедур не потрібно. Крім того, к</w:t>
      </w:r>
      <w:r w:rsidR="008E3297" w:rsidRPr="00AA4339">
        <w:rPr>
          <w:szCs w:val="28"/>
        </w:rPr>
        <w:t>ори</w:t>
      </w:r>
      <w:r w:rsidRPr="00AA4339">
        <w:rPr>
          <w:szCs w:val="28"/>
        </w:rPr>
        <w:t>гуючі (пом’якшувальні) заходи не потрібні, оскільки запропонованим регуляторним актом не передбачено здійснення суб'єктами господарювання, додаткових витрат, що не передбачені Податковим кодексом України. На основі сумарних витрат за рік впровадження регуляторного акта забезпечить стабільні надходження до бюджету Степанківської сільської територіальної громади, а це в свою чергу забезпечить можливість фінансування бюджетних програм, місцевих програм, заходів плану соціально-економічного розвитку громади, тощо.</w:t>
      </w:r>
    </w:p>
    <w:p w:rsidR="00A81B5A" w:rsidRDefault="00A81B5A" w:rsidP="00A81B5A">
      <w:pPr>
        <w:pStyle w:val="af1"/>
        <w:rPr>
          <w:szCs w:val="28"/>
        </w:rPr>
      </w:pPr>
    </w:p>
    <w:p w:rsidR="004E13F6" w:rsidRPr="00AA4339" w:rsidRDefault="004E13F6" w:rsidP="00A81B5A">
      <w:pPr>
        <w:pStyle w:val="af1"/>
        <w:rPr>
          <w:szCs w:val="28"/>
        </w:rPr>
      </w:pPr>
    </w:p>
    <w:p w:rsidR="006B1101" w:rsidRDefault="00A81B5A" w:rsidP="006B1101">
      <w:pPr>
        <w:pStyle w:val="af1"/>
        <w:rPr>
          <w:szCs w:val="28"/>
        </w:rPr>
      </w:pPr>
      <w:r w:rsidRPr="00AA4339">
        <w:rPr>
          <w:szCs w:val="28"/>
        </w:rPr>
        <w:t xml:space="preserve">Сільський голова                 </w:t>
      </w:r>
      <w:r w:rsidR="00BD6E10" w:rsidRPr="00AA4339">
        <w:rPr>
          <w:szCs w:val="28"/>
        </w:rPr>
        <w:t xml:space="preserve">                     </w:t>
      </w:r>
      <w:r w:rsidRPr="00AA4339">
        <w:rPr>
          <w:szCs w:val="28"/>
        </w:rPr>
        <w:t xml:space="preserve">                         І</w:t>
      </w:r>
      <w:r w:rsidR="00A727B7" w:rsidRPr="00AA4339">
        <w:rPr>
          <w:szCs w:val="28"/>
        </w:rPr>
        <w:t>гор</w:t>
      </w:r>
      <w:r w:rsidRPr="00AA4339">
        <w:rPr>
          <w:szCs w:val="28"/>
        </w:rPr>
        <w:t xml:space="preserve"> </w:t>
      </w:r>
      <w:r w:rsidR="00A727B7" w:rsidRPr="00AA4339">
        <w:rPr>
          <w:szCs w:val="28"/>
        </w:rPr>
        <w:t>ЧЕКАЛЕНКО</w:t>
      </w:r>
    </w:p>
    <w:p w:rsidR="00862C77" w:rsidRDefault="00862C77" w:rsidP="006B1101">
      <w:pPr>
        <w:pStyle w:val="af1"/>
        <w:rPr>
          <w:szCs w:val="28"/>
        </w:rPr>
      </w:pPr>
    </w:p>
    <w:p w:rsidR="00862C77" w:rsidRDefault="00862C77" w:rsidP="006B1101">
      <w:pPr>
        <w:pStyle w:val="af1"/>
        <w:rPr>
          <w:szCs w:val="28"/>
        </w:rPr>
      </w:pPr>
    </w:p>
    <w:p w:rsidR="00862C77" w:rsidRDefault="00862C77" w:rsidP="006B1101">
      <w:pPr>
        <w:pStyle w:val="af1"/>
        <w:rPr>
          <w:szCs w:val="28"/>
        </w:rPr>
      </w:pPr>
    </w:p>
    <w:p w:rsidR="00862C77" w:rsidRDefault="00862C77" w:rsidP="006B1101">
      <w:pPr>
        <w:pStyle w:val="af1"/>
        <w:rPr>
          <w:szCs w:val="28"/>
        </w:rPr>
      </w:pPr>
    </w:p>
    <w:p w:rsidR="00862C77" w:rsidRDefault="00862C77" w:rsidP="006B1101">
      <w:pPr>
        <w:pStyle w:val="af1"/>
        <w:rPr>
          <w:szCs w:val="28"/>
        </w:rPr>
      </w:pPr>
    </w:p>
    <w:p w:rsidR="00862C77" w:rsidRDefault="00862C77" w:rsidP="006B1101">
      <w:pPr>
        <w:pStyle w:val="af1"/>
        <w:rPr>
          <w:szCs w:val="28"/>
        </w:rPr>
      </w:pPr>
    </w:p>
    <w:p w:rsidR="00862C77" w:rsidRDefault="00862C77" w:rsidP="006B1101">
      <w:pPr>
        <w:pStyle w:val="af1"/>
        <w:rPr>
          <w:szCs w:val="28"/>
        </w:rPr>
      </w:pPr>
    </w:p>
    <w:p w:rsidR="00862C77" w:rsidRDefault="00862C77" w:rsidP="006B1101">
      <w:pPr>
        <w:pStyle w:val="af1"/>
        <w:rPr>
          <w:szCs w:val="28"/>
        </w:rPr>
      </w:pPr>
    </w:p>
    <w:p w:rsidR="00862C77" w:rsidRDefault="00862C77" w:rsidP="006B1101">
      <w:pPr>
        <w:pStyle w:val="af1"/>
        <w:rPr>
          <w:szCs w:val="28"/>
        </w:rPr>
      </w:pPr>
    </w:p>
    <w:p w:rsidR="00862C77" w:rsidRDefault="00862C77" w:rsidP="006B1101">
      <w:pPr>
        <w:pStyle w:val="af1"/>
        <w:rPr>
          <w:szCs w:val="28"/>
        </w:rPr>
      </w:pPr>
    </w:p>
    <w:p w:rsidR="00862C77" w:rsidRDefault="00862C77" w:rsidP="006B1101">
      <w:pPr>
        <w:pStyle w:val="af1"/>
        <w:rPr>
          <w:szCs w:val="28"/>
        </w:rPr>
      </w:pPr>
    </w:p>
    <w:p w:rsidR="00862C77" w:rsidRPr="00862C77" w:rsidRDefault="00862C77" w:rsidP="00862C77">
      <w:pPr>
        <w:widowControl/>
        <w:jc w:val="center"/>
        <w:rPr>
          <w:rFonts w:ascii="Times New Roman" w:eastAsia="Calibri" w:hAnsi="Times New Roman" w:cs="Times New Roman"/>
          <w:color w:val="auto"/>
          <w:sz w:val="28"/>
          <w:szCs w:val="28"/>
          <w:lang w:eastAsia="en-US" w:bidi="ar-SA"/>
        </w:rPr>
      </w:pPr>
      <w:r w:rsidRPr="00862C77">
        <w:rPr>
          <w:rFonts w:ascii="Times New Roman" w:eastAsia="Calibri" w:hAnsi="Times New Roman" w:cs="Times New Roman"/>
          <w:color w:val="auto"/>
          <w:sz w:val="28"/>
          <w:szCs w:val="28"/>
          <w:lang w:eastAsia="en-US" w:bidi="ar-SA"/>
        </w:rPr>
        <w:lastRenderedPageBreak/>
        <w:t xml:space="preserve">Інформація, що використовується при проведенні </w:t>
      </w:r>
    </w:p>
    <w:p w:rsidR="00862C77" w:rsidRPr="00862C77" w:rsidRDefault="00862C77" w:rsidP="00862C77">
      <w:pPr>
        <w:ind w:firstLine="709"/>
        <w:jc w:val="center"/>
        <w:rPr>
          <w:rFonts w:ascii="Times New Roman" w:eastAsia="Times New Roman" w:hAnsi="Times New Roman" w:cs="Times New Roman"/>
          <w:b/>
          <w:bCs/>
          <w:color w:val="auto"/>
          <w:sz w:val="28"/>
          <w:szCs w:val="28"/>
        </w:rPr>
      </w:pPr>
      <w:r w:rsidRPr="00862C77">
        <w:rPr>
          <w:rFonts w:ascii="Times New Roman" w:eastAsia="Times New Roman" w:hAnsi="Times New Roman" w:cs="Times New Roman"/>
          <w:b/>
          <w:bCs/>
          <w:color w:val="auto"/>
          <w:sz w:val="28"/>
          <w:szCs w:val="28"/>
        </w:rPr>
        <w:t>АНАЛІЗУ РЕГУЛЯТОРНОГО ВПЛИВУ</w:t>
      </w:r>
    </w:p>
    <w:p w:rsidR="00862C77" w:rsidRPr="00862C77" w:rsidRDefault="00862C77" w:rsidP="00862C77">
      <w:pPr>
        <w:widowControl/>
        <w:jc w:val="center"/>
        <w:rPr>
          <w:rFonts w:ascii="Times New Roman" w:eastAsia="Calibri" w:hAnsi="Times New Roman" w:cs="Times New Roman"/>
          <w:color w:val="auto"/>
          <w:sz w:val="28"/>
          <w:szCs w:val="28"/>
          <w:lang w:val="ru-RU" w:eastAsia="en-US" w:bidi="ar-SA"/>
        </w:rPr>
      </w:pPr>
      <w:proofErr w:type="spellStart"/>
      <w:r w:rsidRPr="00862C77">
        <w:rPr>
          <w:rFonts w:ascii="Times New Roman" w:eastAsia="Calibri" w:hAnsi="Times New Roman" w:cs="Times New Roman"/>
          <w:color w:val="auto"/>
          <w:sz w:val="28"/>
          <w:szCs w:val="28"/>
          <w:lang w:val="ru-RU" w:eastAsia="en-US" w:bidi="ar-SA"/>
        </w:rPr>
        <w:t>проєкту</w:t>
      </w:r>
      <w:proofErr w:type="spellEnd"/>
      <w:r w:rsidRPr="00862C77">
        <w:rPr>
          <w:rFonts w:ascii="Times New Roman" w:eastAsia="Calibri" w:hAnsi="Times New Roman" w:cs="Times New Roman"/>
          <w:color w:val="auto"/>
          <w:sz w:val="28"/>
          <w:szCs w:val="28"/>
          <w:lang w:val="ru-RU" w:eastAsia="en-US" w:bidi="ar-SA"/>
        </w:rPr>
        <w:t xml:space="preserve"> </w:t>
      </w:r>
      <w:proofErr w:type="spellStart"/>
      <w:proofErr w:type="gramStart"/>
      <w:r w:rsidRPr="00862C77">
        <w:rPr>
          <w:rFonts w:ascii="Times New Roman" w:eastAsia="Calibri" w:hAnsi="Times New Roman" w:cs="Times New Roman"/>
          <w:color w:val="auto"/>
          <w:sz w:val="28"/>
          <w:szCs w:val="28"/>
          <w:lang w:val="ru-RU" w:eastAsia="en-US" w:bidi="ar-SA"/>
        </w:rPr>
        <w:t>р</w:t>
      </w:r>
      <w:proofErr w:type="gramEnd"/>
      <w:r w:rsidRPr="00862C77">
        <w:rPr>
          <w:rFonts w:ascii="Times New Roman" w:eastAsia="Calibri" w:hAnsi="Times New Roman" w:cs="Times New Roman"/>
          <w:color w:val="auto"/>
          <w:sz w:val="28"/>
          <w:szCs w:val="28"/>
          <w:lang w:val="ru-RU" w:eastAsia="en-US" w:bidi="ar-SA"/>
        </w:rPr>
        <w:t>ішення</w:t>
      </w:r>
      <w:proofErr w:type="spellEnd"/>
      <w:r w:rsidRPr="00862C77">
        <w:rPr>
          <w:rFonts w:ascii="Times New Roman" w:eastAsia="Calibri" w:hAnsi="Times New Roman" w:cs="Times New Roman"/>
          <w:color w:val="auto"/>
          <w:sz w:val="28"/>
          <w:szCs w:val="28"/>
          <w:lang w:val="ru-RU" w:eastAsia="en-US" w:bidi="ar-SA"/>
        </w:rPr>
        <w:t xml:space="preserve"> </w:t>
      </w:r>
      <w:proofErr w:type="spellStart"/>
      <w:r w:rsidRPr="00862C77">
        <w:rPr>
          <w:rFonts w:ascii="Times New Roman" w:eastAsia="Calibri" w:hAnsi="Times New Roman" w:cs="Times New Roman"/>
          <w:color w:val="auto"/>
          <w:sz w:val="28"/>
          <w:szCs w:val="28"/>
          <w:lang w:val="ru-RU" w:eastAsia="en-US" w:bidi="ar-SA"/>
        </w:rPr>
        <w:t>Степанківської</w:t>
      </w:r>
      <w:proofErr w:type="spellEnd"/>
      <w:r w:rsidRPr="00862C77">
        <w:rPr>
          <w:rFonts w:ascii="Times New Roman" w:eastAsia="Calibri" w:hAnsi="Times New Roman" w:cs="Times New Roman"/>
          <w:color w:val="auto"/>
          <w:sz w:val="28"/>
          <w:szCs w:val="28"/>
          <w:lang w:val="ru-RU" w:eastAsia="en-US" w:bidi="ar-SA"/>
        </w:rPr>
        <w:t xml:space="preserve"> </w:t>
      </w:r>
      <w:proofErr w:type="spellStart"/>
      <w:r w:rsidRPr="00862C77">
        <w:rPr>
          <w:rFonts w:ascii="Times New Roman" w:eastAsia="Calibri" w:hAnsi="Times New Roman" w:cs="Times New Roman"/>
          <w:color w:val="auto"/>
          <w:sz w:val="28"/>
          <w:szCs w:val="28"/>
          <w:lang w:val="ru-RU" w:eastAsia="en-US" w:bidi="ar-SA"/>
        </w:rPr>
        <w:t>сільської</w:t>
      </w:r>
      <w:proofErr w:type="spellEnd"/>
      <w:r w:rsidRPr="00862C77">
        <w:rPr>
          <w:rFonts w:ascii="Times New Roman" w:eastAsia="Calibri" w:hAnsi="Times New Roman" w:cs="Times New Roman"/>
          <w:color w:val="auto"/>
          <w:sz w:val="28"/>
          <w:szCs w:val="28"/>
          <w:lang w:val="ru-RU" w:eastAsia="en-US" w:bidi="ar-SA"/>
        </w:rPr>
        <w:t xml:space="preserve"> ради «Про </w:t>
      </w:r>
      <w:proofErr w:type="spellStart"/>
      <w:r w:rsidRPr="00862C77">
        <w:rPr>
          <w:rFonts w:ascii="Times New Roman" w:eastAsia="Calibri" w:hAnsi="Times New Roman" w:cs="Times New Roman"/>
          <w:color w:val="auto"/>
          <w:sz w:val="28"/>
          <w:szCs w:val="28"/>
          <w:lang w:val="ru-RU" w:eastAsia="en-US" w:bidi="ar-SA"/>
        </w:rPr>
        <w:t>встановлення</w:t>
      </w:r>
      <w:proofErr w:type="spellEnd"/>
      <w:r w:rsidRPr="00862C77">
        <w:rPr>
          <w:rFonts w:ascii="Times New Roman" w:eastAsia="Calibri" w:hAnsi="Times New Roman" w:cs="Times New Roman"/>
          <w:color w:val="auto"/>
          <w:sz w:val="28"/>
          <w:szCs w:val="28"/>
          <w:lang w:val="ru-RU" w:eastAsia="en-US" w:bidi="ar-SA"/>
        </w:rPr>
        <w:t xml:space="preserve"> ставок та </w:t>
      </w:r>
      <w:proofErr w:type="spellStart"/>
      <w:r w:rsidRPr="00862C77">
        <w:rPr>
          <w:rFonts w:ascii="Times New Roman" w:eastAsia="Calibri" w:hAnsi="Times New Roman" w:cs="Times New Roman"/>
          <w:color w:val="auto"/>
          <w:sz w:val="28"/>
          <w:szCs w:val="28"/>
          <w:lang w:val="ru-RU" w:eastAsia="en-US" w:bidi="ar-SA"/>
        </w:rPr>
        <w:t>пільг</w:t>
      </w:r>
      <w:proofErr w:type="spellEnd"/>
      <w:r w:rsidRPr="00862C77">
        <w:rPr>
          <w:rFonts w:ascii="Times New Roman" w:eastAsia="Calibri" w:hAnsi="Times New Roman" w:cs="Times New Roman"/>
          <w:color w:val="auto"/>
          <w:sz w:val="28"/>
          <w:szCs w:val="28"/>
          <w:lang w:val="ru-RU" w:eastAsia="en-US" w:bidi="ar-SA"/>
        </w:rPr>
        <w:t xml:space="preserve"> </w:t>
      </w:r>
      <w:proofErr w:type="spellStart"/>
      <w:r w:rsidRPr="00862C77">
        <w:rPr>
          <w:rFonts w:ascii="Times New Roman" w:eastAsia="Calibri" w:hAnsi="Times New Roman" w:cs="Times New Roman"/>
          <w:color w:val="auto"/>
          <w:sz w:val="28"/>
          <w:szCs w:val="28"/>
          <w:lang w:val="ru-RU" w:eastAsia="en-US" w:bidi="ar-SA"/>
        </w:rPr>
        <w:t>із</w:t>
      </w:r>
      <w:proofErr w:type="spellEnd"/>
      <w:r w:rsidRPr="00862C77">
        <w:rPr>
          <w:rFonts w:ascii="Times New Roman" w:eastAsia="Calibri" w:hAnsi="Times New Roman" w:cs="Times New Roman"/>
          <w:color w:val="auto"/>
          <w:sz w:val="28"/>
          <w:szCs w:val="28"/>
          <w:lang w:val="ru-RU" w:eastAsia="en-US" w:bidi="ar-SA"/>
        </w:rPr>
        <w:t xml:space="preserve"> </w:t>
      </w:r>
      <w:proofErr w:type="spellStart"/>
      <w:r w:rsidRPr="00862C77">
        <w:rPr>
          <w:rFonts w:ascii="Times New Roman" w:eastAsia="Calibri" w:hAnsi="Times New Roman" w:cs="Times New Roman"/>
          <w:color w:val="auto"/>
          <w:sz w:val="28"/>
          <w:szCs w:val="28"/>
          <w:lang w:val="ru-RU" w:eastAsia="en-US" w:bidi="ar-SA"/>
        </w:rPr>
        <w:t>сплати</w:t>
      </w:r>
      <w:proofErr w:type="spellEnd"/>
      <w:r w:rsidRPr="00862C77">
        <w:rPr>
          <w:rFonts w:ascii="Times New Roman" w:eastAsia="Calibri" w:hAnsi="Times New Roman" w:cs="Times New Roman"/>
          <w:color w:val="auto"/>
          <w:sz w:val="28"/>
          <w:szCs w:val="28"/>
          <w:lang w:val="ru-RU" w:eastAsia="en-US" w:bidi="ar-SA"/>
        </w:rPr>
        <w:t xml:space="preserve"> земельного </w:t>
      </w:r>
      <w:proofErr w:type="spellStart"/>
      <w:r w:rsidRPr="00862C77">
        <w:rPr>
          <w:rFonts w:ascii="Times New Roman" w:eastAsia="Calibri" w:hAnsi="Times New Roman" w:cs="Times New Roman"/>
          <w:color w:val="auto"/>
          <w:sz w:val="28"/>
          <w:szCs w:val="28"/>
          <w:lang w:val="ru-RU" w:eastAsia="en-US" w:bidi="ar-SA"/>
        </w:rPr>
        <w:t>податку</w:t>
      </w:r>
      <w:proofErr w:type="spellEnd"/>
      <w:r w:rsidRPr="00862C77">
        <w:rPr>
          <w:rFonts w:ascii="Times New Roman" w:eastAsia="Calibri" w:hAnsi="Times New Roman" w:cs="Times New Roman"/>
          <w:color w:val="auto"/>
          <w:sz w:val="28"/>
          <w:szCs w:val="28"/>
          <w:lang w:val="ru-RU" w:eastAsia="en-US" w:bidi="ar-SA"/>
        </w:rPr>
        <w:t>»</w:t>
      </w:r>
    </w:p>
    <w:p w:rsidR="00862C77" w:rsidRPr="00862C77" w:rsidRDefault="00862C77" w:rsidP="00862C77">
      <w:pPr>
        <w:widowControl/>
        <w:jc w:val="center"/>
        <w:rPr>
          <w:rFonts w:ascii="Times New Roman" w:eastAsia="Calibri" w:hAnsi="Times New Roman" w:cs="Times New Roman"/>
          <w:color w:val="auto"/>
          <w:sz w:val="28"/>
          <w:szCs w:val="28"/>
          <w:lang w:val="ru-RU" w:eastAsia="en-US" w:bidi="ar-SA"/>
        </w:rPr>
      </w:pPr>
    </w:p>
    <w:p w:rsidR="00862C77" w:rsidRPr="00862C77" w:rsidRDefault="00862C77" w:rsidP="00862C77">
      <w:pPr>
        <w:widowControl/>
        <w:jc w:val="both"/>
        <w:rPr>
          <w:rFonts w:ascii="Times New Roman" w:eastAsia="Calibri" w:hAnsi="Times New Roman" w:cs="Times New Roman"/>
          <w:color w:val="auto"/>
          <w:sz w:val="28"/>
          <w:szCs w:val="28"/>
          <w:lang w:eastAsia="en-US" w:bidi="ar-SA"/>
        </w:rPr>
      </w:pPr>
      <w:r w:rsidRPr="00862C77">
        <w:rPr>
          <w:rFonts w:ascii="Times New Roman" w:eastAsia="Calibri" w:hAnsi="Times New Roman" w:cs="Times New Roman"/>
          <w:b/>
          <w:color w:val="auto"/>
          <w:sz w:val="28"/>
          <w:szCs w:val="28"/>
          <w:lang w:eastAsia="en-US" w:bidi="ar-SA"/>
        </w:rPr>
        <w:t>СТАВКИ:</w:t>
      </w:r>
      <w:r w:rsidRPr="00862C77">
        <w:rPr>
          <w:rFonts w:ascii="Times New Roman" w:eastAsia="Calibri" w:hAnsi="Times New Roman" w:cs="Times New Roman"/>
          <w:color w:val="auto"/>
          <w:sz w:val="28"/>
          <w:szCs w:val="28"/>
          <w:lang w:eastAsia="en-US" w:bidi="ar-SA"/>
        </w:rPr>
        <w:t xml:space="preserve"> Пропонується встановити в межах ставок, визначених Податковим кодексом України та на рівні попереднього року.</w:t>
      </w:r>
    </w:p>
    <w:p w:rsidR="00862C77" w:rsidRPr="00862C77" w:rsidRDefault="00862C77" w:rsidP="00862C77">
      <w:pPr>
        <w:widowControl/>
        <w:jc w:val="both"/>
        <w:rPr>
          <w:rFonts w:ascii="Times New Roman" w:eastAsia="Calibri" w:hAnsi="Times New Roman" w:cs="Times New Roman"/>
          <w:color w:val="auto"/>
          <w:sz w:val="28"/>
          <w:szCs w:val="28"/>
          <w:lang w:eastAsia="en-US" w:bidi="ar-SA"/>
        </w:rPr>
      </w:pPr>
    </w:p>
    <w:p w:rsidR="00862C77" w:rsidRPr="00862C77" w:rsidRDefault="00862C77" w:rsidP="00862C77">
      <w:pPr>
        <w:widowControl/>
        <w:jc w:val="both"/>
        <w:rPr>
          <w:rFonts w:ascii="Times New Roman" w:eastAsia="Times New Roman" w:hAnsi="Times New Roman" w:cs="Times New Roman"/>
          <w:color w:val="auto"/>
          <w:sz w:val="28"/>
          <w:szCs w:val="28"/>
          <w:lang w:eastAsia="ru-RU" w:bidi="ar-SA"/>
        </w:rPr>
      </w:pPr>
      <w:r w:rsidRPr="00862C77">
        <w:rPr>
          <w:rFonts w:ascii="Times New Roman" w:eastAsia="Times New Roman" w:hAnsi="Times New Roman" w:cs="Times New Roman"/>
          <w:b/>
          <w:color w:val="auto"/>
          <w:sz w:val="28"/>
          <w:szCs w:val="28"/>
          <w:lang w:eastAsia="ru-RU" w:bidi="ar-SA"/>
        </w:rPr>
        <w:t>ПЛАТНИКИ:</w:t>
      </w:r>
      <w:r w:rsidRPr="00862C77">
        <w:rPr>
          <w:rFonts w:ascii="Times New Roman" w:eastAsia="Times New Roman" w:hAnsi="Times New Roman" w:cs="Times New Roman"/>
          <w:color w:val="auto"/>
          <w:sz w:val="28"/>
          <w:szCs w:val="28"/>
          <w:lang w:eastAsia="ru-RU" w:bidi="ar-SA"/>
        </w:rPr>
        <w:t xml:space="preserve"> </w:t>
      </w:r>
    </w:p>
    <w:p w:rsidR="00862C77" w:rsidRPr="00862C77" w:rsidRDefault="00862C77" w:rsidP="00862C77">
      <w:pPr>
        <w:widowControl/>
        <w:jc w:val="both"/>
        <w:rPr>
          <w:rFonts w:ascii="Times New Roman" w:eastAsia="Calibri" w:hAnsi="Times New Roman" w:cs="Times New Roman"/>
          <w:bCs/>
          <w:sz w:val="22"/>
          <w:szCs w:val="22"/>
          <w:lang w:eastAsia="en-US" w:bidi="ar-SA"/>
        </w:rPr>
      </w:pPr>
      <w:r w:rsidRPr="00862C77">
        <w:rPr>
          <w:rFonts w:ascii="Times New Roman" w:eastAsia="Calibri" w:hAnsi="Times New Roman" w:cs="Times New Roman"/>
          <w:bCs/>
          <w:color w:val="auto"/>
          <w:sz w:val="28"/>
          <w:szCs w:val="28"/>
          <w:lang w:eastAsia="en-US" w:bidi="ar-SA"/>
        </w:rPr>
        <w:t>За інформацією наданою Черкаським управлінням Головного управління ДПС</w:t>
      </w:r>
      <w:r w:rsidRPr="00862C77">
        <w:rPr>
          <w:rFonts w:ascii="Times New Roman" w:eastAsia="Calibri" w:hAnsi="Times New Roman" w:cs="Times New Roman"/>
          <w:bCs/>
          <w:color w:val="FF0000"/>
          <w:sz w:val="28"/>
          <w:szCs w:val="28"/>
          <w:lang w:eastAsia="en-US" w:bidi="ar-SA"/>
        </w:rPr>
        <w:t xml:space="preserve"> </w:t>
      </w:r>
      <w:r w:rsidRPr="00862C77">
        <w:rPr>
          <w:rFonts w:ascii="Times New Roman" w:eastAsia="Calibri" w:hAnsi="Times New Roman" w:cs="Times New Roman"/>
          <w:bCs/>
          <w:color w:val="auto"/>
          <w:sz w:val="28"/>
          <w:szCs w:val="28"/>
          <w:lang w:eastAsia="en-US" w:bidi="ar-SA"/>
        </w:rPr>
        <w:t xml:space="preserve">у Черкаській області на території </w:t>
      </w:r>
      <w:proofErr w:type="spellStart"/>
      <w:r w:rsidRPr="00862C77">
        <w:rPr>
          <w:rFonts w:ascii="Times New Roman" w:eastAsia="Calibri" w:hAnsi="Times New Roman" w:cs="Times New Roman"/>
          <w:bCs/>
          <w:color w:val="auto"/>
          <w:sz w:val="28"/>
          <w:szCs w:val="28"/>
          <w:lang w:eastAsia="en-US" w:bidi="ar-SA"/>
        </w:rPr>
        <w:t>Степанківської</w:t>
      </w:r>
      <w:proofErr w:type="spellEnd"/>
      <w:r w:rsidRPr="00862C77">
        <w:rPr>
          <w:rFonts w:ascii="Times New Roman" w:eastAsia="Calibri" w:hAnsi="Times New Roman" w:cs="Times New Roman"/>
          <w:bCs/>
          <w:color w:val="auto"/>
          <w:sz w:val="28"/>
          <w:szCs w:val="28"/>
          <w:lang w:eastAsia="en-US" w:bidi="ar-SA"/>
        </w:rPr>
        <w:t xml:space="preserve"> сільської об’єднаної </w:t>
      </w:r>
      <w:r w:rsidRPr="00862C77">
        <w:rPr>
          <w:rFonts w:ascii="Times New Roman" w:eastAsia="Calibri" w:hAnsi="Times New Roman" w:cs="Times New Roman"/>
          <w:bCs/>
          <w:sz w:val="28"/>
          <w:szCs w:val="28"/>
          <w:lang w:eastAsia="en-US" w:bidi="ar-SA"/>
        </w:rPr>
        <w:t xml:space="preserve">територіальної громади станом на 01.01.2023 року обліковано всього платників земельного податку в кількості 3568: </w:t>
      </w:r>
    </w:p>
    <w:p w:rsidR="00862C77" w:rsidRPr="00862C77" w:rsidRDefault="00862C77" w:rsidP="00862C77">
      <w:pPr>
        <w:widowControl/>
        <w:jc w:val="both"/>
        <w:rPr>
          <w:rFonts w:ascii="Times New Roman" w:eastAsia="Calibri" w:hAnsi="Times New Roman" w:cs="Times New Roman"/>
          <w:bCs/>
          <w:sz w:val="28"/>
          <w:szCs w:val="28"/>
          <w:lang w:eastAsia="en-US" w:bidi="ar-SA"/>
        </w:rPr>
      </w:pPr>
      <w:r w:rsidRPr="00862C77">
        <w:rPr>
          <w:rFonts w:ascii="Times New Roman" w:eastAsia="Calibri" w:hAnsi="Times New Roman" w:cs="Times New Roman"/>
          <w:bCs/>
          <w:sz w:val="28"/>
          <w:szCs w:val="28"/>
          <w:lang w:eastAsia="en-US" w:bidi="ar-SA"/>
        </w:rPr>
        <w:t xml:space="preserve">з них фізичних осіб – 3535 (в тому числі по с. Степанки та с. </w:t>
      </w:r>
      <w:proofErr w:type="spellStart"/>
      <w:r w:rsidRPr="00862C77">
        <w:rPr>
          <w:rFonts w:ascii="Times New Roman" w:eastAsia="Calibri" w:hAnsi="Times New Roman" w:cs="Times New Roman"/>
          <w:bCs/>
          <w:sz w:val="28"/>
          <w:szCs w:val="28"/>
          <w:lang w:eastAsia="en-US" w:bidi="ar-SA"/>
        </w:rPr>
        <w:t>Бузуків</w:t>
      </w:r>
      <w:proofErr w:type="spellEnd"/>
      <w:r w:rsidRPr="00862C77">
        <w:rPr>
          <w:rFonts w:ascii="Times New Roman" w:eastAsia="Calibri" w:hAnsi="Times New Roman" w:cs="Times New Roman"/>
          <w:bCs/>
          <w:sz w:val="28"/>
          <w:szCs w:val="28"/>
          <w:lang w:eastAsia="en-US" w:bidi="ar-SA"/>
        </w:rPr>
        <w:t xml:space="preserve"> всього 1845 осіб, з них 793 особи – пільгові категорії; по с. </w:t>
      </w:r>
      <w:proofErr w:type="spellStart"/>
      <w:r w:rsidRPr="00862C77">
        <w:rPr>
          <w:rFonts w:ascii="Times New Roman" w:eastAsia="Calibri" w:hAnsi="Times New Roman" w:cs="Times New Roman"/>
          <w:bCs/>
          <w:sz w:val="28"/>
          <w:szCs w:val="28"/>
          <w:lang w:eastAsia="en-US" w:bidi="ar-SA"/>
        </w:rPr>
        <w:t>Хацьки</w:t>
      </w:r>
      <w:proofErr w:type="spellEnd"/>
      <w:r w:rsidRPr="00862C77">
        <w:rPr>
          <w:rFonts w:ascii="Times New Roman" w:eastAsia="Calibri" w:hAnsi="Times New Roman" w:cs="Times New Roman"/>
          <w:bCs/>
          <w:sz w:val="28"/>
          <w:szCs w:val="28"/>
          <w:lang w:eastAsia="en-US" w:bidi="ar-SA"/>
        </w:rPr>
        <w:t xml:space="preserve"> всього 1690 осіб,  з них 743 особи – пільгові категорії), </w:t>
      </w:r>
    </w:p>
    <w:p w:rsidR="00862C77" w:rsidRPr="00862C77" w:rsidRDefault="00862C77" w:rsidP="00862C77">
      <w:pPr>
        <w:widowControl/>
        <w:jc w:val="both"/>
        <w:rPr>
          <w:rFonts w:ascii="Times New Roman" w:eastAsia="Calibri" w:hAnsi="Times New Roman" w:cs="Times New Roman"/>
          <w:bCs/>
          <w:sz w:val="28"/>
          <w:szCs w:val="28"/>
          <w:lang w:eastAsia="en-US" w:bidi="ar-SA"/>
        </w:rPr>
      </w:pPr>
      <w:r w:rsidRPr="00862C77">
        <w:rPr>
          <w:rFonts w:ascii="Times New Roman" w:eastAsia="Calibri" w:hAnsi="Times New Roman" w:cs="Times New Roman"/>
          <w:bCs/>
          <w:sz w:val="28"/>
          <w:szCs w:val="28"/>
          <w:lang w:eastAsia="en-US" w:bidi="ar-SA"/>
        </w:rPr>
        <w:t xml:space="preserve">юридичних осіб – 33 (з них 12 – пільгові категорії (комунальні заклади </w:t>
      </w:r>
      <w:proofErr w:type="spellStart"/>
      <w:r w:rsidRPr="00862C77">
        <w:rPr>
          <w:rFonts w:ascii="Times New Roman" w:eastAsia="Calibri" w:hAnsi="Times New Roman" w:cs="Times New Roman"/>
          <w:bCs/>
          <w:sz w:val="28"/>
          <w:szCs w:val="28"/>
          <w:lang w:eastAsia="en-US" w:bidi="ar-SA"/>
        </w:rPr>
        <w:t>Степанківської</w:t>
      </w:r>
      <w:proofErr w:type="spellEnd"/>
      <w:r w:rsidRPr="00862C77">
        <w:rPr>
          <w:rFonts w:ascii="Times New Roman" w:eastAsia="Calibri" w:hAnsi="Times New Roman" w:cs="Times New Roman"/>
          <w:bCs/>
          <w:sz w:val="28"/>
          <w:szCs w:val="28"/>
          <w:lang w:eastAsia="en-US" w:bidi="ar-SA"/>
        </w:rPr>
        <w:t xml:space="preserve"> сільської ради).</w:t>
      </w:r>
    </w:p>
    <w:p w:rsidR="00862C77" w:rsidRPr="00862C77" w:rsidRDefault="00862C77" w:rsidP="00862C77">
      <w:pPr>
        <w:widowControl/>
        <w:jc w:val="both"/>
        <w:rPr>
          <w:rFonts w:ascii="Times New Roman" w:eastAsia="Calibri" w:hAnsi="Times New Roman" w:cs="Times New Roman"/>
          <w:bCs/>
          <w:sz w:val="28"/>
          <w:szCs w:val="28"/>
          <w:lang w:eastAsia="en-US" w:bidi="ar-SA"/>
        </w:rPr>
      </w:pPr>
      <w:r w:rsidRPr="00862C77">
        <w:rPr>
          <w:rFonts w:ascii="Times New Roman" w:eastAsia="Calibri" w:hAnsi="Times New Roman" w:cs="Times New Roman"/>
          <w:bCs/>
          <w:sz w:val="28"/>
          <w:szCs w:val="28"/>
          <w:lang w:eastAsia="en-US" w:bidi="ar-SA"/>
        </w:rPr>
        <w:t>Юридичних осіб, що сплачують до бюджету земельний податок, - 21.</w:t>
      </w:r>
    </w:p>
    <w:p w:rsidR="00862C77" w:rsidRPr="00862C77" w:rsidRDefault="00862C77" w:rsidP="00862C77">
      <w:pPr>
        <w:widowControl/>
        <w:jc w:val="center"/>
        <w:rPr>
          <w:rFonts w:ascii="Times New Roman" w:eastAsia="Calibri" w:hAnsi="Times New Roman" w:cs="Times New Roman"/>
          <w:bCs/>
          <w:sz w:val="28"/>
          <w:szCs w:val="28"/>
          <w:lang w:eastAsia="en-US" w:bidi="ar-SA"/>
        </w:rPr>
      </w:pPr>
      <w:r w:rsidRPr="00862C77">
        <w:rPr>
          <w:rFonts w:ascii="Times New Roman" w:eastAsia="Calibri" w:hAnsi="Times New Roman" w:cs="Times New Roman"/>
          <w:bCs/>
          <w:sz w:val="28"/>
          <w:szCs w:val="28"/>
          <w:lang w:eastAsia="en-US" w:bidi="ar-SA"/>
        </w:rPr>
        <w:t>Коротка характеристика юридичних осіб – платників</w:t>
      </w:r>
    </w:p>
    <w:tbl>
      <w:tblPr>
        <w:tblStyle w:val="1d"/>
        <w:tblW w:w="0" w:type="auto"/>
        <w:tblInd w:w="0" w:type="dxa"/>
        <w:tblLook w:val="04A0" w:firstRow="1" w:lastRow="0" w:firstColumn="1" w:lastColumn="0" w:noHBand="0" w:noVBand="1"/>
      </w:tblPr>
      <w:tblGrid>
        <w:gridCol w:w="541"/>
        <w:gridCol w:w="4179"/>
        <w:gridCol w:w="2310"/>
        <w:gridCol w:w="2315"/>
      </w:tblGrid>
      <w:tr w:rsidR="00862C77" w:rsidRPr="00862C77" w:rsidTr="00862C77">
        <w:tc>
          <w:tcPr>
            <w:tcW w:w="541" w:type="dxa"/>
            <w:tcBorders>
              <w:top w:val="single" w:sz="4" w:space="0" w:color="auto"/>
              <w:left w:val="single" w:sz="4" w:space="0" w:color="auto"/>
              <w:bottom w:val="single" w:sz="4" w:space="0" w:color="auto"/>
              <w:right w:val="single" w:sz="4" w:space="0" w:color="auto"/>
            </w:tcBorders>
            <w:hideMark/>
          </w:tcPr>
          <w:p w:rsidR="00862C77" w:rsidRPr="00862C77" w:rsidRDefault="00862C77" w:rsidP="00862C77">
            <w:pPr>
              <w:jc w:val="center"/>
              <w:rPr>
                <w:rFonts w:ascii="Times New Roman" w:hAnsi="Times New Roman"/>
              </w:rPr>
            </w:pPr>
            <w:r w:rsidRPr="00862C77">
              <w:rPr>
                <w:rFonts w:ascii="Times New Roman" w:hAnsi="Times New Roman"/>
              </w:rPr>
              <w:t xml:space="preserve">№ </w:t>
            </w:r>
            <w:proofErr w:type="gramStart"/>
            <w:r w:rsidRPr="00862C77">
              <w:rPr>
                <w:rFonts w:ascii="Times New Roman" w:hAnsi="Times New Roman"/>
              </w:rPr>
              <w:t>п</w:t>
            </w:r>
            <w:proofErr w:type="gramEnd"/>
            <w:r w:rsidRPr="00862C77">
              <w:rPr>
                <w:rFonts w:ascii="Times New Roman" w:hAnsi="Times New Roman"/>
              </w:rPr>
              <w:t>/п</w:t>
            </w:r>
          </w:p>
        </w:tc>
        <w:tc>
          <w:tcPr>
            <w:tcW w:w="4179" w:type="dxa"/>
            <w:tcBorders>
              <w:top w:val="single" w:sz="4" w:space="0" w:color="auto"/>
              <w:left w:val="single" w:sz="4" w:space="0" w:color="auto"/>
              <w:bottom w:val="single" w:sz="4" w:space="0" w:color="auto"/>
              <w:right w:val="single" w:sz="4" w:space="0" w:color="auto"/>
            </w:tcBorders>
            <w:hideMark/>
          </w:tcPr>
          <w:p w:rsidR="00862C77" w:rsidRPr="00862C77" w:rsidRDefault="00862C77" w:rsidP="00862C77">
            <w:pPr>
              <w:jc w:val="center"/>
              <w:rPr>
                <w:rFonts w:ascii="Times New Roman" w:hAnsi="Times New Roman"/>
              </w:rPr>
            </w:pPr>
            <w:proofErr w:type="spellStart"/>
            <w:r w:rsidRPr="00862C77">
              <w:rPr>
                <w:rFonts w:ascii="Times New Roman" w:hAnsi="Times New Roman"/>
              </w:rPr>
              <w:t>Найменування</w:t>
            </w:r>
            <w:proofErr w:type="spellEnd"/>
            <w:r w:rsidRPr="00862C77">
              <w:rPr>
                <w:rFonts w:ascii="Times New Roman" w:hAnsi="Times New Roman"/>
              </w:rPr>
              <w:t xml:space="preserve"> </w:t>
            </w:r>
            <w:proofErr w:type="spellStart"/>
            <w:r w:rsidRPr="00862C77">
              <w:rPr>
                <w:rFonts w:ascii="Times New Roman" w:hAnsi="Times New Roman"/>
              </w:rPr>
              <w:t>платника</w:t>
            </w:r>
            <w:proofErr w:type="spellEnd"/>
          </w:p>
        </w:tc>
        <w:tc>
          <w:tcPr>
            <w:tcW w:w="2310" w:type="dxa"/>
            <w:tcBorders>
              <w:top w:val="single" w:sz="4" w:space="0" w:color="auto"/>
              <w:left w:val="single" w:sz="4" w:space="0" w:color="auto"/>
              <w:bottom w:val="single" w:sz="4" w:space="0" w:color="auto"/>
              <w:right w:val="single" w:sz="4" w:space="0" w:color="auto"/>
            </w:tcBorders>
            <w:hideMark/>
          </w:tcPr>
          <w:p w:rsidR="00862C77" w:rsidRPr="00862C77" w:rsidRDefault="00862C77" w:rsidP="00862C77">
            <w:pPr>
              <w:jc w:val="center"/>
              <w:rPr>
                <w:rFonts w:ascii="Times New Roman" w:hAnsi="Times New Roman"/>
              </w:rPr>
            </w:pPr>
            <w:proofErr w:type="spellStart"/>
            <w:r w:rsidRPr="00862C77">
              <w:rPr>
                <w:rFonts w:ascii="Times New Roman" w:hAnsi="Times New Roman"/>
              </w:rPr>
              <w:t>Група</w:t>
            </w:r>
            <w:proofErr w:type="spellEnd"/>
            <w:r w:rsidRPr="00862C77">
              <w:rPr>
                <w:rFonts w:ascii="Times New Roman" w:hAnsi="Times New Roman"/>
              </w:rPr>
              <w:t xml:space="preserve"> за </w:t>
            </w:r>
            <w:proofErr w:type="spellStart"/>
            <w:r w:rsidRPr="00862C77">
              <w:rPr>
                <w:rFonts w:ascii="Times New Roman" w:hAnsi="Times New Roman"/>
              </w:rPr>
              <w:t>кількістю</w:t>
            </w:r>
            <w:proofErr w:type="spellEnd"/>
            <w:r w:rsidRPr="00862C77">
              <w:rPr>
                <w:rFonts w:ascii="Times New Roman" w:hAnsi="Times New Roman"/>
              </w:rPr>
              <w:t xml:space="preserve"> </w:t>
            </w:r>
            <w:proofErr w:type="spellStart"/>
            <w:r w:rsidRPr="00862C77">
              <w:rPr>
                <w:rFonts w:ascii="Times New Roman" w:hAnsi="Times New Roman"/>
              </w:rPr>
              <w:t>працівників</w:t>
            </w:r>
            <w:proofErr w:type="spellEnd"/>
          </w:p>
        </w:tc>
        <w:tc>
          <w:tcPr>
            <w:tcW w:w="2315" w:type="dxa"/>
            <w:tcBorders>
              <w:top w:val="single" w:sz="4" w:space="0" w:color="auto"/>
              <w:left w:val="single" w:sz="4" w:space="0" w:color="auto"/>
              <w:bottom w:val="single" w:sz="4" w:space="0" w:color="auto"/>
              <w:right w:val="single" w:sz="4" w:space="0" w:color="auto"/>
            </w:tcBorders>
            <w:hideMark/>
          </w:tcPr>
          <w:p w:rsidR="00862C77" w:rsidRPr="00862C77" w:rsidRDefault="00862C77" w:rsidP="00862C77">
            <w:pPr>
              <w:jc w:val="center"/>
              <w:rPr>
                <w:rFonts w:ascii="Times New Roman" w:hAnsi="Times New Roman"/>
              </w:rPr>
            </w:pPr>
            <w:proofErr w:type="spellStart"/>
            <w:r w:rsidRPr="00862C77">
              <w:rPr>
                <w:rFonts w:ascii="Times New Roman" w:hAnsi="Times New Roman"/>
              </w:rPr>
              <w:t>Прогнозні</w:t>
            </w:r>
            <w:proofErr w:type="spellEnd"/>
            <w:r w:rsidRPr="00862C77">
              <w:rPr>
                <w:rFonts w:ascii="Times New Roman" w:hAnsi="Times New Roman"/>
              </w:rPr>
              <w:t xml:space="preserve"> </w:t>
            </w:r>
            <w:proofErr w:type="spellStart"/>
            <w:r w:rsidRPr="00862C77">
              <w:rPr>
                <w:rFonts w:ascii="Times New Roman" w:hAnsi="Times New Roman"/>
              </w:rPr>
              <w:t>надходження</w:t>
            </w:r>
            <w:proofErr w:type="spellEnd"/>
            <w:r w:rsidRPr="00862C77">
              <w:rPr>
                <w:rFonts w:ascii="Times New Roman" w:hAnsi="Times New Roman"/>
              </w:rPr>
              <w:t xml:space="preserve"> на 2024 </w:t>
            </w:r>
            <w:proofErr w:type="spellStart"/>
            <w:proofErr w:type="gramStart"/>
            <w:r w:rsidRPr="00862C77">
              <w:rPr>
                <w:rFonts w:ascii="Times New Roman" w:hAnsi="Times New Roman"/>
              </w:rPr>
              <w:t>р</w:t>
            </w:r>
            <w:proofErr w:type="gramEnd"/>
            <w:r w:rsidRPr="00862C77">
              <w:rPr>
                <w:rFonts w:ascii="Times New Roman" w:hAnsi="Times New Roman"/>
              </w:rPr>
              <w:t>ік</w:t>
            </w:r>
            <w:proofErr w:type="spellEnd"/>
            <w:r w:rsidRPr="00862C77">
              <w:rPr>
                <w:rFonts w:ascii="Times New Roman" w:hAnsi="Times New Roman"/>
              </w:rPr>
              <w:t xml:space="preserve"> за ставками </w:t>
            </w:r>
            <w:proofErr w:type="spellStart"/>
            <w:r w:rsidRPr="00862C77">
              <w:rPr>
                <w:rFonts w:ascii="Times New Roman" w:hAnsi="Times New Roman"/>
              </w:rPr>
              <w:t>відповідно</w:t>
            </w:r>
            <w:proofErr w:type="spellEnd"/>
            <w:r w:rsidRPr="00862C77">
              <w:rPr>
                <w:rFonts w:ascii="Times New Roman" w:hAnsi="Times New Roman"/>
              </w:rPr>
              <w:t xml:space="preserve"> до </w:t>
            </w:r>
            <w:proofErr w:type="spellStart"/>
            <w:r w:rsidRPr="00862C77">
              <w:rPr>
                <w:rFonts w:ascii="Times New Roman" w:hAnsi="Times New Roman"/>
              </w:rPr>
              <w:t>проєкту</w:t>
            </w:r>
            <w:proofErr w:type="spellEnd"/>
          </w:p>
        </w:tc>
      </w:tr>
      <w:tr w:rsidR="00862C77" w:rsidRPr="00862C77" w:rsidTr="00862C77">
        <w:tc>
          <w:tcPr>
            <w:tcW w:w="541" w:type="dxa"/>
            <w:tcBorders>
              <w:top w:val="single" w:sz="4" w:space="0" w:color="auto"/>
              <w:left w:val="single" w:sz="4" w:space="0" w:color="auto"/>
              <w:bottom w:val="single" w:sz="4" w:space="0" w:color="auto"/>
              <w:right w:val="single" w:sz="4" w:space="0" w:color="auto"/>
            </w:tcBorders>
            <w:hideMark/>
          </w:tcPr>
          <w:p w:rsidR="00862C77" w:rsidRPr="00862C77" w:rsidRDefault="00862C77" w:rsidP="00862C77">
            <w:pPr>
              <w:jc w:val="center"/>
              <w:rPr>
                <w:rFonts w:ascii="Times New Roman" w:hAnsi="Times New Roman"/>
              </w:rPr>
            </w:pPr>
            <w:r w:rsidRPr="00862C77">
              <w:rPr>
                <w:rFonts w:ascii="Times New Roman" w:hAnsi="Times New Roman"/>
              </w:rPr>
              <w:t>1</w:t>
            </w:r>
          </w:p>
        </w:tc>
        <w:tc>
          <w:tcPr>
            <w:tcW w:w="4179" w:type="dxa"/>
            <w:tcBorders>
              <w:top w:val="single" w:sz="4" w:space="0" w:color="auto"/>
              <w:left w:val="single" w:sz="4" w:space="0" w:color="auto"/>
              <w:bottom w:val="single" w:sz="4" w:space="0" w:color="auto"/>
              <w:right w:val="single" w:sz="4" w:space="0" w:color="auto"/>
            </w:tcBorders>
            <w:hideMark/>
          </w:tcPr>
          <w:p w:rsidR="00862C77" w:rsidRPr="00862C77" w:rsidRDefault="00862C77" w:rsidP="00862C77">
            <w:pPr>
              <w:jc w:val="center"/>
              <w:rPr>
                <w:rFonts w:ascii="Times New Roman" w:hAnsi="Times New Roman"/>
              </w:rPr>
            </w:pPr>
            <w:r w:rsidRPr="00862C77">
              <w:rPr>
                <w:rFonts w:ascii="Times New Roman" w:hAnsi="Times New Roman"/>
              </w:rPr>
              <w:t xml:space="preserve">ПАТ </w:t>
            </w:r>
            <w:proofErr w:type="spellStart"/>
            <w:r w:rsidRPr="00862C77">
              <w:rPr>
                <w:rFonts w:ascii="Times New Roman" w:hAnsi="Times New Roman"/>
              </w:rPr>
              <w:t>Черкасиголовпостач</w:t>
            </w:r>
            <w:proofErr w:type="spellEnd"/>
          </w:p>
        </w:tc>
        <w:tc>
          <w:tcPr>
            <w:tcW w:w="2310" w:type="dxa"/>
            <w:tcBorders>
              <w:top w:val="single" w:sz="4" w:space="0" w:color="auto"/>
              <w:left w:val="single" w:sz="4" w:space="0" w:color="auto"/>
              <w:bottom w:val="single" w:sz="4" w:space="0" w:color="auto"/>
              <w:right w:val="single" w:sz="4" w:space="0" w:color="auto"/>
            </w:tcBorders>
            <w:hideMark/>
          </w:tcPr>
          <w:p w:rsidR="00862C77" w:rsidRPr="00862C77" w:rsidRDefault="00862C77" w:rsidP="00862C77">
            <w:pPr>
              <w:jc w:val="center"/>
              <w:rPr>
                <w:rFonts w:ascii="Times New Roman" w:hAnsi="Times New Roman"/>
              </w:rPr>
            </w:pPr>
            <w:r w:rsidRPr="00862C77">
              <w:rPr>
                <w:rFonts w:ascii="Times New Roman" w:hAnsi="Times New Roman"/>
              </w:rPr>
              <w:t xml:space="preserve">до 50 </w:t>
            </w:r>
            <w:proofErr w:type="spellStart"/>
            <w:r w:rsidRPr="00862C77">
              <w:rPr>
                <w:rFonts w:ascii="Times New Roman" w:hAnsi="Times New Roman"/>
              </w:rPr>
              <w:t>осіб</w:t>
            </w:r>
            <w:proofErr w:type="spellEnd"/>
            <w:r w:rsidRPr="00862C77">
              <w:rPr>
                <w:rFonts w:ascii="Times New Roman" w:hAnsi="Times New Roman"/>
              </w:rPr>
              <w:t xml:space="preserve"> - </w:t>
            </w:r>
            <w:proofErr w:type="spellStart"/>
            <w:proofErr w:type="gramStart"/>
            <w:r w:rsidRPr="00862C77">
              <w:rPr>
                <w:rFonts w:ascii="Times New Roman" w:hAnsi="Times New Roman"/>
              </w:rPr>
              <w:t>мал</w:t>
            </w:r>
            <w:proofErr w:type="gramEnd"/>
            <w:r w:rsidRPr="00862C77">
              <w:rPr>
                <w:rFonts w:ascii="Times New Roman" w:hAnsi="Times New Roman"/>
              </w:rPr>
              <w:t>і</w:t>
            </w:r>
            <w:proofErr w:type="spellEnd"/>
          </w:p>
        </w:tc>
        <w:tc>
          <w:tcPr>
            <w:tcW w:w="2315" w:type="dxa"/>
            <w:tcBorders>
              <w:top w:val="single" w:sz="4" w:space="0" w:color="auto"/>
              <w:left w:val="single" w:sz="4" w:space="0" w:color="auto"/>
              <w:bottom w:val="single" w:sz="4" w:space="0" w:color="auto"/>
              <w:right w:val="single" w:sz="4" w:space="0" w:color="auto"/>
            </w:tcBorders>
            <w:hideMark/>
          </w:tcPr>
          <w:p w:rsidR="00862C77" w:rsidRPr="00862C77" w:rsidRDefault="00862C77" w:rsidP="00862C77">
            <w:pPr>
              <w:jc w:val="center"/>
              <w:rPr>
                <w:rFonts w:ascii="Times New Roman" w:hAnsi="Times New Roman"/>
              </w:rPr>
            </w:pPr>
            <w:r w:rsidRPr="00862C77">
              <w:rPr>
                <w:rFonts w:ascii="Times New Roman" w:hAnsi="Times New Roman"/>
              </w:rPr>
              <w:t>34788</w:t>
            </w:r>
          </w:p>
        </w:tc>
      </w:tr>
      <w:tr w:rsidR="00862C77" w:rsidRPr="00862C77" w:rsidTr="00862C77">
        <w:tc>
          <w:tcPr>
            <w:tcW w:w="541" w:type="dxa"/>
            <w:tcBorders>
              <w:top w:val="single" w:sz="4" w:space="0" w:color="auto"/>
              <w:left w:val="single" w:sz="4" w:space="0" w:color="auto"/>
              <w:bottom w:val="single" w:sz="4" w:space="0" w:color="auto"/>
              <w:right w:val="single" w:sz="4" w:space="0" w:color="auto"/>
            </w:tcBorders>
            <w:hideMark/>
          </w:tcPr>
          <w:p w:rsidR="00862C77" w:rsidRPr="00862C77" w:rsidRDefault="00862C77" w:rsidP="00862C77">
            <w:pPr>
              <w:jc w:val="center"/>
              <w:rPr>
                <w:rFonts w:ascii="Times New Roman" w:hAnsi="Times New Roman"/>
              </w:rPr>
            </w:pPr>
            <w:r w:rsidRPr="00862C77">
              <w:rPr>
                <w:rFonts w:ascii="Times New Roman" w:hAnsi="Times New Roman"/>
              </w:rPr>
              <w:t>2</w:t>
            </w:r>
          </w:p>
        </w:tc>
        <w:tc>
          <w:tcPr>
            <w:tcW w:w="4179" w:type="dxa"/>
            <w:tcBorders>
              <w:top w:val="single" w:sz="4" w:space="0" w:color="auto"/>
              <w:left w:val="single" w:sz="4" w:space="0" w:color="auto"/>
              <w:bottom w:val="single" w:sz="4" w:space="0" w:color="auto"/>
              <w:right w:val="single" w:sz="4" w:space="0" w:color="auto"/>
            </w:tcBorders>
            <w:hideMark/>
          </w:tcPr>
          <w:p w:rsidR="00862C77" w:rsidRPr="00862C77" w:rsidRDefault="00862C77" w:rsidP="00862C77">
            <w:pPr>
              <w:jc w:val="center"/>
              <w:rPr>
                <w:rFonts w:ascii="Times New Roman" w:hAnsi="Times New Roman"/>
              </w:rPr>
            </w:pPr>
            <w:r w:rsidRPr="00862C77">
              <w:rPr>
                <w:rFonts w:ascii="Times New Roman" w:hAnsi="Times New Roman"/>
              </w:rPr>
              <w:t xml:space="preserve">ДП НЕК </w:t>
            </w:r>
            <w:proofErr w:type="spellStart"/>
            <w:r w:rsidRPr="00862C77">
              <w:rPr>
                <w:rFonts w:ascii="Times New Roman" w:hAnsi="Times New Roman"/>
              </w:rPr>
              <w:t>Укренерго</w:t>
            </w:r>
            <w:proofErr w:type="spellEnd"/>
          </w:p>
        </w:tc>
        <w:tc>
          <w:tcPr>
            <w:tcW w:w="2310" w:type="dxa"/>
            <w:tcBorders>
              <w:top w:val="single" w:sz="4" w:space="0" w:color="auto"/>
              <w:left w:val="single" w:sz="4" w:space="0" w:color="auto"/>
              <w:bottom w:val="single" w:sz="4" w:space="0" w:color="auto"/>
              <w:right w:val="single" w:sz="4" w:space="0" w:color="auto"/>
            </w:tcBorders>
            <w:hideMark/>
          </w:tcPr>
          <w:p w:rsidR="00862C77" w:rsidRPr="00862C77" w:rsidRDefault="00862C77" w:rsidP="00862C77">
            <w:pPr>
              <w:jc w:val="center"/>
              <w:rPr>
                <w:rFonts w:ascii="Times New Roman" w:hAnsi="Times New Roman"/>
              </w:rPr>
            </w:pPr>
            <w:r w:rsidRPr="00862C77">
              <w:rPr>
                <w:rFonts w:ascii="Times New Roman" w:hAnsi="Times New Roman"/>
              </w:rPr>
              <w:t xml:space="preserve">до 50 </w:t>
            </w:r>
            <w:proofErr w:type="spellStart"/>
            <w:r w:rsidRPr="00862C77">
              <w:rPr>
                <w:rFonts w:ascii="Times New Roman" w:hAnsi="Times New Roman"/>
              </w:rPr>
              <w:t>осіб</w:t>
            </w:r>
            <w:proofErr w:type="spellEnd"/>
            <w:r w:rsidRPr="00862C77">
              <w:rPr>
                <w:rFonts w:ascii="Times New Roman" w:hAnsi="Times New Roman"/>
              </w:rPr>
              <w:t xml:space="preserve"> - </w:t>
            </w:r>
            <w:proofErr w:type="spellStart"/>
            <w:proofErr w:type="gramStart"/>
            <w:r w:rsidRPr="00862C77">
              <w:rPr>
                <w:rFonts w:ascii="Times New Roman" w:hAnsi="Times New Roman"/>
              </w:rPr>
              <w:t>мал</w:t>
            </w:r>
            <w:proofErr w:type="gramEnd"/>
            <w:r w:rsidRPr="00862C77">
              <w:rPr>
                <w:rFonts w:ascii="Times New Roman" w:hAnsi="Times New Roman"/>
              </w:rPr>
              <w:t>і</w:t>
            </w:r>
            <w:proofErr w:type="spellEnd"/>
          </w:p>
        </w:tc>
        <w:tc>
          <w:tcPr>
            <w:tcW w:w="2315" w:type="dxa"/>
            <w:tcBorders>
              <w:top w:val="single" w:sz="4" w:space="0" w:color="auto"/>
              <w:left w:val="single" w:sz="4" w:space="0" w:color="auto"/>
              <w:bottom w:val="single" w:sz="4" w:space="0" w:color="auto"/>
              <w:right w:val="single" w:sz="4" w:space="0" w:color="auto"/>
            </w:tcBorders>
            <w:hideMark/>
          </w:tcPr>
          <w:p w:rsidR="00862C77" w:rsidRPr="00862C77" w:rsidRDefault="00862C77" w:rsidP="00862C77">
            <w:pPr>
              <w:jc w:val="center"/>
              <w:rPr>
                <w:rFonts w:ascii="Times New Roman" w:hAnsi="Times New Roman"/>
              </w:rPr>
            </w:pPr>
            <w:r w:rsidRPr="00862C77">
              <w:rPr>
                <w:rFonts w:ascii="Times New Roman" w:hAnsi="Times New Roman"/>
              </w:rPr>
              <w:t>13380</w:t>
            </w:r>
          </w:p>
        </w:tc>
      </w:tr>
      <w:tr w:rsidR="00862C77" w:rsidRPr="00862C77" w:rsidTr="00862C77">
        <w:tc>
          <w:tcPr>
            <w:tcW w:w="541" w:type="dxa"/>
            <w:tcBorders>
              <w:top w:val="single" w:sz="4" w:space="0" w:color="auto"/>
              <w:left w:val="single" w:sz="4" w:space="0" w:color="auto"/>
              <w:bottom w:val="single" w:sz="4" w:space="0" w:color="auto"/>
              <w:right w:val="single" w:sz="4" w:space="0" w:color="auto"/>
            </w:tcBorders>
            <w:hideMark/>
          </w:tcPr>
          <w:p w:rsidR="00862C77" w:rsidRPr="00862C77" w:rsidRDefault="00862C77" w:rsidP="00862C77">
            <w:pPr>
              <w:jc w:val="center"/>
              <w:rPr>
                <w:rFonts w:ascii="Times New Roman" w:hAnsi="Times New Roman"/>
              </w:rPr>
            </w:pPr>
            <w:r w:rsidRPr="00862C77">
              <w:rPr>
                <w:rFonts w:ascii="Times New Roman" w:hAnsi="Times New Roman"/>
              </w:rPr>
              <w:t>3</w:t>
            </w:r>
          </w:p>
        </w:tc>
        <w:tc>
          <w:tcPr>
            <w:tcW w:w="4179" w:type="dxa"/>
            <w:tcBorders>
              <w:top w:val="single" w:sz="4" w:space="0" w:color="auto"/>
              <w:left w:val="single" w:sz="4" w:space="0" w:color="auto"/>
              <w:bottom w:val="single" w:sz="4" w:space="0" w:color="auto"/>
              <w:right w:val="single" w:sz="4" w:space="0" w:color="auto"/>
            </w:tcBorders>
            <w:hideMark/>
          </w:tcPr>
          <w:p w:rsidR="00862C77" w:rsidRPr="00862C77" w:rsidRDefault="00862C77" w:rsidP="00862C77">
            <w:pPr>
              <w:jc w:val="center"/>
              <w:rPr>
                <w:rFonts w:ascii="Times New Roman" w:hAnsi="Times New Roman"/>
              </w:rPr>
            </w:pPr>
            <w:r w:rsidRPr="00862C77">
              <w:rPr>
                <w:rFonts w:ascii="Times New Roman" w:hAnsi="Times New Roman"/>
              </w:rPr>
              <w:t xml:space="preserve">ДП </w:t>
            </w:r>
            <w:proofErr w:type="spellStart"/>
            <w:r w:rsidRPr="00862C77">
              <w:rPr>
                <w:rFonts w:ascii="Times New Roman" w:hAnsi="Times New Roman"/>
              </w:rPr>
              <w:t>Черкаське</w:t>
            </w:r>
            <w:proofErr w:type="spellEnd"/>
            <w:r w:rsidRPr="00862C77">
              <w:rPr>
                <w:rFonts w:ascii="Times New Roman" w:hAnsi="Times New Roman"/>
              </w:rPr>
              <w:t xml:space="preserve"> </w:t>
            </w:r>
            <w:proofErr w:type="spellStart"/>
            <w:r w:rsidRPr="00862C77">
              <w:rPr>
                <w:rFonts w:ascii="Times New Roman" w:hAnsi="Times New Roman"/>
              </w:rPr>
              <w:t>лісове</w:t>
            </w:r>
            <w:proofErr w:type="spellEnd"/>
            <w:r w:rsidRPr="00862C77">
              <w:rPr>
                <w:rFonts w:ascii="Times New Roman" w:hAnsi="Times New Roman"/>
              </w:rPr>
              <w:t xml:space="preserve"> </w:t>
            </w:r>
            <w:proofErr w:type="spellStart"/>
            <w:r w:rsidRPr="00862C77">
              <w:rPr>
                <w:rFonts w:ascii="Times New Roman" w:hAnsi="Times New Roman"/>
              </w:rPr>
              <w:t>господарство</w:t>
            </w:r>
            <w:proofErr w:type="spellEnd"/>
          </w:p>
        </w:tc>
        <w:tc>
          <w:tcPr>
            <w:tcW w:w="2310" w:type="dxa"/>
            <w:tcBorders>
              <w:top w:val="single" w:sz="4" w:space="0" w:color="auto"/>
              <w:left w:val="single" w:sz="4" w:space="0" w:color="auto"/>
              <w:bottom w:val="single" w:sz="4" w:space="0" w:color="auto"/>
              <w:right w:val="single" w:sz="4" w:space="0" w:color="auto"/>
            </w:tcBorders>
            <w:hideMark/>
          </w:tcPr>
          <w:p w:rsidR="00862C77" w:rsidRPr="00862C77" w:rsidRDefault="00862C77" w:rsidP="00862C77">
            <w:pPr>
              <w:jc w:val="center"/>
              <w:rPr>
                <w:rFonts w:ascii="Times New Roman" w:hAnsi="Times New Roman"/>
              </w:rPr>
            </w:pPr>
            <w:r w:rsidRPr="00862C77">
              <w:rPr>
                <w:rFonts w:ascii="Times New Roman" w:hAnsi="Times New Roman"/>
              </w:rPr>
              <w:t xml:space="preserve">до 50 </w:t>
            </w:r>
            <w:proofErr w:type="spellStart"/>
            <w:r w:rsidRPr="00862C77">
              <w:rPr>
                <w:rFonts w:ascii="Times New Roman" w:hAnsi="Times New Roman"/>
              </w:rPr>
              <w:t>осіб</w:t>
            </w:r>
            <w:proofErr w:type="spellEnd"/>
            <w:r w:rsidRPr="00862C77">
              <w:rPr>
                <w:rFonts w:ascii="Times New Roman" w:hAnsi="Times New Roman"/>
              </w:rPr>
              <w:t xml:space="preserve"> - </w:t>
            </w:r>
            <w:proofErr w:type="spellStart"/>
            <w:proofErr w:type="gramStart"/>
            <w:r w:rsidRPr="00862C77">
              <w:rPr>
                <w:rFonts w:ascii="Times New Roman" w:hAnsi="Times New Roman"/>
              </w:rPr>
              <w:t>мал</w:t>
            </w:r>
            <w:proofErr w:type="gramEnd"/>
            <w:r w:rsidRPr="00862C77">
              <w:rPr>
                <w:rFonts w:ascii="Times New Roman" w:hAnsi="Times New Roman"/>
              </w:rPr>
              <w:t>і</w:t>
            </w:r>
            <w:proofErr w:type="spellEnd"/>
          </w:p>
        </w:tc>
        <w:tc>
          <w:tcPr>
            <w:tcW w:w="2315" w:type="dxa"/>
            <w:tcBorders>
              <w:top w:val="single" w:sz="4" w:space="0" w:color="auto"/>
              <w:left w:val="single" w:sz="4" w:space="0" w:color="auto"/>
              <w:bottom w:val="single" w:sz="4" w:space="0" w:color="auto"/>
              <w:right w:val="single" w:sz="4" w:space="0" w:color="auto"/>
            </w:tcBorders>
            <w:hideMark/>
          </w:tcPr>
          <w:p w:rsidR="00862C77" w:rsidRPr="00862C77" w:rsidRDefault="00862C77" w:rsidP="00862C77">
            <w:pPr>
              <w:jc w:val="center"/>
              <w:rPr>
                <w:rFonts w:ascii="Times New Roman" w:hAnsi="Times New Roman"/>
              </w:rPr>
            </w:pPr>
            <w:r w:rsidRPr="00862C77">
              <w:rPr>
                <w:rFonts w:ascii="Times New Roman" w:hAnsi="Times New Roman"/>
              </w:rPr>
              <w:t>4716</w:t>
            </w:r>
          </w:p>
        </w:tc>
      </w:tr>
      <w:tr w:rsidR="00862C77" w:rsidRPr="00862C77" w:rsidTr="00862C77">
        <w:tc>
          <w:tcPr>
            <w:tcW w:w="541" w:type="dxa"/>
            <w:tcBorders>
              <w:top w:val="single" w:sz="4" w:space="0" w:color="auto"/>
              <w:left w:val="single" w:sz="4" w:space="0" w:color="auto"/>
              <w:bottom w:val="single" w:sz="4" w:space="0" w:color="auto"/>
              <w:right w:val="single" w:sz="4" w:space="0" w:color="auto"/>
            </w:tcBorders>
            <w:hideMark/>
          </w:tcPr>
          <w:p w:rsidR="00862C77" w:rsidRPr="00862C77" w:rsidRDefault="00862C77" w:rsidP="00862C77">
            <w:pPr>
              <w:jc w:val="center"/>
              <w:rPr>
                <w:rFonts w:ascii="Times New Roman" w:hAnsi="Times New Roman"/>
              </w:rPr>
            </w:pPr>
            <w:r w:rsidRPr="00862C77">
              <w:rPr>
                <w:rFonts w:ascii="Times New Roman" w:hAnsi="Times New Roman"/>
              </w:rPr>
              <w:t>4</w:t>
            </w:r>
          </w:p>
        </w:tc>
        <w:tc>
          <w:tcPr>
            <w:tcW w:w="4179" w:type="dxa"/>
            <w:tcBorders>
              <w:top w:val="single" w:sz="4" w:space="0" w:color="auto"/>
              <w:left w:val="single" w:sz="4" w:space="0" w:color="auto"/>
              <w:bottom w:val="single" w:sz="4" w:space="0" w:color="auto"/>
              <w:right w:val="single" w:sz="4" w:space="0" w:color="auto"/>
            </w:tcBorders>
            <w:hideMark/>
          </w:tcPr>
          <w:p w:rsidR="00862C77" w:rsidRPr="00862C77" w:rsidRDefault="00862C77" w:rsidP="00862C77">
            <w:pPr>
              <w:jc w:val="center"/>
              <w:rPr>
                <w:rFonts w:ascii="Times New Roman" w:hAnsi="Times New Roman"/>
              </w:rPr>
            </w:pPr>
            <w:r w:rsidRPr="00862C77">
              <w:rPr>
                <w:rFonts w:ascii="Times New Roman" w:hAnsi="Times New Roman"/>
              </w:rPr>
              <w:t xml:space="preserve">ПАТ </w:t>
            </w:r>
            <w:proofErr w:type="spellStart"/>
            <w:r w:rsidRPr="00862C77">
              <w:rPr>
                <w:rFonts w:ascii="Times New Roman" w:hAnsi="Times New Roman"/>
              </w:rPr>
              <w:t>Черкасигаз</w:t>
            </w:r>
            <w:proofErr w:type="spellEnd"/>
          </w:p>
        </w:tc>
        <w:tc>
          <w:tcPr>
            <w:tcW w:w="2310" w:type="dxa"/>
            <w:tcBorders>
              <w:top w:val="single" w:sz="4" w:space="0" w:color="auto"/>
              <w:left w:val="single" w:sz="4" w:space="0" w:color="auto"/>
              <w:bottom w:val="single" w:sz="4" w:space="0" w:color="auto"/>
              <w:right w:val="single" w:sz="4" w:space="0" w:color="auto"/>
            </w:tcBorders>
            <w:hideMark/>
          </w:tcPr>
          <w:p w:rsidR="00862C77" w:rsidRPr="00862C77" w:rsidRDefault="00862C77" w:rsidP="00862C77">
            <w:pPr>
              <w:jc w:val="center"/>
              <w:rPr>
                <w:rFonts w:ascii="Times New Roman" w:hAnsi="Times New Roman"/>
              </w:rPr>
            </w:pPr>
            <w:r w:rsidRPr="00862C77">
              <w:rPr>
                <w:rFonts w:ascii="Times New Roman" w:hAnsi="Times New Roman"/>
              </w:rPr>
              <w:t xml:space="preserve">до 250 </w:t>
            </w:r>
            <w:proofErr w:type="spellStart"/>
            <w:proofErr w:type="gramStart"/>
            <w:r w:rsidRPr="00862C77">
              <w:rPr>
                <w:rFonts w:ascii="Times New Roman" w:hAnsi="Times New Roman"/>
              </w:rPr>
              <w:t>осіб</w:t>
            </w:r>
            <w:proofErr w:type="spellEnd"/>
            <w:proofErr w:type="gramEnd"/>
            <w:r w:rsidRPr="00862C77">
              <w:rPr>
                <w:rFonts w:ascii="Times New Roman" w:hAnsi="Times New Roman"/>
              </w:rPr>
              <w:t xml:space="preserve"> - </w:t>
            </w:r>
            <w:proofErr w:type="spellStart"/>
            <w:r w:rsidRPr="00862C77">
              <w:rPr>
                <w:rFonts w:ascii="Times New Roman" w:hAnsi="Times New Roman"/>
              </w:rPr>
              <w:t>середні</w:t>
            </w:r>
            <w:proofErr w:type="spellEnd"/>
          </w:p>
        </w:tc>
        <w:tc>
          <w:tcPr>
            <w:tcW w:w="2315" w:type="dxa"/>
            <w:tcBorders>
              <w:top w:val="single" w:sz="4" w:space="0" w:color="auto"/>
              <w:left w:val="single" w:sz="4" w:space="0" w:color="auto"/>
              <w:bottom w:val="single" w:sz="4" w:space="0" w:color="auto"/>
              <w:right w:val="single" w:sz="4" w:space="0" w:color="auto"/>
            </w:tcBorders>
            <w:hideMark/>
          </w:tcPr>
          <w:p w:rsidR="00862C77" w:rsidRPr="00862C77" w:rsidRDefault="00862C77" w:rsidP="00862C77">
            <w:pPr>
              <w:jc w:val="center"/>
              <w:rPr>
                <w:rFonts w:ascii="Times New Roman" w:hAnsi="Times New Roman"/>
              </w:rPr>
            </w:pPr>
            <w:r w:rsidRPr="00862C77">
              <w:rPr>
                <w:rFonts w:ascii="Times New Roman" w:hAnsi="Times New Roman"/>
              </w:rPr>
              <w:t>11976</w:t>
            </w:r>
          </w:p>
        </w:tc>
      </w:tr>
      <w:tr w:rsidR="00862C77" w:rsidRPr="00862C77" w:rsidTr="00862C77">
        <w:tc>
          <w:tcPr>
            <w:tcW w:w="541" w:type="dxa"/>
            <w:tcBorders>
              <w:top w:val="single" w:sz="4" w:space="0" w:color="auto"/>
              <w:left w:val="single" w:sz="4" w:space="0" w:color="auto"/>
              <w:bottom w:val="single" w:sz="4" w:space="0" w:color="auto"/>
              <w:right w:val="single" w:sz="4" w:space="0" w:color="auto"/>
            </w:tcBorders>
            <w:hideMark/>
          </w:tcPr>
          <w:p w:rsidR="00862C77" w:rsidRPr="00862C77" w:rsidRDefault="00862C77" w:rsidP="00862C77">
            <w:pPr>
              <w:jc w:val="center"/>
              <w:rPr>
                <w:rFonts w:ascii="Times New Roman" w:hAnsi="Times New Roman"/>
              </w:rPr>
            </w:pPr>
            <w:r w:rsidRPr="00862C77">
              <w:rPr>
                <w:rFonts w:ascii="Times New Roman" w:hAnsi="Times New Roman"/>
              </w:rPr>
              <w:t>5</w:t>
            </w:r>
          </w:p>
        </w:tc>
        <w:tc>
          <w:tcPr>
            <w:tcW w:w="4179" w:type="dxa"/>
            <w:tcBorders>
              <w:top w:val="single" w:sz="4" w:space="0" w:color="auto"/>
              <w:left w:val="single" w:sz="4" w:space="0" w:color="auto"/>
              <w:bottom w:val="single" w:sz="4" w:space="0" w:color="auto"/>
              <w:right w:val="single" w:sz="4" w:space="0" w:color="auto"/>
            </w:tcBorders>
            <w:hideMark/>
          </w:tcPr>
          <w:p w:rsidR="00862C77" w:rsidRPr="00862C77" w:rsidRDefault="00862C77" w:rsidP="00862C77">
            <w:pPr>
              <w:jc w:val="center"/>
              <w:rPr>
                <w:rFonts w:ascii="Times New Roman" w:hAnsi="Times New Roman"/>
              </w:rPr>
            </w:pPr>
            <w:r w:rsidRPr="00862C77">
              <w:rPr>
                <w:rFonts w:ascii="Times New Roman" w:hAnsi="Times New Roman"/>
              </w:rPr>
              <w:t xml:space="preserve">ПРАТ </w:t>
            </w:r>
            <w:proofErr w:type="spellStart"/>
            <w:r w:rsidRPr="00862C77">
              <w:rPr>
                <w:rFonts w:ascii="Times New Roman" w:hAnsi="Times New Roman"/>
              </w:rPr>
              <w:t>Черкаси</w:t>
            </w:r>
            <w:proofErr w:type="spellEnd"/>
            <w:r w:rsidRPr="00862C77">
              <w:rPr>
                <w:rFonts w:ascii="Times New Roman" w:hAnsi="Times New Roman"/>
              </w:rPr>
              <w:t xml:space="preserve"> Авто</w:t>
            </w:r>
          </w:p>
        </w:tc>
        <w:tc>
          <w:tcPr>
            <w:tcW w:w="2310" w:type="dxa"/>
            <w:tcBorders>
              <w:top w:val="single" w:sz="4" w:space="0" w:color="auto"/>
              <w:left w:val="single" w:sz="4" w:space="0" w:color="auto"/>
              <w:bottom w:val="single" w:sz="4" w:space="0" w:color="auto"/>
              <w:right w:val="single" w:sz="4" w:space="0" w:color="auto"/>
            </w:tcBorders>
            <w:hideMark/>
          </w:tcPr>
          <w:p w:rsidR="00862C77" w:rsidRPr="00862C77" w:rsidRDefault="00862C77" w:rsidP="00862C77">
            <w:pPr>
              <w:jc w:val="center"/>
              <w:rPr>
                <w:rFonts w:ascii="Times New Roman" w:hAnsi="Times New Roman"/>
              </w:rPr>
            </w:pPr>
            <w:r w:rsidRPr="00862C77">
              <w:rPr>
                <w:rFonts w:ascii="Times New Roman" w:hAnsi="Times New Roman"/>
              </w:rPr>
              <w:t xml:space="preserve">до 50 </w:t>
            </w:r>
            <w:proofErr w:type="spellStart"/>
            <w:r w:rsidRPr="00862C77">
              <w:rPr>
                <w:rFonts w:ascii="Times New Roman" w:hAnsi="Times New Roman"/>
              </w:rPr>
              <w:t>осіб</w:t>
            </w:r>
            <w:proofErr w:type="spellEnd"/>
            <w:r w:rsidRPr="00862C77">
              <w:rPr>
                <w:rFonts w:ascii="Times New Roman" w:hAnsi="Times New Roman"/>
              </w:rPr>
              <w:t xml:space="preserve"> - </w:t>
            </w:r>
            <w:proofErr w:type="spellStart"/>
            <w:proofErr w:type="gramStart"/>
            <w:r w:rsidRPr="00862C77">
              <w:rPr>
                <w:rFonts w:ascii="Times New Roman" w:hAnsi="Times New Roman"/>
              </w:rPr>
              <w:t>мал</w:t>
            </w:r>
            <w:proofErr w:type="gramEnd"/>
            <w:r w:rsidRPr="00862C77">
              <w:rPr>
                <w:rFonts w:ascii="Times New Roman" w:hAnsi="Times New Roman"/>
              </w:rPr>
              <w:t>і</w:t>
            </w:r>
            <w:proofErr w:type="spellEnd"/>
          </w:p>
        </w:tc>
        <w:tc>
          <w:tcPr>
            <w:tcW w:w="2315" w:type="dxa"/>
            <w:tcBorders>
              <w:top w:val="single" w:sz="4" w:space="0" w:color="auto"/>
              <w:left w:val="single" w:sz="4" w:space="0" w:color="auto"/>
              <w:bottom w:val="single" w:sz="4" w:space="0" w:color="auto"/>
              <w:right w:val="single" w:sz="4" w:space="0" w:color="auto"/>
            </w:tcBorders>
            <w:hideMark/>
          </w:tcPr>
          <w:p w:rsidR="00862C77" w:rsidRPr="00862C77" w:rsidRDefault="00862C77" w:rsidP="00862C77">
            <w:pPr>
              <w:jc w:val="center"/>
              <w:rPr>
                <w:rFonts w:ascii="Times New Roman" w:hAnsi="Times New Roman"/>
              </w:rPr>
            </w:pPr>
            <w:r w:rsidRPr="00862C77">
              <w:rPr>
                <w:rFonts w:ascii="Times New Roman" w:hAnsi="Times New Roman"/>
              </w:rPr>
              <w:t>102204</w:t>
            </w:r>
          </w:p>
        </w:tc>
      </w:tr>
      <w:tr w:rsidR="00862C77" w:rsidRPr="00862C77" w:rsidTr="00862C77">
        <w:tc>
          <w:tcPr>
            <w:tcW w:w="541" w:type="dxa"/>
            <w:tcBorders>
              <w:top w:val="single" w:sz="4" w:space="0" w:color="auto"/>
              <w:left w:val="single" w:sz="4" w:space="0" w:color="auto"/>
              <w:bottom w:val="single" w:sz="4" w:space="0" w:color="auto"/>
              <w:right w:val="single" w:sz="4" w:space="0" w:color="auto"/>
            </w:tcBorders>
            <w:hideMark/>
          </w:tcPr>
          <w:p w:rsidR="00862C77" w:rsidRPr="00862C77" w:rsidRDefault="00862C77" w:rsidP="00862C77">
            <w:pPr>
              <w:jc w:val="center"/>
              <w:rPr>
                <w:rFonts w:ascii="Times New Roman" w:hAnsi="Times New Roman"/>
              </w:rPr>
            </w:pPr>
            <w:r w:rsidRPr="00862C77">
              <w:rPr>
                <w:rFonts w:ascii="Times New Roman" w:hAnsi="Times New Roman"/>
              </w:rPr>
              <w:t>6</w:t>
            </w:r>
          </w:p>
        </w:tc>
        <w:tc>
          <w:tcPr>
            <w:tcW w:w="4179" w:type="dxa"/>
            <w:tcBorders>
              <w:top w:val="single" w:sz="4" w:space="0" w:color="auto"/>
              <w:left w:val="single" w:sz="4" w:space="0" w:color="auto"/>
              <w:bottom w:val="single" w:sz="4" w:space="0" w:color="auto"/>
              <w:right w:val="single" w:sz="4" w:space="0" w:color="auto"/>
            </w:tcBorders>
            <w:hideMark/>
          </w:tcPr>
          <w:p w:rsidR="00862C77" w:rsidRPr="00862C77" w:rsidRDefault="00862C77" w:rsidP="00862C77">
            <w:pPr>
              <w:jc w:val="center"/>
              <w:rPr>
                <w:rFonts w:ascii="Times New Roman" w:hAnsi="Times New Roman"/>
              </w:rPr>
            </w:pPr>
            <w:proofErr w:type="gramStart"/>
            <w:r w:rsidRPr="00862C77">
              <w:rPr>
                <w:rFonts w:ascii="Times New Roman" w:hAnsi="Times New Roman"/>
              </w:rPr>
              <w:t>ТОВ</w:t>
            </w:r>
            <w:proofErr w:type="gramEnd"/>
            <w:r w:rsidRPr="00862C77">
              <w:rPr>
                <w:rFonts w:ascii="Times New Roman" w:hAnsi="Times New Roman"/>
              </w:rPr>
              <w:t xml:space="preserve"> </w:t>
            </w:r>
            <w:proofErr w:type="spellStart"/>
            <w:r w:rsidRPr="00862C77">
              <w:rPr>
                <w:rFonts w:ascii="Times New Roman" w:hAnsi="Times New Roman"/>
              </w:rPr>
              <w:t>Автогазсервіс</w:t>
            </w:r>
            <w:proofErr w:type="spellEnd"/>
          </w:p>
        </w:tc>
        <w:tc>
          <w:tcPr>
            <w:tcW w:w="2310" w:type="dxa"/>
            <w:tcBorders>
              <w:top w:val="single" w:sz="4" w:space="0" w:color="auto"/>
              <w:left w:val="single" w:sz="4" w:space="0" w:color="auto"/>
              <w:bottom w:val="single" w:sz="4" w:space="0" w:color="auto"/>
              <w:right w:val="single" w:sz="4" w:space="0" w:color="auto"/>
            </w:tcBorders>
            <w:hideMark/>
          </w:tcPr>
          <w:p w:rsidR="00862C77" w:rsidRPr="00862C77" w:rsidRDefault="00862C77" w:rsidP="00862C77">
            <w:pPr>
              <w:jc w:val="center"/>
              <w:rPr>
                <w:rFonts w:ascii="Times New Roman" w:hAnsi="Times New Roman"/>
              </w:rPr>
            </w:pPr>
            <w:r w:rsidRPr="00862C77">
              <w:rPr>
                <w:rFonts w:ascii="Times New Roman" w:hAnsi="Times New Roman"/>
              </w:rPr>
              <w:t xml:space="preserve">до 50 </w:t>
            </w:r>
            <w:proofErr w:type="spellStart"/>
            <w:r w:rsidRPr="00862C77">
              <w:rPr>
                <w:rFonts w:ascii="Times New Roman" w:hAnsi="Times New Roman"/>
              </w:rPr>
              <w:t>осіб</w:t>
            </w:r>
            <w:proofErr w:type="spellEnd"/>
            <w:r w:rsidRPr="00862C77">
              <w:rPr>
                <w:rFonts w:ascii="Times New Roman" w:hAnsi="Times New Roman"/>
              </w:rPr>
              <w:t xml:space="preserve"> - </w:t>
            </w:r>
            <w:proofErr w:type="spellStart"/>
            <w:proofErr w:type="gramStart"/>
            <w:r w:rsidRPr="00862C77">
              <w:rPr>
                <w:rFonts w:ascii="Times New Roman" w:hAnsi="Times New Roman"/>
              </w:rPr>
              <w:t>мал</w:t>
            </w:r>
            <w:proofErr w:type="gramEnd"/>
            <w:r w:rsidRPr="00862C77">
              <w:rPr>
                <w:rFonts w:ascii="Times New Roman" w:hAnsi="Times New Roman"/>
              </w:rPr>
              <w:t>і</w:t>
            </w:r>
            <w:proofErr w:type="spellEnd"/>
          </w:p>
        </w:tc>
        <w:tc>
          <w:tcPr>
            <w:tcW w:w="2315" w:type="dxa"/>
            <w:tcBorders>
              <w:top w:val="single" w:sz="4" w:space="0" w:color="auto"/>
              <w:left w:val="single" w:sz="4" w:space="0" w:color="auto"/>
              <w:bottom w:val="single" w:sz="4" w:space="0" w:color="auto"/>
              <w:right w:val="single" w:sz="4" w:space="0" w:color="auto"/>
            </w:tcBorders>
            <w:hideMark/>
          </w:tcPr>
          <w:p w:rsidR="00862C77" w:rsidRPr="00862C77" w:rsidRDefault="00862C77" w:rsidP="00862C77">
            <w:pPr>
              <w:jc w:val="center"/>
              <w:rPr>
                <w:rFonts w:ascii="Times New Roman" w:hAnsi="Times New Roman"/>
              </w:rPr>
            </w:pPr>
            <w:r w:rsidRPr="00862C77">
              <w:rPr>
                <w:rFonts w:ascii="Times New Roman" w:hAnsi="Times New Roman"/>
              </w:rPr>
              <w:t>8664</w:t>
            </w:r>
          </w:p>
        </w:tc>
      </w:tr>
      <w:tr w:rsidR="00862C77" w:rsidRPr="00862C77" w:rsidTr="00862C77">
        <w:tc>
          <w:tcPr>
            <w:tcW w:w="541" w:type="dxa"/>
            <w:tcBorders>
              <w:top w:val="single" w:sz="4" w:space="0" w:color="auto"/>
              <w:left w:val="single" w:sz="4" w:space="0" w:color="auto"/>
              <w:bottom w:val="single" w:sz="4" w:space="0" w:color="auto"/>
              <w:right w:val="single" w:sz="4" w:space="0" w:color="auto"/>
            </w:tcBorders>
            <w:hideMark/>
          </w:tcPr>
          <w:p w:rsidR="00862C77" w:rsidRPr="00862C77" w:rsidRDefault="00862C77" w:rsidP="00862C77">
            <w:pPr>
              <w:jc w:val="center"/>
              <w:rPr>
                <w:rFonts w:ascii="Times New Roman" w:hAnsi="Times New Roman"/>
              </w:rPr>
            </w:pPr>
            <w:r w:rsidRPr="00862C77">
              <w:rPr>
                <w:rFonts w:ascii="Times New Roman" w:hAnsi="Times New Roman"/>
              </w:rPr>
              <w:t>7</w:t>
            </w:r>
          </w:p>
        </w:tc>
        <w:tc>
          <w:tcPr>
            <w:tcW w:w="4179" w:type="dxa"/>
            <w:tcBorders>
              <w:top w:val="single" w:sz="4" w:space="0" w:color="auto"/>
              <w:left w:val="single" w:sz="4" w:space="0" w:color="auto"/>
              <w:bottom w:val="single" w:sz="4" w:space="0" w:color="auto"/>
              <w:right w:val="single" w:sz="4" w:space="0" w:color="auto"/>
            </w:tcBorders>
            <w:hideMark/>
          </w:tcPr>
          <w:p w:rsidR="00862C77" w:rsidRPr="00862C77" w:rsidRDefault="00862C77" w:rsidP="00862C77">
            <w:pPr>
              <w:jc w:val="center"/>
              <w:rPr>
                <w:rFonts w:ascii="Times New Roman" w:hAnsi="Times New Roman"/>
              </w:rPr>
            </w:pPr>
            <w:r w:rsidRPr="00862C77">
              <w:rPr>
                <w:rFonts w:ascii="Times New Roman" w:hAnsi="Times New Roman"/>
              </w:rPr>
              <w:t xml:space="preserve">СКП </w:t>
            </w:r>
            <w:proofErr w:type="spellStart"/>
            <w:r w:rsidRPr="00862C77">
              <w:rPr>
                <w:rFonts w:ascii="Times New Roman" w:hAnsi="Times New Roman"/>
              </w:rPr>
              <w:t>Райлі</w:t>
            </w:r>
            <w:proofErr w:type="gramStart"/>
            <w:r w:rsidRPr="00862C77">
              <w:rPr>
                <w:rFonts w:ascii="Times New Roman" w:hAnsi="Times New Roman"/>
              </w:rPr>
              <w:t>с</w:t>
            </w:r>
            <w:proofErr w:type="spellEnd"/>
            <w:proofErr w:type="gramEnd"/>
          </w:p>
        </w:tc>
        <w:tc>
          <w:tcPr>
            <w:tcW w:w="2310" w:type="dxa"/>
            <w:tcBorders>
              <w:top w:val="single" w:sz="4" w:space="0" w:color="auto"/>
              <w:left w:val="single" w:sz="4" w:space="0" w:color="auto"/>
              <w:bottom w:val="single" w:sz="4" w:space="0" w:color="auto"/>
              <w:right w:val="single" w:sz="4" w:space="0" w:color="auto"/>
            </w:tcBorders>
            <w:hideMark/>
          </w:tcPr>
          <w:p w:rsidR="00862C77" w:rsidRPr="00862C77" w:rsidRDefault="00862C77" w:rsidP="00862C77">
            <w:pPr>
              <w:jc w:val="center"/>
              <w:rPr>
                <w:rFonts w:ascii="Times New Roman" w:hAnsi="Times New Roman"/>
              </w:rPr>
            </w:pPr>
            <w:r w:rsidRPr="00862C77">
              <w:rPr>
                <w:rFonts w:ascii="Times New Roman" w:hAnsi="Times New Roman"/>
              </w:rPr>
              <w:t xml:space="preserve">до 50 </w:t>
            </w:r>
            <w:proofErr w:type="spellStart"/>
            <w:r w:rsidRPr="00862C77">
              <w:rPr>
                <w:rFonts w:ascii="Times New Roman" w:hAnsi="Times New Roman"/>
              </w:rPr>
              <w:t>осіб</w:t>
            </w:r>
            <w:proofErr w:type="spellEnd"/>
            <w:r w:rsidRPr="00862C77">
              <w:rPr>
                <w:rFonts w:ascii="Times New Roman" w:hAnsi="Times New Roman"/>
              </w:rPr>
              <w:t xml:space="preserve"> - </w:t>
            </w:r>
            <w:proofErr w:type="spellStart"/>
            <w:proofErr w:type="gramStart"/>
            <w:r w:rsidRPr="00862C77">
              <w:rPr>
                <w:rFonts w:ascii="Times New Roman" w:hAnsi="Times New Roman"/>
              </w:rPr>
              <w:t>мал</w:t>
            </w:r>
            <w:proofErr w:type="gramEnd"/>
            <w:r w:rsidRPr="00862C77">
              <w:rPr>
                <w:rFonts w:ascii="Times New Roman" w:hAnsi="Times New Roman"/>
              </w:rPr>
              <w:t>і</w:t>
            </w:r>
            <w:proofErr w:type="spellEnd"/>
          </w:p>
        </w:tc>
        <w:tc>
          <w:tcPr>
            <w:tcW w:w="2315" w:type="dxa"/>
            <w:tcBorders>
              <w:top w:val="single" w:sz="4" w:space="0" w:color="auto"/>
              <w:left w:val="single" w:sz="4" w:space="0" w:color="auto"/>
              <w:bottom w:val="single" w:sz="4" w:space="0" w:color="auto"/>
              <w:right w:val="single" w:sz="4" w:space="0" w:color="auto"/>
            </w:tcBorders>
            <w:hideMark/>
          </w:tcPr>
          <w:p w:rsidR="00862C77" w:rsidRPr="00862C77" w:rsidRDefault="00862C77" w:rsidP="00862C77">
            <w:pPr>
              <w:jc w:val="center"/>
              <w:rPr>
                <w:rFonts w:ascii="Times New Roman" w:hAnsi="Times New Roman"/>
              </w:rPr>
            </w:pPr>
            <w:r w:rsidRPr="00862C77">
              <w:rPr>
                <w:rFonts w:ascii="Times New Roman" w:hAnsi="Times New Roman"/>
              </w:rPr>
              <w:t>10851</w:t>
            </w:r>
          </w:p>
        </w:tc>
      </w:tr>
      <w:tr w:rsidR="00862C77" w:rsidRPr="00862C77" w:rsidTr="00862C77">
        <w:tc>
          <w:tcPr>
            <w:tcW w:w="541" w:type="dxa"/>
            <w:tcBorders>
              <w:top w:val="single" w:sz="4" w:space="0" w:color="auto"/>
              <w:left w:val="single" w:sz="4" w:space="0" w:color="auto"/>
              <w:bottom w:val="single" w:sz="4" w:space="0" w:color="auto"/>
              <w:right w:val="single" w:sz="4" w:space="0" w:color="auto"/>
            </w:tcBorders>
            <w:hideMark/>
          </w:tcPr>
          <w:p w:rsidR="00862C77" w:rsidRPr="00862C77" w:rsidRDefault="00862C77" w:rsidP="00862C77">
            <w:pPr>
              <w:jc w:val="center"/>
              <w:rPr>
                <w:rFonts w:ascii="Times New Roman" w:hAnsi="Times New Roman"/>
              </w:rPr>
            </w:pPr>
            <w:r w:rsidRPr="00862C77">
              <w:rPr>
                <w:rFonts w:ascii="Times New Roman" w:hAnsi="Times New Roman"/>
              </w:rPr>
              <w:t>8</w:t>
            </w:r>
          </w:p>
        </w:tc>
        <w:tc>
          <w:tcPr>
            <w:tcW w:w="4179" w:type="dxa"/>
            <w:tcBorders>
              <w:top w:val="single" w:sz="4" w:space="0" w:color="auto"/>
              <w:left w:val="single" w:sz="4" w:space="0" w:color="auto"/>
              <w:bottom w:val="single" w:sz="4" w:space="0" w:color="auto"/>
              <w:right w:val="single" w:sz="4" w:space="0" w:color="auto"/>
            </w:tcBorders>
            <w:hideMark/>
          </w:tcPr>
          <w:p w:rsidR="00862C77" w:rsidRPr="00862C77" w:rsidRDefault="00862C77" w:rsidP="00862C77">
            <w:pPr>
              <w:jc w:val="center"/>
              <w:rPr>
                <w:rFonts w:ascii="Times New Roman" w:hAnsi="Times New Roman"/>
              </w:rPr>
            </w:pPr>
            <w:proofErr w:type="spellStart"/>
            <w:r w:rsidRPr="00862C77">
              <w:rPr>
                <w:rFonts w:ascii="Times New Roman" w:hAnsi="Times New Roman"/>
              </w:rPr>
              <w:t>Черкаський</w:t>
            </w:r>
            <w:proofErr w:type="spellEnd"/>
            <w:r w:rsidRPr="00862C77">
              <w:rPr>
                <w:rFonts w:ascii="Times New Roman" w:hAnsi="Times New Roman"/>
              </w:rPr>
              <w:t xml:space="preserve"> РЕМ</w:t>
            </w:r>
          </w:p>
        </w:tc>
        <w:tc>
          <w:tcPr>
            <w:tcW w:w="2310" w:type="dxa"/>
            <w:tcBorders>
              <w:top w:val="single" w:sz="4" w:space="0" w:color="auto"/>
              <w:left w:val="single" w:sz="4" w:space="0" w:color="auto"/>
              <w:bottom w:val="single" w:sz="4" w:space="0" w:color="auto"/>
              <w:right w:val="single" w:sz="4" w:space="0" w:color="auto"/>
            </w:tcBorders>
            <w:hideMark/>
          </w:tcPr>
          <w:p w:rsidR="00862C77" w:rsidRPr="00862C77" w:rsidRDefault="00862C77" w:rsidP="00862C77">
            <w:pPr>
              <w:jc w:val="center"/>
              <w:rPr>
                <w:rFonts w:ascii="Times New Roman" w:hAnsi="Times New Roman"/>
              </w:rPr>
            </w:pPr>
            <w:r w:rsidRPr="00862C77">
              <w:rPr>
                <w:rFonts w:ascii="Times New Roman" w:hAnsi="Times New Roman"/>
              </w:rPr>
              <w:t xml:space="preserve">до 250 </w:t>
            </w:r>
            <w:proofErr w:type="spellStart"/>
            <w:proofErr w:type="gramStart"/>
            <w:r w:rsidRPr="00862C77">
              <w:rPr>
                <w:rFonts w:ascii="Times New Roman" w:hAnsi="Times New Roman"/>
              </w:rPr>
              <w:t>осіб</w:t>
            </w:r>
            <w:proofErr w:type="spellEnd"/>
            <w:proofErr w:type="gramEnd"/>
            <w:r w:rsidRPr="00862C77">
              <w:rPr>
                <w:rFonts w:ascii="Times New Roman" w:hAnsi="Times New Roman"/>
              </w:rPr>
              <w:t xml:space="preserve"> - </w:t>
            </w:r>
            <w:proofErr w:type="spellStart"/>
            <w:r w:rsidRPr="00862C77">
              <w:rPr>
                <w:rFonts w:ascii="Times New Roman" w:hAnsi="Times New Roman"/>
              </w:rPr>
              <w:t>середні</w:t>
            </w:r>
            <w:proofErr w:type="spellEnd"/>
          </w:p>
        </w:tc>
        <w:tc>
          <w:tcPr>
            <w:tcW w:w="2315" w:type="dxa"/>
            <w:tcBorders>
              <w:top w:val="single" w:sz="4" w:space="0" w:color="auto"/>
              <w:left w:val="single" w:sz="4" w:space="0" w:color="auto"/>
              <w:bottom w:val="single" w:sz="4" w:space="0" w:color="auto"/>
              <w:right w:val="single" w:sz="4" w:space="0" w:color="auto"/>
            </w:tcBorders>
            <w:hideMark/>
          </w:tcPr>
          <w:p w:rsidR="00862C77" w:rsidRPr="00862C77" w:rsidRDefault="00862C77" w:rsidP="00862C77">
            <w:pPr>
              <w:jc w:val="center"/>
              <w:rPr>
                <w:rFonts w:ascii="Times New Roman" w:hAnsi="Times New Roman"/>
              </w:rPr>
            </w:pPr>
            <w:r w:rsidRPr="00862C77">
              <w:rPr>
                <w:rFonts w:ascii="Times New Roman" w:hAnsi="Times New Roman"/>
              </w:rPr>
              <w:t>5718</w:t>
            </w:r>
          </w:p>
        </w:tc>
      </w:tr>
      <w:tr w:rsidR="00862C77" w:rsidRPr="00862C77" w:rsidTr="00862C77">
        <w:tc>
          <w:tcPr>
            <w:tcW w:w="541" w:type="dxa"/>
            <w:tcBorders>
              <w:top w:val="single" w:sz="4" w:space="0" w:color="auto"/>
              <w:left w:val="single" w:sz="4" w:space="0" w:color="auto"/>
              <w:bottom w:val="single" w:sz="4" w:space="0" w:color="auto"/>
              <w:right w:val="single" w:sz="4" w:space="0" w:color="auto"/>
            </w:tcBorders>
            <w:hideMark/>
          </w:tcPr>
          <w:p w:rsidR="00862C77" w:rsidRPr="00862C77" w:rsidRDefault="00862C77" w:rsidP="00862C77">
            <w:pPr>
              <w:jc w:val="center"/>
              <w:rPr>
                <w:rFonts w:ascii="Times New Roman" w:hAnsi="Times New Roman"/>
              </w:rPr>
            </w:pPr>
            <w:r w:rsidRPr="00862C77">
              <w:rPr>
                <w:rFonts w:ascii="Times New Roman" w:hAnsi="Times New Roman"/>
              </w:rPr>
              <w:t>9</w:t>
            </w:r>
          </w:p>
        </w:tc>
        <w:tc>
          <w:tcPr>
            <w:tcW w:w="4179" w:type="dxa"/>
            <w:tcBorders>
              <w:top w:val="single" w:sz="4" w:space="0" w:color="auto"/>
              <w:left w:val="single" w:sz="4" w:space="0" w:color="auto"/>
              <w:bottom w:val="single" w:sz="4" w:space="0" w:color="auto"/>
              <w:right w:val="single" w:sz="4" w:space="0" w:color="auto"/>
            </w:tcBorders>
            <w:hideMark/>
          </w:tcPr>
          <w:p w:rsidR="00862C77" w:rsidRPr="00862C77" w:rsidRDefault="00862C77" w:rsidP="00862C77">
            <w:pPr>
              <w:jc w:val="center"/>
              <w:rPr>
                <w:rFonts w:ascii="Times New Roman" w:hAnsi="Times New Roman"/>
              </w:rPr>
            </w:pPr>
            <w:proofErr w:type="gramStart"/>
            <w:r w:rsidRPr="00862C77">
              <w:rPr>
                <w:rFonts w:ascii="Times New Roman" w:hAnsi="Times New Roman"/>
              </w:rPr>
              <w:t>ТОВ</w:t>
            </w:r>
            <w:proofErr w:type="gramEnd"/>
            <w:r w:rsidRPr="00862C77">
              <w:rPr>
                <w:rFonts w:ascii="Times New Roman" w:hAnsi="Times New Roman"/>
              </w:rPr>
              <w:t xml:space="preserve"> «</w:t>
            </w:r>
            <w:proofErr w:type="spellStart"/>
            <w:r w:rsidRPr="00862C77">
              <w:rPr>
                <w:rFonts w:ascii="Times New Roman" w:hAnsi="Times New Roman"/>
              </w:rPr>
              <w:t>Національна</w:t>
            </w:r>
            <w:proofErr w:type="spellEnd"/>
            <w:r w:rsidRPr="00862C77">
              <w:rPr>
                <w:rFonts w:ascii="Times New Roman" w:hAnsi="Times New Roman"/>
              </w:rPr>
              <w:t xml:space="preserve"> </w:t>
            </w:r>
            <w:proofErr w:type="spellStart"/>
            <w:r w:rsidRPr="00862C77">
              <w:rPr>
                <w:rFonts w:ascii="Times New Roman" w:hAnsi="Times New Roman"/>
              </w:rPr>
              <w:t>горілчана</w:t>
            </w:r>
            <w:proofErr w:type="spellEnd"/>
            <w:r w:rsidRPr="00862C77">
              <w:rPr>
                <w:rFonts w:ascii="Times New Roman" w:hAnsi="Times New Roman"/>
              </w:rPr>
              <w:t xml:space="preserve"> </w:t>
            </w:r>
            <w:proofErr w:type="spellStart"/>
            <w:r w:rsidRPr="00862C77">
              <w:rPr>
                <w:rFonts w:ascii="Times New Roman" w:hAnsi="Times New Roman"/>
              </w:rPr>
              <w:t>компанія</w:t>
            </w:r>
            <w:proofErr w:type="spellEnd"/>
            <w:r w:rsidRPr="00862C77">
              <w:rPr>
                <w:rFonts w:ascii="Times New Roman" w:hAnsi="Times New Roman"/>
              </w:rPr>
              <w:t>»</w:t>
            </w:r>
          </w:p>
        </w:tc>
        <w:tc>
          <w:tcPr>
            <w:tcW w:w="2310" w:type="dxa"/>
            <w:tcBorders>
              <w:top w:val="single" w:sz="4" w:space="0" w:color="auto"/>
              <w:left w:val="single" w:sz="4" w:space="0" w:color="auto"/>
              <w:bottom w:val="single" w:sz="4" w:space="0" w:color="auto"/>
              <w:right w:val="single" w:sz="4" w:space="0" w:color="auto"/>
            </w:tcBorders>
            <w:hideMark/>
          </w:tcPr>
          <w:p w:rsidR="00862C77" w:rsidRPr="00862C77" w:rsidRDefault="00862C77" w:rsidP="00862C77">
            <w:pPr>
              <w:jc w:val="center"/>
              <w:rPr>
                <w:rFonts w:ascii="Times New Roman" w:hAnsi="Times New Roman"/>
              </w:rPr>
            </w:pPr>
            <w:proofErr w:type="spellStart"/>
            <w:r w:rsidRPr="00862C77">
              <w:rPr>
                <w:rFonts w:ascii="Times New Roman" w:hAnsi="Times New Roman"/>
              </w:rPr>
              <w:t>понад</w:t>
            </w:r>
            <w:proofErr w:type="spellEnd"/>
            <w:r w:rsidRPr="00862C77">
              <w:rPr>
                <w:rFonts w:ascii="Times New Roman" w:hAnsi="Times New Roman"/>
              </w:rPr>
              <w:t xml:space="preserve"> 250 </w:t>
            </w:r>
            <w:proofErr w:type="spellStart"/>
            <w:r w:rsidRPr="00862C77">
              <w:rPr>
                <w:rFonts w:ascii="Times New Roman" w:hAnsi="Times New Roman"/>
              </w:rPr>
              <w:t>осіб</w:t>
            </w:r>
            <w:proofErr w:type="spellEnd"/>
            <w:r w:rsidRPr="00862C77">
              <w:rPr>
                <w:rFonts w:ascii="Times New Roman" w:hAnsi="Times New Roman"/>
              </w:rPr>
              <w:t xml:space="preserve"> - </w:t>
            </w:r>
            <w:proofErr w:type="spellStart"/>
            <w:proofErr w:type="gramStart"/>
            <w:r w:rsidRPr="00862C77">
              <w:rPr>
                <w:rFonts w:ascii="Times New Roman" w:hAnsi="Times New Roman"/>
              </w:rPr>
              <w:t>велик</w:t>
            </w:r>
            <w:proofErr w:type="gramEnd"/>
            <w:r w:rsidRPr="00862C77">
              <w:rPr>
                <w:rFonts w:ascii="Times New Roman" w:hAnsi="Times New Roman"/>
              </w:rPr>
              <w:t>і</w:t>
            </w:r>
            <w:proofErr w:type="spellEnd"/>
          </w:p>
        </w:tc>
        <w:tc>
          <w:tcPr>
            <w:tcW w:w="2315" w:type="dxa"/>
            <w:tcBorders>
              <w:top w:val="single" w:sz="4" w:space="0" w:color="auto"/>
              <w:left w:val="single" w:sz="4" w:space="0" w:color="auto"/>
              <w:bottom w:val="single" w:sz="4" w:space="0" w:color="auto"/>
              <w:right w:val="single" w:sz="4" w:space="0" w:color="auto"/>
            </w:tcBorders>
            <w:hideMark/>
          </w:tcPr>
          <w:p w:rsidR="00862C77" w:rsidRPr="00862C77" w:rsidRDefault="00862C77" w:rsidP="00862C77">
            <w:pPr>
              <w:jc w:val="center"/>
              <w:rPr>
                <w:rFonts w:ascii="Times New Roman" w:hAnsi="Times New Roman"/>
              </w:rPr>
            </w:pPr>
            <w:r w:rsidRPr="00862C77">
              <w:rPr>
                <w:rFonts w:ascii="Times New Roman" w:hAnsi="Times New Roman"/>
              </w:rPr>
              <w:t>33311</w:t>
            </w:r>
          </w:p>
        </w:tc>
      </w:tr>
      <w:tr w:rsidR="00862C77" w:rsidRPr="00862C77" w:rsidTr="00862C77">
        <w:tc>
          <w:tcPr>
            <w:tcW w:w="541" w:type="dxa"/>
            <w:tcBorders>
              <w:top w:val="single" w:sz="4" w:space="0" w:color="auto"/>
              <w:left w:val="single" w:sz="4" w:space="0" w:color="auto"/>
              <w:bottom w:val="single" w:sz="4" w:space="0" w:color="auto"/>
              <w:right w:val="single" w:sz="4" w:space="0" w:color="auto"/>
            </w:tcBorders>
            <w:hideMark/>
          </w:tcPr>
          <w:p w:rsidR="00862C77" w:rsidRPr="00862C77" w:rsidRDefault="00862C77" w:rsidP="00862C77">
            <w:pPr>
              <w:jc w:val="center"/>
              <w:rPr>
                <w:rFonts w:ascii="Times New Roman" w:hAnsi="Times New Roman"/>
              </w:rPr>
            </w:pPr>
            <w:r w:rsidRPr="00862C77">
              <w:rPr>
                <w:rFonts w:ascii="Times New Roman" w:hAnsi="Times New Roman"/>
              </w:rPr>
              <w:t>10</w:t>
            </w:r>
          </w:p>
        </w:tc>
        <w:tc>
          <w:tcPr>
            <w:tcW w:w="4179" w:type="dxa"/>
            <w:tcBorders>
              <w:top w:val="single" w:sz="4" w:space="0" w:color="auto"/>
              <w:left w:val="single" w:sz="4" w:space="0" w:color="auto"/>
              <w:bottom w:val="single" w:sz="4" w:space="0" w:color="auto"/>
              <w:right w:val="single" w:sz="4" w:space="0" w:color="auto"/>
            </w:tcBorders>
            <w:hideMark/>
          </w:tcPr>
          <w:p w:rsidR="00862C77" w:rsidRPr="00862C77" w:rsidRDefault="00862C77" w:rsidP="00862C77">
            <w:pPr>
              <w:jc w:val="center"/>
              <w:rPr>
                <w:rFonts w:ascii="Times New Roman" w:hAnsi="Times New Roman"/>
              </w:rPr>
            </w:pPr>
            <w:proofErr w:type="gramStart"/>
            <w:r w:rsidRPr="00862C77">
              <w:rPr>
                <w:rFonts w:ascii="Times New Roman" w:hAnsi="Times New Roman"/>
              </w:rPr>
              <w:t>ТОВ</w:t>
            </w:r>
            <w:proofErr w:type="gramEnd"/>
            <w:r w:rsidRPr="00862C77">
              <w:rPr>
                <w:rFonts w:ascii="Times New Roman" w:hAnsi="Times New Roman"/>
              </w:rPr>
              <w:t xml:space="preserve"> «</w:t>
            </w:r>
            <w:proofErr w:type="spellStart"/>
            <w:r w:rsidRPr="00862C77">
              <w:rPr>
                <w:rFonts w:ascii="Times New Roman" w:hAnsi="Times New Roman"/>
              </w:rPr>
              <w:t>Ірбіс</w:t>
            </w:r>
            <w:proofErr w:type="spellEnd"/>
            <w:r w:rsidRPr="00862C77">
              <w:rPr>
                <w:rFonts w:ascii="Times New Roman" w:hAnsi="Times New Roman"/>
              </w:rPr>
              <w:t xml:space="preserve"> </w:t>
            </w:r>
            <w:proofErr w:type="spellStart"/>
            <w:r w:rsidRPr="00862C77">
              <w:rPr>
                <w:rFonts w:ascii="Times New Roman" w:hAnsi="Times New Roman"/>
              </w:rPr>
              <w:t>груп</w:t>
            </w:r>
            <w:proofErr w:type="spellEnd"/>
            <w:r w:rsidRPr="00862C77">
              <w:rPr>
                <w:rFonts w:ascii="Times New Roman" w:hAnsi="Times New Roman"/>
              </w:rPr>
              <w:t>»</w:t>
            </w:r>
          </w:p>
        </w:tc>
        <w:tc>
          <w:tcPr>
            <w:tcW w:w="2310" w:type="dxa"/>
            <w:tcBorders>
              <w:top w:val="single" w:sz="4" w:space="0" w:color="auto"/>
              <w:left w:val="single" w:sz="4" w:space="0" w:color="auto"/>
              <w:bottom w:val="single" w:sz="4" w:space="0" w:color="auto"/>
              <w:right w:val="single" w:sz="4" w:space="0" w:color="auto"/>
            </w:tcBorders>
            <w:hideMark/>
          </w:tcPr>
          <w:p w:rsidR="00862C77" w:rsidRPr="00862C77" w:rsidRDefault="00862C77" w:rsidP="00862C77">
            <w:pPr>
              <w:jc w:val="center"/>
              <w:rPr>
                <w:rFonts w:ascii="Times New Roman" w:hAnsi="Times New Roman"/>
              </w:rPr>
            </w:pPr>
            <w:r w:rsidRPr="00862C77">
              <w:rPr>
                <w:rFonts w:ascii="Times New Roman" w:hAnsi="Times New Roman"/>
              </w:rPr>
              <w:t xml:space="preserve">до 50 </w:t>
            </w:r>
            <w:proofErr w:type="spellStart"/>
            <w:r w:rsidRPr="00862C77">
              <w:rPr>
                <w:rFonts w:ascii="Times New Roman" w:hAnsi="Times New Roman"/>
              </w:rPr>
              <w:t>осіб</w:t>
            </w:r>
            <w:proofErr w:type="spellEnd"/>
            <w:r w:rsidRPr="00862C77">
              <w:rPr>
                <w:rFonts w:ascii="Times New Roman" w:hAnsi="Times New Roman"/>
              </w:rPr>
              <w:t xml:space="preserve"> - </w:t>
            </w:r>
            <w:proofErr w:type="spellStart"/>
            <w:proofErr w:type="gramStart"/>
            <w:r w:rsidRPr="00862C77">
              <w:rPr>
                <w:rFonts w:ascii="Times New Roman" w:hAnsi="Times New Roman"/>
              </w:rPr>
              <w:t>мал</w:t>
            </w:r>
            <w:proofErr w:type="gramEnd"/>
            <w:r w:rsidRPr="00862C77">
              <w:rPr>
                <w:rFonts w:ascii="Times New Roman" w:hAnsi="Times New Roman"/>
              </w:rPr>
              <w:t>і</w:t>
            </w:r>
            <w:proofErr w:type="spellEnd"/>
          </w:p>
        </w:tc>
        <w:tc>
          <w:tcPr>
            <w:tcW w:w="2315" w:type="dxa"/>
            <w:tcBorders>
              <w:top w:val="single" w:sz="4" w:space="0" w:color="auto"/>
              <w:left w:val="single" w:sz="4" w:space="0" w:color="auto"/>
              <w:bottom w:val="single" w:sz="4" w:space="0" w:color="auto"/>
              <w:right w:val="single" w:sz="4" w:space="0" w:color="auto"/>
            </w:tcBorders>
            <w:hideMark/>
          </w:tcPr>
          <w:p w:rsidR="00862C77" w:rsidRPr="00862C77" w:rsidRDefault="00862C77" w:rsidP="00862C77">
            <w:pPr>
              <w:jc w:val="center"/>
              <w:rPr>
                <w:rFonts w:ascii="Times New Roman" w:hAnsi="Times New Roman"/>
              </w:rPr>
            </w:pPr>
            <w:r w:rsidRPr="00862C77">
              <w:rPr>
                <w:rFonts w:ascii="Times New Roman" w:hAnsi="Times New Roman"/>
              </w:rPr>
              <w:t>78372</w:t>
            </w:r>
          </w:p>
        </w:tc>
      </w:tr>
      <w:tr w:rsidR="00862C77" w:rsidRPr="00862C77" w:rsidTr="00862C77">
        <w:tc>
          <w:tcPr>
            <w:tcW w:w="541" w:type="dxa"/>
            <w:tcBorders>
              <w:top w:val="single" w:sz="4" w:space="0" w:color="auto"/>
              <w:left w:val="single" w:sz="4" w:space="0" w:color="auto"/>
              <w:bottom w:val="single" w:sz="4" w:space="0" w:color="auto"/>
              <w:right w:val="single" w:sz="4" w:space="0" w:color="auto"/>
            </w:tcBorders>
            <w:hideMark/>
          </w:tcPr>
          <w:p w:rsidR="00862C77" w:rsidRPr="00862C77" w:rsidRDefault="00862C77" w:rsidP="00862C77">
            <w:pPr>
              <w:jc w:val="center"/>
              <w:rPr>
                <w:rFonts w:ascii="Times New Roman" w:hAnsi="Times New Roman"/>
              </w:rPr>
            </w:pPr>
            <w:r w:rsidRPr="00862C77">
              <w:rPr>
                <w:rFonts w:ascii="Times New Roman" w:hAnsi="Times New Roman"/>
              </w:rPr>
              <w:t>11</w:t>
            </w:r>
          </w:p>
        </w:tc>
        <w:tc>
          <w:tcPr>
            <w:tcW w:w="4179" w:type="dxa"/>
            <w:tcBorders>
              <w:top w:val="single" w:sz="4" w:space="0" w:color="auto"/>
              <w:left w:val="single" w:sz="4" w:space="0" w:color="auto"/>
              <w:bottom w:val="single" w:sz="4" w:space="0" w:color="auto"/>
              <w:right w:val="single" w:sz="4" w:space="0" w:color="auto"/>
            </w:tcBorders>
            <w:hideMark/>
          </w:tcPr>
          <w:p w:rsidR="00862C77" w:rsidRPr="00862C77" w:rsidRDefault="00862C77" w:rsidP="00862C77">
            <w:pPr>
              <w:jc w:val="center"/>
              <w:rPr>
                <w:rFonts w:ascii="Times New Roman" w:hAnsi="Times New Roman"/>
              </w:rPr>
            </w:pPr>
            <w:r w:rsidRPr="00862C77">
              <w:rPr>
                <w:rFonts w:ascii="Times New Roman" w:hAnsi="Times New Roman"/>
              </w:rPr>
              <w:t>ПАТ «</w:t>
            </w:r>
            <w:proofErr w:type="gramStart"/>
            <w:r w:rsidRPr="00862C77">
              <w:rPr>
                <w:rFonts w:ascii="Times New Roman" w:hAnsi="Times New Roman"/>
              </w:rPr>
              <w:t>П</w:t>
            </w:r>
            <w:proofErr w:type="gramEnd"/>
            <w:r w:rsidRPr="00862C77">
              <w:rPr>
                <w:rFonts w:ascii="Times New Roman" w:hAnsi="Times New Roman"/>
              </w:rPr>
              <w:t xml:space="preserve">/ф «Перше </w:t>
            </w:r>
            <w:proofErr w:type="spellStart"/>
            <w:r w:rsidRPr="00862C77">
              <w:rPr>
                <w:rFonts w:ascii="Times New Roman" w:hAnsi="Times New Roman"/>
              </w:rPr>
              <w:t>травня</w:t>
            </w:r>
            <w:proofErr w:type="spellEnd"/>
            <w:r w:rsidRPr="00862C77">
              <w:rPr>
                <w:rFonts w:ascii="Times New Roman" w:hAnsi="Times New Roman"/>
              </w:rPr>
              <w:t>»</w:t>
            </w:r>
          </w:p>
        </w:tc>
        <w:tc>
          <w:tcPr>
            <w:tcW w:w="2310" w:type="dxa"/>
            <w:tcBorders>
              <w:top w:val="single" w:sz="4" w:space="0" w:color="auto"/>
              <w:left w:val="single" w:sz="4" w:space="0" w:color="auto"/>
              <w:bottom w:val="single" w:sz="4" w:space="0" w:color="auto"/>
              <w:right w:val="single" w:sz="4" w:space="0" w:color="auto"/>
            </w:tcBorders>
            <w:hideMark/>
          </w:tcPr>
          <w:p w:rsidR="00862C77" w:rsidRPr="00862C77" w:rsidRDefault="00862C77" w:rsidP="00862C77">
            <w:pPr>
              <w:jc w:val="center"/>
              <w:rPr>
                <w:rFonts w:ascii="Times New Roman" w:hAnsi="Times New Roman"/>
              </w:rPr>
            </w:pPr>
            <w:r w:rsidRPr="00862C77">
              <w:rPr>
                <w:rFonts w:ascii="Times New Roman" w:hAnsi="Times New Roman"/>
              </w:rPr>
              <w:t xml:space="preserve">до 250 </w:t>
            </w:r>
            <w:proofErr w:type="spellStart"/>
            <w:proofErr w:type="gramStart"/>
            <w:r w:rsidRPr="00862C77">
              <w:rPr>
                <w:rFonts w:ascii="Times New Roman" w:hAnsi="Times New Roman"/>
              </w:rPr>
              <w:t>осіб</w:t>
            </w:r>
            <w:proofErr w:type="spellEnd"/>
            <w:proofErr w:type="gramEnd"/>
            <w:r w:rsidRPr="00862C77">
              <w:rPr>
                <w:rFonts w:ascii="Times New Roman" w:hAnsi="Times New Roman"/>
              </w:rPr>
              <w:t xml:space="preserve"> - </w:t>
            </w:r>
            <w:proofErr w:type="spellStart"/>
            <w:r w:rsidRPr="00862C77">
              <w:rPr>
                <w:rFonts w:ascii="Times New Roman" w:hAnsi="Times New Roman"/>
              </w:rPr>
              <w:t>середні</w:t>
            </w:r>
            <w:proofErr w:type="spellEnd"/>
          </w:p>
        </w:tc>
        <w:tc>
          <w:tcPr>
            <w:tcW w:w="2315" w:type="dxa"/>
            <w:tcBorders>
              <w:top w:val="single" w:sz="4" w:space="0" w:color="auto"/>
              <w:left w:val="single" w:sz="4" w:space="0" w:color="auto"/>
              <w:bottom w:val="single" w:sz="4" w:space="0" w:color="auto"/>
              <w:right w:val="single" w:sz="4" w:space="0" w:color="auto"/>
            </w:tcBorders>
            <w:hideMark/>
          </w:tcPr>
          <w:p w:rsidR="00862C77" w:rsidRPr="00862C77" w:rsidRDefault="00862C77" w:rsidP="00862C77">
            <w:pPr>
              <w:jc w:val="center"/>
              <w:rPr>
                <w:rFonts w:ascii="Times New Roman" w:hAnsi="Times New Roman"/>
              </w:rPr>
            </w:pPr>
            <w:r w:rsidRPr="00862C77">
              <w:rPr>
                <w:rFonts w:ascii="Times New Roman" w:hAnsi="Times New Roman"/>
              </w:rPr>
              <w:t>103608</w:t>
            </w:r>
          </w:p>
        </w:tc>
      </w:tr>
      <w:tr w:rsidR="00862C77" w:rsidRPr="00862C77" w:rsidTr="00862C77">
        <w:tc>
          <w:tcPr>
            <w:tcW w:w="541" w:type="dxa"/>
            <w:tcBorders>
              <w:top w:val="single" w:sz="4" w:space="0" w:color="auto"/>
              <w:left w:val="single" w:sz="4" w:space="0" w:color="auto"/>
              <w:bottom w:val="single" w:sz="4" w:space="0" w:color="auto"/>
              <w:right w:val="single" w:sz="4" w:space="0" w:color="auto"/>
            </w:tcBorders>
            <w:hideMark/>
          </w:tcPr>
          <w:p w:rsidR="00862C77" w:rsidRPr="00862C77" w:rsidRDefault="00862C77" w:rsidP="00862C77">
            <w:pPr>
              <w:jc w:val="center"/>
              <w:rPr>
                <w:rFonts w:ascii="Times New Roman" w:hAnsi="Times New Roman"/>
              </w:rPr>
            </w:pPr>
            <w:r w:rsidRPr="00862C77">
              <w:rPr>
                <w:rFonts w:ascii="Times New Roman" w:hAnsi="Times New Roman"/>
              </w:rPr>
              <w:t>12</w:t>
            </w:r>
          </w:p>
        </w:tc>
        <w:tc>
          <w:tcPr>
            <w:tcW w:w="4179" w:type="dxa"/>
            <w:tcBorders>
              <w:top w:val="single" w:sz="4" w:space="0" w:color="auto"/>
              <w:left w:val="single" w:sz="4" w:space="0" w:color="auto"/>
              <w:bottom w:val="single" w:sz="4" w:space="0" w:color="auto"/>
              <w:right w:val="single" w:sz="4" w:space="0" w:color="auto"/>
            </w:tcBorders>
            <w:hideMark/>
          </w:tcPr>
          <w:p w:rsidR="00862C77" w:rsidRPr="00862C77" w:rsidRDefault="00862C77" w:rsidP="00862C77">
            <w:pPr>
              <w:jc w:val="center"/>
              <w:rPr>
                <w:rFonts w:ascii="Times New Roman" w:hAnsi="Times New Roman"/>
              </w:rPr>
            </w:pPr>
            <w:proofErr w:type="spellStart"/>
            <w:r w:rsidRPr="00862C77">
              <w:rPr>
                <w:rFonts w:ascii="Times New Roman" w:hAnsi="Times New Roman"/>
              </w:rPr>
              <w:t>Філія</w:t>
            </w:r>
            <w:proofErr w:type="spellEnd"/>
            <w:r w:rsidRPr="00862C77">
              <w:rPr>
                <w:rFonts w:ascii="Times New Roman" w:hAnsi="Times New Roman"/>
              </w:rPr>
              <w:t xml:space="preserve"> ГТС </w:t>
            </w:r>
            <w:proofErr w:type="spellStart"/>
            <w:r w:rsidRPr="00862C77">
              <w:rPr>
                <w:rFonts w:ascii="Times New Roman" w:hAnsi="Times New Roman"/>
              </w:rPr>
              <w:t>України</w:t>
            </w:r>
            <w:proofErr w:type="spellEnd"/>
          </w:p>
        </w:tc>
        <w:tc>
          <w:tcPr>
            <w:tcW w:w="2310" w:type="dxa"/>
            <w:tcBorders>
              <w:top w:val="single" w:sz="4" w:space="0" w:color="auto"/>
              <w:left w:val="single" w:sz="4" w:space="0" w:color="auto"/>
              <w:bottom w:val="single" w:sz="4" w:space="0" w:color="auto"/>
              <w:right w:val="single" w:sz="4" w:space="0" w:color="auto"/>
            </w:tcBorders>
            <w:hideMark/>
          </w:tcPr>
          <w:p w:rsidR="00862C77" w:rsidRPr="00862C77" w:rsidRDefault="00862C77" w:rsidP="00862C77">
            <w:pPr>
              <w:jc w:val="center"/>
              <w:rPr>
                <w:rFonts w:ascii="Times New Roman" w:hAnsi="Times New Roman"/>
              </w:rPr>
            </w:pPr>
            <w:r w:rsidRPr="00862C77">
              <w:rPr>
                <w:rFonts w:ascii="Times New Roman" w:hAnsi="Times New Roman"/>
              </w:rPr>
              <w:t xml:space="preserve">до 250 </w:t>
            </w:r>
            <w:proofErr w:type="spellStart"/>
            <w:proofErr w:type="gramStart"/>
            <w:r w:rsidRPr="00862C77">
              <w:rPr>
                <w:rFonts w:ascii="Times New Roman" w:hAnsi="Times New Roman"/>
              </w:rPr>
              <w:t>осіб</w:t>
            </w:r>
            <w:proofErr w:type="spellEnd"/>
            <w:proofErr w:type="gramEnd"/>
            <w:r w:rsidRPr="00862C77">
              <w:rPr>
                <w:rFonts w:ascii="Times New Roman" w:hAnsi="Times New Roman"/>
              </w:rPr>
              <w:t xml:space="preserve"> - </w:t>
            </w:r>
            <w:proofErr w:type="spellStart"/>
            <w:r w:rsidRPr="00862C77">
              <w:rPr>
                <w:rFonts w:ascii="Times New Roman" w:hAnsi="Times New Roman"/>
              </w:rPr>
              <w:t>середні</w:t>
            </w:r>
            <w:proofErr w:type="spellEnd"/>
          </w:p>
        </w:tc>
        <w:tc>
          <w:tcPr>
            <w:tcW w:w="2315" w:type="dxa"/>
            <w:tcBorders>
              <w:top w:val="single" w:sz="4" w:space="0" w:color="auto"/>
              <w:left w:val="single" w:sz="4" w:space="0" w:color="auto"/>
              <w:bottom w:val="single" w:sz="4" w:space="0" w:color="auto"/>
              <w:right w:val="single" w:sz="4" w:space="0" w:color="auto"/>
            </w:tcBorders>
            <w:hideMark/>
          </w:tcPr>
          <w:p w:rsidR="00862C77" w:rsidRPr="00862C77" w:rsidRDefault="00862C77" w:rsidP="00862C77">
            <w:pPr>
              <w:jc w:val="center"/>
              <w:rPr>
                <w:rFonts w:ascii="Times New Roman" w:hAnsi="Times New Roman"/>
              </w:rPr>
            </w:pPr>
            <w:r w:rsidRPr="00862C77">
              <w:rPr>
                <w:rFonts w:ascii="Times New Roman" w:hAnsi="Times New Roman"/>
              </w:rPr>
              <w:t>16895</w:t>
            </w:r>
          </w:p>
        </w:tc>
      </w:tr>
      <w:tr w:rsidR="00862C77" w:rsidRPr="00862C77" w:rsidTr="00862C77">
        <w:tc>
          <w:tcPr>
            <w:tcW w:w="7030" w:type="dxa"/>
            <w:gridSpan w:val="3"/>
            <w:tcBorders>
              <w:top w:val="single" w:sz="4" w:space="0" w:color="auto"/>
              <w:left w:val="single" w:sz="4" w:space="0" w:color="auto"/>
              <w:bottom w:val="single" w:sz="4" w:space="0" w:color="auto"/>
              <w:right w:val="single" w:sz="4" w:space="0" w:color="auto"/>
            </w:tcBorders>
            <w:hideMark/>
          </w:tcPr>
          <w:p w:rsidR="00862C77" w:rsidRPr="00862C77" w:rsidRDefault="00862C77" w:rsidP="00862C77">
            <w:pPr>
              <w:jc w:val="center"/>
              <w:rPr>
                <w:rFonts w:ascii="Times New Roman" w:hAnsi="Times New Roman"/>
              </w:rPr>
            </w:pPr>
            <w:r w:rsidRPr="00862C77">
              <w:rPr>
                <w:rFonts w:ascii="Times New Roman" w:hAnsi="Times New Roman"/>
              </w:rPr>
              <w:t>ВСЬОГО</w:t>
            </w:r>
          </w:p>
        </w:tc>
        <w:tc>
          <w:tcPr>
            <w:tcW w:w="2315" w:type="dxa"/>
            <w:tcBorders>
              <w:top w:val="single" w:sz="4" w:space="0" w:color="auto"/>
              <w:left w:val="single" w:sz="4" w:space="0" w:color="auto"/>
              <w:bottom w:val="single" w:sz="4" w:space="0" w:color="auto"/>
              <w:right w:val="single" w:sz="4" w:space="0" w:color="auto"/>
            </w:tcBorders>
            <w:hideMark/>
          </w:tcPr>
          <w:p w:rsidR="00862C77" w:rsidRPr="00862C77" w:rsidRDefault="00862C77" w:rsidP="00862C77">
            <w:pPr>
              <w:jc w:val="center"/>
              <w:rPr>
                <w:rFonts w:ascii="Times New Roman" w:hAnsi="Times New Roman"/>
              </w:rPr>
            </w:pPr>
            <w:r w:rsidRPr="00862C77">
              <w:rPr>
                <w:rFonts w:ascii="Times New Roman" w:hAnsi="Times New Roman"/>
              </w:rPr>
              <w:t>424483</w:t>
            </w:r>
          </w:p>
        </w:tc>
      </w:tr>
    </w:tbl>
    <w:p w:rsidR="00862C77" w:rsidRPr="00862C77" w:rsidRDefault="00862C77" w:rsidP="00862C77">
      <w:pPr>
        <w:widowControl/>
        <w:jc w:val="center"/>
        <w:rPr>
          <w:rFonts w:ascii="Times New Roman" w:eastAsia="Calibri" w:hAnsi="Times New Roman" w:cs="Times New Roman"/>
          <w:sz w:val="28"/>
          <w:szCs w:val="28"/>
          <w:lang w:eastAsia="en-US" w:bidi="ar-SA"/>
        </w:rPr>
      </w:pPr>
    </w:p>
    <w:p w:rsidR="00862C77" w:rsidRPr="00862C77" w:rsidRDefault="00862C77" w:rsidP="00862C77">
      <w:pPr>
        <w:widowControl/>
        <w:jc w:val="both"/>
        <w:rPr>
          <w:rFonts w:ascii="Times New Roman" w:eastAsia="Calibri" w:hAnsi="Times New Roman" w:cs="Times New Roman"/>
          <w:sz w:val="28"/>
          <w:szCs w:val="28"/>
          <w:lang w:eastAsia="en-US" w:bidi="ar-SA"/>
        </w:rPr>
      </w:pPr>
      <w:r w:rsidRPr="00862C77">
        <w:rPr>
          <w:rFonts w:ascii="Times New Roman" w:eastAsia="Calibri" w:hAnsi="Times New Roman" w:cs="Times New Roman"/>
          <w:b/>
          <w:sz w:val="28"/>
          <w:szCs w:val="28"/>
          <w:lang w:eastAsia="en-US" w:bidi="ar-SA"/>
        </w:rPr>
        <w:t>НАДХОДЖЕННЯ:</w:t>
      </w:r>
      <w:r w:rsidRPr="00862C77">
        <w:rPr>
          <w:rFonts w:ascii="Times New Roman" w:eastAsia="Calibri" w:hAnsi="Times New Roman" w:cs="Times New Roman"/>
          <w:sz w:val="28"/>
          <w:szCs w:val="28"/>
          <w:lang w:eastAsia="en-US" w:bidi="ar-SA"/>
        </w:rPr>
        <w:t xml:space="preserve"> </w:t>
      </w:r>
    </w:p>
    <w:p w:rsidR="00862C77" w:rsidRPr="00862C77" w:rsidRDefault="00862C77" w:rsidP="00862C77">
      <w:pPr>
        <w:widowControl/>
        <w:jc w:val="both"/>
        <w:rPr>
          <w:rFonts w:ascii="Times New Roman" w:eastAsia="Calibri" w:hAnsi="Times New Roman" w:cs="Times New Roman"/>
          <w:sz w:val="28"/>
          <w:szCs w:val="28"/>
          <w:lang w:eastAsia="en-US" w:bidi="ar-SA"/>
        </w:rPr>
      </w:pPr>
      <w:r w:rsidRPr="00862C77">
        <w:rPr>
          <w:rFonts w:ascii="Times New Roman" w:eastAsia="Calibri" w:hAnsi="Times New Roman" w:cs="Times New Roman"/>
          <w:sz w:val="28"/>
          <w:szCs w:val="28"/>
          <w:lang w:eastAsia="en-US" w:bidi="ar-SA"/>
        </w:rPr>
        <w:t>За 2021 рік всього 1011913,40 грн., в тому числі:</w:t>
      </w:r>
    </w:p>
    <w:p w:rsidR="00862C77" w:rsidRPr="00862C77" w:rsidRDefault="00862C77" w:rsidP="00862C77">
      <w:pPr>
        <w:widowControl/>
        <w:numPr>
          <w:ilvl w:val="0"/>
          <w:numId w:val="4"/>
        </w:numPr>
        <w:spacing w:after="160" w:line="256" w:lineRule="auto"/>
        <w:contextualSpacing/>
        <w:jc w:val="both"/>
        <w:rPr>
          <w:rFonts w:ascii="Times New Roman" w:eastAsia="Calibri" w:hAnsi="Times New Roman" w:cs="Times New Roman"/>
          <w:sz w:val="28"/>
          <w:szCs w:val="28"/>
          <w:lang w:eastAsia="en-US" w:bidi="ar-SA"/>
        </w:rPr>
      </w:pPr>
      <w:r w:rsidRPr="00862C77">
        <w:rPr>
          <w:rFonts w:ascii="Times New Roman" w:eastAsia="Calibri" w:hAnsi="Times New Roman" w:cs="Times New Roman"/>
          <w:sz w:val="28"/>
          <w:szCs w:val="28"/>
          <w:lang w:eastAsia="en-US" w:bidi="ar-SA"/>
        </w:rPr>
        <w:t>Фізичні особи – 158617,12 грн.;</w:t>
      </w:r>
    </w:p>
    <w:p w:rsidR="00862C77" w:rsidRPr="00862C77" w:rsidRDefault="00862C77" w:rsidP="00862C77">
      <w:pPr>
        <w:widowControl/>
        <w:numPr>
          <w:ilvl w:val="0"/>
          <w:numId w:val="4"/>
        </w:numPr>
        <w:spacing w:after="160" w:line="256" w:lineRule="auto"/>
        <w:contextualSpacing/>
        <w:jc w:val="both"/>
        <w:rPr>
          <w:rFonts w:ascii="Times New Roman" w:eastAsia="Calibri" w:hAnsi="Times New Roman" w:cs="Times New Roman"/>
          <w:sz w:val="28"/>
          <w:szCs w:val="28"/>
          <w:lang w:eastAsia="en-US" w:bidi="ar-SA"/>
        </w:rPr>
      </w:pPr>
      <w:r w:rsidRPr="00862C77">
        <w:rPr>
          <w:rFonts w:ascii="Times New Roman" w:eastAsia="Calibri" w:hAnsi="Times New Roman" w:cs="Times New Roman"/>
          <w:sz w:val="28"/>
          <w:szCs w:val="28"/>
          <w:lang w:eastAsia="en-US" w:bidi="ar-SA"/>
        </w:rPr>
        <w:t>Юридичні особи – 853296,28 грн.</w:t>
      </w:r>
    </w:p>
    <w:p w:rsidR="00862C77" w:rsidRPr="00862C77" w:rsidRDefault="00862C77" w:rsidP="00862C77">
      <w:pPr>
        <w:widowControl/>
        <w:jc w:val="both"/>
        <w:rPr>
          <w:rFonts w:ascii="Times New Roman" w:eastAsia="Calibri" w:hAnsi="Times New Roman" w:cs="Times New Roman"/>
          <w:sz w:val="28"/>
          <w:szCs w:val="28"/>
          <w:lang w:eastAsia="en-US" w:bidi="ar-SA"/>
        </w:rPr>
      </w:pPr>
    </w:p>
    <w:p w:rsidR="00862C77" w:rsidRPr="00862C77" w:rsidRDefault="00862C77" w:rsidP="00862C77">
      <w:pPr>
        <w:widowControl/>
        <w:jc w:val="both"/>
        <w:rPr>
          <w:rFonts w:ascii="Times New Roman" w:eastAsia="Calibri" w:hAnsi="Times New Roman" w:cs="Times New Roman"/>
          <w:sz w:val="28"/>
          <w:szCs w:val="28"/>
          <w:lang w:eastAsia="en-US" w:bidi="ar-SA"/>
        </w:rPr>
      </w:pPr>
      <w:r w:rsidRPr="00862C77">
        <w:rPr>
          <w:rFonts w:ascii="Times New Roman" w:eastAsia="Calibri" w:hAnsi="Times New Roman" w:cs="Times New Roman"/>
          <w:sz w:val="28"/>
          <w:szCs w:val="28"/>
          <w:lang w:eastAsia="en-US" w:bidi="ar-SA"/>
        </w:rPr>
        <w:t>За 2022 рік всього 1013195,62 грн., в тому числі:</w:t>
      </w:r>
    </w:p>
    <w:p w:rsidR="00862C77" w:rsidRPr="00862C77" w:rsidRDefault="00862C77" w:rsidP="00862C77">
      <w:pPr>
        <w:widowControl/>
        <w:numPr>
          <w:ilvl w:val="0"/>
          <w:numId w:val="4"/>
        </w:numPr>
        <w:spacing w:after="160" w:line="256" w:lineRule="auto"/>
        <w:contextualSpacing/>
        <w:jc w:val="both"/>
        <w:rPr>
          <w:rFonts w:ascii="Times New Roman" w:eastAsia="Calibri" w:hAnsi="Times New Roman" w:cs="Times New Roman"/>
          <w:sz w:val="28"/>
          <w:szCs w:val="28"/>
          <w:lang w:eastAsia="en-US" w:bidi="ar-SA"/>
        </w:rPr>
      </w:pPr>
      <w:r w:rsidRPr="00862C77">
        <w:rPr>
          <w:rFonts w:ascii="Times New Roman" w:eastAsia="Calibri" w:hAnsi="Times New Roman" w:cs="Times New Roman"/>
          <w:sz w:val="28"/>
          <w:szCs w:val="28"/>
          <w:lang w:eastAsia="en-US" w:bidi="ar-SA"/>
        </w:rPr>
        <w:t>Фізичні особи – 92713,73 грн.;</w:t>
      </w:r>
    </w:p>
    <w:p w:rsidR="00862C77" w:rsidRPr="00862C77" w:rsidRDefault="00862C77" w:rsidP="00862C77">
      <w:pPr>
        <w:widowControl/>
        <w:numPr>
          <w:ilvl w:val="0"/>
          <w:numId w:val="4"/>
        </w:numPr>
        <w:spacing w:after="160" w:line="256" w:lineRule="auto"/>
        <w:contextualSpacing/>
        <w:jc w:val="both"/>
        <w:rPr>
          <w:rFonts w:ascii="Times New Roman" w:eastAsia="Calibri" w:hAnsi="Times New Roman" w:cs="Times New Roman"/>
          <w:sz w:val="28"/>
          <w:szCs w:val="28"/>
          <w:lang w:eastAsia="en-US" w:bidi="ar-SA"/>
        </w:rPr>
      </w:pPr>
      <w:r w:rsidRPr="00862C77">
        <w:rPr>
          <w:rFonts w:ascii="Times New Roman" w:eastAsia="Calibri" w:hAnsi="Times New Roman" w:cs="Times New Roman"/>
          <w:sz w:val="28"/>
          <w:szCs w:val="28"/>
          <w:lang w:eastAsia="en-US" w:bidi="ar-SA"/>
        </w:rPr>
        <w:t xml:space="preserve">Юридичні особи – 920481,89 грн. </w:t>
      </w:r>
    </w:p>
    <w:p w:rsidR="00862C77" w:rsidRPr="00862C77" w:rsidRDefault="00862C77" w:rsidP="00862C77">
      <w:pPr>
        <w:widowControl/>
        <w:ind w:left="720"/>
        <w:contextualSpacing/>
        <w:jc w:val="both"/>
        <w:rPr>
          <w:rFonts w:ascii="Times New Roman" w:eastAsia="Calibri" w:hAnsi="Times New Roman" w:cs="Times New Roman"/>
          <w:sz w:val="28"/>
          <w:szCs w:val="28"/>
          <w:lang w:eastAsia="en-US" w:bidi="ar-SA"/>
        </w:rPr>
      </w:pPr>
    </w:p>
    <w:p w:rsidR="00862C77" w:rsidRPr="00862C77" w:rsidRDefault="00862C77" w:rsidP="00862C77">
      <w:pPr>
        <w:widowControl/>
        <w:jc w:val="both"/>
        <w:rPr>
          <w:rFonts w:ascii="Times New Roman" w:eastAsia="Calibri" w:hAnsi="Times New Roman" w:cs="Times New Roman"/>
          <w:sz w:val="28"/>
          <w:szCs w:val="28"/>
          <w:lang w:eastAsia="en-US" w:bidi="ar-SA"/>
        </w:rPr>
      </w:pPr>
      <w:r w:rsidRPr="00862C77">
        <w:rPr>
          <w:rFonts w:ascii="Times New Roman" w:eastAsia="Calibri" w:hAnsi="Times New Roman" w:cs="Times New Roman"/>
          <w:sz w:val="28"/>
          <w:szCs w:val="28"/>
          <w:lang w:eastAsia="en-US" w:bidi="ar-SA"/>
        </w:rPr>
        <w:lastRenderedPageBreak/>
        <w:t>План на 2023 рік всього 1146030,00 грн., в тому числі:</w:t>
      </w:r>
    </w:p>
    <w:p w:rsidR="00862C77" w:rsidRPr="00862C77" w:rsidRDefault="00862C77" w:rsidP="00862C77">
      <w:pPr>
        <w:widowControl/>
        <w:numPr>
          <w:ilvl w:val="0"/>
          <w:numId w:val="4"/>
        </w:numPr>
        <w:spacing w:after="160" w:line="256" w:lineRule="auto"/>
        <w:contextualSpacing/>
        <w:jc w:val="both"/>
        <w:rPr>
          <w:rFonts w:ascii="Times New Roman" w:eastAsia="Calibri" w:hAnsi="Times New Roman" w:cs="Times New Roman"/>
          <w:sz w:val="28"/>
          <w:szCs w:val="28"/>
          <w:lang w:eastAsia="en-US" w:bidi="ar-SA"/>
        </w:rPr>
      </w:pPr>
      <w:r w:rsidRPr="00862C77">
        <w:rPr>
          <w:rFonts w:ascii="Times New Roman" w:eastAsia="Calibri" w:hAnsi="Times New Roman" w:cs="Times New Roman"/>
          <w:sz w:val="28"/>
          <w:szCs w:val="28"/>
          <w:lang w:eastAsia="en-US" w:bidi="ar-SA"/>
        </w:rPr>
        <w:t>Фізичні особи – 226000,00 грн.;</w:t>
      </w:r>
    </w:p>
    <w:p w:rsidR="00862C77" w:rsidRPr="00862C77" w:rsidRDefault="00862C77" w:rsidP="00862C77">
      <w:pPr>
        <w:widowControl/>
        <w:numPr>
          <w:ilvl w:val="0"/>
          <w:numId w:val="4"/>
        </w:numPr>
        <w:spacing w:after="160" w:line="256" w:lineRule="auto"/>
        <w:contextualSpacing/>
        <w:jc w:val="both"/>
        <w:rPr>
          <w:rFonts w:ascii="Times New Roman" w:eastAsia="Calibri" w:hAnsi="Times New Roman" w:cs="Times New Roman"/>
          <w:sz w:val="28"/>
          <w:szCs w:val="28"/>
          <w:lang w:eastAsia="en-US" w:bidi="ar-SA"/>
        </w:rPr>
      </w:pPr>
      <w:r w:rsidRPr="00862C77">
        <w:rPr>
          <w:rFonts w:ascii="Times New Roman" w:eastAsia="Calibri" w:hAnsi="Times New Roman" w:cs="Times New Roman"/>
          <w:sz w:val="28"/>
          <w:szCs w:val="28"/>
          <w:lang w:eastAsia="en-US" w:bidi="ar-SA"/>
        </w:rPr>
        <w:t>Юридичні особи – 920030,00 грн.</w:t>
      </w:r>
    </w:p>
    <w:p w:rsidR="00862C77" w:rsidRPr="00862C77" w:rsidRDefault="00862C77" w:rsidP="00862C77">
      <w:pPr>
        <w:widowControl/>
        <w:jc w:val="both"/>
        <w:rPr>
          <w:rFonts w:ascii="Times New Roman" w:eastAsia="Calibri" w:hAnsi="Times New Roman" w:cs="Times New Roman"/>
          <w:sz w:val="28"/>
          <w:szCs w:val="28"/>
          <w:lang w:eastAsia="en-US" w:bidi="ar-SA"/>
        </w:rPr>
      </w:pPr>
    </w:p>
    <w:p w:rsidR="00862C77" w:rsidRPr="00862C77" w:rsidRDefault="00862C77" w:rsidP="00862C77">
      <w:pPr>
        <w:widowControl/>
        <w:jc w:val="both"/>
        <w:rPr>
          <w:rFonts w:ascii="Times New Roman" w:eastAsia="Calibri" w:hAnsi="Times New Roman" w:cs="Times New Roman"/>
          <w:sz w:val="28"/>
          <w:szCs w:val="28"/>
          <w:lang w:eastAsia="en-US" w:bidi="ar-SA"/>
        </w:rPr>
      </w:pPr>
      <w:r w:rsidRPr="00862C77">
        <w:rPr>
          <w:rFonts w:ascii="Times New Roman" w:eastAsia="Calibri" w:hAnsi="Times New Roman" w:cs="Times New Roman"/>
          <w:sz w:val="28"/>
          <w:szCs w:val="28"/>
          <w:lang w:eastAsia="en-US" w:bidi="ar-SA"/>
        </w:rPr>
        <w:t xml:space="preserve">Прогноз на 2024 рік всього 1146030,00 грн. у разі встановлення ставок на рівні попереднього року (прийняття запропонованого </w:t>
      </w:r>
      <w:proofErr w:type="spellStart"/>
      <w:r w:rsidRPr="00862C77">
        <w:rPr>
          <w:rFonts w:ascii="Times New Roman" w:eastAsia="Calibri" w:hAnsi="Times New Roman" w:cs="Times New Roman"/>
          <w:sz w:val="28"/>
          <w:szCs w:val="28"/>
          <w:lang w:eastAsia="en-US" w:bidi="ar-SA"/>
        </w:rPr>
        <w:t>проєкту</w:t>
      </w:r>
      <w:proofErr w:type="spellEnd"/>
      <w:r w:rsidRPr="00862C77">
        <w:rPr>
          <w:rFonts w:ascii="Times New Roman" w:eastAsia="Calibri" w:hAnsi="Times New Roman" w:cs="Times New Roman"/>
          <w:sz w:val="28"/>
          <w:szCs w:val="28"/>
          <w:lang w:eastAsia="en-US" w:bidi="ar-SA"/>
        </w:rPr>
        <w:t xml:space="preserve"> рішення </w:t>
      </w:r>
      <w:proofErr w:type="spellStart"/>
      <w:r w:rsidRPr="00862C77">
        <w:rPr>
          <w:rFonts w:ascii="Times New Roman" w:eastAsia="Calibri" w:hAnsi="Times New Roman" w:cs="Times New Roman"/>
          <w:sz w:val="28"/>
          <w:szCs w:val="28"/>
          <w:lang w:eastAsia="en-US" w:bidi="ar-SA"/>
        </w:rPr>
        <w:t>Степанківської</w:t>
      </w:r>
      <w:proofErr w:type="spellEnd"/>
      <w:r w:rsidRPr="00862C77">
        <w:rPr>
          <w:rFonts w:ascii="Times New Roman" w:eastAsia="Calibri" w:hAnsi="Times New Roman" w:cs="Times New Roman"/>
          <w:sz w:val="28"/>
          <w:szCs w:val="28"/>
          <w:lang w:eastAsia="en-US" w:bidi="ar-SA"/>
        </w:rPr>
        <w:t xml:space="preserve"> сільської ради </w:t>
      </w:r>
      <w:r w:rsidRPr="00862C77">
        <w:rPr>
          <w:rFonts w:ascii="Times New Roman" w:eastAsia="Calibri" w:hAnsi="Times New Roman" w:cs="Times New Roman"/>
          <w:sz w:val="28"/>
          <w:szCs w:val="28"/>
          <w:lang w:val="ru-RU" w:eastAsia="en-US" w:bidi="ar-SA"/>
        </w:rPr>
        <w:t xml:space="preserve">«Про </w:t>
      </w:r>
      <w:proofErr w:type="spellStart"/>
      <w:r w:rsidRPr="00862C77">
        <w:rPr>
          <w:rFonts w:ascii="Times New Roman" w:eastAsia="Calibri" w:hAnsi="Times New Roman" w:cs="Times New Roman"/>
          <w:sz w:val="28"/>
          <w:szCs w:val="28"/>
          <w:lang w:val="ru-RU" w:eastAsia="en-US" w:bidi="ar-SA"/>
        </w:rPr>
        <w:t>встановлення</w:t>
      </w:r>
      <w:proofErr w:type="spellEnd"/>
      <w:r w:rsidRPr="00862C77">
        <w:rPr>
          <w:rFonts w:ascii="Times New Roman" w:eastAsia="Calibri" w:hAnsi="Times New Roman" w:cs="Times New Roman"/>
          <w:sz w:val="28"/>
          <w:szCs w:val="28"/>
          <w:lang w:val="ru-RU" w:eastAsia="en-US" w:bidi="ar-SA"/>
        </w:rPr>
        <w:t xml:space="preserve"> ставок та </w:t>
      </w:r>
      <w:proofErr w:type="spellStart"/>
      <w:r w:rsidRPr="00862C77">
        <w:rPr>
          <w:rFonts w:ascii="Times New Roman" w:eastAsia="Calibri" w:hAnsi="Times New Roman" w:cs="Times New Roman"/>
          <w:sz w:val="28"/>
          <w:szCs w:val="28"/>
          <w:lang w:val="ru-RU" w:eastAsia="en-US" w:bidi="ar-SA"/>
        </w:rPr>
        <w:t>пільг</w:t>
      </w:r>
      <w:proofErr w:type="spellEnd"/>
      <w:r w:rsidRPr="00862C77">
        <w:rPr>
          <w:rFonts w:ascii="Times New Roman" w:eastAsia="Calibri" w:hAnsi="Times New Roman" w:cs="Times New Roman"/>
          <w:sz w:val="28"/>
          <w:szCs w:val="28"/>
          <w:lang w:val="ru-RU" w:eastAsia="en-US" w:bidi="ar-SA"/>
        </w:rPr>
        <w:t xml:space="preserve"> </w:t>
      </w:r>
      <w:proofErr w:type="spellStart"/>
      <w:r w:rsidRPr="00862C77">
        <w:rPr>
          <w:rFonts w:ascii="Times New Roman" w:eastAsia="Calibri" w:hAnsi="Times New Roman" w:cs="Times New Roman"/>
          <w:sz w:val="28"/>
          <w:szCs w:val="28"/>
          <w:lang w:val="ru-RU" w:eastAsia="en-US" w:bidi="ar-SA"/>
        </w:rPr>
        <w:t>із</w:t>
      </w:r>
      <w:proofErr w:type="spellEnd"/>
      <w:r w:rsidRPr="00862C77">
        <w:rPr>
          <w:rFonts w:ascii="Times New Roman" w:eastAsia="Calibri" w:hAnsi="Times New Roman" w:cs="Times New Roman"/>
          <w:sz w:val="28"/>
          <w:szCs w:val="28"/>
          <w:lang w:val="ru-RU" w:eastAsia="en-US" w:bidi="ar-SA"/>
        </w:rPr>
        <w:t xml:space="preserve"> </w:t>
      </w:r>
      <w:proofErr w:type="spellStart"/>
      <w:r w:rsidRPr="00862C77">
        <w:rPr>
          <w:rFonts w:ascii="Times New Roman" w:eastAsia="Calibri" w:hAnsi="Times New Roman" w:cs="Times New Roman"/>
          <w:sz w:val="28"/>
          <w:szCs w:val="28"/>
          <w:lang w:val="ru-RU" w:eastAsia="en-US" w:bidi="ar-SA"/>
        </w:rPr>
        <w:t>сплати</w:t>
      </w:r>
      <w:proofErr w:type="spellEnd"/>
      <w:r w:rsidRPr="00862C77">
        <w:rPr>
          <w:rFonts w:ascii="Times New Roman" w:eastAsia="Calibri" w:hAnsi="Times New Roman" w:cs="Times New Roman"/>
          <w:sz w:val="28"/>
          <w:szCs w:val="28"/>
          <w:lang w:val="ru-RU" w:eastAsia="en-US" w:bidi="ar-SA"/>
        </w:rPr>
        <w:t xml:space="preserve"> земельного </w:t>
      </w:r>
      <w:proofErr w:type="spellStart"/>
      <w:r w:rsidRPr="00862C77">
        <w:rPr>
          <w:rFonts w:ascii="Times New Roman" w:eastAsia="Calibri" w:hAnsi="Times New Roman" w:cs="Times New Roman"/>
          <w:sz w:val="28"/>
          <w:szCs w:val="28"/>
          <w:lang w:val="ru-RU" w:eastAsia="en-US" w:bidi="ar-SA"/>
        </w:rPr>
        <w:t>податку</w:t>
      </w:r>
      <w:proofErr w:type="spellEnd"/>
      <w:r w:rsidRPr="00862C77">
        <w:rPr>
          <w:rFonts w:ascii="Times New Roman" w:eastAsia="Calibri" w:hAnsi="Times New Roman" w:cs="Times New Roman"/>
          <w:sz w:val="28"/>
          <w:szCs w:val="28"/>
          <w:lang w:val="ru-RU" w:eastAsia="en-US" w:bidi="ar-SA"/>
        </w:rPr>
        <w:t xml:space="preserve"> на 2024 </w:t>
      </w:r>
      <w:proofErr w:type="spellStart"/>
      <w:r w:rsidRPr="00862C77">
        <w:rPr>
          <w:rFonts w:ascii="Times New Roman" w:eastAsia="Calibri" w:hAnsi="Times New Roman" w:cs="Times New Roman"/>
          <w:sz w:val="28"/>
          <w:szCs w:val="28"/>
          <w:lang w:val="ru-RU" w:eastAsia="en-US" w:bidi="ar-SA"/>
        </w:rPr>
        <w:t>рік</w:t>
      </w:r>
      <w:proofErr w:type="spellEnd"/>
      <w:r w:rsidRPr="00862C77">
        <w:rPr>
          <w:rFonts w:ascii="Times New Roman" w:eastAsia="Calibri" w:hAnsi="Times New Roman" w:cs="Times New Roman"/>
          <w:sz w:val="28"/>
          <w:szCs w:val="28"/>
          <w:lang w:val="ru-RU" w:eastAsia="en-US" w:bidi="ar-SA"/>
        </w:rPr>
        <w:t>»</w:t>
      </w:r>
      <w:r w:rsidRPr="00862C77">
        <w:rPr>
          <w:rFonts w:ascii="Times New Roman" w:eastAsia="Calibri" w:hAnsi="Times New Roman" w:cs="Times New Roman"/>
          <w:sz w:val="28"/>
          <w:szCs w:val="28"/>
          <w:lang w:eastAsia="en-US" w:bidi="ar-SA"/>
        </w:rPr>
        <w:t>), в тому числі:</w:t>
      </w:r>
    </w:p>
    <w:p w:rsidR="00862C77" w:rsidRPr="00862C77" w:rsidRDefault="00862C77" w:rsidP="00862C77">
      <w:pPr>
        <w:widowControl/>
        <w:numPr>
          <w:ilvl w:val="0"/>
          <w:numId w:val="4"/>
        </w:numPr>
        <w:spacing w:after="160" w:line="256" w:lineRule="auto"/>
        <w:contextualSpacing/>
        <w:jc w:val="both"/>
        <w:rPr>
          <w:rFonts w:ascii="Times New Roman" w:eastAsia="Calibri" w:hAnsi="Times New Roman" w:cs="Times New Roman"/>
          <w:sz w:val="28"/>
          <w:szCs w:val="28"/>
          <w:lang w:eastAsia="en-US" w:bidi="ar-SA"/>
        </w:rPr>
      </w:pPr>
      <w:r w:rsidRPr="00862C77">
        <w:rPr>
          <w:rFonts w:ascii="Times New Roman" w:eastAsia="Calibri" w:hAnsi="Times New Roman" w:cs="Times New Roman"/>
          <w:sz w:val="28"/>
          <w:szCs w:val="28"/>
          <w:lang w:eastAsia="en-US" w:bidi="ar-SA"/>
        </w:rPr>
        <w:t>Фізичні особи – 226000,00 грн.;</w:t>
      </w:r>
    </w:p>
    <w:p w:rsidR="00862C77" w:rsidRPr="00862C77" w:rsidRDefault="00862C77" w:rsidP="00862C77">
      <w:pPr>
        <w:widowControl/>
        <w:numPr>
          <w:ilvl w:val="0"/>
          <w:numId w:val="4"/>
        </w:numPr>
        <w:spacing w:after="160" w:line="256" w:lineRule="auto"/>
        <w:contextualSpacing/>
        <w:jc w:val="both"/>
        <w:rPr>
          <w:rFonts w:ascii="Times New Roman" w:eastAsia="Calibri" w:hAnsi="Times New Roman" w:cs="Times New Roman"/>
          <w:sz w:val="28"/>
          <w:szCs w:val="28"/>
          <w:lang w:eastAsia="en-US" w:bidi="ar-SA"/>
        </w:rPr>
      </w:pPr>
      <w:r w:rsidRPr="00862C77">
        <w:rPr>
          <w:rFonts w:ascii="Times New Roman" w:eastAsia="Calibri" w:hAnsi="Times New Roman" w:cs="Times New Roman"/>
          <w:sz w:val="28"/>
          <w:szCs w:val="28"/>
          <w:lang w:eastAsia="en-US" w:bidi="ar-SA"/>
        </w:rPr>
        <w:t>Юридичні особи – 920030,00 грн.</w:t>
      </w:r>
    </w:p>
    <w:p w:rsidR="00862C77" w:rsidRPr="00862C77" w:rsidRDefault="00862C77" w:rsidP="00862C77">
      <w:pPr>
        <w:widowControl/>
        <w:ind w:left="720"/>
        <w:contextualSpacing/>
        <w:jc w:val="both"/>
        <w:rPr>
          <w:rFonts w:ascii="Times New Roman" w:eastAsia="Calibri" w:hAnsi="Times New Roman" w:cs="Times New Roman"/>
          <w:sz w:val="28"/>
          <w:szCs w:val="28"/>
          <w:lang w:eastAsia="en-US" w:bidi="ar-SA"/>
        </w:rPr>
      </w:pPr>
    </w:p>
    <w:p w:rsidR="00862C77" w:rsidRPr="00862C77" w:rsidRDefault="00862C77" w:rsidP="00862C77">
      <w:pPr>
        <w:widowControl/>
        <w:jc w:val="both"/>
        <w:rPr>
          <w:rFonts w:ascii="Times New Roman" w:eastAsia="Calibri" w:hAnsi="Times New Roman" w:cs="Times New Roman"/>
          <w:sz w:val="28"/>
          <w:szCs w:val="28"/>
          <w:lang w:eastAsia="en-US" w:bidi="ar-SA"/>
        </w:rPr>
      </w:pPr>
      <w:r w:rsidRPr="00862C77">
        <w:rPr>
          <w:rFonts w:ascii="Times New Roman" w:eastAsia="Calibri" w:hAnsi="Times New Roman" w:cs="Times New Roman"/>
          <w:sz w:val="28"/>
          <w:szCs w:val="28"/>
          <w:lang w:eastAsia="en-US" w:bidi="ar-SA"/>
        </w:rPr>
        <w:t>Прогноз на 2024 рік всього 1146030,00 грн. у разі встановлення максимальних ставок земельного податку збільшення в середньому майже у 3 рази, в тому числі:</w:t>
      </w:r>
    </w:p>
    <w:p w:rsidR="00862C77" w:rsidRPr="00862C77" w:rsidRDefault="00862C77" w:rsidP="00862C77">
      <w:pPr>
        <w:widowControl/>
        <w:numPr>
          <w:ilvl w:val="0"/>
          <w:numId w:val="4"/>
        </w:numPr>
        <w:spacing w:after="160" w:line="256" w:lineRule="auto"/>
        <w:contextualSpacing/>
        <w:jc w:val="both"/>
        <w:rPr>
          <w:rFonts w:ascii="Times New Roman" w:eastAsia="Calibri" w:hAnsi="Times New Roman" w:cs="Times New Roman"/>
          <w:sz w:val="28"/>
          <w:szCs w:val="28"/>
          <w:lang w:eastAsia="en-US" w:bidi="ar-SA"/>
        </w:rPr>
      </w:pPr>
      <w:r w:rsidRPr="00862C77">
        <w:rPr>
          <w:rFonts w:ascii="Times New Roman" w:eastAsia="Calibri" w:hAnsi="Times New Roman" w:cs="Times New Roman"/>
          <w:sz w:val="28"/>
          <w:szCs w:val="28"/>
          <w:lang w:eastAsia="en-US" w:bidi="ar-SA"/>
        </w:rPr>
        <w:t>Фізичні особи – 226000,00 грн.;</w:t>
      </w:r>
    </w:p>
    <w:p w:rsidR="00862C77" w:rsidRPr="00862C77" w:rsidRDefault="00862C77" w:rsidP="00862C77">
      <w:pPr>
        <w:widowControl/>
        <w:numPr>
          <w:ilvl w:val="0"/>
          <w:numId w:val="4"/>
        </w:numPr>
        <w:spacing w:after="160" w:line="256" w:lineRule="auto"/>
        <w:contextualSpacing/>
        <w:jc w:val="both"/>
        <w:rPr>
          <w:rFonts w:ascii="Times New Roman" w:eastAsia="Calibri" w:hAnsi="Times New Roman" w:cs="Times New Roman"/>
          <w:sz w:val="28"/>
          <w:szCs w:val="28"/>
          <w:lang w:eastAsia="en-US" w:bidi="ar-SA"/>
        </w:rPr>
      </w:pPr>
      <w:r w:rsidRPr="00862C77">
        <w:rPr>
          <w:rFonts w:ascii="Times New Roman" w:eastAsia="Calibri" w:hAnsi="Times New Roman" w:cs="Times New Roman"/>
          <w:sz w:val="28"/>
          <w:szCs w:val="28"/>
          <w:lang w:eastAsia="en-US" w:bidi="ar-SA"/>
        </w:rPr>
        <w:t>Юридичні особи –920030,00 грн.</w:t>
      </w:r>
    </w:p>
    <w:p w:rsidR="00862C77" w:rsidRPr="00862C77" w:rsidRDefault="00862C77" w:rsidP="00862C77">
      <w:pPr>
        <w:widowControl/>
        <w:jc w:val="both"/>
        <w:rPr>
          <w:rFonts w:ascii="Times New Roman" w:eastAsia="Calibri" w:hAnsi="Times New Roman" w:cs="Times New Roman"/>
          <w:sz w:val="28"/>
          <w:szCs w:val="28"/>
          <w:lang w:eastAsia="en-US" w:bidi="ar-SA"/>
        </w:rPr>
      </w:pPr>
    </w:p>
    <w:p w:rsidR="00862C77" w:rsidRPr="00862C77" w:rsidRDefault="00862C77" w:rsidP="00862C77">
      <w:pPr>
        <w:widowControl/>
        <w:jc w:val="both"/>
        <w:rPr>
          <w:rFonts w:ascii="Times New Roman" w:eastAsia="Calibri" w:hAnsi="Times New Roman" w:cs="Times New Roman"/>
          <w:sz w:val="28"/>
          <w:szCs w:val="28"/>
          <w:lang w:eastAsia="en-US" w:bidi="ar-SA"/>
        </w:rPr>
      </w:pPr>
    </w:p>
    <w:p w:rsidR="00862C77" w:rsidRPr="00862C77" w:rsidRDefault="00862C77" w:rsidP="00862C77">
      <w:pPr>
        <w:widowControl/>
        <w:jc w:val="both"/>
        <w:rPr>
          <w:rFonts w:ascii="Times New Roman" w:eastAsia="Calibri" w:hAnsi="Times New Roman" w:cs="Times New Roman"/>
          <w:sz w:val="28"/>
          <w:szCs w:val="28"/>
          <w:lang w:eastAsia="en-US" w:bidi="ar-SA"/>
        </w:rPr>
      </w:pPr>
      <w:r w:rsidRPr="00862C77">
        <w:rPr>
          <w:rFonts w:ascii="Times New Roman" w:eastAsia="Calibri" w:hAnsi="Times New Roman" w:cs="Times New Roman"/>
          <w:sz w:val="28"/>
          <w:szCs w:val="28"/>
          <w:lang w:eastAsia="en-US" w:bidi="ar-SA"/>
        </w:rPr>
        <w:t>Сільський голова                                                                     Ігор  ЧЕКАЛЕНКО</w:t>
      </w:r>
    </w:p>
    <w:p w:rsidR="00862C77" w:rsidRPr="00862C77" w:rsidRDefault="00862C77" w:rsidP="00862C77">
      <w:pPr>
        <w:widowControl/>
        <w:ind w:left="360"/>
        <w:jc w:val="both"/>
        <w:rPr>
          <w:rFonts w:ascii="Times New Roman" w:eastAsia="Calibri" w:hAnsi="Times New Roman" w:cs="Times New Roman"/>
          <w:sz w:val="20"/>
          <w:szCs w:val="20"/>
          <w:lang w:eastAsia="en-US" w:bidi="ar-SA"/>
        </w:rPr>
      </w:pPr>
    </w:p>
    <w:p w:rsidR="00862C77" w:rsidRPr="00862C77" w:rsidRDefault="00862C77" w:rsidP="00862C77">
      <w:pPr>
        <w:widowControl/>
        <w:ind w:left="709"/>
        <w:jc w:val="both"/>
        <w:rPr>
          <w:rFonts w:ascii="Times New Roman" w:eastAsia="Calibri" w:hAnsi="Times New Roman" w:cs="Times New Roman"/>
          <w:sz w:val="28"/>
          <w:szCs w:val="28"/>
          <w:lang w:eastAsia="en-US" w:bidi="ar-SA"/>
        </w:rPr>
      </w:pPr>
    </w:p>
    <w:p w:rsidR="00862C77" w:rsidRPr="00AA4339" w:rsidRDefault="00862C77" w:rsidP="006B1101">
      <w:pPr>
        <w:pStyle w:val="af1"/>
        <w:rPr>
          <w:b/>
          <w:szCs w:val="28"/>
        </w:rPr>
      </w:pPr>
    </w:p>
    <w:sectPr w:rsidR="00862C77" w:rsidRPr="00AA4339" w:rsidSect="00722498">
      <w:footerReference w:type="default" r:id="rId9"/>
      <w:pgSz w:w="11900" w:h="16840"/>
      <w:pgMar w:top="1134" w:right="851" w:bottom="1134" w:left="1701"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3F40" w:rsidRDefault="00D13F40">
      <w:r>
        <w:separator/>
      </w:r>
    </w:p>
  </w:endnote>
  <w:endnote w:type="continuationSeparator" w:id="0">
    <w:p w:rsidR="00D13F40" w:rsidRDefault="00D13F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ntiqua">
    <w:altName w:val="Corbel"/>
    <w:panose1 w:val="00000000000000000000"/>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Arial"/>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E2F" w:rsidRDefault="001D5E2F">
    <w:pPr>
      <w:pStyle w:val="af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3F40" w:rsidRDefault="00D13F40"/>
  </w:footnote>
  <w:footnote w:type="continuationSeparator" w:id="0">
    <w:p w:rsidR="00D13F40" w:rsidRDefault="00D13F4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2660E3"/>
    <w:multiLevelType w:val="hybridMultilevel"/>
    <w:tmpl w:val="0456C52E"/>
    <w:lvl w:ilvl="0" w:tplc="F7FAEB06">
      <w:start w:val="3"/>
      <w:numFmt w:val="bullet"/>
      <w:lvlText w:val="-"/>
      <w:lvlJc w:val="left"/>
      <w:pPr>
        <w:ind w:left="720" w:hanging="360"/>
      </w:pPr>
      <w:rPr>
        <w:rFonts w:ascii="Times New Roman" w:eastAsia="Microsoft Sans Serif"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5D47B0F"/>
    <w:multiLevelType w:val="hybridMultilevel"/>
    <w:tmpl w:val="FF0C0CBC"/>
    <w:lvl w:ilvl="0" w:tplc="2FAE767C">
      <w:numFmt w:val="bullet"/>
      <w:lvlText w:val="-"/>
      <w:lvlJc w:val="left"/>
      <w:pPr>
        <w:ind w:left="720" w:hanging="360"/>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299C7A7D"/>
    <w:multiLevelType w:val="hybridMultilevel"/>
    <w:tmpl w:val="C1A8D2AA"/>
    <w:lvl w:ilvl="0" w:tplc="3CF85CA0">
      <w:start w:val="1"/>
      <w:numFmt w:val="bullet"/>
      <w:lvlText w:val="-"/>
      <w:lvlJc w:val="left"/>
      <w:pPr>
        <w:ind w:left="1069" w:hanging="360"/>
      </w:pPr>
      <w:rPr>
        <w:rFonts w:ascii="Times New Roman" w:eastAsia="Times New Roman" w:hAnsi="Times New Roman" w:cs="Times New Roman" w:hint="default"/>
        <w:color w:val="auto"/>
        <w:sz w:val="24"/>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nsid w:val="368955C6"/>
    <w:multiLevelType w:val="hybridMultilevel"/>
    <w:tmpl w:val="A91ACF54"/>
    <w:lvl w:ilvl="0" w:tplc="AA589DAE">
      <w:start w:val="5"/>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0"/>
  </w:num>
  <w:num w:numId="2">
    <w:abstractNumId w:val="2"/>
  </w:num>
  <w:num w:numId="3">
    <w:abstractNumId w:val="3"/>
  </w:num>
  <w:num w:numId="4">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D4D"/>
    <w:rsid w:val="00000553"/>
    <w:rsid w:val="00012B88"/>
    <w:rsid w:val="00024622"/>
    <w:rsid w:val="00035DFB"/>
    <w:rsid w:val="00042FDE"/>
    <w:rsid w:val="000500D5"/>
    <w:rsid w:val="00065F21"/>
    <w:rsid w:val="000840D5"/>
    <w:rsid w:val="000907E0"/>
    <w:rsid w:val="00091F93"/>
    <w:rsid w:val="000930CE"/>
    <w:rsid w:val="00093CA3"/>
    <w:rsid w:val="000A6218"/>
    <w:rsid w:val="000B0A2E"/>
    <w:rsid w:val="000B6E97"/>
    <w:rsid w:val="000C02C0"/>
    <w:rsid w:val="000C25F4"/>
    <w:rsid w:val="000C6A5B"/>
    <w:rsid w:val="000D558C"/>
    <w:rsid w:val="000E1F09"/>
    <w:rsid w:val="000E3EE8"/>
    <w:rsid w:val="000E689F"/>
    <w:rsid w:val="000F34BE"/>
    <w:rsid w:val="00100CBF"/>
    <w:rsid w:val="0011038F"/>
    <w:rsid w:val="0011668B"/>
    <w:rsid w:val="00125B77"/>
    <w:rsid w:val="00126119"/>
    <w:rsid w:val="00126F7C"/>
    <w:rsid w:val="0014534D"/>
    <w:rsid w:val="00145FDC"/>
    <w:rsid w:val="00147682"/>
    <w:rsid w:val="00171681"/>
    <w:rsid w:val="00172AA9"/>
    <w:rsid w:val="001752B0"/>
    <w:rsid w:val="001A1615"/>
    <w:rsid w:val="001C3D0F"/>
    <w:rsid w:val="001D0688"/>
    <w:rsid w:val="001D5E2F"/>
    <w:rsid w:val="001E192B"/>
    <w:rsid w:val="001E6C1F"/>
    <w:rsid w:val="001F5607"/>
    <w:rsid w:val="0020581F"/>
    <w:rsid w:val="002141FE"/>
    <w:rsid w:val="0021455C"/>
    <w:rsid w:val="00241AE1"/>
    <w:rsid w:val="00245276"/>
    <w:rsid w:val="00255D87"/>
    <w:rsid w:val="002635FE"/>
    <w:rsid w:val="0026473D"/>
    <w:rsid w:val="00271297"/>
    <w:rsid w:val="00276291"/>
    <w:rsid w:val="00277D17"/>
    <w:rsid w:val="00277F3F"/>
    <w:rsid w:val="00286792"/>
    <w:rsid w:val="002A5077"/>
    <w:rsid w:val="002A6BB9"/>
    <w:rsid w:val="002B102F"/>
    <w:rsid w:val="002D042E"/>
    <w:rsid w:val="002E0CA4"/>
    <w:rsid w:val="002E6163"/>
    <w:rsid w:val="002F643C"/>
    <w:rsid w:val="003049EE"/>
    <w:rsid w:val="00316D93"/>
    <w:rsid w:val="00343B91"/>
    <w:rsid w:val="00345CDA"/>
    <w:rsid w:val="00355988"/>
    <w:rsid w:val="003623C4"/>
    <w:rsid w:val="00371F82"/>
    <w:rsid w:val="00383041"/>
    <w:rsid w:val="00387F55"/>
    <w:rsid w:val="00390394"/>
    <w:rsid w:val="00396E41"/>
    <w:rsid w:val="003A6618"/>
    <w:rsid w:val="003C0DF8"/>
    <w:rsid w:val="003C6CFA"/>
    <w:rsid w:val="003D191B"/>
    <w:rsid w:val="003D4A70"/>
    <w:rsid w:val="003D5EEE"/>
    <w:rsid w:val="003F6971"/>
    <w:rsid w:val="00441C51"/>
    <w:rsid w:val="00441E22"/>
    <w:rsid w:val="00445674"/>
    <w:rsid w:val="00463E57"/>
    <w:rsid w:val="00465FCD"/>
    <w:rsid w:val="00466C72"/>
    <w:rsid w:val="00467B5F"/>
    <w:rsid w:val="00470DF2"/>
    <w:rsid w:val="004857DD"/>
    <w:rsid w:val="004A5F52"/>
    <w:rsid w:val="004C045B"/>
    <w:rsid w:val="004C553E"/>
    <w:rsid w:val="004C79DB"/>
    <w:rsid w:val="004D0A6A"/>
    <w:rsid w:val="004D1080"/>
    <w:rsid w:val="004E13F6"/>
    <w:rsid w:val="004E74A9"/>
    <w:rsid w:val="00500A6C"/>
    <w:rsid w:val="00500B3D"/>
    <w:rsid w:val="00504ABC"/>
    <w:rsid w:val="00535D5C"/>
    <w:rsid w:val="00537F0E"/>
    <w:rsid w:val="00543B38"/>
    <w:rsid w:val="00547F8D"/>
    <w:rsid w:val="0055407C"/>
    <w:rsid w:val="0056174D"/>
    <w:rsid w:val="005670D3"/>
    <w:rsid w:val="00572323"/>
    <w:rsid w:val="005755AD"/>
    <w:rsid w:val="005772FA"/>
    <w:rsid w:val="0058161E"/>
    <w:rsid w:val="00583CFF"/>
    <w:rsid w:val="00584635"/>
    <w:rsid w:val="005878AA"/>
    <w:rsid w:val="005A491F"/>
    <w:rsid w:val="005E3AEF"/>
    <w:rsid w:val="00600C03"/>
    <w:rsid w:val="006030B5"/>
    <w:rsid w:val="006060B3"/>
    <w:rsid w:val="006073E7"/>
    <w:rsid w:val="00614563"/>
    <w:rsid w:val="006176A3"/>
    <w:rsid w:val="00621CB6"/>
    <w:rsid w:val="006333B0"/>
    <w:rsid w:val="006528CA"/>
    <w:rsid w:val="0065660A"/>
    <w:rsid w:val="006613A1"/>
    <w:rsid w:val="006672E4"/>
    <w:rsid w:val="006778C8"/>
    <w:rsid w:val="0068134A"/>
    <w:rsid w:val="006A040B"/>
    <w:rsid w:val="006B1101"/>
    <w:rsid w:val="006B4C15"/>
    <w:rsid w:val="006D5370"/>
    <w:rsid w:val="006E3253"/>
    <w:rsid w:val="006E479D"/>
    <w:rsid w:val="006F2699"/>
    <w:rsid w:val="006F6DCB"/>
    <w:rsid w:val="00705F51"/>
    <w:rsid w:val="00713BA8"/>
    <w:rsid w:val="00715E95"/>
    <w:rsid w:val="007209E2"/>
    <w:rsid w:val="00720BEC"/>
    <w:rsid w:val="007212CE"/>
    <w:rsid w:val="00722498"/>
    <w:rsid w:val="00742724"/>
    <w:rsid w:val="0074300B"/>
    <w:rsid w:val="00754492"/>
    <w:rsid w:val="007565E3"/>
    <w:rsid w:val="00761BB2"/>
    <w:rsid w:val="007630E6"/>
    <w:rsid w:val="00763D89"/>
    <w:rsid w:val="007651A1"/>
    <w:rsid w:val="007801BC"/>
    <w:rsid w:val="0078607C"/>
    <w:rsid w:val="00787F21"/>
    <w:rsid w:val="007A4851"/>
    <w:rsid w:val="007C2E30"/>
    <w:rsid w:val="007D64AC"/>
    <w:rsid w:val="007D6D4D"/>
    <w:rsid w:val="007E12D5"/>
    <w:rsid w:val="007E1DD9"/>
    <w:rsid w:val="007F2DA0"/>
    <w:rsid w:val="007F4D39"/>
    <w:rsid w:val="00802069"/>
    <w:rsid w:val="0081236D"/>
    <w:rsid w:val="008245BF"/>
    <w:rsid w:val="008373F5"/>
    <w:rsid w:val="00837703"/>
    <w:rsid w:val="00841364"/>
    <w:rsid w:val="008529B3"/>
    <w:rsid w:val="00853F0A"/>
    <w:rsid w:val="00856ED1"/>
    <w:rsid w:val="00857800"/>
    <w:rsid w:val="008612FF"/>
    <w:rsid w:val="00862C77"/>
    <w:rsid w:val="00876173"/>
    <w:rsid w:val="00882385"/>
    <w:rsid w:val="008875FD"/>
    <w:rsid w:val="00891A46"/>
    <w:rsid w:val="00896B0F"/>
    <w:rsid w:val="008A6BEA"/>
    <w:rsid w:val="008B0BF1"/>
    <w:rsid w:val="008B6164"/>
    <w:rsid w:val="008C3DB9"/>
    <w:rsid w:val="008C5E5B"/>
    <w:rsid w:val="008C64D7"/>
    <w:rsid w:val="008D3242"/>
    <w:rsid w:val="008D5886"/>
    <w:rsid w:val="008E3297"/>
    <w:rsid w:val="008E4EAA"/>
    <w:rsid w:val="008F362C"/>
    <w:rsid w:val="009157B7"/>
    <w:rsid w:val="00940B03"/>
    <w:rsid w:val="00940EB7"/>
    <w:rsid w:val="00947119"/>
    <w:rsid w:val="00947A0F"/>
    <w:rsid w:val="009669E2"/>
    <w:rsid w:val="00971379"/>
    <w:rsid w:val="00996BC0"/>
    <w:rsid w:val="00997C91"/>
    <w:rsid w:val="009A1B2F"/>
    <w:rsid w:val="009A2E30"/>
    <w:rsid w:val="009A643F"/>
    <w:rsid w:val="009B4E71"/>
    <w:rsid w:val="009B5843"/>
    <w:rsid w:val="009B6173"/>
    <w:rsid w:val="009D7E5C"/>
    <w:rsid w:val="009E1F58"/>
    <w:rsid w:val="009E2ED6"/>
    <w:rsid w:val="009E68CA"/>
    <w:rsid w:val="009F5203"/>
    <w:rsid w:val="00A1110A"/>
    <w:rsid w:val="00A250C9"/>
    <w:rsid w:val="00A2533A"/>
    <w:rsid w:val="00A27448"/>
    <w:rsid w:val="00A371D6"/>
    <w:rsid w:val="00A43FB2"/>
    <w:rsid w:val="00A44A68"/>
    <w:rsid w:val="00A47B5A"/>
    <w:rsid w:val="00A56B15"/>
    <w:rsid w:val="00A61431"/>
    <w:rsid w:val="00A727B7"/>
    <w:rsid w:val="00A77FAD"/>
    <w:rsid w:val="00A81B5A"/>
    <w:rsid w:val="00A82668"/>
    <w:rsid w:val="00A857FD"/>
    <w:rsid w:val="00A871D7"/>
    <w:rsid w:val="00AA00BC"/>
    <w:rsid w:val="00AA4339"/>
    <w:rsid w:val="00AA4898"/>
    <w:rsid w:val="00AB12D1"/>
    <w:rsid w:val="00AC57A4"/>
    <w:rsid w:val="00AF0903"/>
    <w:rsid w:val="00AF76D1"/>
    <w:rsid w:val="00B00F20"/>
    <w:rsid w:val="00B064D3"/>
    <w:rsid w:val="00B11096"/>
    <w:rsid w:val="00B36E33"/>
    <w:rsid w:val="00B37DA2"/>
    <w:rsid w:val="00B453E8"/>
    <w:rsid w:val="00B61F4E"/>
    <w:rsid w:val="00B72406"/>
    <w:rsid w:val="00B732DD"/>
    <w:rsid w:val="00B744AF"/>
    <w:rsid w:val="00B761B7"/>
    <w:rsid w:val="00B9755B"/>
    <w:rsid w:val="00BA7365"/>
    <w:rsid w:val="00BB61B7"/>
    <w:rsid w:val="00BB7707"/>
    <w:rsid w:val="00BD611C"/>
    <w:rsid w:val="00BD6E10"/>
    <w:rsid w:val="00BF7877"/>
    <w:rsid w:val="00C1076A"/>
    <w:rsid w:val="00C11EC7"/>
    <w:rsid w:val="00C45C23"/>
    <w:rsid w:val="00C679C4"/>
    <w:rsid w:val="00C73C06"/>
    <w:rsid w:val="00C760D0"/>
    <w:rsid w:val="00C929C5"/>
    <w:rsid w:val="00C94678"/>
    <w:rsid w:val="00C96A7F"/>
    <w:rsid w:val="00CA3C6E"/>
    <w:rsid w:val="00CB1838"/>
    <w:rsid w:val="00CC2156"/>
    <w:rsid w:val="00CC48BE"/>
    <w:rsid w:val="00CD566A"/>
    <w:rsid w:val="00CD5A65"/>
    <w:rsid w:val="00CF01E3"/>
    <w:rsid w:val="00CF2A9B"/>
    <w:rsid w:val="00CF6785"/>
    <w:rsid w:val="00D013A2"/>
    <w:rsid w:val="00D03B4C"/>
    <w:rsid w:val="00D13F40"/>
    <w:rsid w:val="00D316F3"/>
    <w:rsid w:val="00D31A13"/>
    <w:rsid w:val="00D34F21"/>
    <w:rsid w:val="00D42F95"/>
    <w:rsid w:val="00D4368B"/>
    <w:rsid w:val="00D4729E"/>
    <w:rsid w:val="00D47557"/>
    <w:rsid w:val="00D51220"/>
    <w:rsid w:val="00D51D92"/>
    <w:rsid w:val="00D63510"/>
    <w:rsid w:val="00D70BE7"/>
    <w:rsid w:val="00D75711"/>
    <w:rsid w:val="00D8094A"/>
    <w:rsid w:val="00D86315"/>
    <w:rsid w:val="00D8683C"/>
    <w:rsid w:val="00D90FA2"/>
    <w:rsid w:val="00D934C9"/>
    <w:rsid w:val="00DA425D"/>
    <w:rsid w:val="00DC00F0"/>
    <w:rsid w:val="00DD48D5"/>
    <w:rsid w:val="00DE75F2"/>
    <w:rsid w:val="00DF0FF5"/>
    <w:rsid w:val="00DF40E0"/>
    <w:rsid w:val="00DF637A"/>
    <w:rsid w:val="00E0047E"/>
    <w:rsid w:val="00E01EC5"/>
    <w:rsid w:val="00E12DF9"/>
    <w:rsid w:val="00E147F8"/>
    <w:rsid w:val="00E1702D"/>
    <w:rsid w:val="00E22160"/>
    <w:rsid w:val="00E32D1F"/>
    <w:rsid w:val="00E4478E"/>
    <w:rsid w:val="00E67329"/>
    <w:rsid w:val="00E7602D"/>
    <w:rsid w:val="00E81CF2"/>
    <w:rsid w:val="00E86201"/>
    <w:rsid w:val="00EA6BA8"/>
    <w:rsid w:val="00EB0BD7"/>
    <w:rsid w:val="00ED204C"/>
    <w:rsid w:val="00EE0AC0"/>
    <w:rsid w:val="00EE6D93"/>
    <w:rsid w:val="00F07E2E"/>
    <w:rsid w:val="00F14C33"/>
    <w:rsid w:val="00F23006"/>
    <w:rsid w:val="00F34985"/>
    <w:rsid w:val="00F40978"/>
    <w:rsid w:val="00F47622"/>
    <w:rsid w:val="00F63601"/>
    <w:rsid w:val="00FA0F2D"/>
    <w:rsid w:val="00FC2D4A"/>
    <w:rsid w:val="00FC2E43"/>
    <w:rsid w:val="00FC3008"/>
    <w:rsid w:val="00FD5C13"/>
    <w:rsid w:val="00FE1040"/>
    <w:rsid w:val="00FE5D3C"/>
    <w:rsid w:val="00FF4F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icrosoft Sans Serif" w:eastAsia="Microsoft Sans Serif" w:hAnsi="Microsoft Sans Serif" w:cs="Microsoft Sans Serif"/>
        <w:sz w:val="24"/>
        <w:szCs w:val="24"/>
        <w:lang w:val="uk-UA" w:eastAsia="uk-UA" w:bidi="uk-U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paragraph" w:styleId="1">
    <w:name w:val="heading 1"/>
    <w:basedOn w:val="a"/>
    <w:next w:val="a"/>
    <w:link w:val="10"/>
    <w:uiPriority w:val="99"/>
    <w:qFormat/>
    <w:rsid w:val="006B1101"/>
    <w:pPr>
      <w:keepNext/>
      <w:widowControl/>
      <w:spacing w:before="240" w:after="60"/>
      <w:outlineLvl w:val="0"/>
    </w:pPr>
    <w:rPr>
      <w:rFonts w:ascii="Cambria" w:eastAsia="Times New Roman" w:hAnsi="Cambria" w:cs="Times New Roman"/>
      <w:b/>
      <w:bCs/>
      <w:color w:val="auto"/>
      <w:kern w:val="32"/>
      <w:sz w:val="32"/>
      <w:szCs w:val="32"/>
      <w:lang w:val="ru-RU" w:eastAsia="ru-RU" w:bidi="ar-SA"/>
    </w:rPr>
  </w:style>
  <w:style w:type="paragraph" w:styleId="3">
    <w:name w:val="heading 3"/>
    <w:basedOn w:val="a"/>
    <w:next w:val="a"/>
    <w:link w:val="30"/>
    <w:uiPriority w:val="99"/>
    <w:qFormat/>
    <w:rsid w:val="006B1101"/>
    <w:pPr>
      <w:keepNext/>
      <w:widowControl/>
      <w:spacing w:before="120"/>
      <w:ind w:left="567"/>
      <w:outlineLvl w:val="2"/>
    </w:pPr>
    <w:rPr>
      <w:rFonts w:ascii="Antiqua" w:eastAsia="Times New Roman" w:hAnsi="Antiqua" w:cs="Times New Roman"/>
      <w:b/>
      <w:i/>
      <w:color w:val="auto"/>
      <w:sz w:val="26"/>
      <w:szCs w:val="20"/>
      <w:lang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Pr>
      <w:color w:val="0066CC"/>
      <w:u w:val="single"/>
    </w:rPr>
  </w:style>
  <w:style w:type="character" w:customStyle="1" w:styleId="31">
    <w:name w:val="Основной текст (3)_"/>
    <w:basedOn w:val="a0"/>
    <w:link w:val="32"/>
    <w:rPr>
      <w:rFonts w:ascii="Times New Roman" w:eastAsia="Times New Roman" w:hAnsi="Times New Roman" w:cs="Times New Roman"/>
      <w:b/>
      <w:bCs/>
      <w:i w:val="0"/>
      <w:iCs w:val="0"/>
      <w:smallCaps w:val="0"/>
      <w:strike w:val="0"/>
      <w:sz w:val="26"/>
      <w:szCs w:val="26"/>
      <w:u w:val="none"/>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u w:val="none"/>
    </w:rPr>
  </w:style>
  <w:style w:type="character" w:customStyle="1" w:styleId="11">
    <w:name w:val="Заголовок №1_"/>
    <w:basedOn w:val="a0"/>
    <w:link w:val="12"/>
    <w:uiPriority w:val="99"/>
    <w:rPr>
      <w:rFonts w:ascii="Times New Roman" w:eastAsia="Times New Roman" w:hAnsi="Times New Roman" w:cs="Times New Roman"/>
      <w:b/>
      <w:bCs/>
      <w:i w:val="0"/>
      <w:iCs w:val="0"/>
      <w:smallCaps w:val="0"/>
      <w:strike w:val="0"/>
      <w:sz w:val="26"/>
      <w:szCs w:val="26"/>
      <w:u w:val="none"/>
    </w:rPr>
  </w:style>
  <w:style w:type="character" w:customStyle="1" w:styleId="41">
    <w:name w:val="Основной текст (4)"/>
    <w:basedOn w:val="4"/>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413pt">
    <w:name w:val="Основной текст (4) + 13 pt;Полужирный"/>
    <w:basedOn w:val="4"/>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
    <w:name w:val="Основной текст (2)_"/>
    <w:basedOn w:val="a0"/>
    <w:link w:val="20"/>
    <w:uiPriority w:val="99"/>
    <w:rPr>
      <w:rFonts w:ascii="Times New Roman" w:eastAsia="Times New Roman" w:hAnsi="Times New Roman" w:cs="Times New Roman"/>
      <w:b w:val="0"/>
      <w:bCs w:val="0"/>
      <w:i w:val="0"/>
      <w:iCs w:val="0"/>
      <w:smallCaps w:val="0"/>
      <w:strike w:val="0"/>
      <w:sz w:val="26"/>
      <w:szCs w:val="26"/>
      <w:u w:val="none"/>
    </w:rPr>
  </w:style>
  <w:style w:type="character" w:customStyle="1" w:styleId="21">
    <w:name w:val="Подпись к таблице (2)_"/>
    <w:basedOn w:val="a0"/>
    <w:link w:val="22"/>
    <w:uiPriority w:val="99"/>
    <w:rPr>
      <w:rFonts w:ascii="Times New Roman" w:eastAsia="Times New Roman" w:hAnsi="Times New Roman" w:cs="Times New Roman"/>
      <w:b w:val="0"/>
      <w:bCs w:val="0"/>
      <w:i w:val="0"/>
      <w:iCs w:val="0"/>
      <w:smallCaps w:val="0"/>
      <w:strike w:val="0"/>
      <w:sz w:val="26"/>
      <w:szCs w:val="26"/>
      <w:u w:val="none"/>
    </w:rPr>
  </w:style>
  <w:style w:type="character" w:customStyle="1" w:styleId="23">
    <w:name w:val="Подпись к таблице (2)"/>
    <w:basedOn w:val="21"/>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uk-UA" w:eastAsia="uk-UA" w:bidi="uk-UA"/>
    </w:rPr>
  </w:style>
  <w:style w:type="character" w:customStyle="1" w:styleId="212pt">
    <w:name w:val="Основной текст (2) + 12 pt"/>
    <w:basedOn w:val="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24">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5">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a4">
    <w:name w:val="Подпись к таблице_"/>
    <w:basedOn w:val="a0"/>
    <w:link w:val="a5"/>
    <w:uiPriority w:val="99"/>
    <w:rPr>
      <w:rFonts w:ascii="Times New Roman" w:eastAsia="Times New Roman" w:hAnsi="Times New Roman" w:cs="Times New Roman"/>
      <w:b w:val="0"/>
      <w:bCs w:val="0"/>
      <w:i w:val="0"/>
      <w:iCs w:val="0"/>
      <w:smallCaps w:val="0"/>
      <w:strike w:val="0"/>
      <w:u w:val="none"/>
    </w:rPr>
  </w:style>
  <w:style w:type="character" w:customStyle="1" w:styleId="26">
    <w:name w:val="Основной текст (2) + Курсив"/>
    <w:basedOn w:val="2"/>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11pt">
    <w:name w:val="Основной текст (2) + 11 pt;Полужирный"/>
    <w:basedOn w:val="2"/>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customStyle="1" w:styleId="42">
    <w:name w:val="Основной текст (4)"/>
    <w:basedOn w:val="4"/>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13">
    <w:name w:val="Заголовок №1 + Курсив"/>
    <w:basedOn w:val="11"/>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Calibri">
    <w:name w:val="Заголовок №1 + Calibri;Не полужирный;Курсив"/>
    <w:basedOn w:val="11"/>
    <w:rPr>
      <w:rFonts w:ascii="Calibri" w:eastAsia="Calibri" w:hAnsi="Calibri" w:cs="Calibri"/>
      <w:b/>
      <w:bCs/>
      <w:i/>
      <w:iCs/>
      <w:smallCaps w:val="0"/>
      <w:strike w:val="0"/>
      <w:color w:val="000000"/>
      <w:spacing w:val="0"/>
      <w:w w:val="100"/>
      <w:position w:val="0"/>
      <w:sz w:val="26"/>
      <w:szCs w:val="26"/>
      <w:u w:val="none"/>
      <w:lang w:val="uk-UA" w:eastAsia="uk-UA" w:bidi="uk-UA"/>
    </w:rPr>
  </w:style>
  <w:style w:type="character" w:customStyle="1" w:styleId="a6">
    <w:name w:val="Подпись к таблице"/>
    <w:basedOn w:val="a4"/>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uk-UA" w:eastAsia="uk-UA" w:bidi="uk-UA"/>
    </w:rPr>
  </w:style>
  <w:style w:type="character" w:customStyle="1" w:styleId="27">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style>
  <w:style w:type="character" w:customStyle="1" w:styleId="5">
    <w:name w:val="Основной текст (5)_"/>
    <w:basedOn w:val="a0"/>
    <w:link w:val="50"/>
    <w:rPr>
      <w:rFonts w:ascii="Times New Roman" w:eastAsia="Times New Roman" w:hAnsi="Times New Roman" w:cs="Times New Roman"/>
      <w:b w:val="0"/>
      <w:bCs w:val="0"/>
      <w:i/>
      <w:iCs/>
      <w:smallCaps w:val="0"/>
      <w:strike w:val="0"/>
      <w:sz w:val="26"/>
      <w:szCs w:val="26"/>
      <w:u w:val="none"/>
    </w:rPr>
  </w:style>
  <w:style w:type="character" w:customStyle="1" w:styleId="2Exact">
    <w:name w:val="Основной текст (2) Exact"/>
    <w:basedOn w:val="a0"/>
    <w:rPr>
      <w:rFonts w:ascii="Times New Roman" w:eastAsia="Times New Roman" w:hAnsi="Times New Roman" w:cs="Times New Roman"/>
      <w:b w:val="0"/>
      <w:bCs w:val="0"/>
      <w:i w:val="0"/>
      <w:iCs w:val="0"/>
      <w:smallCaps w:val="0"/>
      <w:strike w:val="0"/>
      <w:sz w:val="26"/>
      <w:szCs w:val="26"/>
      <w:u w:val="none"/>
    </w:rPr>
  </w:style>
  <w:style w:type="character" w:customStyle="1" w:styleId="2Exact0">
    <w:name w:val="Основной текст (2) Exact"/>
    <w:basedOn w:val="2"/>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uk-UA" w:eastAsia="uk-UA" w:bidi="uk-UA"/>
    </w:rPr>
  </w:style>
  <w:style w:type="character" w:customStyle="1" w:styleId="2Exact1">
    <w:name w:val="Подпись к таблице (2) Exact"/>
    <w:basedOn w:val="a0"/>
    <w:rPr>
      <w:rFonts w:ascii="Times New Roman" w:eastAsia="Times New Roman" w:hAnsi="Times New Roman" w:cs="Times New Roman"/>
      <w:b w:val="0"/>
      <w:bCs w:val="0"/>
      <w:i w:val="0"/>
      <w:iCs w:val="0"/>
      <w:smallCaps w:val="0"/>
      <w:strike w:val="0"/>
      <w:sz w:val="26"/>
      <w:szCs w:val="26"/>
      <w:u w:val="none"/>
    </w:rPr>
  </w:style>
  <w:style w:type="character" w:customStyle="1" w:styleId="2Exact2">
    <w:name w:val="Подпись к таблице (2) Exact"/>
    <w:basedOn w:val="21"/>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uk-UA" w:eastAsia="uk-UA" w:bidi="uk-UA"/>
    </w:rPr>
  </w:style>
  <w:style w:type="character" w:customStyle="1" w:styleId="33">
    <w:name w:val="Подпись к таблице (3)_"/>
    <w:basedOn w:val="a0"/>
    <w:link w:val="34"/>
    <w:rPr>
      <w:rFonts w:ascii="Times New Roman" w:eastAsia="Times New Roman" w:hAnsi="Times New Roman" w:cs="Times New Roman"/>
      <w:b w:val="0"/>
      <w:bCs w:val="0"/>
      <w:i/>
      <w:iCs/>
      <w:smallCaps w:val="0"/>
      <w:strike w:val="0"/>
      <w:u w:val="none"/>
    </w:rPr>
  </w:style>
  <w:style w:type="character" w:customStyle="1" w:styleId="35">
    <w:name w:val="Подпись к таблице (3) + Не курсив"/>
    <w:basedOn w:val="33"/>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43">
    <w:name w:val="Подпись к таблице (4)_"/>
    <w:basedOn w:val="a0"/>
    <w:link w:val="44"/>
    <w:rPr>
      <w:rFonts w:ascii="Times New Roman" w:eastAsia="Times New Roman" w:hAnsi="Times New Roman" w:cs="Times New Roman"/>
      <w:b/>
      <w:bCs/>
      <w:i w:val="0"/>
      <w:iCs w:val="0"/>
      <w:smallCaps w:val="0"/>
      <w:strike w:val="0"/>
      <w:sz w:val="26"/>
      <w:szCs w:val="26"/>
      <w:u w:val="none"/>
    </w:rPr>
  </w:style>
  <w:style w:type="character" w:customStyle="1" w:styleId="45">
    <w:name w:val="Подпись к таблице (4) + Курсив"/>
    <w:basedOn w:val="43"/>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4Calibri">
    <w:name w:val="Подпись к таблице (4) + Calibri;Не полужирный;Курсив"/>
    <w:basedOn w:val="43"/>
    <w:rPr>
      <w:rFonts w:ascii="Calibri" w:eastAsia="Calibri" w:hAnsi="Calibri" w:cs="Calibri"/>
      <w:b/>
      <w:bCs/>
      <w:i/>
      <w:iCs/>
      <w:smallCaps w:val="0"/>
      <w:strike w:val="0"/>
      <w:color w:val="000000"/>
      <w:spacing w:val="0"/>
      <w:w w:val="100"/>
      <w:position w:val="0"/>
      <w:sz w:val="26"/>
      <w:szCs w:val="26"/>
      <w:u w:val="none"/>
      <w:lang w:val="uk-UA" w:eastAsia="uk-UA" w:bidi="uk-UA"/>
    </w:rPr>
  </w:style>
  <w:style w:type="character" w:customStyle="1" w:styleId="46">
    <w:name w:val="Подпись к таблице (4)"/>
    <w:basedOn w:val="43"/>
    <w:rPr>
      <w:rFonts w:ascii="Times New Roman" w:eastAsia="Times New Roman" w:hAnsi="Times New Roman" w:cs="Times New Roman"/>
      <w:b/>
      <w:bCs/>
      <w:i w:val="0"/>
      <w:iCs w:val="0"/>
      <w:smallCaps w:val="0"/>
      <w:strike w:val="0"/>
      <w:color w:val="000000"/>
      <w:spacing w:val="0"/>
      <w:w w:val="100"/>
      <w:position w:val="0"/>
      <w:sz w:val="26"/>
      <w:szCs w:val="26"/>
      <w:u w:val="single"/>
      <w:lang w:val="uk-UA" w:eastAsia="uk-UA" w:bidi="uk-UA"/>
    </w:rPr>
  </w:style>
  <w:style w:type="character" w:customStyle="1" w:styleId="28">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uk-UA" w:eastAsia="uk-UA" w:bidi="uk-UA"/>
    </w:rPr>
  </w:style>
  <w:style w:type="character" w:customStyle="1" w:styleId="29">
    <w:name w:val="Основной текст (2) + Курсив"/>
    <w:basedOn w:val="2"/>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a">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style>
  <w:style w:type="character" w:customStyle="1" w:styleId="413pt0">
    <w:name w:val="Основной текст (4) + 13 pt;Курсив"/>
    <w:basedOn w:val="4"/>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b">
    <w:name w:val="Основной текст (2) + Курсив"/>
    <w:basedOn w:val="2"/>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51">
    <w:name w:val="Основной текст (5)"/>
    <w:basedOn w:val="5"/>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c">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style>
  <w:style w:type="character" w:customStyle="1" w:styleId="a7">
    <w:name w:val="Колонтитул_"/>
    <w:basedOn w:val="a0"/>
    <w:link w:val="a8"/>
    <w:rPr>
      <w:rFonts w:ascii="Times New Roman" w:eastAsia="Times New Roman" w:hAnsi="Times New Roman" w:cs="Times New Roman"/>
      <w:b w:val="0"/>
      <w:bCs w:val="0"/>
      <w:i w:val="0"/>
      <w:iCs w:val="0"/>
      <w:smallCaps w:val="0"/>
      <w:strike w:val="0"/>
      <w:u w:val="none"/>
    </w:rPr>
  </w:style>
  <w:style w:type="character" w:customStyle="1" w:styleId="a9">
    <w:name w:val="Колонтитул"/>
    <w:basedOn w:val="a7"/>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4Exact">
    <w:name w:val="Основной текст (4) Exact"/>
    <w:basedOn w:val="a0"/>
    <w:rPr>
      <w:rFonts w:ascii="Times New Roman" w:eastAsia="Times New Roman" w:hAnsi="Times New Roman" w:cs="Times New Roman"/>
      <w:b w:val="0"/>
      <w:bCs w:val="0"/>
      <w:i w:val="0"/>
      <w:iCs w:val="0"/>
      <w:smallCaps w:val="0"/>
      <w:strike w:val="0"/>
      <w:u w:val="none"/>
    </w:rPr>
  </w:style>
  <w:style w:type="character" w:customStyle="1" w:styleId="212pt0">
    <w:name w:val="Основной текст (2) + 12 pt;Курсив"/>
    <w:basedOn w:val="2"/>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paragraph" w:customStyle="1" w:styleId="32">
    <w:name w:val="Основной текст (3)"/>
    <w:basedOn w:val="a"/>
    <w:link w:val="31"/>
    <w:pPr>
      <w:shd w:val="clear" w:color="auto" w:fill="FFFFFF"/>
      <w:spacing w:line="322" w:lineRule="exact"/>
    </w:pPr>
    <w:rPr>
      <w:rFonts w:ascii="Times New Roman" w:eastAsia="Times New Roman" w:hAnsi="Times New Roman" w:cs="Times New Roman"/>
      <w:b/>
      <w:bCs/>
      <w:sz w:val="26"/>
      <w:szCs w:val="26"/>
    </w:rPr>
  </w:style>
  <w:style w:type="paragraph" w:customStyle="1" w:styleId="40">
    <w:name w:val="Основной текст (4)"/>
    <w:basedOn w:val="a"/>
    <w:link w:val="4"/>
    <w:pPr>
      <w:shd w:val="clear" w:color="auto" w:fill="FFFFFF"/>
      <w:spacing w:after="300" w:line="322" w:lineRule="exact"/>
      <w:jc w:val="both"/>
    </w:pPr>
    <w:rPr>
      <w:rFonts w:ascii="Times New Roman" w:eastAsia="Times New Roman" w:hAnsi="Times New Roman" w:cs="Times New Roman"/>
    </w:rPr>
  </w:style>
  <w:style w:type="paragraph" w:customStyle="1" w:styleId="12">
    <w:name w:val="Заголовок №1"/>
    <w:basedOn w:val="a"/>
    <w:link w:val="11"/>
    <w:uiPriority w:val="99"/>
    <w:pPr>
      <w:shd w:val="clear" w:color="auto" w:fill="FFFFFF"/>
      <w:spacing w:before="300" w:after="360" w:line="0" w:lineRule="atLeast"/>
      <w:ind w:hanging="400"/>
      <w:jc w:val="both"/>
      <w:outlineLvl w:val="0"/>
    </w:pPr>
    <w:rPr>
      <w:rFonts w:ascii="Times New Roman" w:eastAsia="Times New Roman" w:hAnsi="Times New Roman" w:cs="Times New Roman"/>
      <w:b/>
      <w:bCs/>
      <w:sz w:val="26"/>
      <w:szCs w:val="26"/>
    </w:rPr>
  </w:style>
  <w:style w:type="paragraph" w:customStyle="1" w:styleId="20">
    <w:name w:val="Основной текст (2)"/>
    <w:basedOn w:val="a"/>
    <w:link w:val="2"/>
    <w:pPr>
      <w:shd w:val="clear" w:color="auto" w:fill="FFFFFF"/>
      <w:spacing w:line="322" w:lineRule="exact"/>
      <w:jc w:val="both"/>
    </w:pPr>
    <w:rPr>
      <w:rFonts w:ascii="Times New Roman" w:eastAsia="Times New Roman" w:hAnsi="Times New Roman" w:cs="Times New Roman"/>
      <w:sz w:val="26"/>
      <w:szCs w:val="26"/>
    </w:rPr>
  </w:style>
  <w:style w:type="paragraph" w:customStyle="1" w:styleId="22">
    <w:name w:val="Подпись к таблице (2)"/>
    <w:basedOn w:val="a"/>
    <w:link w:val="21"/>
    <w:uiPriority w:val="99"/>
    <w:pPr>
      <w:shd w:val="clear" w:color="auto" w:fill="FFFFFF"/>
      <w:spacing w:line="0" w:lineRule="atLeast"/>
    </w:pPr>
    <w:rPr>
      <w:rFonts w:ascii="Times New Roman" w:eastAsia="Times New Roman" w:hAnsi="Times New Roman" w:cs="Times New Roman"/>
      <w:sz w:val="26"/>
      <w:szCs w:val="26"/>
    </w:rPr>
  </w:style>
  <w:style w:type="paragraph" w:customStyle="1" w:styleId="a5">
    <w:name w:val="Подпись к таблице"/>
    <w:basedOn w:val="a"/>
    <w:link w:val="a4"/>
    <w:pPr>
      <w:shd w:val="clear" w:color="auto" w:fill="FFFFFF"/>
      <w:spacing w:line="274" w:lineRule="exact"/>
      <w:jc w:val="center"/>
    </w:pPr>
    <w:rPr>
      <w:rFonts w:ascii="Times New Roman" w:eastAsia="Times New Roman" w:hAnsi="Times New Roman" w:cs="Times New Roman"/>
    </w:rPr>
  </w:style>
  <w:style w:type="paragraph" w:customStyle="1" w:styleId="50">
    <w:name w:val="Основной текст (5)"/>
    <w:basedOn w:val="a"/>
    <w:link w:val="5"/>
    <w:pPr>
      <w:shd w:val="clear" w:color="auto" w:fill="FFFFFF"/>
      <w:spacing w:before="300" w:after="60" w:line="0" w:lineRule="atLeast"/>
    </w:pPr>
    <w:rPr>
      <w:rFonts w:ascii="Times New Roman" w:eastAsia="Times New Roman" w:hAnsi="Times New Roman" w:cs="Times New Roman"/>
      <w:i/>
      <w:iCs/>
      <w:sz w:val="26"/>
      <w:szCs w:val="26"/>
    </w:rPr>
  </w:style>
  <w:style w:type="paragraph" w:customStyle="1" w:styleId="34">
    <w:name w:val="Подпись к таблице (3)"/>
    <w:basedOn w:val="a"/>
    <w:link w:val="33"/>
    <w:pPr>
      <w:shd w:val="clear" w:color="auto" w:fill="FFFFFF"/>
      <w:spacing w:line="298" w:lineRule="exact"/>
      <w:ind w:firstLine="1080"/>
      <w:jc w:val="both"/>
    </w:pPr>
    <w:rPr>
      <w:rFonts w:ascii="Times New Roman" w:eastAsia="Times New Roman" w:hAnsi="Times New Roman" w:cs="Times New Roman"/>
      <w:i/>
      <w:iCs/>
    </w:rPr>
  </w:style>
  <w:style w:type="paragraph" w:customStyle="1" w:styleId="44">
    <w:name w:val="Подпись к таблице (4)"/>
    <w:basedOn w:val="a"/>
    <w:link w:val="43"/>
    <w:pPr>
      <w:shd w:val="clear" w:color="auto" w:fill="FFFFFF"/>
      <w:spacing w:line="0" w:lineRule="atLeast"/>
    </w:pPr>
    <w:rPr>
      <w:rFonts w:ascii="Times New Roman" w:eastAsia="Times New Roman" w:hAnsi="Times New Roman" w:cs="Times New Roman"/>
      <w:b/>
      <w:bCs/>
      <w:sz w:val="26"/>
      <w:szCs w:val="26"/>
    </w:rPr>
  </w:style>
  <w:style w:type="paragraph" w:customStyle="1" w:styleId="a8">
    <w:name w:val="Колонтитул"/>
    <w:basedOn w:val="a"/>
    <w:link w:val="a7"/>
    <w:pPr>
      <w:shd w:val="clear" w:color="auto" w:fill="FFFFFF"/>
      <w:spacing w:line="0" w:lineRule="atLeast"/>
    </w:pPr>
    <w:rPr>
      <w:rFonts w:ascii="Times New Roman" w:eastAsia="Times New Roman" w:hAnsi="Times New Roman" w:cs="Times New Roman"/>
    </w:rPr>
  </w:style>
  <w:style w:type="table" w:styleId="aa">
    <w:name w:val="Table Grid"/>
    <w:basedOn w:val="a1"/>
    <w:uiPriority w:val="59"/>
    <w:rsid w:val="005540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99"/>
    <w:qFormat/>
    <w:rsid w:val="009A643F"/>
    <w:pPr>
      <w:ind w:left="720"/>
      <w:contextualSpacing/>
    </w:pPr>
  </w:style>
  <w:style w:type="paragraph" w:styleId="ac">
    <w:name w:val="Balloon Text"/>
    <w:basedOn w:val="a"/>
    <w:link w:val="ad"/>
    <w:uiPriority w:val="99"/>
    <w:unhideWhenUsed/>
    <w:rsid w:val="006B1101"/>
    <w:rPr>
      <w:rFonts w:ascii="Segoe UI" w:hAnsi="Segoe UI" w:cs="Segoe UI"/>
      <w:sz w:val="18"/>
      <w:szCs w:val="18"/>
    </w:rPr>
  </w:style>
  <w:style w:type="character" w:customStyle="1" w:styleId="ad">
    <w:name w:val="Текст выноски Знак"/>
    <w:basedOn w:val="a0"/>
    <w:link w:val="ac"/>
    <w:uiPriority w:val="99"/>
    <w:rsid w:val="006B1101"/>
    <w:rPr>
      <w:rFonts w:ascii="Segoe UI" w:hAnsi="Segoe UI" w:cs="Segoe UI"/>
      <w:color w:val="000000"/>
      <w:sz w:val="18"/>
      <w:szCs w:val="18"/>
    </w:rPr>
  </w:style>
  <w:style w:type="character" w:customStyle="1" w:styleId="10">
    <w:name w:val="Заголовок 1 Знак"/>
    <w:basedOn w:val="a0"/>
    <w:link w:val="1"/>
    <w:uiPriority w:val="99"/>
    <w:rsid w:val="006B1101"/>
    <w:rPr>
      <w:rFonts w:ascii="Cambria" w:eastAsia="Times New Roman" w:hAnsi="Cambria" w:cs="Times New Roman"/>
      <w:b/>
      <w:bCs/>
      <w:kern w:val="32"/>
      <w:sz w:val="32"/>
      <w:szCs w:val="32"/>
      <w:lang w:val="ru-RU" w:eastAsia="ru-RU" w:bidi="ar-SA"/>
    </w:rPr>
  </w:style>
  <w:style w:type="character" w:customStyle="1" w:styleId="30">
    <w:name w:val="Заголовок 3 Знак"/>
    <w:basedOn w:val="a0"/>
    <w:link w:val="3"/>
    <w:uiPriority w:val="99"/>
    <w:rsid w:val="006B1101"/>
    <w:rPr>
      <w:rFonts w:ascii="Antiqua" w:eastAsia="Times New Roman" w:hAnsi="Antiqua" w:cs="Times New Roman"/>
      <w:b/>
      <w:i/>
      <w:sz w:val="26"/>
      <w:szCs w:val="20"/>
      <w:lang w:eastAsia="ru-RU" w:bidi="ar-SA"/>
    </w:rPr>
  </w:style>
  <w:style w:type="paragraph" w:styleId="ae">
    <w:name w:val="Normal (Web)"/>
    <w:basedOn w:val="a"/>
    <w:rsid w:val="006B1101"/>
    <w:pPr>
      <w:widowControl/>
      <w:spacing w:before="100" w:beforeAutospacing="1" w:after="100" w:afterAutospacing="1"/>
    </w:pPr>
    <w:rPr>
      <w:rFonts w:ascii="Times New Roman" w:eastAsia="Times New Roman" w:hAnsi="Times New Roman" w:cs="Times New Roman"/>
      <w:color w:val="auto"/>
      <w:lang w:val="ru-RU" w:eastAsia="ru-RU" w:bidi="ar-SA"/>
    </w:rPr>
  </w:style>
  <w:style w:type="paragraph" w:styleId="af">
    <w:name w:val="Title"/>
    <w:basedOn w:val="a"/>
    <w:link w:val="af0"/>
    <w:uiPriority w:val="99"/>
    <w:qFormat/>
    <w:rsid w:val="006B1101"/>
    <w:pPr>
      <w:widowControl/>
      <w:jc w:val="center"/>
    </w:pPr>
    <w:rPr>
      <w:rFonts w:ascii="Times New Roman" w:eastAsia="Times New Roman" w:hAnsi="Times New Roman" w:cs="Times New Roman"/>
      <w:color w:val="auto"/>
      <w:sz w:val="28"/>
      <w:szCs w:val="20"/>
      <w:lang w:eastAsia="ru-RU" w:bidi="ar-SA"/>
    </w:rPr>
  </w:style>
  <w:style w:type="character" w:customStyle="1" w:styleId="af0">
    <w:name w:val="Название Знак"/>
    <w:basedOn w:val="a0"/>
    <w:link w:val="af"/>
    <w:uiPriority w:val="99"/>
    <w:rsid w:val="006B1101"/>
    <w:rPr>
      <w:rFonts w:ascii="Times New Roman" w:eastAsia="Times New Roman" w:hAnsi="Times New Roman" w:cs="Times New Roman"/>
      <w:sz w:val="28"/>
      <w:szCs w:val="20"/>
      <w:lang w:eastAsia="ru-RU" w:bidi="ar-SA"/>
    </w:rPr>
  </w:style>
  <w:style w:type="paragraph" w:styleId="af1">
    <w:name w:val="Body Text"/>
    <w:basedOn w:val="a"/>
    <w:link w:val="14"/>
    <w:uiPriority w:val="99"/>
    <w:rsid w:val="006B1101"/>
    <w:pPr>
      <w:widowControl/>
      <w:jc w:val="both"/>
    </w:pPr>
    <w:rPr>
      <w:rFonts w:ascii="Times New Roman" w:eastAsia="Times New Roman" w:hAnsi="Times New Roman" w:cs="Times New Roman"/>
      <w:color w:val="auto"/>
      <w:sz w:val="28"/>
      <w:szCs w:val="20"/>
      <w:lang w:eastAsia="ru-RU" w:bidi="ar-SA"/>
    </w:rPr>
  </w:style>
  <w:style w:type="character" w:customStyle="1" w:styleId="af2">
    <w:name w:val="Основной текст Знак"/>
    <w:basedOn w:val="a0"/>
    <w:uiPriority w:val="99"/>
    <w:semiHidden/>
    <w:rsid w:val="006B1101"/>
    <w:rPr>
      <w:color w:val="000000"/>
    </w:rPr>
  </w:style>
  <w:style w:type="character" w:customStyle="1" w:styleId="14">
    <w:name w:val="Основной текст Знак1"/>
    <w:basedOn w:val="a0"/>
    <w:link w:val="af1"/>
    <w:uiPriority w:val="99"/>
    <w:locked/>
    <w:rsid w:val="006B1101"/>
    <w:rPr>
      <w:rFonts w:ascii="Times New Roman" w:eastAsia="Times New Roman" w:hAnsi="Times New Roman" w:cs="Times New Roman"/>
      <w:sz w:val="28"/>
      <w:szCs w:val="20"/>
      <w:lang w:eastAsia="ru-RU" w:bidi="ar-SA"/>
    </w:rPr>
  </w:style>
  <w:style w:type="paragraph" w:styleId="af3">
    <w:name w:val="Body Text Indent"/>
    <w:basedOn w:val="a"/>
    <w:link w:val="af4"/>
    <w:uiPriority w:val="99"/>
    <w:rsid w:val="006B1101"/>
    <w:pPr>
      <w:widowControl/>
      <w:ind w:firstLine="720"/>
      <w:jc w:val="both"/>
    </w:pPr>
    <w:rPr>
      <w:rFonts w:ascii="Times New Roman" w:eastAsia="Times New Roman" w:hAnsi="Times New Roman" w:cs="Times New Roman"/>
      <w:color w:val="auto"/>
      <w:sz w:val="28"/>
      <w:szCs w:val="20"/>
      <w:lang w:eastAsia="ru-RU" w:bidi="ar-SA"/>
    </w:rPr>
  </w:style>
  <w:style w:type="character" w:customStyle="1" w:styleId="af4">
    <w:name w:val="Основной текст с отступом Знак"/>
    <w:basedOn w:val="a0"/>
    <w:link w:val="af3"/>
    <w:uiPriority w:val="99"/>
    <w:rsid w:val="006B1101"/>
    <w:rPr>
      <w:rFonts w:ascii="Times New Roman" w:eastAsia="Times New Roman" w:hAnsi="Times New Roman" w:cs="Times New Roman"/>
      <w:sz w:val="28"/>
      <w:szCs w:val="20"/>
      <w:lang w:eastAsia="ru-RU" w:bidi="ar-SA"/>
    </w:rPr>
  </w:style>
  <w:style w:type="paragraph" w:styleId="2d">
    <w:name w:val="Body Text 2"/>
    <w:basedOn w:val="a"/>
    <w:link w:val="2e"/>
    <w:uiPriority w:val="99"/>
    <w:rsid w:val="006B1101"/>
    <w:pPr>
      <w:widowControl/>
    </w:pPr>
    <w:rPr>
      <w:rFonts w:ascii="Times New Roman" w:eastAsia="Times New Roman" w:hAnsi="Times New Roman" w:cs="Times New Roman"/>
      <w:color w:val="auto"/>
      <w:sz w:val="28"/>
      <w:szCs w:val="20"/>
      <w:lang w:eastAsia="ru-RU" w:bidi="ar-SA"/>
    </w:rPr>
  </w:style>
  <w:style w:type="character" w:customStyle="1" w:styleId="2e">
    <w:name w:val="Основной текст 2 Знак"/>
    <w:basedOn w:val="a0"/>
    <w:link w:val="2d"/>
    <w:uiPriority w:val="99"/>
    <w:rsid w:val="006B1101"/>
    <w:rPr>
      <w:rFonts w:ascii="Times New Roman" w:eastAsia="Times New Roman" w:hAnsi="Times New Roman" w:cs="Times New Roman"/>
      <w:sz w:val="28"/>
      <w:szCs w:val="20"/>
      <w:lang w:eastAsia="ru-RU" w:bidi="ar-SA"/>
    </w:rPr>
  </w:style>
  <w:style w:type="paragraph" w:styleId="2f">
    <w:name w:val="Body Text Indent 2"/>
    <w:basedOn w:val="a"/>
    <w:link w:val="2f0"/>
    <w:uiPriority w:val="99"/>
    <w:rsid w:val="006B1101"/>
    <w:pPr>
      <w:widowControl/>
      <w:ind w:left="1931"/>
      <w:jc w:val="both"/>
    </w:pPr>
    <w:rPr>
      <w:rFonts w:ascii="Times New Roman" w:eastAsia="Times New Roman" w:hAnsi="Times New Roman" w:cs="Times New Roman"/>
      <w:color w:val="auto"/>
      <w:sz w:val="28"/>
      <w:szCs w:val="20"/>
      <w:lang w:eastAsia="ru-RU" w:bidi="ar-SA"/>
    </w:rPr>
  </w:style>
  <w:style w:type="character" w:customStyle="1" w:styleId="2f0">
    <w:name w:val="Основной текст с отступом 2 Знак"/>
    <w:basedOn w:val="a0"/>
    <w:link w:val="2f"/>
    <w:uiPriority w:val="99"/>
    <w:rsid w:val="006B1101"/>
    <w:rPr>
      <w:rFonts w:ascii="Times New Roman" w:eastAsia="Times New Roman" w:hAnsi="Times New Roman" w:cs="Times New Roman"/>
      <w:sz w:val="28"/>
      <w:szCs w:val="20"/>
      <w:lang w:eastAsia="ru-RU" w:bidi="ar-SA"/>
    </w:rPr>
  </w:style>
  <w:style w:type="paragraph" w:styleId="af5">
    <w:name w:val="No Spacing"/>
    <w:link w:val="af6"/>
    <w:uiPriority w:val="99"/>
    <w:qFormat/>
    <w:rsid w:val="006B1101"/>
    <w:pPr>
      <w:widowControl/>
    </w:pPr>
    <w:rPr>
      <w:rFonts w:ascii="Times New Roman" w:eastAsia="Calibri" w:hAnsi="Times New Roman" w:cs="Times New Roman"/>
      <w:sz w:val="22"/>
      <w:szCs w:val="22"/>
      <w:lang w:val="ru-RU" w:eastAsia="ru-RU" w:bidi="ar-SA"/>
    </w:rPr>
  </w:style>
  <w:style w:type="character" w:customStyle="1" w:styleId="FontStyle20">
    <w:name w:val="Font Style20"/>
    <w:uiPriority w:val="99"/>
    <w:rsid w:val="006B1101"/>
    <w:rPr>
      <w:rFonts w:ascii="Times New Roman" w:hAnsi="Times New Roman"/>
      <w:sz w:val="26"/>
    </w:rPr>
  </w:style>
  <w:style w:type="paragraph" w:customStyle="1" w:styleId="af7">
    <w:name w:val="Нормальний текст"/>
    <w:basedOn w:val="a"/>
    <w:uiPriority w:val="99"/>
    <w:rsid w:val="006B1101"/>
    <w:pPr>
      <w:widowControl/>
      <w:spacing w:before="120"/>
      <w:ind w:firstLine="567"/>
    </w:pPr>
    <w:rPr>
      <w:rFonts w:ascii="Antiqua" w:eastAsia="Times New Roman" w:hAnsi="Antiqua" w:cs="Times New Roman"/>
      <w:color w:val="auto"/>
      <w:sz w:val="26"/>
      <w:szCs w:val="20"/>
      <w:lang w:eastAsia="ru-RU" w:bidi="ar-SA"/>
    </w:rPr>
  </w:style>
  <w:style w:type="paragraph" w:customStyle="1" w:styleId="af8">
    <w:name w:val="Назва документа"/>
    <w:basedOn w:val="a"/>
    <w:next w:val="af7"/>
    <w:rsid w:val="006B1101"/>
    <w:pPr>
      <w:keepNext/>
      <w:keepLines/>
      <w:widowControl/>
      <w:spacing w:before="240" w:after="240"/>
      <w:jc w:val="center"/>
    </w:pPr>
    <w:rPr>
      <w:rFonts w:ascii="Antiqua" w:eastAsia="Times New Roman" w:hAnsi="Antiqua" w:cs="Times New Roman"/>
      <w:b/>
      <w:color w:val="auto"/>
      <w:sz w:val="26"/>
      <w:szCs w:val="20"/>
      <w:lang w:eastAsia="ru-RU" w:bidi="ar-SA"/>
    </w:rPr>
  </w:style>
  <w:style w:type="character" w:customStyle="1" w:styleId="FontStyle14">
    <w:name w:val="Font Style14"/>
    <w:uiPriority w:val="99"/>
    <w:rsid w:val="006B1101"/>
    <w:rPr>
      <w:rFonts w:ascii="Times New Roman" w:hAnsi="Times New Roman"/>
      <w:sz w:val="26"/>
    </w:rPr>
  </w:style>
  <w:style w:type="paragraph" w:styleId="HTML">
    <w:name w:val="HTML Preformatted"/>
    <w:basedOn w:val="a"/>
    <w:link w:val="HTML0"/>
    <w:uiPriority w:val="99"/>
    <w:rsid w:val="006B110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sz w:val="20"/>
      <w:szCs w:val="20"/>
      <w:lang w:val="ru-RU" w:eastAsia="ru-RU" w:bidi="ar-SA"/>
    </w:rPr>
  </w:style>
  <w:style w:type="character" w:customStyle="1" w:styleId="HTML0">
    <w:name w:val="Стандартный HTML Знак"/>
    <w:basedOn w:val="a0"/>
    <w:link w:val="HTML"/>
    <w:uiPriority w:val="99"/>
    <w:rsid w:val="006B1101"/>
    <w:rPr>
      <w:rFonts w:ascii="Courier New" w:eastAsia="Times New Roman" w:hAnsi="Courier New" w:cs="Courier New"/>
      <w:sz w:val="20"/>
      <w:szCs w:val="20"/>
      <w:lang w:val="ru-RU" w:eastAsia="ru-RU" w:bidi="ar-SA"/>
    </w:rPr>
  </w:style>
  <w:style w:type="paragraph" w:customStyle="1" w:styleId="15">
    <w:name w:val="1"/>
    <w:basedOn w:val="a"/>
    <w:uiPriority w:val="99"/>
    <w:rsid w:val="006B1101"/>
    <w:pPr>
      <w:widowControl/>
    </w:pPr>
    <w:rPr>
      <w:rFonts w:ascii="Verdana" w:eastAsia="Times New Roman" w:hAnsi="Verdana" w:cs="Verdana"/>
      <w:color w:val="auto"/>
      <w:sz w:val="20"/>
      <w:szCs w:val="20"/>
      <w:lang w:val="en-US" w:eastAsia="en-US" w:bidi="ar-SA"/>
    </w:rPr>
  </w:style>
  <w:style w:type="paragraph" w:styleId="af9">
    <w:name w:val="header"/>
    <w:basedOn w:val="a"/>
    <w:link w:val="afa"/>
    <w:uiPriority w:val="99"/>
    <w:rsid w:val="006B1101"/>
    <w:pPr>
      <w:widowControl/>
      <w:tabs>
        <w:tab w:val="center" w:pos="4677"/>
        <w:tab w:val="right" w:pos="9355"/>
      </w:tabs>
    </w:pPr>
    <w:rPr>
      <w:rFonts w:ascii="Times New Roman" w:eastAsia="Times New Roman" w:hAnsi="Times New Roman" w:cs="Times New Roman"/>
      <w:color w:val="auto"/>
      <w:sz w:val="20"/>
      <w:szCs w:val="20"/>
      <w:lang w:val="ru-RU" w:eastAsia="ru-RU" w:bidi="ar-SA"/>
    </w:rPr>
  </w:style>
  <w:style w:type="character" w:customStyle="1" w:styleId="afa">
    <w:name w:val="Верхний колонтитул Знак"/>
    <w:basedOn w:val="a0"/>
    <w:link w:val="af9"/>
    <w:uiPriority w:val="99"/>
    <w:rsid w:val="006B1101"/>
    <w:rPr>
      <w:rFonts w:ascii="Times New Roman" w:eastAsia="Times New Roman" w:hAnsi="Times New Roman" w:cs="Times New Roman"/>
      <w:sz w:val="20"/>
      <w:szCs w:val="20"/>
      <w:lang w:val="ru-RU" w:eastAsia="ru-RU" w:bidi="ar-SA"/>
    </w:rPr>
  </w:style>
  <w:style w:type="paragraph" w:styleId="afb">
    <w:name w:val="footer"/>
    <w:basedOn w:val="a"/>
    <w:link w:val="afc"/>
    <w:uiPriority w:val="99"/>
    <w:rsid w:val="006B1101"/>
    <w:pPr>
      <w:widowControl/>
      <w:tabs>
        <w:tab w:val="center" w:pos="4677"/>
        <w:tab w:val="right" w:pos="9355"/>
      </w:tabs>
    </w:pPr>
    <w:rPr>
      <w:rFonts w:ascii="Times New Roman" w:eastAsia="Times New Roman" w:hAnsi="Times New Roman" w:cs="Times New Roman"/>
      <w:color w:val="auto"/>
      <w:sz w:val="20"/>
      <w:szCs w:val="20"/>
      <w:lang w:val="ru-RU" w:eastAsia="ru-RU" w:bidi="ar-SA"/>
    </w:rPr>
  </w:style>
  <w:style w:type="character" w:customStyle="1" w:styleId="afc">
    <w:name w:val="Нижний колонтитул Знак"/>
    <w:basedOn w:val="a0"/>
    <w:link w:val="afb"/>
    <w:uiPriority w:val="99"/>
    <w:rsid w:val="006B1101"/>
    <w:rPr>
      <w:rFonts w:ascii="Times New Roman" w:eastAsia="Times New Roman" w:hAnsi="Times New Roman" w:cs="Times New Roman"/>
      <w:sz w:val="20"/>
      <w:szCs w:val="20"/>
      <w:lang w:val="ru-RU" w:eastAsia="ru-RU" w:bidi="ar-SA"/>
    </w:rPr>
  </w:style>
  <w:style w:type="character" w:customStyle="1" w:styleId="2f1">
    <w:name w:val="Стиль2"/>
    <w:rsid w:val="006B1101"/>
  </w:style>
  <w:style w:type="character" w:styleId="afd">
    <w:name w:val="line number"/>
    <w:basedOn w:val="a0"/>
    <w:uiPriority w:val="99"/>
    <w:rsid w:val="006B1101"/>
    <w:rPr>
      <w:rFonts w:cs="Times New Roman"/>
    </w:rPr>
  </w:style>
  <w:style w:type="character" w:customStyle="1" w:styleId="rvts23">
    <w:name w:val="rvts23"/>
    <w:uiPriority w:val="99"/>
    <w:rsid w:val="006B1101"/>
  </w:style>
  <w:style w:type="paragraph" w:customStyle="1" w:styleId="16">
    <w:name w:val="Без интервала1"/>
    <w:uiPriority w:val="99"/>
    <w:rsid w:val="006B1101"/>
    <w:pPr>
      <w:widowControl/>
    </w:pPr>
    <w:rPr>
      <w:rFonts w:ascii="Times New Roman" w:eastAsia="Calibri" w:hAnsi="Times New Roman" w:cs="Times New Roman"/>
      <w:sz w:val="20"/>
      <w:szCs w:val="20"/>
      <w:lang w:val="ru-RU" w:eastAsia="ru-RU" w:bidi="ar-SA"/>
    </w:rPr>
  </w:style>
  <w:style w:type="paragraph" w:customStyle="1" w:styleId="CharCharCharChar">
    <w:name w:val="Char Знак Знак Char Знак Знак Char Знак Знак Char Знак Знак Знак Знак Знак Знак Знак Знак Знак Знак Знак Знак"/>
    <w:basedOn w:val="a"/>
    <w:uiPriority w:val="99"/>
    <w:rsid w:val="006B1101"/>
    <w:pPr>
      <w:widowControl/>
    </w:pPr>
    <w:rPr>
      <w:rFonts w:ascii="Verdana" w:eastAsia="Times New Roman" w:hAnsi="Verdana" w:cs="Verdana"/>
      <w:color w:val="auto"/>
      <w:sz w:val="20"/>
      <w:szCs w:val="20"/>
      <w:lang w:val="en-US" w:eastAsia="en-US" w:bidi="ar-SA"/>
    </w:rPr>
  </w:style>
  <w:style w:type="character" w:customStyle="1" w:styleId="rvts82">
    <w:name w:val="rvts82"/>
    <w:uiPriority w:val="99"/>
    <w:rsid w:val="006B1101"/>
  </w:style>
  <w:style w:type="character" w:customStyle="1" w:styleId="17">
    <w:name w:val="Строгий1"/>
    <w:uiPriority w:val="99"/>
    <w:rsid w:val="006B1101"/>
    <w:rPr>
      <w:b/>
    </w:rPr>
  </w:style>
  <w:style w:type="character" w:customStyle="1" w:styleId="2f2">
    <w:name w:val="Основной текст (2) + Не полужирный"/>
    <w:uiPriority w:val="99"/>
    <w:rsid w:val="006B1101"/>
  </w:style>
  <w:style w:type="paragraph" w:customStyle="1" w:styleId="210">
    <w:name w:val="Основной текст (2)1"/>
    <w:basedOn w:val="a"/>
    <w:uiPriority w:val="99"/>
    <w:rsid w:val="006B1101"/>
    <w:pPr>
      <w:shd w:val="clear" w:color="auto" w:fill="FFFFFF"/>
      <w:spacing w:line="274" w:lineRule="exact"/>
    </w:pPr>
    <w:rPr>
      <w:rFonts w:ascii="Calibri" w:eastAsia="Calibri" w:hAnsi="Calibri" w:cs="Times New Roman"/>
      <w:b/>
      <w:color w:val="auto"/>
      <w:sz w:val="20"/>
      <w:szCs w:val="20"/>
      <w:lang w:val="ru-RU" w:eastAsia="ru-RU" w:bidi="ar-SA"/>
    </w:rPr>
  </w:style>
  <w:style w:type="paragraph" w:customStyle="1" w:styleId="18">
    <w:name w:val="Знак Знак1 Знак"/>
    <w:basedOn w:val="a"/>
    <w:uiPriority w:val="99"/>
    <w:rsid w:val="006B1101"/>
    <w:pPr>
      <w:widowControl/>
    </w:pPr>
    <w:rPr>
      <w:rFonts w:ascii="Verdana" w:eastAsia="Times New Roman" w:hAnsi="Verdana" w:cs="Verdana"/>
      <w:color w:val="auto"/>
      <w:sz w:val="20"/>
      <w:szCs w:val="20"/>
      <w:lang w:val="en-US" w:eastAsia="en-US" w:bidi="ar-SA"/>
    </w:rPr>
  </w:style>
  <w:style w:type="character" w:customStyle="1" w:styleId="apple-converted-space">
    <w:name w:val="apple-converted-space"/>
    <w:uiPriority w:val="99"/>
    <w:rsid w:val="006B1101"/>
  </w:style>
  <w:style w:type="character" w:customStyle="1" w:styleId="af6">
    <w:name w:val="Без интервала Знак"/>
    <w:link w:val="af5"/>
    <w:uiPriority w:val="99"/>
    <w:locked/>
    <w:rsid w:val="006B1101"/>
    <w:rPr>
      <w:rFonts w:ascii="Times New Roman" w:eastAsia="Calibri" w:hAnsi="Times New Roman" w:cs="Times New Roman"/>
      <w:sz w:val="22"/>
      <w:szCs w:val="22"/>
      <w:lang w:val="ru-RU" w:eastAsia="ru-RU" w:bidi="ar-SA"/>
    </w:rPr>
  </w:style>
  <w:style w:type="paragraph" w:styleId="36">
    <w:name w:val="Body Text Indent 3"/>
    <w:basedOn w:val="a"/>
    <w:link w:val="37"/>
    <w:uiPriority w:val="99"/>
    <w:rsid w:val="006B1101"/>
    <w:pPr>
      <w:widowControl/>
      <w:spacing w:after="120"/>
      <w:ind w:left="283"/>
    </w:pPr>
    <w:rPr>
      <w:rFonts w:ascii="Times New Roman" w:eastAsia="Times New Roman" w:hAnsi="Times New Roman" w:cs="Times New Roman"/>
      <w:color w:val="auto"/>
      <w:sz w:val="16"/>
      <w:szCs w:val="16"/>
      <w:lang w:val="ru-RU" w:eastAsia="ru-RU" w:bidi="ar-SA"/>
    </w:rPr>
  </w:style>
  <w:style w:type="character" w:customStyle="1" w:styleId="37">
    <w:name w:val="Основной текст с отступом 3 Знак"/>
    <w:basedOn w:val="a0"/>
    <w:link w:val="36"/>
    <w:uiPriority w:val="99"/>
    <w:rsid w:val="006B1101"/>
    <w:rPr>
      <w:rFonts w:ascii="Times New Roman" w:eastAsia="Times New Roman" w:hAnsi="Times New Roman" w:cs="Times New Roman"/>
      <w:sz w:val="16"/>
      <w:szCs w:val="16"/>
      <w:lang w:val="ru-RU" w:eastAsia="ru-RU" w:bidi="ar-SA"/>
    </w:rPr>
  </w:style>
  <w:style w:type="character" w:styleId="afe">
    <w:name w:val="Emphasis"/>
    <w:basedOn w:val="a0"/>
    <w:uiPriority w:val="99"/>
    <w:qFormat/>
    <w:rsid w:val="006B1101"/>
    <w:rPr>
      <w:rFonts w:cs="Times New Roman"/>
      <w:i/>
    </w:rPr>
  </w:style>
  <w:style w:type="character" w:customStyle="1" w:styleId="aff">
    <w:name w:val="Основной текст + Полужирный"/>
    <w:uiPriority w:val="99"/>
    <w:rsid w:val="006B1101"/>
    <w:rPr>
      <w:rFonts w:ascii="Times New Roman" w:hAnsi="Times New Roman"/>
      <w:b/>
      <w:sz w:val="22"/>
      <w:u w:val="single"/>
    </w:rPr>
  </w:style>
  <w:style w:type="character" w:customStyle="1" w:styleId="19">
    <w:name w:val="Основной текст + Полужирный1"/>
    <w:uiPriority w:val="99"/>
    <w:rsid w:val="006B1101"/>
    <w:rPr>
      <w:rFonts w:ascii="Times New Roman" w:hAnsi="Times New Roman"/>
      <w:b/>
      <w:sz w:val="22"/>
      <w:u w:val="none"/>
    </w:rPr>
  </w:style>
  <w:style w:type="paragraph" w:customStyle="1" w:styleId="rvps2">
    <w:name w:val="rvps2"/>
    <w:basedOn w:val="a"/>
    <w:uiPriority w:val="99"/>
    <w:rsid w:val="006B1101"/>
    <w:pPr>
      <w:widowControl/>
      <w:spacing w:before="100" w:beforeAutospacing="1" w:after="100" w:afterAutospacing="1"/>
    </w:pPr>
    <w:rPr>
      <w:rFonts w:ascii="Times New Roman" w:eastAsia="Times New Roman" w:hAnsi="Times New Roman" w:cs="Times New Roman"/>
      <w:color w:val="auto"/>
      <w:lang w:val="ru-RU" w:eastAsia="ru-RU" w:bidi="ar-SA"/>
    </w:rPr>
  </w:style>
  <w:style w:type="character" w:styleId="aff0">
    <w:name w:val="Strong"/>
    <w:basedOn w:val="a0"/>
    <w:uiPriority w:val="99"/>
    <w:qFormat/>
    <w:rsid w:val="006B1101"/>
    <w:rPr>
      <w:rFonts w:cs="Times New Roman"/>
      <w:b/>
    </w:rPr>
  </w:style>
  <w:style w:type="paragraph" w:customStyle="1" w:styleId="1a">
    <w:name w:val="Знак Знак Знак Знак Знак Знак Знак Знак Знак Знак Знак1 Знак"/>
    <w:basedOn w:val="a"/>
    <w:uiPriority w:val="99"/>
    <w:rsid w:val="006B1101"/>
    <w:pPr>
      <w:widowControl/>
      <w:spacing w:after="160" w:line="240" w:lineRule="exact"/>
    </w:pPr>
    <w:rPr>
      <w:rFonts w:ascii="Verdana" w:eastAsia="Times New Roman" w:hAnsi="Verdana" w:cs="Times New Roman"/>
      <w:color w:val="auto"/>
      <w:sz w:val="20"/>
      <w:szCs w:val="20"/>
      <w:lang w:val="en-US" w:eastAsia="en-US" w:bidi="ar-SA"/>
    </w:rPr>
  </w:style>
  <w:style w:type="paragraph" w:customStyle="1" w:styleId="docdata">
    <w:name w:val="docdata"/>
    <w:aliases w:val="docy,v5,7976,baiaagaaboqcaaad0roaaaxfggaaaaaaaaaaaaaaaaaaaaaaaaaaaaaaaaaaaaaaaaaaaaaaaaaaaaaaaaaaaaaaaaaaaaaaaaaaaaaaaaaaaaaaaaaaaaaaaaaaaaaaaaaaaaaaaaaaaaaaaaaaaaaaaaaaaaaaaaaaaaaaaaaaaaaaaaaaaaaaaaaaaaaaaaaaaaaaaaaaaaaaaaaaaaaaaaaaaaaaaaaaaaaa"/>
    <w:basedOn w:val="a"/>
    <w:rsid w:val="00AB12D1"/>
    <w:pPr>
      <w:widowControl/>
      <w:spacing w:before="100" w:beforeAutospacing="1" w:after="100" w:afterAutospacing="1"/>
    </w:pPr>
    <w:rPr>
      <w:rFonts w:ascii="Times New Roman" w:eastAsia="Times New Roman" w:hAnsi="Times New Roman" w:cs="Times New Roman"/>
      <w:color w:val="auto"/>
      <w:lang w:val="ru-RU" w:eastAsia="ru-RU" w:bidi="ar-SA"/>
    </w:rPr>
  </w:style>
  <w:style w:type="character" w:customStyle="1" w:styleId="1b">
    <w:name w:val="Основной текст1"/>
    <w:rsid w:val="009B5843"/>
    <w:rPr>
      <w:rFonts w:ascii="Times New Roman" w:eastAsia="Times New Roman" w:hAnsi="Times New Roman" w:cs="Times New Roman" w:hint="default"/>
      <w:b w:val="0"/>
      <w:bCs w:val="0"/>
      <w:i w:val="0"/>
      <w:iCs w:val="0"/>
      <w:smallCaps w:val="0"/>
      <w:strike w:val="0"/>
      <w:dstrike w:val="0"/>
      <w:color w:val="000000"/>
      <w:spacing w:val="10"/>
      <w:w w:val="100"/>
      <w:position w:val="0"/>
      <w:sz w:val="25"/>
      <w:szCs w:val="25"/>
      <w:u w:val="none"/>
      <w:effect w:val="none"/>
      <w:lang w:val="uk-UA"/>
    </w:rPr>
  </w:style>
  <w:style w:type="paragraph" w:customStyle="1" w:styleId="1c">
    <w:name w:val="Текст1"/>
    <w:basedOn w:val="a"/>
    <w:rsid w:val="00A81B5A"/>
    <w:pPr>
      <w:suppressAutoHyphens/>
    </w:pPr>
    <w:rPr>
      <w:rFonts w:ascii="Courier New" w:eastAsia="SimSun" w:hAnsi="Courier New" w:cs="Courier New"/>
      <w:color w:val="auto"/>
      <w:kern w:val="1"/>
      <w:lang w:val="ru-RU" w:eastAsia="zh-CN" w:bidi="hi-IN"/>
    </w:rPr>
  </w:style>
  <w:style w:type="table" w:customStyle="1" w:styleId="1d">
    <w:name w:val="Сетка таблицы1"/>
    <w:basedOn w:val="a1"/>
    <w:next w:val="aa"/>
    <w:uiPriority w:val="39"/>
    <w:rsid w:val="00862C77"/>
    <w:pPr>
      <w:widowControl/>
    </w:pPr>
    <w:rPr>
      <w:rFonts w:ascii="Calibri" w:eastAsia="Calibri" w:hAnsi="Calibri" w:cs="Times New Roman"/>
      <w:sz w:val="22"/>
      <w:szCs w:val="22"/>
      <w:lang w:val="ru-RU"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icrosoft Sans Serif" w:eastAsia="Microsoft Sans Serif" w:hAnsi="Microsoft Sans Serif" w:cs="Microsoft Sans Serif"/>
        <w:sz w:val="24"/>
        <w:szCs w:val="24"/>
        <w:lang w:val="uk-UA" w:eastAsia="uk-UA" w:bidi="uk-U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paragraph" w:styleId="1">
    <w:name w:val="heading 1"/>
    <w:basedOn w:val="a"/>
    <w:next w:val="a"/>
    <w:link w:val="10"/>
    <w:uiPriority w:val="99"/>
    <w:qFormat/>
    <w:rsid w:val="006B1101"/>
    <w:pPr>
      <w:keepNext/>
      <w:widowControl/>
      <w:spacing w:before="240" w:after="60"/>
      <w:outlineLvl w:val="0"/>
    </w:pPr>
    <w:rPr>
      <w:rFonts w:ascii="Cambria" w:eastAsia="Times New Roman" w:hAnsi="Cambria" w:cs="Times New Roman"/>
      <w:b/>
      <w:bCs/>
      <w:color w:val="auto"/>
      <w:kern w:val="32"/>
      <w:sz w:val="32"/>
      <w:szCs w:val="32"/>
      <w:lang w:val="ru-RU" w:eastAsia="ru-RU" w:bidi="ar-SA"/>
    </w:rPr>
  </w:style>
  <w:style w:type="paragraph" w:styleId="3">
    <w:name w:val="heading 3"/>
    <w:basedOn w:val="a"/>
    <w:next w:val="a"/>
    <w:link w:val="30"/>
    <w:uiPriority w:val="99"/>
    <w:qFormat/>
    <w:rsid w:val="006B1101"/>
    <w:pPr>
      <w:keepNext/>
      <w:widowControl/>
      <w:spacing w:before="120"/>
      <w:ind w:left="567"/>
      <w:outlineLvl w:val="2"/>
    </w:pPr>
    <w:rPr>
      <w:rFonts w:ascii="Antiqua" w:eastAsia="Times New Roman" w:hAnsi="Antiqua" w:cs="Times New Roman"/>
      <w:b/>
      <w:i/>
      <w:color w:val="auto"/>
      <w:sz w:val="26"/>
      <w:szCs w:val="20"/>
      <w:lang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Pr>
      <w:color w:val="0066CC"/>
      <w:u w:val="single"/>
    </w:rPr>
  </w:style>
  <w:style w:type="character" w:customStyle="1" w:styleId="31">
    <w:name w:val="Основной текст (3)_"/>
    <w:basedOn w:val="a0"/>
    <w:link w:val="32"/>
    <w:rPr>
      <w:rFonts w:ascii="Times New Roman" w:eastAsia="Times New Roman" w:hAnsi="Times New Roman" w:cs="Times New Roman"/>
      <w:b/>
      <w:bCs/>
      <w:i w:val="0"/>
      <w:iCs w:val="0"/>
      <w:smallCaps w:val="0"/>
      <w:strike w:val="0"/>
      <w:sz w:val="26"/>
      <w:szCs w:val="26"/>
      <w:u w:val="none"/>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u w:val="none"/>
    </w:rPr>
  </w:style>
  <w:style w:type="character" w:customStyle="1" w:styleId="11">
    <w:name w:val="Заголовок №1_"/>
    <w:basedOn w:val="a0"/>
    <w:link w:val="12"/>
    <w:uiPriority w:val="99"/>
    <w:rPr>
      <w:rFonts w:ascii="Times New Roman" w:eastAsia="Times New Roman" w:hAnsi="Times New Roman" w:cs="Times New Roman"/>
      <w:b/>
      <w:bCs/>
      <w:i w:val="0"/>
      <w:iCs w:val="0"/>
      <w:smallCaps w:val="0"/>
      <w:strike w:val="0"/>
      <w:sz w:val="26"/>
      <w:szCs w:val="26"/>
      <w:u w:val="none"/>
    </w:rPr>
  </w:style>
  <w:style w:type="character" w:customStyle="1" w:styleId="41">
    <w:name w:val="Основной текст (4)"/>
    <w:basedOn w:val="4"/>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413pt">
    <w:name w:val="Основной текст (4) + 13 pt;Полужирный"/>
    <w:basedOn w:val="4"/>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
    <w:name w:val="Основной текст (2)_"/>
    <w:basedOn w:val="a0"/>
    <w:link w:val="20"/>
    <w:uiPriority w:val="99"/>
    <w:rPr>
      <w:rFonts w:ascii="Times New Roman" w:eastAsia="Times New Roman" w:hAnsi="Times New Roman" w:cs="Times New Roman"/>
      <w:b w:val="0"/>
      <w:bCs w:val="0"/>
      <w:i w:val="0"/>
      <w:iCs w:val="0"/>
      <w:smallCaps w:val="0"/>
      <w:strike w:val="0"/>
      <w:sz w:val="26"/>
      <w:szCs w:val="26"/>
      <w:u w:val="none"/>
    </w:rPr>
  </w:style>
  <w:style w:type="character" w:customStyle="1" w:styleId="21">
    <w:name w:val="Подпись к таблице (2)_"/>
    <w:basedOn w:val="a0"/>
    <w:link w:val="22"/>
    <w:uiPriority w:val="99"/>
    <w:rPr>
      <w:rFonts w:ascii="Times New Roman" w:eastAsia="Times New Roman" w:hAnsi="Times New Roman" w:cs="Times New Roman"/>
      <w:b w:val="0"/>
      <w:bCs w:val="0"/>
      <w:i w:val="0"/>
      <w:iCs w:val="0"/>
      <w:smallCaps w:val="0"/>
      <w:strike w:val="0"/>
      <w:sz w:val="26"/>
      <w:szCs w:val="26"/>
      <w:u w:val="none"/>
    </w:rPr>
  </w:style>
  <w:style w:type="character" w:customStyle="1" w:styleId="23">
    <w:name w:val="Подпись к таблице (2)"/>
    <w:basedOn w:val="21"/>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uk-UA" w:eastAsia="uk-UA" w:bidi="uk-UA"/>
    </w:rPr>
  </w:style>
  <w:style w:type="character" w:customStyle="1" w:styleId="212pt">
    <w:name w:val="Основной текст (2) + 12 pt"/>
    <w:basedOn w:val="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24">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5">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a4">
    <w:name w:val="Подпись к таблице_"/>
    <w:basedOn w:val="a0"/>
    <w:link w:val="a5"/>
    <w:uiPriority w:val="99"/>
    <w:rPr>
      <w:rFonts w:ascii="Times New Roman" w:eastAsia="Times New Roman" w:hAnsi="Times New Roman" w:cs="Times New Roman"/>
      <w:b w:val="0"/>
      <w:bCs w:val="0"/>
      <w:i w:val="0"/>
      <w:iCs w:val="0"/>
      <w:smallCaps w:val="0"/>
      <w:strike w:val="0"/>
      <w:u w:val="none"/>
    </w:rPr>
  </w:style>
  <w:style w:type="character" w:customStyle="1" w:styleId="26">
    <w:name w:val="Основной текст (2) + Курсив"/>
    <w:basedOn w:val="2"/>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11pt">
    <w:name w:val="Основной текст (2) + 11 pt;Полужирный"/>
    <w:basedOn w:val="2"/>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customStyle="1" w:styleId="42">
    <w:name w:val="Основной текст (4)"/>
    <w:basedOn w:val="4"/>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13">
    <w:name w:val="Заголовок №1 + Курсив"/>
    <w:basedOn w:val="11"/>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Calibri">
    <w:name w:val="Заголовок №1 + Calibri;Не полужирный;Курсив"/>
    <w:basedOn w:val="11"/>
    <w:rPr>
      <w:rFonts w:ascii="Calibri" w:eastAsia="Calibri" w:hAnsi="Calibri" w:cs="Calibri"/>
      <w:b/>
      <w:bCs/>
      <w:i/>
      <w:iCs/>
      <w:smallCaps w:val="0"/>
      <w:strike w:val="0"/>
      <w:color w:val="000000"/>
      <w:spacing w:val="0"/>
      <w:w w:val="100"/>
      <w:position w:val="0"/>
      <w:sz w:val="26"/>
      <w:szCs w:val="26"/>
      <w:u w:val="none"/>
      <w:lang w:val="uk-UA" w:eastAsia="uk-UA" w:bidi="uk-UA"/>
    </w:rPr>
  </w:style>
  <w:style w:type="character" w:customStyle="1" w:styleId="a6">
    <w:name w:val="Подпись к таблице"/>
    <w:basedOn w:val="a4"/>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uk-UA" w:eastAsia="uk-UA" w:bidi="uk-UA"/>
    </w:rPr>
  </w:style>
  <w:style w:type="character" w:customStyle="1" w:styleId="27">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style>
  <w:style w:type="character" w:customStyle="1" w:styleId="5">
    <w:name w:val="Основной текст (5)_"/>
    <w:basedOn w:val="a0"/>
    <w:link w:val="50"/>
    <w:rPr>
      <w:rFonts w:ascii="Times New Roman" w:eastAsia="Times New Roman" w:hAnsi="Times New Roman" w:cs="Times New Roman"/>
      <w:b w:val="0"/>
      <w:bCs w:val="0"/>
      <w:i/>
      <w:iCs/>
      <w:smallCaps w:val="0"/>
      <w:strike w:val="0"/>
      <w:sz w:val="26"/>
      <w:szCs w:val="26"/>
      <w:u w:val="none"/>
    </w:rPr>
  </w:style>
  <w:style w:type="character" w:customStyle="1" w:styleId="2Exact">
    <w:name w:val="Основной текст (2) Exact"/>
    <w:basedOn w:val="a0"/>
    <w:rPr>
      <w:rFonts w:ascii="Times New Roman" w:eastAsia="Times New Roman" w:hAnsi="Times New Roman" w:cs="Times New Roman"/>
      <w:b w:val="0"/>
      <w:bCs w:val="0"/>
      <w:i w:val="0"/>
      <w:iCs w:val="0"/>
      <w:smallCaps w:val="0"/>
      <w:strike w:val="0"/>
      <w:sz w:val="26"/>
      <w:szCs w:val="26"/>
      <w:u w:val="none"/>
    </w:rPr>
  </w:style>
  <w:style w:type="character" w:customStyle="1" w:styleId="2Exact0">
    <w:name w:val="Основной текст (2) Exact"/>
    <w:basedOn w:val="2"/>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uk-UA" w:eastAsia="uk-UA" w:bidi="uk-UA"/>
    </w:rPr>
  </w:style>
  <w:style w:type="character" w:customStyle="1" w:styleId="2Exact1">
    <w:name w:val="Подпись к таблице (2) Exact"/>
    <w:basedOn w:val="a0"/>
    <w:rPr>
      <w:rFonts w:ascii="Times New Roman" w:eastAsia="Times New Roman" w:hAnsi="Times New Roman" w:cs="Times New Roman"/>
      <w:b w:val="0"/>
      <w:bCs w:val="0"/>
      <w:i w:val="0"/>
      <w:iCs w:val="0"/>
      <w:smallCaps w:val="0"/>
      <w:strike w:val="0"/>
      <w:sz w:val="26"/>
      <w:szCs w:val="26"/>
      <w:u w:val="none"/>
    </w:rPr>
  </w:style>
  <w:style w:type="character" w:customStyle="1" w:styleId="2Exact2">
    <w:name w:val="Подпись к таблице (2) Exact"/>
    <w:basedOn w:val="21"/>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uk-UA" w:eastAsia="uk-UA" w:bidi="uk-UA"/>
    </w:rPr>
  </w:style>
  <w:style w:type="character" w:customStyle="1" w:styleId="33">
    <w:name w:val="Подпись к таблице (3)_"/>
    <w:basedOn w:val="a0"/>
    <w:link w:val="34"/>
    <w:rPr>
      <w:rFonts w:ascii="Times New Roman" w:eastAsia="Times New Roman" w:hAnsi="Times New Roman" w:cs="Times New Roman"/>
      <w:b w:val="0"/>
      <w:bCs w:val="0"/>
      <w:i/>
      <w:iCs/>
      <w:smallCaps w:val="0"/>
      <w:strike w:val="0"/>
      <w:u w:val="none"/>
    </w:rPr>
  </w:style>
  <w:style w:type="character" w:customStyle="1" w:styleId="35">
    <w:name w:val="Подпись к таблице (3) + Не курсив"/>
    <w:basedOn w:val="33"/>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43">
    <w:name w:val="Подпись к таблице (4)_"/>
    <w:basedOn w:val="a0"/>
    <w:link w:val="44"/>
    <w:rPr>
      <w:rFonts w:ascii="Times New Roman" w:eastAsia="Times New Roman" w:hAnsi="Times New Roman" w:cs="Times New Roman"/>
      <w:b/>
      <w:bCs/>
      <w:i w:val="0"/>
      <w:iCs w:val="0"/>
      <w:smallCaps w:val="0"/>
      <w:strike w:val="0"/>
      <w:sz w:val="26"/>
      <w:szCs w:val="26"/>
      <w:u w:val="none"/>
    </w:rPr>
  </w:style>
  <w:style w:type="character" w:customStyle="1" w:styleId="45">
    <w:name w:val="Подпись к таблице (4) + Курсив"/>
    <w:basedOn w:val="43"/>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4Calibri">
    <w:name w:val="Подпись к таблице (4) + Calibri;Не полужирный;Курсив"/>
    <w:basedOn w:val="43"/>
    <w:rPr>
      <w:rFonts w:ascii="Calibri" w:eastAsia="Calibri" w:hAnsi="Calibri" w:cs="Calibri"/>
      <w:b/>
      <w:bCs/>
      <w:i/>
      <w:iCs/>
      <w:smallCaps w:val="0"/>
      <w:strike w:val="0"/>
      <w:color w:val="000000"/>
      <w:spacing w:val="0"/>
      <w:w w:val="100"/>
      <w:position w:val="0"/>
      <w:sz w:val="26"/>
      <w:szCs w:val="26"/>
      <w:u w:val="none"/>
      <w:lang w:val="uk-UA" w:eastAsia="uk-UA" w:bidi="uk-UA"/>
    </w:rPr>
  </w:style>
  <w:style w:type="character" w:customStyle="1" w:styleId="46">
    <w:name w:val="Подпись к таблице (4)"/>
    <w:basedOn w:val="43"/>
    <w:rPr>
      <w:rFonts w:ascii="Times New Roman" w:eastAsia="Times New Roman" w:hAnsi="Times New Roman" w:cs="Times New Roman"/>
      <w:b/>
      <w:bCs/>
      <w:i w:val="0"/>
      <w:iCs w:val="0"/>
      <w:smallCaps w:val="0"/>
      <w:strike w:val="0"/>
      <w:color w:val="000000"/>
      <w:spacing w:val="0"/>
      <w:w w:val="100"/>
      <w:position w:val="0"/>
      <w:sz w:val="26"/>
      <w:szCs w:val="26"/>
      <w:u w:val="single"/>
      <w:lang w:val="uk-UA" w:eastAsia="uk-UA" w:bidi="uk-UA"/>
    </w:rPr>
  </w:style>
  <w:style w:type="character" w:customStyle="1" w:styleId="28">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uk-UA" w:eastAsia="uk-UA" w:bidi="uk-UA"/>
    </w:rPr>
  </w:style>
  <w:style w:type="character" w:customStyle="1" w:styleId="29">
    <w:name w:val="Основной текст (2) + Курсив"/>
    <w:basedOn w:val="2"/>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a">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style>
  <w:style w:type="character" w:customStyle="1" w:styleId="413pt0">
    <w:name w:val="Основной текст (4) + 13 pt;Курсив"/>
    <w:basedOn w:val="4"/>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b">
    <w:name w:val="Основной текст (2) + Курсив"/>
    <w:basedOn w:val="2"/>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51">
    <w:name w:val="Основной текст (5)"/>
    <w:basedOn w:val="5"/>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c">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style>
  <w:style w:type="character" w:customStyle="1" w:styleId="a7">
    <w:name w:val="Колонтитул_"/>
    <w:basedOn w:val="a0"/>
    <w:link w:val="a8"/>
    <w:rPr>
      <w:rFonts w:ascii="Times New Roman" w:eastAsia="Times New Roman" w:hAnsi="Times New Roman" w:cs="Times New Roman"/>
      <w:b w:val="0"/>
      <w:bCs w:val="0"/>
      <w:i w:val="0"/>
      <w:iCs w:val="0"/>
      <w:smallCaps w:val="0"/>
      <w:strike w:val="0"/>
      <w:u w:val="none"/>
    </w:rPr>
  </w:style>
  <w:style w:type="character" w:customStyle="1" w:styleId="a9">
    <w:name w:val="Колонтитул"/>
    <w:basedOn w:val="a7"/>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4Exact">
    <w:name w:val="Основной текст (4) Exact"/>
    <w:basedOn w:val="a0"/>
    <w:rPr>
      <w:rFonts w:ascii="Times New Roman" w:eastAsia="Times New Roman" w:hAnsi="Times New Roman" w:cs="Times New Roman"/>
      <w:b w:val="0"/>
      <w:bCs w:val="0"/>
      <w:i w:val="0"/>
      <w:iCs w:val="0"/>
      <w:smallCaps w:val="0"/>
      <w:strike w:val="0"/>
      <w:u w:val="none"/>
    </w:rPr>
  </w:style>
  <w:style w:type="character" w:customStyle="1" w:styleId="212pt0">
    <w:name w:val="Основной текст (2) + 12 pt;Курсив"/>
    <w:basedOn w:val="2"/>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paragraph" w:customStyle="1" w:styleId="32">
    <w:name w:val="Основной текст (3)"/>
    <w:basedOn w:val="a"/>
    <w:link w:val="31"/>
    <w:pPr>
      <w:shd w:val="clear" w:color="auto" w:fill="FFFFFF"/>
      <w:spacing w:line="322" w:lineRule="exact"/>
    </w:pPr>
    <w:rPr>
      <w:rFonts w:ascii="Times New Roman" w:eastAsia="Times New Roman" w:hAnsi="Times New Roman" w:cs="Times New Roman"/>
      <w:b/>
      <w:bCs/>
      <w:sz w:val="26"/>
      <w:szCs w:val="26"/>
    </w:rPr>
  </w:style>
  <w:style w:type="paragraph" w:customStyle="1" w:styleId="40">
    <w:name w:val="Основной текст (4)"/>
    <w:basedOn w:val="a"/>
    <w:link w:val="4"/>
    <w:pPr>
      <w:shd w:val="clear" w:color="auto" w:fill="FFFFFF"/>
      <w:spacing w:after="300" w:line="322" w:lineRule="exact"/>
      <w:jc w:val="both"/>
    </w:pPr>
    <w:rPr>
      <w:rFonts w:ascii="Times New Roman" w:eastAsia="Times New Roman" w:hAnsi="Times New Roman" w:cs="Times New Roman"/>
    </w:rPr>
  </w:style>
  <w:style w:type="paragraph" w:customStyle="1" w:styleId="12">
    <w:name w:val="Заголовок №1"/>
    <w:basedOn w:val="a"/>
    <w:link w:val="11"/>
    <w:uiPriority w:val="99"/>
    <w:pPr>
      <w:shd w:val="clear" w:color="auto" w:fill="FFFFFF"/>
      <w:spacing w:before="300" w:after="360" w:line="0" w:lineRule="atLeast"/>
      <w:ind w:hanging="400"/>
      <w:jc w:val="both"/>
      <w:outlineLvl w:val="0"/>
    </w:pPr>
    <w:rPr>
      <w:rFonts w:ascii="Times New Roman" w:eastAsia="Times New Roman" w:hAnsi="Times New Roman" w:cs="Times New Roman"/>
      <w:b/>
      <w:bCs/>
      <w:sz w:val="26"/>
      <w:szCs w:val="26"/>
    </w:rPr>
  </w:style>
  <w:style w:type="paragraph" w:customStyle="1" w:styleId="20">
    <w:name w:val="Основной текст (2)"/>
    <w:basedOn w:val="a"/>
    <w:link w:val="2"/>
    <w:pPr>
      <w:shd w:val="clear" w:color="auto" w:fill="FFFFFF"/>
      <w:spacing w:line="322" w:lineRule="exact"/>
      <w:jc w:val="both"/>
    </w:pPr>
    <w:rPr>
      <w:rFonts w:ascii="Times New Roman" w:eastAsia="Times New Roman" w:hAnsi="Times New Roman" w:cs="Times New Roman"/>
      <w:sz w:val="26"/>
      <w:szCs w:val="26"/>
    </w:rPr>
  </w:style>
  <w:style w:type="paragraph" w:customStyle="1" w:styleId="22">
    <w:name w:val="Подпись к таблице (2)"/>
    <w:basedOn w:val="a"/>
    <w:link w:val="21"/>
    <w:uiPriority w:val="99"/>
    <w:pPr>
      <w:shd w:val="clear" w:color="auto" w:fill="FFFFFF"/>
      <w:spacing w:line="0" w:lineRule="atLeast"/>
    </w:pPr>
    <w:rPr>
      <w:rFonts w:ascii="Times New Roman" w:eastAsia="Times New Roman" w:hAnsi="Times New Roman" w:cs="Times New Roman"/>
      <w:sz w:val="26"/>
      <w:szCs w:val="26"/>
    </w:rPr>
  </w:style>
  <w:style w:type="paragraph" w:customStyle="1" w:styleId="a5">
    <w:name w:val="Подпись к таблице"/>
    <w:basedOn w:val="a"/>
    <w:link w:val="a4"/>
    <w:pPr>
      <w:shd w:val="clear" w:color="auto" w:fill="FFFFFF"/>
      <w:spacing w:line="274" w:lineRule="exact"/>
      <w:jc w:val="center"/>
    </w:pPr>
    <w:rPr>
      <w:rFonts w:ascii="Times New Roman" w:eastAsia="Times New Roman" w:hAnsi="Times New Roman" w:cs="Times New Roman"/>
    </w:rPr>
  </w:style>
  <w:style w:type="paragraph" w:customStyle="1" w:styleId="50">
    <w:name w:val="Основной текст (5)"/>
    <w:basedOn w:val="a"/>
    <w:link w:val="5"/>
    <w:pPr>
      <w:shd w:val="clear" w:color="auto" w:fill="FFFFFF"/>
      <w:spacing w:before="300" w:after="60" w:line="0" w:lineRule="atLeast"/>
    </w:pPr>
    <w:rPr>
      <w:rFonts w:ascii="Times New Roman" w:eastAsia="Times New Roman" w:hAnsi="Times New Roman" w:cs="Times New Roman"/>
      <w:i/>
      <w:iCs/>
      <w:sz w:val="26"/>
      <w:szCs w:val="26"/>
    </w:rPr>
  </w:style>
  <w:style w:type="paragraph" w:customStyle="1" w:styleId="34">
    <w:name w:val="Подпись к таблице (3)"/>
    <w:basedOn w:val="a"/>
    <w:link w:val="33"/>
    <w:pPr>
      <w:shd w:val="clear" w:color="auto" w:fill="FFFFFF"/>
      <w:spacing w:line="298" w:lineRule="exact"/>
      <w:ind w:firstLine="1080"/>
      <w:jc w:val="both"/>
    </w:pPr>
    <w:rPr>
      <w:rFonts w:ascii="Times New Roman" w:eastAsia="Times New Roman" w:hAnsi="Times New Roman" w:cs="Times New Roman"/>
      <w:i/>
      <w:iCs/>
    </w:rPr>
  </w:style>
  <w:style w:type="paragraph" w:customStyle="1" w:styleId="44">
    <w:name w:val="Подпись к таблице (4)"/>
    <w:basedOn w:val="a"/>
    <w:link w:val="43"/>
    <w:pPr>
      <w:shd w:val="clear" w:color="auto" w:fill="FFFFFF"/>
      <w:spacing w:line="0" w:lineRule="atLeast"/>
    </w:pPr>
    <w:rPr>
      <w:rFonts w:ascii="Times New Roman" w:eastAsia="Times New Roman" w:hAnsi="Times New Roman" w:cs="Times New Roman"/>
      <w:b/>
      <w:bCs/>
      <w:sz w:val="26"/>
      <w:szCs w:val="26"/>
    </w:rPr>
  </w:style>
  <w:style w:type="paragraph" w:customStyle="1" w:styleId="a8">
    <w:name w:val="Колонтитул"/>
    <w:basedOn w:val="a"/>
    <w:link w:val="a7"/>
    <w:pPr>
      <w:shd w:val="clear" w:color="auto" w:fill="FFFFFF"/>
      <w:spacing w:line="0" w:lineRule="atLeast"/>
    </w:pPr>
    <w:rPr>
      <w:rFonts w:ascii="Times New Roman" w:eastAsia="Times New Roman" w:hAnsi="Times New Roman" w:cs="Times New Roman"/>
    </w:rPr>
  </w:style>
  <w:style w:type="table" w:styleId="aa">
    <w:name w:val="Table Grid"/>
    <w:basedOn w:val="a1"/>
    <w:uiPriority w:val="59"/>
    <w:rsid w:val="005540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99"/>
    <w:qFormat/>
    <w:rsid w:val="009A643F"/>
    <w:pPr>
      <w:ind w:left="720"/>
      <w:contextualSpacing/>
    </w:pPr>
  </w:style>
  <w:style w:type="paragraph" w:styleId="ac">
    <w:name w:val="Balloon Text"/>
    <w:basedOn w:val="a"/>
    <w:link w:val="ad"/>
    <w:uiPriority w:val="99"/>
    <w:unhideWhenUsed/>
    <w:rsid w:val="006B1101"/>
    <w:rPr>
      <w:rFonts w:ascii="Segoe UI" w:hAnsi="Segoe UI" w:cs="Segoe UI"/>
      <w:sz w:val="18"/>
      <w:szCs w:val="18"/>
    </w:rPr>
  </w:style>
  <w:style w:type="character" w:customStyle="1" w:styleId="ad">
    <w:name w:val="Текст выноски Знак"/>
    <w:basedOn w:val="a0"/>
    <w:link w:val="ac"/>
    <w:uiPriority w:val="99"/>
    <w:rsid w:val="006B1101"/>
    <w:rPr>
      <w:rFonts w:ascii="Segoe UI" w:hAnsi="Segoe UI" w:cs="Segoe UI"/>
      <w:color w:val="000000"/>
      <w:sz w:val="18"/>
      <w:szCs w:val="18"/>
    </w:rPr>
  </w:style>
  <w:style w:type="character" w:customStyle="1" w:styleId="10">
    <w:name w:val="Заголовок 1 Знак"/>
    <w:basedOn w:val="a0"/>
    <w:link w:val="1"/>
    <w:uiPriority w:val="99"/>
    <w:rsid w:val="006B1101"/>
    <w:rPr>
      <w:rFonts w:ascii="Cambria" w:eastAsia="Times New Roman" w:hAnsi="Cambria" w:cs="Times New Roman"/>
      <w:b/>
      <w:bCs/>
      <w:kern w:val="32"/>
      <w:sz w:val="32"/>
      <w:szCs w:val="32"/>
      <w:lang w:val="ru-RU" w:eastAsia="ru-RU" w:bidi="ar-SA"/>
    </w:rPr>
  </w:style>
  <w:style w:type="character" w:customStyle="1" w:styleId="30">
    <w:name w:val="Заголовок 3 Знак"/>
    <w:basedOn w:val="a0"/>
    <w:link w:val="3"/>
    <w:uiPriority w:val="99"/>
    <w:rsid w:val="006B1101"/>
    <w:rPr>
      <w:rFonts w:ascii="Antiqua" w:eastAsia="Times New Roman" w:hAnsi="Antiqua" w:cs="Times New Roman"/>
      <w:b/>
      <w:i/>
      <w:sz w:val="26"/>
      <w:szCs w:val="20"/>
      <w:lang w:eastAsia="ru-RU" w:bidi="ar-SA"/>
    </w:rPr>
  </w:style>
  <w:style w:type="paragraph" w:styleId="ae">
    <w:name w:val="Normal (Web)"/>
    <w:basedOn w:val="a"/>
    <w:rsid w:val="006B1101"/>
    <w:pPr>
      <w:widowControl/>
      <w:spacing w:before="100" w:beforeAutospacing="1" w:after="100" w:afterAutospacing="1"/>
    </w:pPr>
    <w:rPr>
      <w:rFonts w:ascii="Times New Roman" w:eastAsia="Times New Roman" w:hAnsi="Times New Roman" w:cs="Times New Roman"/>
      <w:color w:val="auto"/>
      <w:lang w:val="ru-RU" w:eastAsia="ru-RU" w:bidi="ar-SA"/>
    </w:rPr>
  </w:style>
  <w:style w:type="paragraph" w:styleId="af">
    <w:name w:val="Title"/>
    <w:basedOn w:val="a"/>
    <w:link w:val="af0"/>
    <w:uiPriority w:val="99"/>
    <w:qFormat/>
    <w:rsid w:val="006B1101"/>
    <w:pPr>
      <w:widowControl/>
      <w:jc w:val="center"/>
    </w:pPr>
    <w:rPr>
      <w:rFonts w:ascii="Times New Roman" w:eastAsia="Times New Roman" w:hAnsi="Times New Roman" w:cs="Times New Roman"/>
      <w:color w:val="auto"/>
      <w:sz w:val="28"/>
      <w:szCs w:val="20"/>
      <w:lang w:eastAsia="ru-RU" w:bidi="ar-SA"/>
    </w:rPr>
  </w:style>
  <w:style w:type="character" w:customStyle="1" w:styleId="af0">
    <w:name w:val="Название Знак"/>
    <w:basedOn w:val="a0"/>
    <w:link w:val="af"/>
    <w:uiPriority w:val="99"/>
    <w:rsid w:val="006B1101"/>
    <w:rPr>
      <w:rFonts w:ascii="Times New Roman" w:eastAsia="Times New Roman" w:hAnsi="Times New Roman" w:cs="Times New Roman"/>
      <w:sz w:val="28"/>
      <w:szCs w:val="20"/>
      <w:lang w:eastAsia="ru-RU" w:bidi="ar-SA"/>
    </w:rPr>
  </w:style>
  <w:style w:type="paragraph" w:styleId="af1">
    <w:name w:val="Body Text"/>
    <w:basedOn w:val="a"/>
    <w:link w:val="14"/>
    <w:uiPriority w:val="99"/>
    <w:rsid w:val="006B1101"/>
    <w:pPr>
      <w:widowControl/>
      <w:jc w:val="both"/>
    </w:pPr>
    <w:rPr>
      <w:rFonts w:ascii="Times New Roman" w:eastAsia="Times New Roman" w:hAnsi="Times New Roman" w:cs="Times New Roman"/>
      <w:color w:val="auto"/>
      <w:sz w:val="28"/>
      <w:szCs w:val="20"/>
      <w:lang w:eastAsia="ru-RU" w:bidi="ar-SA"/>
    </w:rPr>
  </w:style>
  <w:style w:type="character" w:customStyle="1" w:styleId="af2">
    <w:name w:val="Основной текст Знак"/>
    <w:basedOn w:val="a0"/>
    <w:uiPriority w:val="99"/>
    <w:semiHidden/>
    <w:rsid w:val="006B1101"/>
    <w:rPr>
      <w:color w:val="000000"/>
    </w:rPr>
  </w:style>
  <w:style w:type="character" w:customStyle="1" w:styleId="14">
    <w:name w:val="Основной текст Знак1"/>
    <w:basedOn w:val="a0"/>
    <w:link w:val="af1"/>
    <w:uiPriority w:val="99"/>
    <w:locked/>
    <w:rsid w:val="006B1101"/>
    <w:rPr>
      <w:rFonts w:ascii="Times New Roman" w:eastAsia="Times New Roman" w:hAnsi="Times New Roman" w:cs="Times New Roman"/>
      <w:sz w:val="28"/>
      <w:szCs w:val="20"/>
      <w:lang w:eastAsia="ru-RU" w:bidi="ar-SA"/>
    </w:rPr>
  </w:style>
  <w:style w:type="paragraph" w:styleId="af3">
    <w:name w:val="Body Text Indent"/>
    <w:basedOn w:val="a"/>
    <w:link w:val="af4"/>
    <w:uiPriority w:val="99"/>
    <w:rsid w:val="006B1101"/>
    <w:pPr>
      <w:widowControl/>
      <w:ind w:firstLine="720"/>
      <w:jc w:val="both"/>
    </w:pPr>
    <w:rPr>
      <w:rFonts w:ascii="Times New Roman" w:eastAsia="Times New Roman" w:hAnsi="Times New Roman" w:cs="Times New Roman"/>
      <w:color w:val="auto"/>
      <w:sz w:val="28"/>
      <w:szCs w:val="20"/>
      <w:lang w:eastAsia="ru-RU" w:bidi="ar-SA"/>
    </w:rPr>
  </w:style>
  <w:style w:type="character" w:customStyle="1" w:styleId="af4">
    <w:name w:val="Основной текст с отступом Знак"/>
    <w:basedOn w:val="a0"/>
    <w:link w:val="af3"/>
    <w:uiPriority w:val="99"/>
    <w:rsid w:val="006B1101"/>
    <w:rPr>
      <w:rFonts w:ascii="Times New Roman" w:eastAsia="Times New Roman" w:hAnsi="Times New Roman" w:cs="Times New Roman"/>
      <w:sz w:val="28"/>
      <w:szCs w:val="20"/>
      <w:lang w:eastAsia="ru-RU" w:bidi="ar-SA"/>
    </w:rPr>
  </w:style>
  <w:style w:type="paragraph" w:styleId="2d">
    <w:name w:val="Body Text 2"/>
    <w:basedOn w:val="a"/>
    <w:link w:val="2e"/>
    <w:uiPriority w:val="99"/>
    <w:rsid w:val="006B1101"/>
    <w:pPr>
      <w:widowControl/>
    </w:pPr>
    <w:rPr>
      <w:rFonts w:ascii="Times New Roman" w:eastAsia="Times New Roman" w:hAnsi="Times New Roman" w:cs="Times New Roman"/>
      <w:color w:val="auto"/>
      <w:sz w:val="28"/>
      <w:szCs w:val="20"/>
      <w:lang w:eastAsia="ru-RU" w:bidi="ar-SA"/>
    </w:rPr>
  </w:style>
  <w:style w:type="character" w:customStyle="1" w:styleId="2e">
    <w:name w:val="Основной текст 2 Знак"/>
    <w:basedOn w:val="a0"/>
    <w:link w:val="2d"/>
    <w:uiPriority w:val="99"/>
    <w:rsid w:val="006B1101"/>
    <w:rPr>
      <w:rFonts w:ascii="Times New Roman" w:eastAsia="Times New Roman" w:hAnsi="Times New Roman" w:cs="Times New Roman"/>
      <w:sz w:val="28"/>
      <w:szCs w:val="20"/>
      <w:lang w:eastAsia="ru-RU" w:bidi="ar-SA"/>
    </w:rPr>
  </w:style>
  <w:style w:type="paragraph" w:styleId="2f">
    <w:name w:val="Body Text Indent 2"/>
    <w:basedOn w:val="a"/>
    <w:link w:val="2f0"/>
    <w:uiPriority w:val="99"/>
    <w:rsid w:val="006B1101"/>
    <w:pPr>
      <w:widowControl/>
      <w:ind w:left="1931"/>
      <w:jc w:val="both"/>
    </w:pPr>
    <w:rPr>
      <w:rFonts w:ascii="Times New Roman" w:eastAsia="Times New Roman" w:hAnsi="Times New Roman" w:cs="Times New Roman"/>
      <w:color w:val="auto"/>
      <w:sz w:val="28"/>
      <w:szCs w:val="20"/>
      <w:lang w:eastAsia="ru-RU" w:bidi="ar-SA"/>
    </w:rPr>
  </w:style>
  <w:style w:type="character" w:customStyle="1" w:styleId="2f0">
    <w:name w:val="Основной текст с отступом 2 Знак"/>
    <w:basedOn w:val="a0"/>
    <w:link w:val="2f"/>
    <w:uiPriority w:val="99"/>
    <w:rsid w:val="006B1101"/>
    <w:rPr>
      <w:rFonts w:ascii="Times New Roman" w:eastAsia="Times New Roman" w:hAnsi="Times New Roman" w:cs="Times New Roman"/>
      <w:sz w:val="28"/>
      <w:szCs w:val="20"/>
      <w:lang w:eastAsia="ru-RU" w:bidi="ar-SA"/>
    </w:rPr>
  </w:style>
  <w:style w:type="paragraph" w:styleId="af5">
    <w:name w:val="No Spacing"/>
    <w:link w:val="af6"/>
    <w:uiPriority w:val="99"/>
    <w:qFormat/>
    <w:rsid w:val="006B1101"/>
    <w:pPr>
      <w:widowControl/>
    </w:pPr>
    <w:rPr>
      <w:rFonts w:ascii="Times New Roman" w:eastAsia="Calibri" w:hAnsi="Times New Roman" w:cs="Times New Roman"/>
      <w:sz w:val="22"/>
      <w:szCs w:val="22"/>
      <w:lang w:val="ru-RU" w:eastAsia="ru-RU" w:bidi="ar-SA"/>
    </w:rPr>
  </w:style>
  <w:style w:type="character" w:customStyle="1" w:styleId="FontStyle20">
    <w:name w:val="Font Style20"/>
    <w:uiPriority w:val="99"/>
    <w:rsid w:val="006B1101"/>
    <w:rPr>
      <w:rFonts w:ascii="Times New Roman" w:hAnsi="Times New Roman"/>
      <w:sz w:val="26"/>
    </w:rPr>
  </w:style>
  <w:style w:type="paragraph" w:customStyle="1" w:styleId="af7">
    <w:name w:val="Нормальний текст"/>
    <w:basedOn w:val="a"/>
    <w:uiPriority w:val="99"/>
    <w:rsid w:val="006B1101"/>
    <w:pPr>
      <w:widowControl/>
      <w:spacing w:before="120"/>
      <w:ind w:firstLine="567"/>
    </w:pPr>
    <w:rPr>
      <w:rFonts w:ascii="Antiqua" w:eastAsia="Times New Roman" w:hAnsi="Antiqua" w:cs="Times New Roman"/>
      <w:color w:val="auto"/>
      <w:sz w:val="26"/>
      <w:szCs w:val="20"/>
      <w:lang w:eastAsia="ru-RU" w:bidi="ar-SA"/>
    </w:rPr>
  </w:style>
  <w:style w:type="paragraph" w:customStyle="1" w:styleId="af8">
    <w:name w:val="Назва документа"/>
    <w:basedOn w:val="a"/>
    <w:next w:val="af7"/>
    <w:rsid w:val="006B1101"/>
    <w:pPr>
      <w:keepNext/>
      <w:keepLines/>
      <w:widowControl/>
      <w:spacing w:before="240" w:after="240"/>
      <w:jc w:val="center"/>
    </w:pPr>
    <w:rPr>
      <w:rFonts w:ascii="Antiqua" w:eastAsia="Times New Roman" w:hAnsi="Antiqua" w:cs="Times New Roman"/>
      <w:b/>
      <w:color w:val="auto"/>
      <w:sz w:val="26"/>
      <w:szCs w:val="20"/>
      <w:lang w:eastAsia="ru-RU" w:bidi="ar-SA"/>
    </w:rPr>
  </w:style>
  <w:style w:type="character" w:customStyle="1" w:styleId="FontStyle14">
    <w:name w:val="Font Style14"/>
    <w:uiPriority w:val="99"/>
    <w:rsid w:val="006B1101"/>
    <w:rPr>
      <w:rFonts w:ascii="Times New Roman" w:hAnsi="Times New Roman"/>
      <w:sz w:val="26"/>
    </w:rPr>
  </w:style>
  <w:style w:type="paragraph" w:styleId="HTML">
    <w:name w:val="HTML Preformatted"/>
    <w:basedOn w:val="a"/>
    <w:link w:val="HTML0"/>
    <w:uiPriority w:val="99"/>
    <w:rsid w:val="006B110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sz w:val="20"/>
      <w:szCs w:val="20"/>
      <w:lang w:val="ru-RU" w:eastAsia="ru-RU" w:bidi="ar-SA"/>
    </w:rPr>
  </w:style>
  <w:style w:type="character" w:customStyle="1" w:styleId="HTML0">
    <w:name w:val="Стандартный HTML Знак"/>
    <w:basedOn w:val="a0"/>
    <w:link w:val="HTML"/>
    <w:uiPriority w:val="99"/>
    <w:rsid w:val="006B1101"/>
    <w:rPr>
      <w:rFonts w:ascii="Courier New" w:eastAsia="Times New Roman" w:hAnsi="Courier New" w:cs="Courier New"/>
      <w:sz w:val="20"/>
      <w:szCs w:val="20"/>
      <w:lang w:val="ru-RU" w:eastAsia="ru-RU" w:bidi="ar-SA"/>
    </w:rPr>
  </w:style>
  <w:style w:type="paragraph" w:customStyle="1" w:styleId="15">
    <w:name w:val="1"/>
    <w:basedOn w:val="a"/>
    <w:uiPriority w:val="99"/>
    <w:rsid w:val="006B1101"/>
    <w:pPr>
      <w:widowControl/>
    </w:pPr>
    <w:rPr>
      <w:rFonts w:ascii="Verdana" w:eastAsia="Times New Roman" w:hAnsi="Verdana" w:cs="Verdana"/>
      <w:color w:val="auto"/>
      <w:sz w:val="20"/>
      <w:szCs w:val="20"/>
      <w:lang w:val="en-US" w:eastAsia="en-US" w:bidi="ar-SA"/>
    </w:rPr>
  </w:style>
  <w:style w:type="paragraph" w:styleId="af9">
    <w:name w:val="header"/>
    <w:basedOn w:val="a"/>
    <w:link w:val="afa"/>
    <w:uiPriority w:val="99"/>
    <w:rsid w:val="006B1101"/>
    <w:pPr>
      <w:widowControl/>
      <w:tabs>
        <w:tab w:val="center" w:pos="4677"/>
        <w:tab w:val="right" w:pos="9355"/>
      </w:tabs>
    </w:pPr>
    <w:rPr>
      <w:rFonts w:ascii="Times New Roman" w:eastAsia="Times New Roman" w:hAnsi="Times New Roman" w:cs="Times New Roman"/>
      <w:color w:val="auto"/>
      <w:sz w:val="20"/>
      <w:szCs w:val="20"/>
      <w:lang w:val="ru-RU" w:eastAsia="ru-RU" w:bidi="ar-SA"/>
    </w:rPr>
  </w:style>
  <w:style w:type="character" w:customStyle="1" w:styleId="afa">
    <w:name w:val="Верхний колонтитул Знак"/>
    <w:basedOn w:val="a0"/>
    <w:link w:val="af9"/>
    <w:uiPriority w:val="99"/>
    <w:rsid w:val="006B1101"/>
    <w:rPr>
      <w:rFonts w:ascii="Times New Roman" w:eastAsia="Times New Roman" w:hAnsi="Times New Roman" w:cs="Times New Roman"/>
      <w:sz w:val="20"/>
      <w:szCs w:val="20"/>
      <w:lang w:val="ru-RU" w:eastAsia="ru-RU" w:bidi="ar-SA"/>
    </w:rPr>
  </w:style>
  <w:style w:type="paragraph" w:styleId="afb">
    <w:name w:val="footer"/>
    <w:basedOn w:val="a"/>
    <w:link w:val="afc"/>
    <w:uiPriority w:val="99"/>
    <w:rsid w:val="006B1101"/>
    <w:pPr>
      <w:widowControl/>
      <w:tabs>
        <w:tab w:val="center" w:pos="4677"/>
        <w:tab w:val="right" w:pos="9355"/>
      </w:tabs>
    </w:pPr>
    <w:rPr>
      <w:rFonts w:ascii="Times New Roman" w:eastAsia="Times New Roman" w:hAnsi="Times New Roman" w:cs="Times New Roman"/>
      <w:color w:val="auto"/>
      <w:sz w:val="20"/>
      <w:szCs w:val="20"/>
      <w:lang w:val="ru-RU" w:eastAsia="ru-RU" w:bidi="ar-SA"/>
    </w:rPr>
  </w:style>
  <w:style w:type="character" w:customStyle="1" w:styleId="afc">
    <w:name w:val="Нижний колонтитул Знак"/>
    <w:basedOn w:val="a0"/>
    <w:link w:val="afb"/>
    <w:uiPriority w:val="99"/>
    <w:rsid w:val="006B1101"/>
    <w:rPr>
      <w:rFonts w:ascii="Times New Roman" w:eastAsia="Times New Roman" w:hAnsi="Times New Roman" w:cs="Times New Roman"/>
      <w:sz w:val="20"/>
      <w:szCs w:val="20"/>
      <w:lang w:val="ru-RU" w:eastAsia="ru-RU" w:bidi="ar-SA"/>
    </w:rPr>
  </w:style>
  <w:style w:type="character" w:customStyle="1" w:styleId="2f1">
    <w:name w:val="Стиль2"/>
    <w:rsid w:val="006B1101"/>
  </w:style>
  <w:style w:type="character" w:styleId="afd">
    <w:name w:val="line number"/>
    <w:basedOn w:val="a0"/>
    <w:uiPriority w:val="99"/>
    <w:rsid w:val="006B1101"/>
    <w:rPr>
      <w:rFonts w:cs="Times New Roman"/>
    </w:rPr>
  </w:style>
  <w:style w:type="character" w:customStyle="1" w:styleId="rvts23">
    <w:name w:val="rvts23"/>
    <w:uiPriority w:val="99"/>
    <w:rsid w:val="006B1101"/>
  </w:style>
  <w:style w:type="paragraph" w:customStyle="1" w:styleId="16">
    <w:name w:val="Без интервала1"/>
    <w:uiPriority w:val="99"/>
    <w:rsid w:val="006B1101"/>
    <w:pPr>
      <w:widowControl/>
    </w:pPr>
    <w:rPr>
      <w:rFonts w:ascii="Times New Roman" w:eastAsia="Calibri" w:hAnsi="Times New Roman" w:cs="Times New Roman"/>
      <w:sz w:val="20"/>
      <w:szCs w:val="20"/>
      <w:lang w:val="ru-RU" w:eastAsia="ru-RU" w:bidi="ar-SA"/>
    </w:rPr>
  </w:style>
  <w:style w:type="paragraph" w:customStyle="1" w:styleId="CharCharCharChar">
    <w:name w:val="Char Знак Знак Char Знак Знак Char Знак Знак Char Знак Знак Знак Знак Знак Знак Знак Знак Знак Знак Знак Знак"/>
    <w:basedOn w:val="a"/>
    <w:uiPriority w:val="99"/>
    <w:rsid w:val="006B1101"/>
    <w:pPr>
      <w:widowControl/>
    </w:pPr>
    <w:rPr>
      <w:rFonts w:ascii="Verdana" w:eastAsia="Times New Roman" w:hAnsi="Verdana" w:cs="Verdana"/>
      <w:color w:val="auto"/>
      <w:sz w:val="20"/>
      <w:szCs w:val="20"/>
      <w:lang w:val="en-US" w:eastAsia="en-US" w:bidi="ar-SA"/>
    </w:rPr>
  </w:style>
  <w:style w:type="character" w:customStyle="1" w:styleId="rvts82">
    <w:name w:val="rvts82"/>
    <w:uiPriority w:val="99"/>
    <w:rsid w:val="006B1101"/>
  </w:style>
  <w:style w:type="character" w:customStyle="1" w:styleId="17">
    <w:name w:val="Строгий1"/>
    <w:uiPriority w:val="99"/>
    <w:rsid w:val="006B1101"/>
    <w:rPr>
      <w:b/>
    </w:rPr>
  </w:style>
  <w:style w:type="character" w:customStyle="1" w:styleId="2f2">
    <w:name w:val="Основной текст (2) + Не полужирный"/>
    <w:uiPriority w:val="99"/>
    <w:rsid w:val="006B1101"/>
  </w:style>
  <w:style w:type="paragraph" w:customStyle="1" w:styleId="210">
    <w:name w:val="Основной текст (2)1"/>
    <w:basedOn w:val="a"/>
    <w:uiPriority w:val="99"/>
    <w:rsid w:val="006B1101"/>
    <w:pPr>
      <w:shd w:val="clear" w:color="auto" w:fill="FFFFFF"/>
      <w:spacing w:line="274" w:lineRule="exact"/>
    </w:pPr>
    <w:rPr>
      <w:rFonts w:ascii="Calibri" w:eastAsia="Calibri" w:hAnsi="Calibri" w:cs="Times New Roman"/>
      <w:b/>
      <w:color w:val="auto"/>
      <w:sz w:val="20"/>
      <w:szCs w:val="20"/>
      <w:lang w:val="ru-RU" w:eastAsia="ru-RU" w:bidi="ar-SA"/>
    </w:rPr>
  </w:style>
  <w:style w:type="paragraph" w:customStyle="1" w:styleId="18">
    <w:name w:val="Знак Знак1 Знак"/>
    <w:basedOn w:val="a"/>
    <w:uiPriority w:val="99"/>
    <w:rsid w:val="006B1101"/>
    <w:pPr>
      <w:widowControl/>
    </w:pPr>
    <w:rPr>
      <w:rFonts w:ascii="Verdana" w:eastAsia="Times New Roman" w:hAnsi="Verdana" w:cs="Verdana"/>
      <w:color w:val="auto"/>
      <w:sz w:val="20"/>
      <w:szCs w:val="20"/>
      <w:lang w:val="en-US" w:eastAsia="en-US" w:bidi="ar-SA"/>
    </w:rPr>
  </w:style>
  <w:style w:type="character" w:customStyle="1" w:styleId="apple-converted-space">
    <w:name w:val="apple-converted-space"/>
    <w:uiPriority w:val="99"/>
    <w:rsid w:val="006B1101"/>
  </w:style>
  <w:style w:type="character" w:customStyle="1" w:styleId="af6">
    <w:name w:val="Без интервала Знак"/>
    <w:link w:val="af5"/>
    <w:uiPriority w:val="99"/>
    <w:locked/>
    <w:rsid w:val="006B1101"/>
    <w:rPr>
      <w:rFonts w:ascii="Times New Roman" w:eastAsia="Calibri" w:hAnsi="Times New Roman" w:cs="Times New Roman"/>
      <w:sz w:val="22"/>
      <w:szCs w:val="22"/>
      <w:lang w:val="ru-RU" w:eastAsia="ru-RU" w:bidi="ar-SA"/>
    </w:rPr>
  </w:style>
  <w:style w:type="paragraph" w:styleId="36">
    <w:name w:val="Body Text Indent 3"/>
    <w:basedOn w:val="a"/>
    <w:link w:val="37"/>
    <w:uiPriority w:val="99"/>
    <w:rsid w:val="006B1101"/>
    <w:pPr>
      <w:widowControl/>
      <w:spacing w:after="120"/>
      <w:ind w:left="283"/>
    </w:pPr>
    <w:rPr>
      <w:rFonts w:ascii="Times New Roman" w:eastAsia="Times New Roman" w:hAnsi="Times New Roman" w:cs="Times New Roman"/>
      <w:color w:val="auto"/>
      <w:sz w:val="16"/>
      <w:szCs w:val="16"/>
      <w:lang w:val="ru-RU" w:eastAsia="ru-RU" w:bidi="ar-SA"/>
    </w:rPr>
  </w:style>
  <w:style w:type="character" w:customStyle="1" w:styleId="37">
    <w:name w:val="Основной текст с отступом 3 Знак"/>
    <w:basedOn w:val="a0"/>
    <w:link w:val="36"/>
    <w:uiPriority w:val="99"/>
    <w:rsid w:val="006B1101"/>
    <w:rPr>
      <w:rFonts w:ascii="Times New Roman" w:eastAsia="Times New Roman" w:hAnsi="Times New Roman" w:cs="Times New Roman"/>
      <w:sz w:val="16"/>
      <w:szCs w:val="16"/>
      <w:lang w:val="ru-RU" w:eastAsia="ru-RU" w:bidi="ar-SA"/>
    </w:rPr>
  </w:style>
  <w:style w:type="character" w:styleId="afe">
    <w:name w:val="Emphasis"/>
    <w:basedOn w:val="a0"/>
    <w:uiPriority w:val="99"/>
    <w:qFormat/>
    <w:rsid w:val="006B1101"/>
    <w:rPr>
      <w:rFonts w:cs="Times New Roman"/>
      <w:i/>
    </w:rPr>
  </w:style>
  <w:style w:type="character" w:customStyle="1" w:styleId="aff">
    <w:name w:val="Основной текст + Полужирный"/>
    <w:uiPriority w:val="99"/>
    <w:rsid w:val="006B1101"/>
    <w:rPr>
      <w:rFonts w:ascii="Times New Roman" w:hAnsi="Times New Roman"/>
      <w:b/>
      <w:sz w:val="22"/>
      <w:u w:val="single"/>
    </w:rPr>
  </w:style>
  <w:style w:type="character" w:customStyle="1" w:styleId="19">
    <w:name w:val="Основной текст + Полужирный1"/>
    <w:uiPriority w:val="99"/>
    <w:rsid w:val="006B1101"/>
    <w:rPr>
      <w:rFonts w:ascii="Times New Roman" w:hAnsi="Times New Roman"/>
      <w:b/>
      <w:sz w:val="22"/>
      <w:u w:val="none"/>
    </w:rPr>
  </w:style>
  <w:style w:type="paragraph" w:customStyle="1" w:styleId="rvps2">
    <w:name w:val="rvps2"/>
    <w:basedOn w:val="a"/>
    <w:uiPriority w:val="99"/>
    <w:rsid w:val="006B1101"/>
    <w:pPr>
      <w:widowControl/>
      <w:spacing w:before="100" w:beforeAutospacing="1" w:after="100" w:afterAutospacing="1"/>
    </w:pPr>
    <w:rPr>
      <w:rFonts w:ascii="Times New Roman" w:eastAsia="Times New Roman" w:hAnsi="Times New Roman" w:cs="Times New Roman"/>
      <w:color w:val="auto"/>
      <w:lang w:val="ru-RU" w:eastAsia="ru-RU" w:bidi="ar-SA"/>
    </w:rPr>
  </w:style>
  <w:style w:type="character" w:styleId="aff0">
    <w:name w:val="Strong"/>
    <w:basedOn w:val="a0"/>
    <w:uiPriority w:val="99"/>
    <w:qFormat/>
    <w:rsid w:val="006B1101"/>
    <w:rPr>
      <w:rFonts w:cs="Times New Roman"/>
      <w:b/>
    </w:rPr>
  </w:style>
  <w:style w:type="paragraph" w:customStyle="1" w:styleId="1a">
    <w:name w:val="Знак Знак Знак Знак Знак Знак Знак Знак Знак Знак Знак1 Знак"/>
    <w:basedOn w:val="a"/>
    <w:uiPriority w:val="99"/>
    <w:rsid w:val="006B1101"/>
    <w:pPr>
      <w:widowControl/>
      <w:spacing w:after="160" w:line="240" w:lineRule="exact"/>
    </w:pPr>
    <w:rPr>
      <w:rFonts w:ascii="Verdana" w:eastAsia="Times New Roman" w:hAnsi="Verdana" w:cs="Times New Roman"/>
      <w:color w:val="auto"/>
      <w:sz w:val="20"/>
      <w:szCs w:val="20"/>
      <w:lang w:val="en-US" w:eastAsia="en-US" w:bidi="ar-SA"/>
    </w:rPr>
  </w:style>
  <w:style w:type="paragraph" w:customStyle="1" w:styleId="docdata">
    <w:name w:val="docdata"/>
    <w:aliases w:val="docy,v5,7976,baiaagaaboqcaaad0roaaaxfggaaaaaaaaaaaaaaaaaaaaaaaaaaaaaaaaaaaaaaaaaaaaaaaaaaaaaaaaaaaaaaaaaaaaaaaaaaaaaaaaaaaaaaaaaaaaaaaaaaaaaaaaaaaaaaaaaaaaaaaaaaaaaaaaaaaaaaaaaaaaaaaaaaaaaaaaaaaaaaaaaaaaaaaaaaaaaaaaaaaaaaaaaaaaaaaaaaaaaaaaaaaaaa"/>
    <w:basedOn w:val="a"/>
    <w:rsid w:val="00AB12D1"/>
    <w:pPr>
      <w:widowControl/>
      <w:spacing w:before="100" w:beforeAutospacing="1" w:after="100" w:afterAutospacing="1"/>
    </w:pPr>
    <w:rPr>
      <w:rFonts w:ascii="Times New Roman" w:eastAsia="Times New Roman" w:hAnsi="Times New Roman" w:cs="Times New Roman"/>
      <w:color w:val="auto"/>
      <w:lang w:val="ru-RU" w:eastAsia="ru-RU" w:bidi="ar-SA"/>
    </w:rPr>
  </w:style>
  <w:style w:type="character" w:customStyle="1" w:styleId="1b">
    <w:name w:val="Основной текст1"/>
    <w:rsid w:val="009B5843"/>
    <w:rPr>
      <w:rFonts w:ascii="Times New Roman" w:eastAsia="Times New Roman" w:hAnsi="Times New Roman" w:cs="Times New Roman" w:hint="default"/>
      <w:b w:val="0"/>
      <w:bCs w:val="0"/>
      <w:i w:val="0"/>
      <w:iCs w:val="0"/>
      <w:smallCaps w:val="0"/>
      <w:strike w:val="0"/>
      <w:dstrike w:val="0"/>
      <w:color w:val="000000"/>
      <w:spacing w:val="10"/>
      <w:w w:val="100"/>
      <w:position w:val="0"/>
      <w:sz w:val="25"/>
      <w:szCs w:val="25"/>
      <w:u w:val="none"/>
      <w:effect w:val="none"/>
      <w:lang w:val="uk-UA"/>
    </w:rPr>
  </w:style>
  <w:style w:type="paragraph" w:customStyle="1" w:styleId="1c">
    <w:name w:val="Текст1"/>
    <w:basedOn w:val="a"/>
    <w:rsid w:val="00A81B5A"/>
    <w:pPr>
      <w:suppressAutoHyphens/>
    </w:pPr>
    <w:rPr>
      <w:rFonts w:ascii="Courier New" w:eastAsia="SimSun" w:hAnsi="Courier New" w:cs="Courier New"/>
      <w:color w:val="auto"/>
      <w:kern w:val="1"/>
      <w:lang w:val="ru-RU" w:eastAsia="zh-CN" w:bidi="hi-IN"/>
    </w:rPr>
  </w:style>
  <w:style w:type="table" w:customStyle="1" w:styleId="1d">
    <w:name w:val="Сетка таблицы1"/>
    <w:basedOn w:val="a1"/>
    <w:next w:val="aa"/>
    <w:uiPriority w:val="39"/>
    <w:rsid w:val="00862C77"/>
    <w:pPr>
      <w:widowControl/>
    </w:pPr>
    <w:rPr>
      <w:rFonts w:ascii="Calibri" w:eastAsia="Calibri" w:hAnsi="Calibri" w:cs="Times New Roman"/>
      <w:sz w:val="22"/>
      <w:szCs w:val="22"/>
      <w:lang w:val="ru-RU"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15871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F3DC03-10EA-4643-A678-55210768E3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1954</TotalTime>
  <Pages>1</Pages>
  <Words>8576</Words>
  <Characters>48889</Characters>
  <Application>Microsoft Office Word</Application>
  <DocSecurity>0</DocSecurity>
  <Lines>407</Lines>
  <Paragraphs>114</Paragraphs>
  <ScaleCrop>false</ScaleCrop>
  <HeadingPairs>
    <vt:vector size="2" baseType="variant">
      <vt:variant>
        <vt:lpstr>Название</vt:lpstr>
      </vt:variant>
      <vt:variant>
        <vt:i4>1</vt:i4>
      </vt:variant>
    </vt:vector>
  </HeadingPairs>
  <TitlesOfParts>
    <vt:vector size="1" baseType="lpstr">
      <vt:lpstr>Постійній депутатській комісії</vt:lpstr>
    </vt:vector>
  </TitlesOfParts>
  <Company/>
  <LinksUpToDate>false</LinksUpToDate>
  <CharactersWithSpaces>57351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Постійній депутатській комісії</dc:title>
  <dc:subject/>
  <dc:creator>user_456</dc:creator>
  <cp:keywords/>
  <cp:lastModifiedBy>HP1</cp:lastModifiedBy>
  <cp:revision>269</cp:revision>
  <cp:lastPrinted>2020-11-25T11:41:00Z</cp:lastPrinted>
  <dcterms:created xsi:type="dcterms:W3CDTF">2019-05-19T05:38:00Z</dcterms:created>
  <dcterms:modified xsi:type="dcterms:W3CDTF">2023-05-18T10:55:00Z</dcterms:modified>
</cp:coreProperties>
</file>