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01" w:rsidRDefault="00FC3008" w:rsidP="009B6173">
      <w:pPr>
        <w:pStyle w:val="32"/>
        <w:shd w:val="clear" w:color="auto" w:fill="auto"/>
        <w:spacing w:line="240" w:lineRule="auto"/>
        <w:ind w:firstLine="709"/>
        <w:jc w:val="center"/>
        <w:rPr>
          <w:sz w:val="28"/>
          <w:szCs w:val="28"/>
        </w:rPr>
      </w:pPr>
      <w:r>
        <w:rPr>
          <w:sz w:val="28"/>
          <w:szCs w:val="28"/>
        </w:rPr>
        <w:t>АНАЛІЗ РЕГУЛЯ</w:t>
      </w:r>
      <w:r w:rsidR="009B6173" w:rsidRPr="006B1101">
        <w:rPr>
          <w:sz w:val="28"/>
          <w:szCs w:val="28"/>
        </w:rPr>
        <w:t>ТОРНОГО ВПЛИВУ</w:t>
      </w:r>
    </w:p>
    <w:p w:rsidR="007D6D4D" w:rsidRDefault="003E2122" w:rsidP="009B6173">
      <w:pPr>
        <w:pStyle w:val="32"/>
        <w:shd w:val="clear" w:color="auto" w:fill="auto"/>
        <w:spacing w:line="240" w:lineRule="auto"/>
        <w:ind w:firstLine="709"/>
        <w:jc w:val="center"/>
        <w:rPr>
          <w:sz w:val="28"/>
          <w:szCs w:val="28"/>
        </w:rPr>
      </w:pPr>
      <w:r>
        <w:rPr>
          <w:sz w:val="28"/>
          <w:szCs w:val="28"/>
        </w:rPr>
        <w:t xml:space="preserve"> проє</w:t>
      </w:r>
      <w:r w:rsidR="009B6173" w:rsidRPr="006B1101">
        <w:rPr>
          <w:sz w:val="28"/>
          <w:szCs w:val="28"/>
        </w:rPr>
        <w:t xml:space="preserve">кту рішення  Степанківської сільської ради «Про встановлення ставок </w:t>
      </w:r>
      <w:r w:rsidR="005C509C">
        <w:rPr>
          <w:sz w:val="28"/>
          <w:szCs w:val="28"/>
        </w:rPr>
        <w:t>орендної плати за земельні ділянки</w:t>
      </w:r>
      <w:r w:rsidR="009B6173" w:rsidRPr="006B1101">
        <w:rPr>
          <w:sz w:val="28"/>
          <w:szCs w:val="28"/>
        </w:rPr>
        <w:t>»</w:t>
      </w:r>
    </w:p>
    <w:p w:rsidR="00D316F3" w:rsidRDefault="00D316F3" w:rsidP="00D316F3">
      <w:pPr>
        <w:pStyle w:val="32"/>
        <w:shd w:val="clear" w:color="auto" w:fill="auto"/>
        <w:spacing w:line="240" w:lineRule="auto"/>
        <w:ind w:firstLine="709"/>
        <w:jc w:val="both"/>
        <w:rPr>
          <w:b w:val="0"/>
          <w:sz w:val="28"/>
          <w:szCs w:val="28"/>
        </w:rPr>
      </w:pPr>
      <w:r>
        <w:rPr>
          <w:b w:val="0"/>
          <w:sz w:val="28"/>
          <w:szCs w:val="28"/>
        </w:rPr>
        <w:t>Аналіз регуляторного впливу проє</w:t>
      </w:r>
      <w:r w:rsidRPr="006D65AB">
        <w:rPr>
          <w:b w:val="0"/>
          <w:sz w:val="28"/>
          <w:szCs w:val="28"/>
        </w:rPr>
        <w:t>кту рішення Ст</w:t>
      </w:r>
      <w:r>
        <w:rPr>
          <w:b w:val="0"/>
          <w:sz w:val="28"/>
          <w:szCs w:val="28"/>
        </w:rPr>
        <w:t xml:space="preserve">епанківської сільської ради «Про встановлення ставок </w:t>
      </w:r>
      <w:r w:rsidR="00555316">
        <w:rPr>
          <w:b w:val="0"/>
          <w:sz w:val="28"/>
          <w:szCs w:val="28"/>
        </w:rPr>
        <w:t>орендної плати за земельні ділянки</w:t>
      </w:r>
      <w:r w:rsidRPr="006D65AB">
        <w:rPr>
          <w:b w:val="0"/>
          <w:sz w:val="28"/>
          <w:szCs w:val="28"/>
        </w:rPr>
        <w:t>» підготовлено згідно з вимогами Закону України «Про засади державної регуляторної політики у сфері</w:t>
      </w:r>
      <w:r>
        <w:rPr>
          <w:b w:val="0"/>
          <w:sz w:val="28"/>
          <w:szCs w:val="28"/>
        </w:rPr>
        <w:t xml:space="preserve"> господарської діяльності», Мето</w:t>
      </w:r>
      <w:r w:rsidRPr="006D65AB">
        <w:rPr>
          <w:b w:val="0"/>
          <w:sz w:val="28"/>
          <w:szCs w:val="28"/>
        </w:rPr>
        <w:t>дики проведення аналізу впливу регуляторного акта, затвердженої постановою Кабінету Міністр</w:t>
      </w:r>
      <w:r>
        <w:rPr>
          <w:b w:val="0"/>
          <w:sz w:val="28"/>
          <w:szCs w:val="28"/>
        </w:rPr>
        <w:t>ів України від 11.03.20</w:t>
      </w:r>
      <w:r w:rsidRPr="006D65AB">
        <w:rPr>
          <w:b w:val="0"/>
          <w:sz w:val="28"/>
          <w:szCs w:val="28"/>
        </w:rPr>
        <w:t>04</w:t>
      </w:r>
      <w:r>
        <w:rPr>
          <w:b w:val="0"/>
          <w:sz w:val="28"/>
          <w:szCs w:val="28"/>
        </w:rPr>
        <w:t>р. №</w:t>
      </w:r>
      <w:r w:rsidRPr="006D65AB">
        <w:rPr>
          <w:b w:val="0"/>
          <w:sz w:val="28"/>
          <w:szCs w:val="28"/>
        </w:rPr>
        <w:t>308</w:t>
      </w:r>
      <w:r>
        <w:rPr>
          <w:b w:val="0"/>
          <w:sz w:val="28"/>
          <w:szCs w:val="28"/>
        </w:rPr>
        <w:t xml:space="preserve"> зі змінами</w:t>
      </w:r>
      <w:r w:rsidRPr="006D65AB">
        <w:rPr>
          <w:b w:val="0"/>
          <w:sz w:val="28"/>
          <w:szCs w:val="28"/>
        </w:rPr>
        <w:t>.</w:t>
      </w:r>
    </w:p>
    <w:p w:rsidR="009B6173" w:rsidRPr="006B1101" w:rsidRDefault="009B6173" w:rsidP="009B6173">
      <w:pPr>
        <w:pStyle w:val="40"/>
        <w:shd w:val="clear" w:color="auto" w:fill="auto"/>
        <w:spacing w:after="0" w:line="240" w:lineRule="auto"/>
        <w:ind w:firstLine="709"/>
        <w:rPr>
          <w:sz w:val="28"/>
          <w:szCs w:val="28"/>
        </w:rPr>
      </w:pPr>
    </w:p>
    <w:p w:rsidR="006B1101" w:rsidRDefault="006B1101" w:rsidP="006B1101">
      <w:pPr>
        <w:ind w:firstLine="708"/>
        <w:jc w:val="center"/>
        <w:rPr>
          <w:rFonts w:ascii="Times New Roman" w:hAnsi="Times New Roman" w:cs="Times New Roman"/>
          <w:b/>
          <w:sz w:val="28"/>
          <w:szCs w:val="28"/>
        </w:rPr>
      </w:pPr>
      <w:r w:rsidRPr="006B1101">
        <w:rPr>
          <w:rFonts w:ascii="Times New Roman" w:hAnsi="Times New Roman" w:cs="Times New Roman"/>
          <w:b/>
          <w:sz w:val="28"/>
          <w:szCs w:val="28"/>
        </w:rPr>
        <w:t>І. Визначення проблеми</w:t>
      </w:r>
    </w:p>
    <w:p w:rsidR="00FC43CA" w:rsidRDefault="00FC2D4A" w:rsidP="00FC2D4A">
      <w:pPr>
        <w:ind w:firstLine="709"/>
        <w:jc w:val="both"/>
        <w:rPr>
          <w:rFonts w:ascii="Times New Roman" w:hAnsi="Times New Roman"/>
          <w:sz w:val="28"/>
          <w:szCs w:val="28"/>
        </w:rPr>
      </w:pPr>
      <w:r w:rsidRPr="005564BE">
        <w:rPr>
          <w:rFonts w:ascii="Times New Roman" w:hAnsi="Times New Roman"/>
          <w:sz w:val="28"/>
          <w:szCs w:val="28"/>
        </w:rPr>
        <w:t xml:space="preserve">Відповідно до статті 10 та пункту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w:t>
      </w:r>
      <w:r w:rsidR="00FC43CA">
        <w:rPr>
          <w:rFonts w:ascii="Times New Roman" w:hAnsi="Times New Roman"/>
          <w:sz w:val="28"/>
          <w:szCs w:val="28"/>
        </w:rPr>
        <w:t>Орендна плата не є місцевим податком чи збором. Так, в</w:t>
      </w:r>
      <w:r w:rsidR="00976723">
        <w:rPr>
          <w:rFonts w:ascii="Times New Roman" w:hAnsi="Times New Roman"/>
          <w:sz w:val="28"/>
          <w:szCs w:val="28"/>
        </w:rPr>
        <w:t xml:space="preserve">ідповідно до підпункту 14.1.136 пункту 14.1 статті 14 Податкового кодексу України орендна плата за земельні ділянки державної та комунальної власності – обов’язковий платіж, який орендар вносить орендодавцеві за користування земельною ділянкою. </w:t>
      </w:r>
    </w:p>
    <w:p w:rsidR="00976723" w:rsidRPr="001F013A" w:rsidRDefault="00FC43CA" w:rsidP="001F013A">
      <w:pPr>
        <w:ind w:firstLine="709"/>
        <w:jc w:val="both"/>
        <w:rPr>
          <w:rFonts w:ascii="Times New Roman" w:hAnsi="Times New Roman" w:cs="Times New Roman"/>
          <w:sz w:val="28"/>
          <w:szCs w:val="28"/>
          <w:shd w:val="clear" w:color="auto" w:fill="FFFFFF"/>
        </w:rPr>
      </w:pPr>
      <w:r w:rsidRPr="001F013A">
        <w:rPr>
          <w:rFonts w:ascii="Times New Roman" w:hAnsi="Times New Roman" w:cs="Times New Roman"/>
          <w:sz w:val="28"/>
          <w:szCs w:val="28"/>
          <w:shd w:val="clear" w:color="auto" w:fill="FFFFFF"/>
        </w:rPr>
        <w:t>Підставою для нарахування орендної плати за земельну ділянку є договір оренди такої земельної ділянки.</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lang w:val="uk-UA"/>
        </w:rPr>
      </w:pPr>
      <w:r w:rsidRPr="001F013A">
        <w:rPr>
          <w:color w:val="000000"/>
          <w:sz w:val="28"/>
          <w:szCs w:val="28"/>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w:t>
      </w:r>
      <w:r w:rsidRPr="001F013A">
        <w:rPr>
          <w:color w:val="000000"/>
          <w:sz w:val="28"/>
          <w:szCs w:val="28"/>
        </w:rPr>
        <w:t> </w:t>
      </w:r>
      <w:r w:rsidRPr="001F013A">
        <w:rPr>
          <w:color w:val="000000"/>
          <w:sz w:val="28"/>
          <w:szCs w:val="28"/>
          <w:lang w:val="uk-UA"/>
        </w:rPr>
        <w:t>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0" w:name="n11960"/>
      <w:bookmarkEnd w:id="0"/>
      <w:r w:rsidRPr="001F013A">
        <w:rPr>
          <w:color w:val="000000"/>
          <w:sz w:val="28"/>
          <w:szCs w:val="28"/>
        </w:rPr>
        <w:t xml:space="preserve">Форма </w:t>
      </w:r>
      <w:proofErr w:type="spellStart"/>
      <w:r w:rsidRPr="001F013A">
        <w:rPr>
          <w:color w:val="000000"/>
          <w:sz w:val="28"/>
          <w:szCs w:val="28"/>
        </w:rPr>
        <w:t>надання</w:t>
      </w:r>
      <w:proofErr w:type="spellEnd"/>
      <w:r w:rsidRPr="001F013A">
        <w:rPr>
          <w:color w:val="000000"/>
          <w:sz w:val="28"/>
          <w:szCs w:val="28"/>
        </w:rPr>
        <w:t xml:space="preserve"> </w:t>
      </w:r>
      <w:proofErr w:type="spellStart"/>
      <w:r w:rsidRPr="001F013A">
        <w:rPr>
          <w:color w:val="000000"/>
          <w:sz w:val="28"/>
          <w:szCs w:val="28"/>
        </w:rPr>
        <w:t>інформації</w:t>
      </w:r>
      <w:proofErr w:type="spellEnd"/>
      <w:r w:rsidRPr="001F013A">
        <w:rPr>
          <w:color w:val="000000"/>
          <w:sz w:val="28"/>
          <w:szCs w:val="28"/>
        </w:rPr>
        <w:t xml:space="preserve"> </w:t>
      </w:r>
      <w:proofErr w:type="spellStart"/>
      <w:r w:rsidRPr="001F013A">
        <w:rPr>
          <w:color w:val="000000"/>
          <w:sz w:val="28"/>
          <w:szCs w:val="28"/>
        </w:rPr>
        <w:t>затверджується</w:t>
      </w:r>
      <w:proofErr w:type="spellEnd"/>
      <w:r w:rsidRPr="001F013A">
        <w:rPr>
          <w:color w:val="000000"/>
          <w:sz w:val="28"/>
          <w:szCs w:val="28"/>
        </w:rPr>
        <w:t xml:space="preserve"> </w:t>
      </w:r>
      <w:proofErr w:type="spellStart"/>
      <w:r w:rsidRPr="001F013A">
        <w:rPr>
          <w:color w:val="000000"/>
          <w:sz w:val="28"/>
          <w:szCs w:val="28"/>
        </w:rPr>
        <w:t>центральним</w:t>
      </w:r>
      <w:proofErr w:type="spellEnd"/>
      <w:r w:rsidRPr="001F013A">
        <w:rPr>
          <w:color w:val="000000"/>
          <w:sz w:val="28"/>
          <w:szCs w:val="28"/>
        </w:rPr>
        <w:t xml:space="preserve"> органом </w:t>
      </w:r>
      <w:proofErr w:type="spellStart"/>
      <w:r w:rsidRPr="001F013A">
        <w:rPr>
          <w:color w:val="000000"/>
          <w:sz w:val="28"/>
          <w:szCs w:val="28"/>
        </w:rPr>
        <w:t>виконавчої</w:t>
      </w:r>
      <w:proofErr w:type="spellEnd"/>
      <w:r w:rsidRPr="001F013A">
        <w:rPr>
          <w:color w:val="000000"/>
          <w:sz w:val="28"/>
          <w:szCs w:val="28"/>
        </w:rPr>
        <w:t xml:space="preserve"> </w:t>
      </w:r>
      <w:proofErr w:type="spellStart"/>
      <w:r w:rsidRPr="001F013A">
        <w:rPr>
          <w:color w:val="000000"/>
          <w:sz w:val="28"/>
          <w:szCs w:val="28"/>
        </w:rPr>
        <w:t>влади</w:t>
      </w:r>
      <w:proofErr w:type="spellEnd"/>
      <w:r w:rsidRPr="001F013A">
        <w:rPr>
          <w:color w:val="000000"/>
          <w:sz w:val="28"/>
          <w:szCs w:val="28"/>
        </w:rPr>
        <w:t xml:space="preserve">, </w:t>
      </w:r>
      <w:proofErr w:type="spellStart"/>
      <w:r w:rsidRPr="001F013A">
        <w:rPr>
          <w:color w:val="000000"/>
          <w:sz w:val="28"/>
          <w:szCs w:val="28"/>
        </w:rPr>
        <w:t>що</w:t>
      </w:r>
      <w:proofErr w:type="spellEnd"/>
      <w:r w:rsidRPr="001F013A">
        <w:rPr>
          <w:color w:val="000000"/>
          <w:sz w:val="28"/>
          <w:szCs w:val="28"/>
        </w:rPr>
        <w:t xml:space="preserve"> </w:t>
      </w:r>
      <w:proofErr w:type="spellStart"/>
      <w:r w:rsidRPr="001F013A">
        <w:rPr>
          <w:color w:val="000000"/>
          <w:sz w:val="28"/>
          <w:szCs w:val="28"/>
        </w:rPr>
        <w:t>забезпечує</w:t>
      </w:r>
      <w:proofErr w:type="spellEnd"/>
      <w:r w:rsidRPr="001F013A">
        <w:rPr>
          <w:color w:val="000000"/>
          <w:sz w:val="28"/>
          <w:szCs w:val="28"/>
        </w:rPr>
        <w:t xml:space="preserve"> </w:t>
      </w:r>
      <w:proofErr w:type="spellStart"/>
      <w:r w:rsidRPr="001F013A">
        <w:rPr>
          <w:color w:val="000000"/>
          <w:sz w:val="28"/>
          <w:szCs w:val="28"/>
        </w:rPr>
        <w:t>формування</w:t>
      </w:r>
      <w:proofErr w:type="spellEnd"/>
      <w:r w:rsidRPr="001F013A">
        <w:rPr>
          <w:color w:val="000000"/>
          <w:sz w:val="28"/>
          <w:szCs w:val="28"/>
        </w:rPr>
        <w:t xml:space="preserve"> </w:t>
      </w:r>
      <w:proofErr w:type="spellStart"/>
      <w:r w:rsidRPr="001F013A">
        <w:rPr>
          <w:color w:val="000000"/>
          <w:sz w:val="28"/>
          <w:szCs w:val="28"/>
        </w:rPr>
        <w:t>державної</w:t>
      </w:r>
      <w:proofErr w:type="spellEnd"/>
      <w:r w:rsidRPr="001F013A">
        <w:rPr>
          <w:color w:val="000000"/>
          <w:sz w:val="28"/>
          <w:szCs w:val="28"/>
        </w:rPr>
        <w:t xml:space="preserve"> </w:t>
      </w:r>
      <w:proofErr w:type="spellStart"/>
      <w:r w:rsidRPr="001F013A">
        <w:rPr>
          <w:color w:val="000000"/>
          <w:sz w:val="28"/>
          <w:szCs w:val="28"/>
        </w:rPr>
        <w:t>фінансової</w:t>
      </w:r>
      <w:proofErr w:type="spellEnd"/>
      <w:r w:rsidRPr="001F013A">
        <w:rPr>
          <w:color w:val="000000"/>
          <w:sz w:val="28"/>
          <w:szCs w:val="28"/>
        </w:rPr>
        <w:t xml:space="preserve"> </w:t>
      </w:r>
      <w:proofErr w:type="spellStart"/>
      <w:r w:rsidRPr="001F013A">
        <w:rPr>
          <w:color w:val="000000"/>
          <w:sz w:val="28"/>
          <w:szCs w:val="28"/>
        </w:rPr>
        <w:t>політики</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sidRPr="001F013A">
        <w:rPr>
          <w:color w:val="000000"/>
          <w:sz w:val="28"/>
          <w:szCs w:val="28"/>
          <w:shd w:val="clear" w:color="auto" w:fill="FFFFFF"/>
        </w:rPr>
        <w:t>Договір</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оренди</w:t>
      </w:r>
      <w:proofErr w:type="spellEnd"/>
      <w:r w:rsidRPr="001F013A">
        <w:rPr>
          <w:color w:val="000000"/>
          <w:sz w:val="28"/>
          <w:szCs w:val="28"/>
          <w:shd w:val="clear" w:color="auto" w:fill="FFFFFF"/>
        </w:rPr>
        <w:t xml:space="preserve"> земель </w:t>
      </w:r>
      <w:proofErr w:type="spellStart"/>
      <w:r w:rsidRPr="001F013A">
        <w:rPr>
          <w:color w:val="000000"/>
          <w:sz w:val="28"/>
          <w:szCs w:val="28"/>
          <w:shd w:val="clear" w:color="auto" w:fill="FFFFFF"/>
        </w:rPr>
        <w:t>державної</w:t>
      </w:r>
      <w:proofErr w:type="spellEnd"/>
      <w:r w:rsidRPr="001F013A">
        <w:rPr>
          <w:color w:val="000000"/>
          <w:sz w:val="28"/>
          <w:szCs w:val="28"/>
          <w:shd w:val="clear" w:color="auto" w:fill="FFFFFF"/>
        </w:rPr>
        <w:t xml:space="preserve"> і </w:t>
      </w:r>
      <w:proofErr w:type="spellStart"/>
      <w:r w:rsidRPr="001F013A">
        <w:rPr>
          <w:color w:val="000000"/>
          <w:sz w:val="28"/>
          <w:szCs w:val="28"/>
          <w:shd w:val="clear" w:color="auto" w:fill="FFFFFF"/>
        </w:rPr>
        <w:t>комунальної</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власності</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укладається</w:t>
      </w:r>
      <w:proofErr w:type="spellEnd"/>
      <w:r w:rsidRPr="001F013A">
        <w:rPr>
          <w:color w:val="000000"/>
          <w:sz w:val="28"/>
          <w:szCs w:val="28"/>
          <w:shd w:val="clear" w:color="auto" w:fill="FFFFFF"/>
        </w:rPr>
        <w:t xml:space="preserve"> за типовою формою, </w:t>
      </w:r>
      <w:proofErr w:type="spellStart"/>
      <w:r w:rsidRPr="001F013A">
        <w:rPr>
          <w:color w:val="000000"/>
          <w:sz w:val="28"/>
          <w:szCs w:val="28"/>
          <w:shd w:val="clear" w:color="auto" w:fill="FFFFFF"/>
        </w:rPr>
        <w:t>затвердженою</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Кабінетом</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Міністрів</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України</w:t>
      </w:r>
      <w:proofErr w:type="spellEnd"/>
      <w:r w:rsidRPr="001F013A">
        <w:rPr>
          <w:color w:val="000000"/>
          <w:sz w:val="28"/>
          <w:szCs w:val="28"/>
          <w:shd w:val="clear" w:color="auto" w:fill="FFFFFF"/>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sidRPr="001F013A">
        <w:rPr>
          <w:color w:val="000000"/>
          <w:sz w:val="28"/>
          <w:szCs w:val="28"/>
          <w:shd w:val="clear" w:color="auto" w:fill="FFFFFF"/>
        </w:rPr>
        <w:t>Платником</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орендної</w:t>
      </w:r>
      <w:proofErr w:type="spellEnd"/>
      <w:r w:rsidRPr="001F013A">
        <w:rPr>
          <w:color w:val="000000"/>
          <w:sz w:val="28"/>
          <w:szCs w:val="28"/>
          <w:shd w:val="clear" w:color="auto" w:fill="FFFFFF"/>
        </w:rPr>
        <w:t xml:space="preserve"> плати є </w:t>
      </w:r>
      <w:proofErr w:type="spellStart"/>
      <w:r w:rsidRPr="001F013A">
        <w:rPr>
          <w:color w:val="000000"/>
          <w:sz w:val="28"/>
          <w:szCs w:val="28"/>
          <w:shd w:val="clear" w:color="auto" w:fill="FFFFFF"/>
        </w:rPr>
        <w:t>орендар</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земельної</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ділянки</w:t>
      </w:r>
      <w:proofErr w:type="spellEnd"/>
      <w:r w:rsidRPr="001F013A">
        <w:rPr>
          <w:color w:val="000000"/>
          <w:sz w:val="28"/>
          <w:szCs w:val="28"/>
          <w:shd w:val="clear" w:color="auto" w:fill="FFFFFF"/>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sidRPr="001F013A">
        <w:rPr>
          <w:color w:val="000000"/>
          <w:sz w:val="28"/>
          <w:szCs w:val="28"/>
          <w:shd w:val="clear" w:color="auto" w:fill="FFFFFF"/>
        </w:rPr>
        <w:t>Об'єктом</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оподаткування</w:t>
      </w:r>
      <w:proofErr w:type="spellEnd"/>
      <w:r w:rsidRPr="001F013A">
        <w:rPr>
          <w:color w:val="000000"/>
          <w:sz w:val="28"/>
          <w:szCs w:val="28"/>
          <w:shd w:val="clear" w:color="auto" w:fill="FFFFFF"/>
        </w:rPr>
        <w:t xml:space="preserve"> є </w:t>
      </w:r>
      <w:proofErr w:type="spellStart"/>
      <w:r w:rsidRPr="001F013A">
        <w:rPr>
          <w:color w:val="000000"/>
          <w:sz w:val="28"/>
          <w:szCs w:val="28"/>
          <w:shd w:val="clear" w:color="auto" w:fill="FFFFFF"/>
        </w:rPr>
        <w:t>земельна</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ділянка</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надана</w:t>
      </w:r>
      <w:proofErr w:type="spellEnd"/>
      <w:r w:rsidRPr="001F013A">
        <w:rPr>
          <w:color w:val="000000"/>
          <w:sz w:val="28"/>
          <w:szCs w:val="28"/>
          <w:shd w:val="clear" w:color="auto" w:fill="FFFFFF"/>
        </w:rPr>
        <w:t xml:space="preserve"> в </w:t>
      </w:r>
      <w:proofErr w:type="spellStart"/>
      <w:r w:rsidRPr="001F013A">
        <w:rPr>
          <w:color w:val="000000"/>
          <w:sz w:val="28"/>
          <w:szCs w:val="28"/>
          <w:shd w:val="clear" w:color="auto" w:fill="FFFFFF"/>
        </w:rPr>
        <w:t>оренду</w:t>
      </w:r>
      <w:proofErr w:type="spellEnd"/>
      <w:r w:rsidRPr="001F013A">
        <w:rPr>
          <w:color w:val="000000"/>
          <w:sz w:val="28"/>
          <w:szCs w:val="28"/>
          <w:shd w:val="clear" w:color="auto" w:fill="FFFFFF"/>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sidRPr="001F013A">
        <w:rPr>
          <w:color w:val="000000"/>
          <w:sz w:val="28"/>
          <w:szCs w:val="28"/>
          <w:shd w:val="clear" w:color="auto" w:fill="FFFFFF"/>
        </w:rPr>
        <w:t>Розмір</w:t>
      </w:r>
      <w:proofErr w:type="spellEnd"/>
      <w:r w:rsidRPr="001F013A">
        <w:rPr>
          <w:color w:val="000000"/>
          <w:sz w:val="28"/>
          <w:szCs w:val="28"/>
          <w:shd w:val="clear" w:color="auto" w:fill="FFFFFF"/>
        </w:rPr>
        <w:t xml:space="preserve"> та </w:t>
      </w:r>
      <w:proofErr w:type="spellStart"/>
      <w:r w:rsidRPr="001F013A">
        <w:rPr>
          <w:color w:val="000000"/>
          <w:sz w:val="28"/>
          <w:szCs w:val="28"/>
          <w:shd w:val="clear" w:color="auto" w:fill="FFFFFF"/>
        </w:rPr>
        <w:t>умови</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внесення</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орендної</w:t>
      </w:r>
      <w:proofErr w:type="spellEnd"/>
      <w:r w:rsidRPr="001F013A">
        <w:rPr>
          <w:color w:val="000000"/>
          <w:sz w:val="28"/>
          <w:szCs w:val="28"/>
          <w:shd w:val="clear" w:color="auto" w:fill="FFFFFF"/>
        </w:rPr>
        <w:t xml:space="preserve"> плати </w:t>
      </w:r>
      <w:proofErr w:type="spellStart"/>
      <w:r w:rsidRPr="001F013A">
        <w:rPr>
          <w:color w:val="000000"/>
          <w:sz w:val="28"/>
          <w:szCs w:val="28"/>
          <w:shd w:val="clear" w:color="auto" w:fill="FFFFFF"/>
        </w:rPr>
        <w:t>встановлюються</w:t>
      </w:r>
      <w:proofErr w:type="spellEnd"/>
      <w:r w:rsidRPr="001F013A">
        <w:rPr>
          <w:color w:val="000000"/>
          <w:sz w:val="28"/>
          <w:szCs w:val="28"/>
          <w:shd w:val="clear" w:color="auto" w:fill="FFFFFF"/>
        </w:rPr>
        <w:t xml:space="preserve"> у </w:t>
      </w:r>
      <w:proofErr w:type="spellStart"/>
      <w:r w:rsidRPr="001F013A">
        <w:rPr>
          <w:color w:val="000000"/>
          <w:sz w:val="28"/>
          <w:szCs w:val="28"/>
          <w:shd w:val="clear" w:color="auto" w:fill="FFFFFF"/>
        </w:rPr>
        <w:t>договорі</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оренди</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між</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орендодавцем</w:t>
      </w:r>
      <w:proofErr w:type="spellEnd"/>
      <w:r w:rsidRPr="001F013A">
        <w:rPr>
          <w:color w:val="000000"/>
          <w:sz w:val="28"/>
          <w:szCs w:val="28"/>
          <w:shd w:val="clear" w:color="auto" w:fill="FFFFFF"/>
        </w:rPr>
        <w:t xml:space="preserve"> (</w:t>
      </w:r>
      <w:proofErr w:type="spellStart"/>
      <w:r w:rsidRPr="001F013A">
        <w:rPr>
          <w:color w:val="000000"/>
          <w:sz w:val="28"/>
          <w:szCs w:val="28"/>
          <w:shd w:val="clear" w:color="auto" w:fill="FFFFFF"/>
        </w:rPr>
        <w:t>власником</w:t>
      </w:r>
      <w:proofErr w:type="spellEnd"/>
      <w:r w:rsidRPr="001F013A">
        <w:rPr>
          <w:color w:val="000000"/>
          <w:sz w:val="28"/>
          <w:szCs w:val="28"/>
          <w:shd w:val="clear" w:color="auto" w:fill="FFFFFF"/>
        </w:rPr>
        <w:t xml:space="preserve">) і </w:t>
      </w:r>
      <w:proofErr w:type="spellStart"/>
      <w:r w:rsidRPr="001F013A">
        <w:rPr>
          <w:color w:val="000000"/>
          <w:sz w:val="28"/>
          <w:szCs w:val="28"/>
          <w:shd w:val="clear" w:color="auto" w:fill="FFFFFF"/>
        </w:rPr>
        <w:t>орендарем</w:t>
      </w:r>
      <w:proofErr w:type="spellEnd"/>
      <w:r w:rsidRPr="001F013A">
        <w:rPr>
          <w:color w:val="000000"/>
          <w:sz w:val="28"/>
          <w:szCs w:val="28"/>
          <w:shd w:val="clear" w:color="auto" w:fill="FFFFFF"/>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proofErr w:type="spellStart"/>
      <w:r w:rsidRPr="001F013A">
        <w:rPr>
          <w:color w:val="000000"/>
          <w:sz w:val="28"/>
          <w:szCs w:val="28"/>
        </w:rPr>
        <w:t>Розмір</w:t>
      </w:r>
      <w:proofErr w:type="spellEnd"/>
      <w:r w:rsidRPr="001F013A">
        <w:rPr>
          <w:color w:val="000000"/>
          <w:sz w:val="28"/>
          <w:szCs w:val="28"/>
        </w:rPr>
        <w:t xml:space="preserve"> </w:t>
      </w:r>
      <w:proofErr w:type="spellStart"/>
      <w:r w:rsidRPr="001F013A">
        <w:rPr>
          <w:color w:val="000000"/>
          <w:sz w:val="28"/>
          <w:szCs w:val="28"/>
        </w:rPr>
        <w:t>орендної</w:t>
      </w:r>
      <w:proofErr w:type="spellEnd"/>
      <w:r w:rsidRPr="001F013A">
        <w:rPr>
          <w:color w:val="000000"/>
          <w:sz w:val="28"/>
          <w:szCs w:val="28"/>
        </w:rPr>
        <w:t xml:space="preserve"> плати </w:t>
      </w:r>
      <w:proofErr w:type="spellStart"/>
      <w:r w:rsidRPr="001F013A">
        <w:rPr>
          <w:color w:val="000000"/>
          <w:sz w:val="28"/>
          <w:szCs w:val="28"/>
        </w:rPr>
        <w:t>встановлюється</w:t>
      </w:r>
      <w:proofErr w:type="spellEnd"/>
      <w:r w:rsidRPr="001F013A">
        <w:rPr>
          <w:color w:val="000000"/>
          <w:sz w:val="28"/>
          <w:szCs w:val="28"/>
        </w:rPr>
        <w:t xml:space="preserve"> у </w:t>
      </w:r>
      <w:proofErr w:type="spellStart"/>
      <w:r w:rsidRPr="001F013A">
        <w:rPr>
          <w:color w:val="000000"/>
          <w:sz w:val="28"/>
          <w:szCs w:val="28"/>
        </w:rPr>
        <w:t>договорі</w:t>
      </w:r>
      <w:proofErr w:type="spellEnd"/>
      <w:r w:rsidRPr="001F013A">
        <w:rPr>
          <w:color w:val="000000"/>
          <w:sz w:val="28"/>
          <w:szCs w:val="28"/>
        </w:rPr>
        <w:t xml:space="preserve"> </w:t>
      </w:r>
      <w:proofErr w:type="spellStart"/>
      <w:r w:rsidRPr="001F013A">
        <w:rPr>
          <w:color w:val="000000"/>
          <w:sz w:val="28"/>
          <w:szCs w:val="28"/>
        </w:rPr>
        <w:t>оренди</w:t>
      </w:r>
      <w:proofErr w:type="spellEnd"/>
      <w:r w:rsidRPr="001F013A">
        <w:rPr>
          <w:color w:val="000000"/>
          <w:sz w:val="28"/>
          <w:szCs w:val="28"/>
        </w:rPr>
        <w:t xml:space="preserve">, але </w:t>
      </w:r>
      <w:proofErr w:type="spellStart"/>
      <w:r w:rsidRPr="001F013A">
        <w:rPr>
          <w:color w:val="000000"/>
          <w:sz w:val="28"/>
          <w:szCs w:val="28"/>
        </w:rPr>
        <w:t>річна</w:t>
      </w:r>
      <w:proofErr w:type="spellEnd"/>
      <w:r w:rsidRPr="001F013A">
        <w:rPr>
          <w:color w:val="000000"/>
          <w:sz w:val="28"/>
          <w:szCs w:val="28"/>
        </w:rPr>
        <w:t xml:space="preserve"> сума платежу:</w:t>
      </w:r>
      <w:bookmarkStart w:id="1" w:name="n11962"/>
      <w:bookmarkEnd w:id="1"/>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r w:rsidRPr="001F013A">
        <w:rPr>
          <w:color w:val="000000"/>
          <w:sz w:val="28"/>
          <w:szCs w:val="28"/>
        </w:rPr>
        <w:t xml:space="preserve">не </w:t>
      </w:r>
      <w:proofErr w:type="spellStart"/>
      <w:r w:rsidRPr="001F013A">
        <w:rPr>
          <w:color w:val="000000"/>
          <w:sz w:val="28"/>
          <w:szCs w:val="28"/>
        </w:rPr>
        <w:t>може</w:t>
      </w:r>
      <w:proofErr w:type="spellEnd"/>
      <w:r w:rsidRPr="001F013A">
        <w:rPr>
          <w:color w:val="000000"/>
          <w:sz w:val="28"/>
          <w:szCs w:val="28"/>
        </w:rPr>
        <w:t xml:space="preserve"> бути </w:t>
      </w:r>
      <w:proofErr w:type="spellStart"/>
      <w:r w:rsidRPr="001F013A">
        <w:rPr>
          <w:color w:val="000000"/>
          <w:sz w:val="28"/>
          <w:szCs w:val="28"/>
        </w:rPr>
        <w:t>меншою</w:t>
      </w:r>
      <w:proofErr w:type="spellEnd"/>
      <w:r w:rsidRPr="001F013A">
        <w:rPr>
          <w:color w:val="000000"/>
          <w:sz w:val="28"/>
          <w:szCs w:val="28"/>
        </w:rPr>
        <w:t xml:space="preserve"> за </w:t>
      </w:r>
      <w:proofErr w:type="spellStart"/>
      <w:r w:rsidRPr="001F013A">
        <w:rPr>
          <w:color w:val="000000"/>
          <w:sz w:val="28"/>
          <w:szCs w:val="28"/>
        </w:rPr>
        <w:t>розмір</w:t>
      </w:r>
      <w:proofErr w:type="spellEnd"/>
      <w:r w:rsidRPr="001F013A">
        <w:rPr>
          <w:color w:val="000000"/>
          <w:sz w:val="28"/>
          <w:szCs w:val="28"/>
        </w:rPr>
        <w:t xml:space="preserve"> земельного </w:t>
      </w:r>
      <w:proofErr w:type="spellStart"/>
      <w:r w:rsidRPr="001F013A">
        <w:rPr>
          <w:color w:val="000000"/>
          <w:sz w:val="28"/>
          <w:szCs w:val="28"/>
        </w:rPr>
        <w:t>податку</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2" w:name="n14914"/>
      <w:bookmarkEnd w:id="2"/>
      <w:r w:rsidRPr="001F013A">
        <w:rPr>
          <w:color w:val="000000"/>
          <w:sz w:val="28"/>
          <w:szCs w:val="28"/>
        </w:rPr>
        <w:t xml:space="preserve">для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ділянок</w:t>
      </w:r>
      <w:proofErr w:type="spellEnd"/>
      <w:r w:rsidRPr="001F013A">
        <w:rPr>
          <w:color w:val="000000"/>
          <w:sz w:val="28"/>
          <w:szCs w:val="28"/>
        </w:rPr>
        <w:t xml:space="preserve">, </w:t>
      </w:r>
      <w:proofErr w:type="spellStart"/>
      <w:r w:rsidRPr="001F013A">
        <w:rPr>
          <w:color w:val="000000"/>
          <w:sz w:val="28"/>
          <w:szCs w:val="28"/>
        </w:rPr>
        <w:t>нормативну</w:t>
      </w:r>
      <w:proofErr w:type="spellEnd"/>
      <w:r w:rsidRPr="001F013A">
        <w:rPr>
          <w:color w:val="000000"/>
          <w:sz w:val="28"/>
          <w:szCs w:val="28"/>
        </w:rPr>
        <w:t xml:space="preserve"> </w:t>
      </w:r>
      <w:proofErr w:type="spellStart"/>
      <w:r w:rsidRPr="001F013A">
        <w:rPr>
          <w:color w:val="000000"/>
          <w:sz w:val="28"/>
          <w:szCs w:val="28"/>
        </w:rPr>
        <w:t>грошову</w:t>
      </w:r>
      <w:proofErr w:type="spellEnd"/>
      <w:r w:rsidRPr="001F013A">
        <w:rPr>
          <w:color w:val="000000"/>
          <w:sz w:val="28"/>
          <w:szCs w:val="28"/>
        </w:rPr>
        <w:t xml:space="preserve"> </w:t>
      </w:r>
      <w:proofErr w:type="spellStart"/>
      <w:r w:rsidRPr="001F013A">
        <w:rPr>
          <w:color w:val="000000"/>
          <w:sz w:val="28"/>
          <w:szCs w:val="28"/>
        </w:rPr>
        <w:t>оцінку</w:t>
      </w:r>
      <w:proofErr w:type="spellEnd"/>
      <w:r w:rsidRPr="001F013A">
        <w:rPr>
          <w:color w:val="000000"/>
          <w:sz w:val="28"/>
          <w:szCs w:val="28"/>
        </w:rPr>
        <w:t xml:space="preserve"> </w:t>
      </w:r>
      <w:proofErr w:type="spellStart"/>
      <w:r w:rsidRPr="001F013A">
        <w:rPr>
          <w:color w:val="000000"/>
          <w:sz w:val="28"/>
          <w:szCs w:val="28"/>
        </w:rPr>
        <w:t>яких</w:t>
      </w:r>
      <w:proofErr w:type="spellEnd"/>
      <w:r w:rsidRPr="001F013A">
        <w:rPr>
          <w:color w:val="000000"/>
          <w:sz w:val="28"/>
          <w:szCs w:val="28"/>
        </w:rPr>
        <w:t xml:space="preserve"> проведено, - у </w:t>
      </w:r>
      <w:proofErr w:type="spellStart"/>
      <w:r w:rsidRPr="001F013A">
        <w:rPr>
          <w:color w:val="000000"/>
          <w:sz w:val="28"/>
          <w:szCs w:val="28"/>
        </w:rPr>
        <w:t>розмірі</w:t>
      </w:r>
      <w:proofErr w:type="spellEnd"/>
      <w:r w:rsidRPr="001F013A">
        <w:rPr>
          <w:color w:val="000000"/>
          <w:sz w:val="28"/>
          <w:szCs w:val="28"/>
        </w:rPr>
        <w:t xml:space="preserve"> не </w:t>
      </w:r>
      <w:proofErr w:type="spellStart"/>
      <w:r w:rsidRPr="001F013A">
        <w:rPr>
          <w:color w:val="000000"/>
          <w:sz w:val="28"/>
          <w:szCs w:val="28"/>
        </w:rPr>
        <w:t>більше</w:t>
      </w:r>
      <w:proofErr w:type="spellEnd"/>
      <w:r w:rsidRPr="001F013A">
        <w:rPr>
          <w:color w:val="000000"/>
          <w:sz w:val="28"/>
          <w:szCs w:val="28"/>
        </w:rPr>
        <w:t xml:space="preserve"> 3 </w:t>
      </w:r>
      <w:proofErr w:type="spellStart"/>
      <w:r w:rsidRPr="001F013A">
        <w:rPr>
          <w:color w:val="000000"/>
          <w:sz w:val="28"/>
          <w:szCs w:val="28"/>
        </w:rPr>
        <w:t>відсотків</w:t>
      </w:r>
      <w:proofErr w:type="spellEnd"/>
      <w:r w:rsidRPr="001F013A">
        <w:rPr>
          <w:color w:val="000000"/>
          <w:sz w:val="28"/>
          <w:szCs w:val="28"/>
        </w:rPr>
        <w:t xml:space="preserve"> </w:t>
      </w:r>
      <w:proofErr w:type="spellStart"/>
      <w:r w:rsidRPr="001F013A">
        <w:rPr>
          <w:color w:val="000000"/>
          <w:sz w:val="28"/>
          <w:szCs w:val="28"/>
        </w:rPr>
        <w:t>їх</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для земель </w:t>
      </w:r>
      <w:proofErr w:type="spellStart"/>
      <w:r w:rsidRPr="001F013A">
        <w:rPr>
          <w:color w:val="000000"/>
          <w:sz w:val="28"/>
          <w:szCs w:val="28"/>
        </w:rPr>
        <w:t>загального</w:t>
      </w:r>
      <w:proofErr w:type="spellEnd"/>
      <w:r w:rsidRPr="001F013A">
        <w:rPr>
          <w:color w:val="000000"/>
          <w:sz w:val="28"/>
          <w:szCs w:val="28"/>
        </w:rPr>
        <w:t xml:space="preserve"> </w:t>
      </w:r>
      <w:proofErr w:type="spellStart"/>
      <w:r w:rsidRPr="001F013A">
        <w:rPr>
          <w:color w:val="000000"/>
          <w:sz w:val="28"/>
          <w:szCs w:val="28"/>
        </w:rPr>
        <w:t>користування</w:t>
      </w:r>
      <w:proofErr w:type="spellEnd"/>
      <w:r w:rsidRPr="001F013A">
        <w:rPr>
          <w:color w:val="000000"/>
          <w:sz w:val="28"/>
          <w:szCs w:val="28"/>
        </w:rPr>
        <w:t xml:space="preserve"> - не </w:t>
      </w:r>
      <w:proofErr w:type="spellStart"/>
      <w:r w:rsidRPr="001F013A">
        <w:rPr>
          <w:color w:val="000000"/>
          <w:sz w:val="28"/>
          <w:szCs w:val="28"/>
        </w:rPr>
        <w:t>більше</w:t>
      </w:r>
      <w:proofErr w:type="spellEnd"/>
      <w:r w:rsidRPr="001F013A">
        <w:rPr>
          <w:color w:val="000000"/>
          <w:sz w:val="28"/>
          <w:szCs w:val="28"/>
        </w:rPr>
        <w:t xml:space="preserve"> 1 </w:t>
      </w:r>
      <w:proofErr w:type="spellStart"/>
      <w:r w:rsidRPr="001F013A">
        <w:rPr>
          <w:color w:val="000000"/>
          <w:sz w:val="28"/>
          <w:szCs w:val="28"/>
        </w:rPr>
        <w:t>відсотка</w:t>
      </w:r>
      <w:proofErr w:type="spellEnd"/>
      <w:r w:rsidRPr="001F013A">
        <w:rPr>
          <w:color w:val="000000"/>
          <w:sz w:val="28"/>
          <w:szCs w:val="28"/>
        </w:rPr>
        <w:t xml:space="preserve"> </w:t>
      </w:r>
      <w:proofErr w:type="spellStart"/>
      <w:r w:rsidRPr="001F013A">
        <w:rPr>
          <w:color w:val="000000"/>
          <w:sz w:val="28"/>
          <w:szCs w:val="28"/>
        </w:rPr>
        <w:t>їх</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lastRenderedPageBreak/>
        <w:t>оцінки</w:t>
      </w:r>
      <w:proofErr w:type="spellEnd"/>
      <w:r w:rsidRPr="001F013A">
        <w:rPr>
          <w:color w:val="000000"/>
          <w:sz w:val="28"/>
          <w:szCs w:val="28"/>
        </w:rPr>
        <w:t xml:space="preserve">, для </w:t>
      </w:r>
      <w:proofErr w:type="spellStart"/>
      <w:r w:rsidRPr="001F013A">
        <w:rPr>
          <w:color w:val="000000"/>
          <w:sz w:val="28"/>
          <w:szCs w:val="28"/>
        </w:rPr>
        <w:t>сільськогосподарських</w:t>
      </w:r>
      <w:proofErr w:type="spellEnd"/>
      <w:r w:rsidRPr="001F013A">
        <w:rPr>
          <w:color w:val="000000"/>
          <w:sz w:val="28"/>
          <w:szCs w:val="28"/>
        </w:rPr>
        <w:t xml:space="preserve"> </w:t>
      </w:r>
      <w:proofErr w:type="spellStart"/>
      <w:r w:rsidRPr="001F013A">
        <w:rPr>
          <w:color w:val="000000"/>
          <w:sz w:val="28"/>
          <w:szCs w:val="28"/>
        </w:rPr>
        <w:t>угідь</w:t>
      </w:r>
      <w:proofErr w:type="spellEnd"/>
      <w:r w:rsidRPr="001F013A">
        <w:rPr>
          <w:color w:val="000000"/>
          <w:sz w:val="28"/>
          <w:szCs w:val="28"/>
        </w:rPr>
        <w:t xml:space="preserve"> - не </w:t>
      </w:r>
      <w:proofErr w:type="spellStart"/>
      <w:r w:rsidRPr="001F013A">
        <w:rPr>
          <w:color w:val="000000"/>
          <w:sz w:val="28"/>
          <w:szCs w:val="28"/>
        </w:rPr>
        <w:t>менше</w:t>
      </w:r>
      <w:proofErr w:type="spellEnd"/>
      <w:r w:rsidRPr="001F013A">
        <w:rPr>
          <w:color w:val="000000"/>
          <w:sz w:val="28"/>
          <w:szCs w:val="28"/>
        </w:rPr>
        <w:t xml:space="preserve"> 0,3 </w:t>
      </w:r>
      <w:proofErr w:type="spellStart"/>
      <w:r w:rsidRPr="001F013A">
        <w:rPr>
          <w:color w:val="000000"/>
          <w:sz w:val="28"/>
          <w:szCs w:val="28"/>
        </w:rPr>
        <w:t>відсотка</w:t>
      </w:r>
      <w:proofErr w:type="spellEnd"/>
      <w:r w:rsidRPr="001F013A">
        <w:rPr>
          <w:color w:val="000000"/>
          <w:sz w:val="28"/>
          <w:szCs w:val="28"/>
        </w:rPr>
        <w:t xml:space="preserve"> та не </w:t>
      </w:r>
      <w:proofErr w:type="spellStart"/>
      <w:r w:rsidRPr="001F013A">
        <w:rPr>
          <w:color w:val="000000"/>
          <w:sz w:val="28"/>
          <w:szCs w:val="28"/>
        </w:rPr>
        <w:t>більше</w:t>
      </w:r>
      <w:proofErr w:type="spellEnd"/>
      <w:r w:rsidRPr="001F013A">
        <w:rPr>
          <w:color w:val="000000"/>
          <w:sz w:val="28"/>
          <w:szCs w:val="28"/>
        </w:rPr>
        <w:t xml:space="preserve"> 1 </w:t>
      </w:r>
      <w:proofErr w:type="spellStart"/>
      <w:r w:rsidRPr="001F013A">
        <w:rPr>
          <w:color w:val="000000"/>
          <w:sz w:val="28"/>
          <w:szCs w:val="28"/>
        </w:rPr>
        <w:t>відсотка</w:t>
      </w:r>
      <w:proofErr w:type="spellEnd"/>
      <w:r w:rsidRPr="001F013A">
        <w:rPr>
          <w:color w:val="000000"/>
          <w:sz w:val="28"/>
          <w:szCs w:val="28"/>
        </w:rPr>
        <w:t xml:space="preserve"> </w:t>
      </w:r>
      <w:proofErr w:type="spellStart"/>
      <w:r w:rsidRPr="001F013A">
        <w:rPr>
          <w:color w:val="000000"/>
          <w:sz w:val="28"/>
          <w:szCs w:val="28"/>
        </w:rPr>
        <w:t>їх</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3" w:name="n14915"/>
      <w:bookmarkEnd w:id="3"/>
      <w:r w:rsidRPr="001F013A">
        <w:rPr>
          <w:color w:val="000000"/>
          <w:sz w:val="28"/>
          <w:szCs w:val="28"/>
        </w:rPr>
        <w:t xml:space="preserve">для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ділянок</w:t>
      </w:r>
      <w:proofErr w:type="spellEnd"/>
      <w:r w:rsidRPr="001F013A">
        <w:rPr>
          <w:color w:val="000000"/>
          <w:sz w:val="28"/>
          <w:szCs w:val="28"/>
        </w:rPr>
        <w:t xml:space="preserve">, </w:t>
      </w:r>
      <w:proofErr w:type="spellStart"/>
      <w:r w:rsidRPr="001F013A">
        <w:rPr>
          <w:color w:val="000000"/>
          <w:sz w:val="28"/>
          <w:szCs w:val="28"/>
        </w:rPr>
        <w:t>нормативну</w:t>
      </w:r>
      <w:proofErr w:type="spellEnd"/>
      <w:r w:rsidRPr="001F013A">
        <w:rPr>
          <w:color w:val="000000"/>
          <w:sz w:val="28"/>
          <w:szCs w:val="28"/>
        </w:rPr>
        <w:t xml:space="preserve"> </w:t>
      </w:r>
      <w:proofErr w:type="spellStart"/>
      <w:r w:rsidRPr="001F013A">
        <w:rPr>
          <w:color w:val="000000"/>
          <w:sz w:val="28"/>
          <w:szCs w:val="28"/>
        </w:rPr>
        <w:t>грошову</w:t>
      </w:r>
      <w:proofErr w:type="spellEnd"/>
      <w:r w:rsidRPr="001F013A">
        <w:rPr>
          <w:color w:val="000000"/>
          <w:sz w:val="28"/>
          <w:szCs w:val="28"/>
        </w:rPr>
        <w:t xml:space="preserve"> </w:t>
      </w:r>
      <w:proofErr w:type="spellStart"/>
      <w:r w:rsidRPr="001F013A">
        <w:rPr>
          <w:color w:val="000000"/>
          <w:sz w:val="28"/>
          <w:szCs w:val="28"/>
        </w:rPr>
        <w:t>оцінку</w:t>
      </w:r>
      <w:proofErr w:type="spellEnd"/>
      <w:r w:rsidRPr="001F013A">
        <w:rPr>
          <w:color w:val="000000"/>
          <w:sz w:val="28"/>
          <w:szCs w:val="28"/>
        </w:rPr>
        <w:t xml:space="preserve"> </w:t>
      </w:r>
      <w:proofErr w:type="spellStart"/>
      <w:r w:rsidRPr="001F013A">
        <w:rPr>
          <w:color w:val="000000"/>
          <w:sz w:val="28"/>
          <w:szCs w:val="28"/>
        </w:rPr>
        <w:t>яких</w:t>
      </w:r>
      <w:proofErr w:type="spellEnd"/>
      <w:r w:rsidRPr="001F013A">
        <w:rPr>
          <w:color w:val="000000"/>
          <w:sz w:val="28"/>
          <w:szCs w:val="28"/>
        </w:rPr>
        <w:t xml:space="preserve"> не проведено, - у </w:t>
      </w:r>
      <w:proofErr w:type="spellStart"/>
      <w:r w:rsidRPr="001F013A">
        <w:rPr>
          <w:color w:val="000000"/>
          <w:sz w:val="28"/>
          <w:szCs w:val="28"/>
        </w:rPr>
        <w:t>розмірі</w:t>
      </w:r>
      <w:proofErr w:type="spellEnd"/>
      <w:r w:rsidRPr="001F013A">
        <w:rPr>
          <w:color w:val="000000"/>
          <w:sz w:val="28"/>
          <w:szCs w:val="28"/>
        </w:rPr>
        <w:t xml:space="preserve"> не </w:t>
      </w:r>
      <w:proofErr w:type="spellStart"/>
      <w:r w:rsidRPr="001F013A">
        <w:rPr>
          <w:color w:val="000000"/>
          <w:sz w:val="28"/>
          <w:szCs w:val="28"/>
        </w:rPr>
        <w:t>більше</w:t>
      </w:r>
      <w:proofErr w:type="spellEnd"/>
      <w:r w:rsidRPr="001F013A">
        <w:rPr>
          <w:color w:val="000000"/>
          <w:sz w:val="28"/>
          <w:szCs w:val="28"/>
        </w:rPr>
        <w:t xml:space="preserve"> 5 </w:t>
      </w:r>
      <w:proofErr w:type="spellStart"/>
      <w:r w:rsidRPr="001F013A">
        <w:rPr>
          <w:color w:val="000000"/>
          <w:sz w:val="28"/>
          <w:szCs w:val="28"/>
        </w:rPr>
        <w:t>відсотків</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w:t>
      </w:r>
      <w:proofErr w:type="spellStart"/>
      <w:r w:rsidRPr="001F013A">
        <w:rPr>
          <w:color w:val="000000"/>
          <w:sz w:val="28"/>
          <w:szCs w:val="28"/>
        </w:rPr>
        <w:t>одиниці</w:t>
      </w:r>
      <w:proofErr w:type="spellEnd"/>
      <w:r w:rsidRPr="001F013A">
        <w:rPr>
          <w:color w:val="000000"/>
          <w:sz w:val="28"/>
          <w:szCs w:val="28"/>
        </w:rPr>
        <w:t xml:space="preserve"> </w:t>
      </w:r>
      <w:proofErr w:type="spellStart"/>
      <w:r w:rsidRPr="001F013A">
        <w:rPr>
          <w:color w:val="000000"/>
          <w:sz w:val="28"/>
          <w:szCs w:val="28"/>
        </w:rPr>
        <w:t>площі</w:t>
      </w:r>
      <w:proofErr w:type="spellEnd"/>
      <w:r w:rsidRPr="001F013A">
        <w:rPr>
          <w:color w:val="000000"/>
          <w:sz w:val="28"/>
          <w:szCs w:val="28"/>
        </w:rPr>
        <w:t xml:space="preserve"> </w:t>
      </w:r>
      <w:proofErr w:type="spellStart"/>
      <w:r w:rsidRPr="001F013A">
        <w:rPr>
          <w:color w:val="000000"/>
          <w:sz w:val="28"/>
          <w:szCs w:val="28"/>
        </w:rPr>
        <w:t>ріллі</w:t>
      </w:r>
      <w:proofErr w:type="spellEnd"/>
      <w:r w:rsidRPr="001F013A">
        <w:rPr>
          <w:color w:val="000000"/>
          <w:sz w:val="28"/>
          <w:szCs w:val="28"/>
        </w:rPr>
        <w:t xml:space="preserve"> по </w:t>
      </w:r>
      <w:proofErr w:type="spellStart"/>
      <w:r w:rsidRPr="001F013A">
        <w:rPr>
          <w:color w:val="000000"/>
          <w:sz w:val="28"/>
          <w:szCs w:val="28"/>
        </w:rPr>
        <w:t>Автономній</w:t>
      </w:r>
      <w:proofErr w:type="spellEnd"/>
      <w:r w:rsidRPr="001F013A">
        <w:rPr>
          <w:color w:val="000000"/>
          <w:sz w:val="28"/>
          <w:szCs w:val="28"/>
        </w:rPr>
        <w:t xml:space="preserve"> </w:t>
      </w:r>
      <w:proofErr w:type="spellStart"/>
      <w:r w:rsidRPr="001F013A">
        <w:rPr>
          <w:color w:val="000000"/>
          <w:sz w:val="28"/>
          <w:szCs w:val="28"/>
        </w:rPr>
        <w:t>Республіці</w:t>
      </w:r>
      <w:proofErr w:type="spellEnd"/>
      <w:r w:rsidRPr="001F013A">
        <w:rPr>
          <w:color w:val="000000"/>
          <w:sz w:val="28"/>
          <w:szCs w:val="28"/>
        </w:rPr>
        <w:t xml:space="preserve"> </w:t>
      </w:r>
      <w:proofErr w:type="spellStart"/>
      <w:r w:rsidRPr="001F013A">
        <w:rPr>
          <w:color w:val="000000"/>
          <w:sz w:val="28"/>
          <w:szCs w:val="28"/>
        </w:rPr>
        <w:t>Крим</w:t>
      </w:r>
      <w:proofErr w:type="spellEnd"/>
      <w:r w:rsidRPr="001F013A">
        <w:rPr>
          <w:color w:val="000000"/>
          <w:sz w:val="28"/>
          <w:szCs w:val="28"/>
        </w:rPr>
        <w:t xml:space="preserve"> </w:t>
      </w:r>
      <w:proofErr w:type="spellStart"/>
      <w:r w:rsidRPr="001F013A">
        <w:rPr>
          <w:color w:val="000000"/>
          <w:sz w:val="28"/>
          <w:szCs w:val="28"/>
        </w:rPr>
        <w:t>або</w:t>
      </w:r>
      <w:proofErr w:type="spellEnd"/>
      <w:r w:rsidRPr="001F013A">
        <w:rPr>
          <w:color w:val="000000"/>
          <w:sz w:val="28"/>
          <w:szCs w:val="28"/>
        </w:rPr>
        <w:t xml:space="preserve"> по </w:t>
      </w:r>
      <w:proofErr w:type="spellStart"/>
      <w:r w:rsidRPr="001F013A">
        <w:rPr>
          <w:color w:val="000000"/>
          <w:sz w:val="28"/>
          <w:szCs w:val="28"/>
        </w:rPr>
        <w:t>області</w:t>
      </w:r>
      <w:proofErr w:type="spellEnd"/>
      <w:r w:rsidRPr="001F013A">
        <w:rPr>
          <w:color w:val="000000"/>
          <w:sz w:val="28"/>
          <w:szCs w:val="28"/>
        </w:rPr>
        <w:t xml:space="preserve">, для </w:t>
      </w:r>
      <w:proofErr w:type="spellStart"/>
      <w:r w:rsidRPr="001F013A">
        <w:rPr>
          <w:color w:val="000000"/>
          <w:sz w:val="28"/>
          <w:szCs w:val="28"/>
        </w:rPr>
        <w:t>сільськогосподарських</w:t>
      </w:r>
      <w:proofErr w:type="spellEnd"/>
      <w:r w:rsidRPr="001F013A">
        <w:rPr>
          <w:color w:val="000000"/>
          <w:sz w:val="28"/>
          <w:szCs w:val="28"/>
        </w:rPr>
        <w:t xml:space="preserve"> </w:t>
      </w:r>
      <w:proofErr w:type="spellStart"/>
      <w:r w:rsidRPr="001F013A">
        <w:rPr>
          <w:color w:val="000000"/>
          <w:sz w:val="28"/>
          <w:szCs w:val="28"/>
        </w:rPr>
        <w:t>угідь</w:t>
      </w:r>
      <w:proofErr w:type="spellEnd"/>
      <w:r w:rsidRPr="001F013A">
        <w:rPr>
          <w:color w:val="000000"/>
          <w:sz w:val="28"/>
          <w:szCs w:val="28"/>
        </w:rPr>
        <w:t xml:space="preserve"> - не </w:t>
      </w:r>
      <w:proofErr w:type="spellStart"/>
      <w:r w:rsidRPr="001F013A">
        <w:rPr>
          <w:color w:val="000000"/>
          <w:sz w:val="28"/>
          <w:szCs w:val="28"/>
        </w:rPr>
        <w:t>менше</w:t>
      </w:r>
      <w:proofErr w:type="spellEnd"/>
      <w:r w:rsidRPr="001F013A">
        <w:rPr>
          <w:color w:val="000000"/>
          <w:sz w:val="28"/>
          <w:szCs w:val="28"/>
        </w:rPr>
        <w:t xml:space="preserve"> 0,3 </w:t>
      </w:r>
      <w:proofErr w:type="spellStart"/>
      <w:r w:rsidRPr="001F013A">
        <w:rPr>
          <w:color w:val="000000"/>
          <w:sz w:val="28"/>
          <w:szCs w:val="28"/>
        </w:rPr>
        <w:t>відсотка</w:t>
      </w:r>
      <w:proofErr w:type="spellEnd"/>
      <w:r w:rsidRPr="001F013A">
        <w:rPr>
          <w:color w:val="000000"/>
          <w:sz w:val="28"/>
          <w:szCs w:val="28"/>
        </w:rPr>
        <w:t xml:space="preserve"> та не </w:t>
      </w:r>
      <w:proofErr w:type="spellStart"/>
      <w:r w:rsidRPr="001F013A">
        <w:rPr>
          <w:color w:val="000000"/>
          <w:sz w:val="28"/>
          <w:szCs w:val="28"/>
        </w:rPr>
        <w:t>більше</w:t>
      </w:r>
      <w:proofErr w:type="spellEnd"/>
      <w:r w:rsidRPr="001F013A">
        <w:rPr>
          <w:color w:val="000000"/>
          <w:sz w:val="28"/>
          <w:szCs w:val="28"/>
        </w:rPr>
        <w:t xml:space="preserve"> 5 </w:t>
      </w:r>
      <w:proofErr w:type="spellStart"/>
      <w:r w:rsidRPr="001F013A">
        <w:rPr>
          <w:color w:val="000000"/>
          <w:sz w:val="28"/>
          <w:szCs w:val="28"/>
        </w:rPr>
        <w:t>відсотків</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w:t>
      </w:r>
      <w:proofErr w:type="spellStart"/>
      <w:r w:rsidRPr="001F013A">
        <w:rPr>
          <w:color w:val="000000"/>
          <w:sz w:val="28"/>
          <w:szCs w:val="28"/>
        </w:rPr>
        <w:t>одиниці</w:t>
      </w:r>
      <w:proofErr w:type="spellEnd"/>
      <w:r w:rsidRPr="001F013A">
        <w:rPr>
          <w:color w:val="000000"/>
          <w:sz w:val="28"/>
          <w:szCs w:val="28"/>
        </w:rPr>
        <w:t xml:space="preserve"> </w:t>
      </w:r>
      <w:proofErr w:type="spellStart"/>
      <w:r w:rsidRPr="001F013A">
        <w:rPr>
          <w:color w:val="000000"/>
          <w:sz w:val="28"/>
          <w:szCs w:val="28"/>
        </w:rPr>
        <w:t>площі</w:t>
      </w:r>
      <w:proofErr w:type="spellEnd"/>
      <w:r w:rsidRPr="001F013A">
        <w:rPr>
          <w:color w:val="000000"/>
          <w:sz w:val="28"/>
          <w:szCs w:val="28"/>
        </w:rPr>
        <w:t xml:space="preserve"> </w:t>
      </w:r>
      <w:proofErr w:type="spellStart"/>
      <w:r w:rsidRPr="001F013A">
        <w:rPr>
          <w:color w:val="000000"/>
          <w:sz w:val="28"/>
          <w:szCs w:val="28"/>
        </w:rPr>
        <w:t>ріллі</w:t>
      </w:r>
      <w:proofErr w:type="spellEnd"/>
      <w:r w:rsidRPr="001F013A">
        <w:rPr>
          <w:color w:val="000000"/>
          <w:sz w:val="28"/>
          <w:szCs w:val="28"/>
        </w:rPr>
        <w:t xml:space="preserve"> по </w:t>
      </w:r>
      <w:proofErr w:type="spellStart"/>
      <w:r w:rsidRPr="001F013A">
        <w:rPr>
          <w:color w:val="000000"/>
          <w:sz w:val="28"/>
          <w:szCs w:val="28"/>
        </w:rPr>
        <w:t>Автономній</w:t>
      </w:r>
      <w:proofErr w:type="spellEnd"/>
      <w:r w:rsidRPr="001F013A">
        <w:rPr>
          <w:color w:val="000000"/>
          <w:sz w:val="28"/>
          <w:szCs w:val="28"/>
        </w:rPr>
        <w:t xml:space="preserve"> </w:t>
      </w:r>
      <w:proofErr w:type="spellStart"/>
      <w:r w:rsidRPr="001F013A">
        <w:rPr>
          <w:color w:val="000000"/>
          <w:sz w:val="28"/>
          <w:szCs w:val="28"/>
        </w:rPr>
        <w:t>Республіці</w:t>
      </w:r>
      <w:proofErr w:type="spellEnd"/>
      <w:r w:rsidRPr="001F013A">
        <w:rPr>
          <w:color w:val="000000"/>
          <w:sz w:val="28"/>
          <w:szCs w:val="28"/>
        </w:rPr>
        <w:t xml:space="preserve"> </w:t>
      </w:r>
      <w:proofErr w:type="spellStart"/>
      <w:r w:rsidRPr="001F013A">
        <w:rPr>
          <w:color w:val="000000"/>
          <w:sz w:val="28"/>
          <w:szCs w:val="28"/>
        </w:rPr>
        <w:t>Крим</w:t>
      </w:r>
      <w:proofErr w:type="spellEnd"/>
      <w:r w:rsidRPr="001F013A">
        <w:rPr>
          <w:color w:val="000000"/>
          <w:sz w:val="28"/>
          <w:szCs w:val="28"/>
        </w:rPr>
        <w:t xml:space="preserve"> </w:t>
      </w:r>
      <w:proofErr w:type="spellStart"/>
      <w:r w:rsidRPr="001F013A">
        <w:rPr>
          <w:color w:val="000000"/>
          <w:sz w:val="28"/>
          <w:szCs w:val="28"/>
        </w:rPr>
        <w:t>або</w:t>
      </w:r>
      <w:proofErr w:type="spellEnd"/>
      <w:r w:rsidRPr="001F013A">
        <w:rPr>
          <w:color w:val="000000"/>
          <w:sz w:val="28"/>
          <w:szCs w:val="28"/>
        </w:rPr>
        <w:t xml:space="preserve"> по </w:t>
      </w:r>
      <w:proofErr w:type="spellStart"/>
      <w:r w:rsidRPr="001F013A">
        <w:rPr>
          <w:color w:val="000000"/>
          <w:sz w:val="28"/>
          <w:szCs w:val="28"/>
        </w:rPr>
        <w:t>області</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4" w:name="n14400"/>
      <w:bookmarkStart w:id="5" w:name="n11963"/>
      <w:bookmarkEnd w:id="4"/>
      <w:bookmarkEnd w:id="5"/>
      <w:r w:rsidRPr="001F013A">
        <w:rPr>
          <w:color w:val="000000"/>
          <w:sz w:val="28"/>
          <w:szCs w:val="28"/>
        </w:rPr>
        <w:t xml:space="preserve"> не </w:t>
      </w:r>
      <w:proofErr w:type="spellStart"/>
      <w:r w:rsidRPr="001F013A">
        <w:rPr>
          <w:color w:val="000000"/>
          <w:sz w:val="28"/>
          <w:szCs w:val="28"/>
        </w:rPr>
        <w:t>може</w:t>
      </w:r>
      <w:proofErr w:type="spellEnd"/>
      <w:r w:rsidRPr="001F013A">
        <w:rPr>
          <w:color w:val="000000"/>
          <w:sz w:val="28"/>
          <w:szCs w:val="28"/>
        </w:rPr>
        <w:t xml:space="preserve"> </w:t>
      </w:r>
      <w:proofErr w:type="spellStart"/>
      <w:r w:rsidRPr="001F013A">
        <w:rPr>
          <w:color w:val="000000"/>
          <w:sz w:val="28"/>
          <w:szCs w:val="28"/>
        </w:rPr>
        <w:t>перевищувати</w:t>
      </w:r>
      <w:proofErr w:type="spellEnd"/>
      <w:r w:rsidRPr="001F013A">
        <w:rPr>
          <w:color w:val="000000"/>
          <w:sz w:val="28"/>
          <w:szCs w:val="28"/>
        </w:rPr>
        <w:t xml:space="preserve"> 12 </w:t>
      </w:r>
      <w:proofErr w:type="spellStart"/>
      <w:r w:rsidRPr="001F013A">
        <w:rPr>
          <w:color w:val="000000"/>
          <w:sz w:val="28"/>
          <w:szCs w:val="28"/>
        </w:rPr>
        <w:t>відсотків</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6" w:name="n12377"/>
      <w:bookmarkEnd w:id="6"/>
      <w:r w:rsidRPr="001F013A">
        <w:rPr>
          <w:color w:val="000000"/>
          <w:sz w:val="28"/>
          <w:szCs w:val="28"/>
        </w:rPr>
        <w:t xml:space="preserve"> </w:t>
      </w:r>
      <w:proofErr w:type="spellStart"/>
      <w:r w:rsidRPr="001F013A">
        <w:rPr>
          <w:color w:val="000000"/>
          <w:sz w:val="28"/>
          <w:szCs w:val="28"/>
        </w:rPr>
        <w:t>може</w:t>
      </w:r>
      <w:proofErr w:type="spellEnd"/>
      <w:r w:rsidRPr="001F013A">
        <w:rPr>
          <w:color w:val="000000"/>
          <w:sz w:val="28"/>
          <w:szCs w:val="28"/>
        </w:rPr>
        <w:t xml:space="preserve"> </w:t>
      </w:r>
      <w:proofErr w:type="spellStart"/>
      <w:r w:rsidRPr="001F013A">
        <w:rPr>
          <w:color w:val="000000"/>
          <w:sz w:val="28"/>
          <w:szCs w:val="28"/>
        </w:rPr>
        <w:t>перевищувати</w:t>
      </w:r>
      <w:proofErr w:type="spellEnd"/>
      <w:r w:rsidRPr="001F013A">
        <w:rPr>
          <w:color w:val="000000"/>
          <w:sz w:val="28"/>
          <w:szCs w:val="28"/>
        </w:rPr>
        <w:t xml:space="preserve"> </w:t>
      </w:r>
      <w:proofErr w:type="spellStart"/>
      <w:r w:rsidRPr="001F013A">
        <w:rPr>
          <w:color w:val="000000"/>
          <w:sz w:val="28"/>
          <w:szCs w:val="28"/>
        </w:rPr>
        <w:t>граничний</w:t>
      </w:r>
      <w:proofErr w:type="spellEnd"/>
      <w:r w:rsidRPr="001F013A">
        <w:rPr>
          <w:color w:val="000000"/>
          <w:sz w:val="28"/>
          <w:szCs w:val="28"/>
        </w:rPr>
        <w:t xml:space="preserve"> </w:t>
      </w:r>
      <w:proofErr w:type="spellStart"/>
      <w:r w:rsidRPr="001F013A">
        <w:rPr>
          <w:color w:val="000000"/>
          <w:sz w:val="28"/>
          <w:szCs w:val="28"/>
        </w:rPr>
        <w:t>розмір</w:t>
      </w:r>
      <w:proofErr w:type="spellEnd"/>
      <w:r w:rsidRPr="001F013A">
        <w:rPr>
          <w:color w:val="000000"/>
          <w:sz w:val="28"/>
          <w:szCs w:val="28"/>
        </w:rPr>
        <w:t xml:space="preserve"> </w:t>
      </w:r>
      <w:proofErr w:type="spellStart"/>
      <w:r w:rsidRPr="001F013A">
        <w:rPr>
          <w:color w:val="000000"/>
          <w:sz w:val="28"/>
          <w:szCs w:val="28"/>
        </w:rPr>
        <w:t>орендної</w:t>
      </w:r>
      <w:proofErr w:type="spellEnd"/>
      <w:r w:rsidRPr="001F013A">
        <w:rPr>
          <w:color w:val="000000"/>
          <w:sz w:val="28"/>
          <w:szCs w:val="28"/>
        </w:rPr>
        <w:t xml:space="preserve"> плати</w:t>
      </w:r>
      <w:r w:rsidRPr="001F013A">
        <w:rPr>
          <w:color w:val="000000"/>
          <w:sz w:val="28"/>
          <w:szCs w:val="28"/>
          <w:lang w:val="uk-UA"/>
        </w:rPr>
        <w:t xml:space="preserve"> </w:t>
      </w:r>
      <w:r w:rsidRPr="001F013A">
        <w:rPr>
          <w:color w:val="000000"/>
          <w:sz w:val="28"/>
          <w:szCs w:val="28"/>
        </w:rPr>
        <w:t xml:space="preserve">12 </w:t>
      </w:r>
      <w:proofErr w:type="spellStart"/>
      <w:r w:rsidRPr="001F013A">
        <w:rPr>
          <w:color w:val="000000"/>
          <w:sz w:val="28"/>
          <w:szCs w:val="28"/>
        </w:rPr>
        <w:t>відсотків</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у </w:t>
      </w:r>
      <w:proofErr w:type="spellStart"/>
      <w:r w:rsidRPr="001F013A">
        <w:rPr>
          <w:color w:val="000000"/>
          <w:sz w:val="28"/>
          <w:szCs w:val="28"/>
        </w:rPr>
        <w:t>разі</w:t>
      </w:r>
      <w:proofErr w:type="spellEnd"/>
      <w:r w:rsidRPr="001F013A">
        <w:rPr>
          <w:color w:val="000000"/>
          <w:sz w:val="28"/>
          <w:szCs w:val="28"/>
        </w:rPr>
        <w:t xml:space="preserve"> </w:t>
      </w:r>
      <w:proofErr w:type="spellStart"/>
      <w:r w:rsidRPr="001F013A">
        <w:rPr>
          <w:color w:val="000000"/>
          <w:sz w:val="28"/>
          <w:szCs w:val="28"/>
        </w:rPr>
        <w:t>визначення</w:t>
      </w:r>
      <w:proofErr w:type="spellEnd"/>
      <w:r w:rsidRPr="001F013A">
        <w:rPr>
          <w:color w:val="000000"/>
          <w:sz w:val="28"/>
          <w:szCs w:val="28"/>
        </w:rPr>
        <w:t xml:space="preserve"> </w:t>
      </w:r>
      <w:proofErr w:type="spellStart"/>
      <w:r w:rsidRPr="001F013A">
        <w:rPr>
          <w:color w:val="000000"/>
          <w:sz w:val="28"/>
          <w:szCs w:val="28"/>
        </w:rPr>
        <w:t>орендаря</w:t>
      </w:r>
      <w:proofErr w:type="spellEnd"/>
      <w:r w:rsidRPr="001F013A">
        <w:rPr>
          <w:color w:val="000000"/>
          <w:sz w:val="28"/>
          <w:szCs w:val="28"/>
        </w:rPr>
        <w:t xml:space="preserve"> на </w:t>
      </w:r>
      <w:proofErr w:type="spellStart"/>
      <w:r w:rsidRPr="001F013A">
        <w:rPr>
          <w:color w:val="000000"/>
          <w:sz w:val="28"/>
          <w:szCs w:val="28"/>
        </w:rPr>
        <w:t>конкурентних</w:t>
      </w:r>
      <w:proofErr w:type="spellEnd"/>
      <w:r w:rsidRPr="001F013A">
        <w:rPr>
          <w:color w:val="000000"/>
          <w:sz w:val="28"/>
          <w:szCs w:val="28"/>
        </w:rPr>
        <w:t xml:space="preserve"> засадах.</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7" w:name="n12376"/>
      <w:bookmarkStart w:id="8" w:name="n13372"/>
      <w:bookmarkEnd w:id="7"/>
      <w:bookmarkEnd w:id="8"/>
      <w:r w:rsidRPr="001F013A">
        <w:rPr>
          <w:color w:val="000000"/>
          <w:sz w:val="28"/>
          <w:szCs w:val="28"/>
        </w:rPr>
        <w:t xml:space="preserve">для </w:t>
      </w:r>
      <w:proofErr w:type="spellStart"/>
      <w:r w:rsidRPr="001F013A">
        <w:rPr>
          <w:color w:val="000000"/>
          <w:sz w:val="28"/>
          <w:szCs w:val="28"/>
        </w:rPr>
        <w:t>пасовищ</w:t>
      </w:r>
      <w:proofErr w:type="spellEnd"/>
      <w:r w:rsidRPr="001F013A">
        <w:rPr>
          <w:color w:val="000000"/>
          <w:sz w:val="28"/>
          <w:szCs w:val="28"/>
        </w:rPr>
        <w:t xml:space="preserve"> у </w:t>
      </w:r>
      <w:proofErr w:type="spellStart"/>
      <w:r w:rsidRPr="001F013A">
        <w:rPr>
          <w:color w:val="000000"/>
          <w:sz w:val="28"/>
          <w:szCs w:val="28"/>
        </w:rPr>
        <w:t>населених</w:t>
      </w:r>
      <w:proofErr w:type="spellEnd"/>
      <w:r w:rsidRPr="001F013A">
        <w:rPr>
          <w:color w:val="000000"/>
          <w:sz w:val="28"/>
          <w:szCs w:val="28"/>
        </w:rPr>
        <w:t xml:space="preserve"> пунктах, </w:t>
      </w:r>
      <w:proofErr w:type="spellStart"/>
      <w:r w:rsidRPr="001F013A">
        <w:rPr>
          <w:color w:val="000000"/>
          <w:sz w:val="28"/>
          <w:szCs w:val="28"/>
        </w:rPr>
        <w:t>яким</w:t>
      </w:r>
      <w:proofErr w:type="spellEnd"/>
      <w:r w:rsidRPr="001F013A">
        <w:rPr>
          <w:color w:val="000000"/>
          <w:sz w:val="28"/>
          <w:szCs w:val="28"/>
        </w:rPr>
        <w:t xml:space="preserve"> </w:t>
      </w:r>
      <w:proofErr w:type="spellStart"/>
      <w:r w:rsidRPr="001F013A">
        <w:rPr>
          <w:color w:val="000000"/>
          <w:sz w:val="28"/>
          <w:szCs w:val="28"/>
        </w:rPr>
        <w:t>надано</w:t>
      </w:r>
      <w:proofErr w:type="spellEnd"/>
      <w:r w:rsidRPr="001F013A">
        <w:rPr>
          <w:color w:val="000000"/>
          <w:sz w:val="28"/>
          <w:szCs w:val="28"/>
        </w:rPr>
        <w:t xml:space="preserve"> статус </w:t>
      </w:r>
      <w:proofErr w:type="spellStart"/>
      <w:r w:rsidRPr="001F013A">
        <w:rPr>
          <w:color w:val="000000"/>
          <w:sz w:val="28"/>
          <w:szCs w:val="28"/>
        </w:rPr>
        <w:t>гірських</w:t>
      </w:r>
      <w:proofErr w:type="spellEnd"/>
      <w:r w:rsidRPr="001F013A">
        <w:rPr>
          <w:color w:val="000000"/>
          <w:sz w:val="28"/>
          <w:szCs w:val="28"/>
        </w:rPr>
        <w:t xml:space="preserve">, не </w:t>
      </w:r>
      <w:proofErr w:type="spellStart"/>
      <w:r w:rsidRPr="001F013A">
        <w:rPr>
          <w:color w:val="000000"/>
          <w:sz w:val="28"/>
          <w:szCs w:val="28"/>
        </w:rPr>
        <w:t>може</w:t>
      </w:r>
      <w:proofErr w:type="spellEnd"/>
      <w:r w:rsidRPr="001F013A">
        <w:rPr>
          <w:color w:val="000000"/>
          <w:sz w:val="28"/>
          <w:szCs w:val="28"/>
        </w:rPr>
        <w:t xml:space="preserve"> </w:t>
      </w:r>
      <w:proofErr w:type="spellStart"/>
      <w:r w:rsidRPr="001F013A">
        <w:rPr>
          <w:color w:val="000000"/>
          <w:sz w:val="28"/>
          <w:szCs w:val="28"/>
        </w:rPr>
        <w:t>перевищувати</w:t>
      </w:r>
      <w:proofErr w:type="spellEnd"/>
      <w:r w:rsidRPr="001F013A">
        <w:rPr>
          <w:color w:val="000000"/>
          <w:sz w:val="28"/>
          <w:szCs w:val="28"/>
        </w:rPr>
        <w:t xml:space="preserve"> </w:t>
      </w:r>
      <w:proofErr w:type="spellStart"/>
      <w:r w:rsidRPr="001F013A">
        <w:rPr>
          <w:color w:val="000000"/>
          <w:sz w:val="28"/>
          <w:szCs w:val="28"/>
        </w:rPr>
        <w:t>розміру</w:t>
      </w:r>
      <w:proofErr w:type="spellEnd"/>
      <w:r w:rsidRPr="001F013A">
        <w:rPr>
          <w:color w:val="000000"/>
          <w:sz w:val="28"/>
          <w:szCs w:val="28"/>
        </w:rPr>
        <w:t xml:space="preserve"> земельного податку.</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9" w:name="n13371"/>
      <w:bookmarkStart w:id="10" w:name="n14402"/>
      <w:bookmarkEnd w:id="9"/>
      <w:bookmarkEnd w:id="10"/>
      <w:r w:rsidRPr="001F013A">
        <w:rPr>
          <w:color w:val="000000"/>
          <w:sz w:val="28"/>
          <w:szCs w:val="28"/>
        </w:rPr>
        <w:t xml:space="preserve">для баз </w:t>
      </w:r>
      <w:proofErr w:type="spellStart"/>
      <w:r w:rsidRPr="001F013A">
        <w:rPr>
          <w:color w:val="000000"/>
          <w:sz w:val="28"/>
          <w:szCs w:val="28"/>
        </w:rPr>
        <w:t>олімпійської</w:t>
      </w:r>
      <w:proofErr w:type="spellEnd"/>
      <w:r w:rsidRPr="001F013A">
        <w:rPr>
          <w:color w:val="000000"/>
          <w:sz w:val="28"/>
          <w:szCs w:val="28"/>
        </w:rPr>
        <w:t xml:space="preserve">, </w:t>
      </w:r>
      <w:proofErr w:type="spellStart"/>
      <w:r w:rsidRPr="001F013A">
        <w:rPr>
          <w:color w:val="000000"/>
          <w:sz w:val="28"/>
          <w:szCs w:val="28"/>
        </w:rPr>
        <w:t>паралімпійської</w:t>
      </w:r>
      <w:proofErr w:type="spellEnd"/>
      <w:r w:rsidRPr="001F013A">
        <w:rPr>
          <w:color w:val="000000"/>
          <w:sz w:val="28"/>
          <w:szCs w:val="28"/>
        </w:rPr>
        <w:t xml:space="preserve"> та </w:t>
      </w:r>
      <w:proofErr w:type="spellStart"/>
      <w:r w:rsidRPr="001F013A">
        <w:rPr>
          <w:color w:val="000000"/>
          <w:sz w:val="28"/>
          <w:szCs w:val="28"/>
        </w:rPr>
        <w:t>дефлімпійської</w:t>
      </w:r>
      <w:proofErr w:type="spellEnd"/>
      <w:r w:rsidRPr="001F013A">
        <w:rPr>
          <w:color w:val="000000"/>
          <w:sz w:val="28"/>
          <w:szCs w:val="28"/>
        </w:rPr>
        <w:t xml:space="preserve"> </w:t>
      </w:r>
      <w:proofErr w:type="spellStart"/>
      <w:r w:rsidRPr="001F013A">
        <w:rPr>
          <w:color w:val="000000"/>
          <w:sz w:val="28"/>
          <w:szCs w:val="28"/>
        </w:rPr>
        <w:t>підготовки</w:t>
      </w:r>
      <w:proofErr w:type="spellEnd"/>
      <w:r w:rsidRPr="001F013A">
        <w:rPr>
          <w:color w:val="000000"/>
          <w:sz w:val="28"/>
          <w:szCs w:val="28"/>
        </w:rPr>
        <w:t>, </w:t>
      </w:r>
      <w:proofErr w:type="spellStart"/>
      <w:r w:rsidRPr="00C143FA">
        <w:rPr>
          <w:color w:val="000000"/>
          <w:sz w:val="28"/>
          <w:szCs w:val="28"/>
        </w:rPr>
        <w:t>перелік</w:t>
      </w:r>
      <w:proofErr w:type="spellEnd"/>
      <w:r w:rsidRPr="001F013A">
        <w:rPr>
          <w:color w:val="000000"/>
          <w:sz w:val="28"/>
          <w:szCs w:val="28"/>
        </w:rPr>
        <w:t> </w:t>
      </w:r>
      <w:proofErr w:type="spellStart"/>
      <w:r w:rsidRPr="001F013A">
        <w:rPr>
          <w:color w:val="000000"/>
          <w:sz w:val="28"/>
          <w:szCs w:val="28"/>
        </w:rPr>
        <w:t>яких</w:t>
      </w:r>
      <w:proofErr w:type="spellEnd"/>
      <w:r w:rsidRPr="001F013A">
        <w:rPr>
          <w:color w:val="000000"/>
          <w:sz w:val="28"/>
          <w:szCs w:val="28"/>
        </w:rPr>
        <w:t xml:space="preserve"> </w:t>
      </w:r>
      <w:proofErr w:type="spellStart"/>
      <w:r w:rsidRPr="001F013A">
        <w:rPr>
          <w:color w:val="000000"/>
          <w:sz w:val="28"/>
          <w:szCs w:val="28"/>
        </w:rPr>
        <w:t>затверджується</w:t>
      </w:r>
      <w:proofErr w:type="spellEnd"/>
      <w:r w:rsidRPr="001F013A">
        <w:rPr>
          <w:color w:val="000000"/>
          <w:sz w:val="28"/>
          <w:szCs w:val="28"/>
        </w:rPr>
        <w:t xml:space="preserve"> </w:t>
      </w:r>
      <w:proofErr w:type="spellStart"/>
      <w:r w:rsidRPr="001F013A">
        <w:rPr>
          <w:color w:val="000000"/>
          <w:sz w:val="28"/>
          <w:szCs w:val="28"/>
        </w:rPr>
        <w:t>Кабінетом</w:t>
      </w:r>
      <w:proofErr w:type="spellEnd"/>
      <w:r w:rsidRPr="001F013A">
        <w:rPr>
          <w:color w:val="000000"/>
          <w:sz w:val="28"/>
          <w:szCs w:val="28"/>
        </w:rPr>
        <w:t xml:space="preserve"> </w:t>
      </w:r>
      <w:proofErr w:type="spellStart"/>
      <w:r w:rsidRPr="001F013A">
        <w:rPr>
          <w:color w:val="000000"/>
          <w:sz w:val="28"/>
          <w:szCs w:val="28"/>
        </w:rPr>
        <w:t>Міністрів</w:t>
      </w:r>
      <w:proofErr w:type="spellEnd"/>
      <w:r w:rsidRPr="001F013A">
        <w:rPr>
          <w:color w:val="000000"/>
          <w:sz w:val="28"/>
          <w:szCs w:val="28"/>
        </w:rPr>
        <w:t xml:space="preserve"> </w:t>
      </w:r>
      <w:proofErr w:type="spellStart"/>
      <w:r w:rsidRPr="001F013A">
        <w:rPr>
          <w:color w:val="000000"/>
          <w:sz w:val="28"/>
          <w:szCs w:val="28"/>
        </w:rPr>
        <w:t>України</w:t>
      </w:r>
      <w:proofErr w:type="spellEnd"/>
      <w:r w:rsidRPr="001F013A">
        <w:rPr>
          <w:color w:val="000000"/>
          <w:sz w:val="28"/>
          <w:szCs w:val="28"/>
        </w:rPr>
        <w:t xml:space="preserve">, не </w:t>
      </w:r>
      <w:proofErr w:type="spellStart"/>
      <w:r w:rsidRPr="001F013A">
        <w:rPr>
          <w:color w:val="000000"/>
          <w:sz w:val="28"/>
          <w:szCs w:val="28"/>
        </w:rPr>
        <w:t>може</w:t>
      </w:r>
      <w:proofErr w:type="spellEnd"/>
      <w:r w:rsidRPr="001F013A">
        <w:rPr>
          <w:color w:val="000000"/>
          <w:sz w:val="28"/>
          <w:szCs w:val="28"/>
        </w:rPr>
        <w:t xml:space="preserve"> </w:t>
      </w:r>
      <w:proofErr w:type="spellStart"/>
      <w:r w:rsidRPr="001F013A">
        <w:rPr>
          <w:color w:val="000000"/>
          <w:sz w:val="28"/>
          <w:szCs w:val="28"/>
        </w:rPr>
        <w:t>перевищувати</w:t>
      </w:r>
      <w:proofErr w:type="spellEnd"/>
      <w:r w:rsidRPr="001F013A">
        <w:rPr>
          <w:color w:val="000000"/>
          <w:sz w:val="28"/>
          <w:szCs w:val="28"/>
        </w:rPr>
        <w:t xml:space="preserve"> 0,1 </w:t>
      </w:r>
      <w:proofErr w:type="spellStart"/>
      <w:r w:rsidRPr="001F013A">
        <w:rPr>
          <w:color w:val="000000"/>
          <w:sz w:val="28"/>
          <w:szCs w:val="28"/>
        </w:rPr>
        <w:t>відсотка</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11" w:name="n14401"/>
      <w:bookmarkStart w:id="12" w:name="n6927"/>
      <w:bookmarkEnd w:id="11"/>
      <w:bookmarkEnd w:id="12"/>
      <w:r w:rsidRPr="001F013A">
        <w:rPr>
          <w:color w:val="000000"/>
          <w:sz w:val="28"/>
          <w:szCs w:val="28"/>
        </w:rPr>
        <w:t xml:space="preserve">Плата за </w:t>
      </w:r>
      <w:proofErr w:type="spellStart"/>
      <w:r w:rsidRPr="001F013A">
        <w:rPr>
          <w:color w:val="000000"/>
          <w:sz w:val="28"/>
          <w:szCs w:val="28"/>
        </w:rPr>
        <w:t>суборенду</w:t>
      </w:r>
      <w:proofErr w:type="spellEnd"/>
      <w:r w:rsidRPr="001F013A">
        <w:rPr>
          <w:color w:val="000000"/>
          <w:sz w:val="28"/>
          <w:szCs w:val="28"/>
        </w:rPr>
        <w:t xml:space="preserve">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ділянок</w:t>
      </w:r>
      <w:proofErr w:type="spellEnd"/>
      <w:r w:rsidRPr="001F013A">
        <w:rPr>
          <w:color w:val="000000"/>
          <w:sz w:val="28"/>
          <w:szCs w:val="28"/>
        </w:rPr>
        <w:t xml:space="preserve"> не </w:t>
      </w:r>
      <w:proofErr w:type="spellStart"/>
      <w:r w:rsidRPr="001F013A">
        <w:rPr>
          <w:color w:val="000000"/>
          <w:sz w:val="28"/>
          <w:szCs w:val="28"/>
        </w:rPr>
        <w:t>може</w:t>
      </w:r>
      <w:proofErr w:type="spellEnd"/>
      <w:r w:rsidRPr="001F013A">
        <w:rPr>
          <w:color w:val="000000"/>
          <w:sz w:val="28"/>
          <w:szCs w:val="28"/>
        </w:rPr>
        <w:t xml:space="preserve"> </w:t>
      </w:r>
      <w:proofErr w:type="spellStart"/>
      <w:r w:rsidRPr="001F013A">
        <w:rPr>
          <w:color w:val="000000"/>
          <w:sz w:val="28"/>
          <w:szCs w:val="28"/>
        </w:rPr>
        <w:t>перевищувати</w:t>
      </w:r>
      <w:proofErr w:type="spellEnd"/>
      <w:r w:rsidRPr="001F013A">
        <w:rPr>
          <w:color w:val="000000"/>
          <w:sz w:val="28"/>
          <w:szCs w:val="28"/>
        </w:rPr>
        <w:t xml:space="preserve"> </w:t>
      </w:r>
      <w:proofErr w:type="spellStart"/>
      <w:r w:rsidRPr="001F013A">
        <w:rPr>
          <w:color w:val="000000"/>
          <w:sz w:val="28"/>
          <w:szCs w:val="28"/>
        </w:rPr>
        <w:t>орендної</w:t>
      </w:r>
      <w:proofErr w:type="spellEnd"/>
      <w:r w:rsidRPr="001F013A">
        <w:rPr>
          <w:color w:val="000000"/>
          <w:sz w:val="28"/>
          <w:szCs w:val="28"/>
        </w:rPr>
        <w:t xml:space="preserve"> плати.</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13" w:name="n6928"/>
      <w:bookmarkEnd w:id="13"/>
      <w:proofErr w:type="spellStart"/>
      <w:r w:rsidRPr="001F013A">
        <w:rPr>
          <w:color w:val="000000"/>
          <w:sz w:val="28"/>
          <w:szCs w:val="28"/>
        </w:rPr>
        <w:t>Податковий</w:t>
      </w:r>
      <w:proofErr w:type="spellEnd"/>
      <w:r w:rsidRPr="001F013A">
        <w:rPr>
          <w:color w:val="000000"/>
          <w:sz w:val="28"/>
          <w:szCs w:val="28"/>
        </w:rPr>
        <w:t xml:space="preserve"> </w:t>
      </w:r>
      <w:proofErr w:type="spellStart"/>
      <w:r w:rsidRPr="001F013A">
        <w:rPr>
          <w:color w:val="000000"/>
          <w:sz w:val="28"/>
          <w:szCs w:val="28"/>
        </w:rPr>
        <w:t>період</w:t>
      </w:r>
      <w:proofErr w:type="spellEnd"/>
      <w:r w:rsidRPr="001F013A">
        <w:rPr>
          <w:color w:val="000000"/>
          <w:sz w:val="28"/>
          <w:szCs w:val="28"/>
        </w:rPr>
        <w:t xml:space="preserve">, порядок </w:t>
      </w:r>
      <w:proofErr w:type="spellStart"/>
      <w:r w:rsidRPr="001F013A">
        <w:rPr>
          <w:color w:val="000000"/>
          <w:sz w:val="28"/>
          <w:szCs w:val="28"/>
        </w:rPr>
        <w:t>обчислення</w:t>
      </w:r>
      <w:proofErr w:type="spellEnd"/>
      <w:r w:rsidRPr="001F013A">
        <w:rPr>
          <w:color w:val="000000"/>
          <w:sz w:val="28"/>
          <w:szCs w:val="28"/>
        </w:rPr>
        <w:t xml:space="preserve"> </w:t>
      </w:r>
      <w:proofErr w:type="spellStart"/>
      <w:r w:rsidRPr="001F013A">
        <w:rPr>
          <w:color w:val="000000"/>
          <w:sz w:val="28"/>
          <w:szCs w:val="28"/>
        </w:rPr>
        <w:t>орендної</w:t>
      </w:r>
      <w:proofErr w:type="spellEnd"/>
      <w:r w:rsidRPr="001F013A">
        <w:rPr>
          <w:color w:val="000000"/>
          <w:sz w:val="28"/>
          <w:szCs w:val="28"/>
        </w:rPr>
        <w:t xml:space="preserve"> плати, строк </w:t>
      </w:r>
      <w:proofErr w:type="spellStart"/>
      <w:r w:rsidRPr="001F013A">
        <w:rPr>
          <w:color w:val="000000"/>
          <w:sz w:val="28"/>
          <w:szCs w:val="28"/>
        </w:rPr>
        <w:t>сплати</w:t>
      </w:r>
      <w:proofErr w:type="spellEnd"/>
      <w:r w:rsidRPr="001F013A">
        <w:rPr>
          <w:color w:val="000000"/>
          <w:sz w:val="28"/>
          <w:szCs w:val="28"/>
        </w:rPr>
        <w:t xml:space="preserve"> та порядок </w:t>
      </w:r>
      <w:proofErr w:type="spellStart"/>
      <w:r w:rsidRPr="001F013A">
        <w:rPr>
          <w:color w:val="000000"/>
          <w:sz w:val="28"/>
          <w:szCs w:val="28"/>
        </w:rPr>
        <w:t>її</w:t>
      </w:r>
      <w:proofErr w:type="spellEnd"/>
      <w:r w:rsidRPr="001F013A">
        <w:rPr>
          <w:color w:val="000000"/>
          <w:sz w:val="28"/>
          <w:szCs w:val="28"/>
        </w:rPr>
        <w:t xml:space="preserve"> </w:t>
      </w:r>
      <w:proofErr w:type="spellStart"/>
      <w:r w:rsidRPr="001F013A">
        <w:rPr>
          <w:color w:val="000000"/>
          <w:sz w:val="28"/>
          <w:szCs w:val="28"/>
        </w:rPr>
        <w:t>зарахування</w:t>
      </w:r>
      <w:proofErr w:type="spellEnd"/>
      <w:r w:rsidRPr="001F013A">
        <w:rPr>
          <w:color w:val="000000"/>
          <w:sz w:val="28"/>
          <w:szCs w:val="28"/>
        </w:rPr>
        <w:t xml:space="preserve"> до </w:t>
      </w:r>
      <w:proofErr w:type="spellStart"/>
      <w:r w:rsidRPr="001F013A">
        <w:rPr>
          <w:color w:val="000000"/>
          <w:sz w:val="28"/>
          <w:szCs w:val="28"/>
        </w:rPr>
        <w:t>бюджетів</w:t>
      </w:r>
      <w:proofErr w:type="spellEnd"/>
      <w:r w:rsidRPr="001F013A">
        <w:rPr>
          <w:color w:val="000000"/>
          <w:sz w:val="28"/>
          <w:szCs w:val="28"/>
        </w:rPr>
        <w:t xml:space="preserve"> </w:t>
      </w:r>
      <w:proofErr w:type="spellStart"/>
      <w:r w:rsidRPr="001F013A">
        <w:rPr>
          <w:color w:val="000000"/>
          <w:sz w:val="28"/>
          <w:szCs w:val="28"/>
        </w:rPr>
        <w:t>застосовується</w:t>
      </w:r>
      <w:proofErr w:type="spellEnd"/>
      <w:r w:rsidRPr="001F013A">
        <w:rPr>
          <w:color w:val="000000"/>
          <w:sz w:val="28"/>
          <w:szCs w:val="28"/>
        </w:rPr>
        <w:t xml:space="preserve"> </w:t>
      </w:r>
      <w:proofErr w:type="spellStart"/>
      <w:r w:rsidRPr="001F013A">
        <w:rPr>
          <w:color w:val="000000"/>
          <w:sz w:val="28"/>
          <w:szCs w:val="28"/>
        </w:rPr>
        <w:t>відповідно</w:t>
      </w:r>
      <w:proofErr w:type="spellEnd"/>
      <w:r w:rsidRPr="001F013A">
        <w:rPr>
          <w:color w:val="000000"/>
          <w:sz w:val="28"/>
          <w:szCs w:val="28"/>
        </w:rPr>
        <w:t xml:space="preserve"> до </w:t>
      </w:r>
      <w:proofErr w:type="spellStart"/>
      <w:r w:rsidRPr="001F013A">
        <w:rPr>
          <w:color w:val="000000"/>
          <w:sz w:val="28"/>
          <w:szCs w:val="28"/>
        </w:rPr>
        <w:t>вимог</w:t>
      </w:r>
      <w:proofErr w:type="spellEnd"/>
      <w:r w:rsidRPr="001F013A">
        <w:rPr>
          <w:color w:val="000000"/>
          <w:sz w:val="28"/>
          <w:szCs w:val="28"/>
        </w:rPr>
        <w:t> </w:t>
      </w:r>
      <w:r w:rsidRPr="001F013A">
        <w:rPr>
          <w:color w:val="000000"/>
          <w:sz w:val="28"/>
          <w:szCs w:val="28"/>
          <w:lang w:val="uk-UA"/>
        </w:rPr>
        <w:t>Податкового кодексу України</w:t>
      </w:r>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14" w:name="n6929"/>
      <w:bookmarkStart w:id="15" w:name="n6930"/>
      <w:bookmarkEnd w:id="14"/>
      <w:bookmarkEnd w:id="15"/>
      <w:r w:rsidRPr="001F013A">
        <w:rPr>
          <w:color w:val="000000"/>
          <w:sz w:val="28"/>
          <w:szCs w:val="28"/>
        </w:rPr>
        <w:t xml:space="preserve">Для </w:t>
      </w:r>
      <w:proofErr w:type="spellStart"/>
      <w:r w:rsidRPr="001F013A">
        <w:rPr>
          <w:color w:val="000000"/>
          <w:sz w:val="28"/>
          <w:szCs w:val="28"/>
        </w:rPr>
        <w:t>визначення</w:t>
      </w:r>
      <w:proofErr w:type="spellEnd"/>
      <w:r w:rsidRPr="001F013A">
        <w:rPr>
          <w:color w:val="000000"/>
          <w:sz w:val="28"/>
          <w:szCs w:val="28"/>
        </w:rPr>
        <w:t xml:space="preserve"> </w:t>
      </w:r>
      <w:proofErr w:type="spellStart"/>
      <w:r w:rsidRPr="001F013A">
        <w:rPr>
          <w:color w:val="000000"/>
          <w:sz w:val="28"/>
          <w:szCs w:val="28"/>
        </w:rPr>
        <w:t>розміру</w:t>
      </w:r>
      <w:proofErr w:type="spellEnd"/>
      <w:r w:rsidRPr="001F013A">
        <w:rPr>
          <w:color w:val="000000"/>
          <w:sz w:val="28"/>
          <w:szCs w:val="28"/>
        </w:rPr>
        <w:t xml:space="preserve"> </w:t>
      </w:r>
      <w:proofErr w:type="spellStart"/>
      <w:r w:rsidRPr="001F013A">
        <w:rPr>
          <w:color w:val="000000"/>
          <w:sz w:val="28"/>
          <w:szCs w:val="28"/>
        </w:rPr>
        <w:t>податку</w:t>
      </w:r>
      <w:proofErr w:type="spellEnd"/>
      <w:r w:rsidRPr="001F013A">
        <w:rPr>
          <w:color w:val="000000"/>
          <w:sz w:val="28"/>
          <w:szCs w:val="28"/>
        </w:rPr>
        <w:t xml:space="preserve"> та </w:t>
      </w:r>
      <w:proofErr w:type="spellStart"/>
      <w:r w:rsidRPr="001F013A">
        <w:rPr>
          <w:color w:val="000000"/>
          <w:sz w:val="28"/>
          <w:szCs w:val="28"/>
        </w:rPr>
        <w:t>орендної</w:t>
      </w:r>
      <w:proofErr w:type="spellEnd"/>
      <w:r w:rsidRPr="001F013A">
        <w:rPr>
          <w:color w:val="000000"/>
          <w:sz w:val="28"/>
          <w:szCs w:val="28"/>
        </w:rPr>
        <w:t xml:space="preserve"> </w:t>
      </w:r>
      <w:proofErr w:type="gramStart"/>
      <w:r w:rsidRPr="001F013A">
        <w:rPr>
          <w:color w:val="000000"/>
          <w:sz w:val="28"/>
          <w:szCs w:val="28"/>
        </w:rPr>
        <w:t xml:space="preserve">плати </w:t>
      </w:r>
      <w:proofErr w:type="spellStart"/>
      <w:r w:rsidRPr="001F013A">
        <w:rPr>
          <w:color w:val="000000"/>
          <w:sz w:val="28"/>
          <w:szCs w:val="28"/>
        </w:rPr>
        <w:t>використовується</w:t>
      </w:r>
      <w:proofErr w:type="spellEnd"/>
      <w:r w:rsidRPr="001F013A">
        <w:rPr>
          <w:color w:val="000000"/>
          <w:sz w:val="28"/>
          <w:szCs w:val="28"/>
        </w:rPr>
        <w:t xml:space="preserve"> нормативна</w:t>
      </w:r>
      <w:proofErr w:type="gramEnd"/>
      <w:r w:rsidRPr="001F013A">
        <w:rPr>
          <w:color w:val="000000"/>
          <w:sz w:val="28"/>
          <w:szCs w:val="28"/>
        </w:rPr>
        <w:t xml:space="preserve"> </w:t>
      </w:r>
      <w:proofErr w:type="spellStart"/>
      <w:r w:rsidRPr="001F013A">
        <w:rPr>
          <w:color w:val="000000"/>
          <w:sz w:val="28"/>
          <w:szCs w:val="28"/>
        </w:rPr>
        <w:t>грошова</w:t>
      </w:r>
      <w:proofErr w:type="spellEnd"/>
      <w:r w:rsidRPr="001F013A">
        <w:rPr>
          <w:color w:val="000000"/>
          <w:sz w:val="28"/>
          <w:szCs w:val="28"/>
        </w:rPr>
        <w:t xml:space="preserve"> </w:t>
      </w:r>
      <w:proofErr w:type="spellStart"/>
      <w:r w:rsidRPr="001F013A">
        <w:rPr>
          <w:color w:val="000000"/>
          <w:sz w:val="28"/>
          <w:szCs w:val="28"/>
        </w:rPr>
        <w:t>оцінка</w:t>
      </w:r>
      <w:proofErr w:type="spellEnd"/>
      <w:r w:rsidRPr="001F013A">
        <w:rPr>
          <w:color w:val="000000"/>
          <w:sz w:val="28"/>
          <w:szCs w:val="28"/>
        </w:rPr>
        <w:t xml:space="preserve">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ділянок</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16" w:name="n6931"/>
      <w:bookmarkEnd w:id="16"/>
      <w:proofErr w:type="spellStart"/>
      <w:r w:rsidRPr="001F013A">
        <w:rPr>
          <w:color w:val="000000"/>
          <w:sz w:val="28"/>
          <w:szCs w:val="28"/>
        </w:rPr>
        <w:t>Центральний</w:t>
      </w:r>
      <w:proofErr w:type="spellEnd"/>
      <w:r w:rsidRPr="001F013A">
        <w:rPr>
          <w:color w:val="000000"/>
          <w:sz w:val="28"/>
          <w:szCs w:val="28"/>
        </w:rPr>
        <w:t xml:space="preserve"> орган </w:t>
      </w:r>
      <w:proofErr w:type="spellStart"/>
      <w:r w:rsidRPr="001F013A">
        <w:rPr>
          <w:color w:val="000000"/>
          <w:sz w:val="28"/>
          <w:szCs w:val="28"/>
        </w:rPr>
        <w:t>виконавчої</w:t>
      </w:r>
      <w:proofErr w:type="spellEnd"/>
      <w:r w:rsidRPr="001F013A">
        <w:rPr>
          <w:color w:val="000000"/>
          <w:sz w:val="28"/>
          <w:szCs w:val="28"/>
        </w:rPr>
        <w:t xml:space="preserve"> </w:t>
      </w:r>
      <w:proofErr w:type="spellStart"/>
      <w:r w:rsidRPr="001F013A">
        <w:rPr>
          <w:color w:val="000000"/>
          <w:sz w:val="28"/>
          <w:szCs w:val="28"/>
        </w:rPr>
        <w:t>влади</w:t>
      </w:r>
      <w:proofErr w:type="spellEnd"/>
      <w:r w:rsidRPr="001F013A">
        <w:rPr>
          <w:color w:val="000000"/>
          <w:sz w:val="28"/>
          <w:szCs w:val="28"/>
        </w:rPr>
        <w:t xml:space="preserve">, </w:t>
      </w:r>
      <w:proofErr w:type="spellStart"/>
      <w:r w:rsidRPr="001F013A">
        <w:rPr>
          <w:color w:val="000000"/>
          <w:sz w:val="28"/>
          <w:szCs w:val="28"/>
        </w:rPr>
        <w:t>що</w:t>
      </w:r>
      <w:proofErr w:type="spellEnd"/>
      <w:r w:rsidRPr="001F013A">
        <w:rPr>
          <w:color w:val="000000"/>
          <w:sz w:val="28"/>
          <w:szCs w:val="28"/>
        </w:rPr>
        <w:t xml:space="preserve"> </w:t>
      </w:r>
      <w:proofErr w:type="spellStart"/>
      <w:r w:rsidRPr="001F013A">
        <w:rPr>
          <w:color w:val="000000"/>
          <w:sz w:val="28"/>
          <w:szCs w:val="28"/>
        </w:rPr>
        <w:t>реалізує</w:t>
      </w:r>
      <w:proofErr w:type="spellEnd"/>
      <w:r w:rsidRPr="001F013A">
        <w:rPr>
          <w:color w:val="000000"/>
          <w:sz w:val="28"/>
          <w:szCs w:val="28"/>
        </w:rPr>
        <w:t xml:space="preserve"> </w:t>
      </w:r>
      <w:proofErr w:type="spellStart"/>
      <w:r w:rsidRPr="001F013A">
        <w:rPr>
          <w:color w:val="000000"/>
          <w:sz w:val="28"/>
          <w:szCs w:val="28"/>
        </w:rPr>
        <w:t>державну</w:t>
      </w:r>
      <w:proofErr w:type="spellEnd"/>
      <w:r w:rsidRPr="001F013A">
        <w:rPr>
          <w:color w:val="000000"/>
          <w:sz w:val="28"/>
          <w:szCs w:val="28"/>
        </w:rPr>
        <w:t xml:space="preserve"> </w:t>
      </w:r>
      <w:proofErr w:type="spellStart"/>
      <w:r w:rsidRPr="001F013A">
        <w:rPr>
          <w:color w:val="000000"/>
          <w:sz w:val="28"/>
          <w:szCs w:val="28"/>
        </w:rPr>
        <w:t>політику</w:t>
      </w:r>
      <w:proofErr w:type="spellEnd"/>
      <w:r w:rsidRPr="001F013A">
        <w:rPr>
          <w:color w:val="000000"/>
          <w:sz w:val="28"/>
          <w:szCs w:val="28"/>
        </w:rPr>
        <w:t xml:space="preserve"> у </w:t>
      </w:r>
      <w:proofErr w:type="spellStart"/>
      <w:r w:rsidRPr="001F013A">
        <w:rPr>
          <w:color w:val="000000"/>
          <w:sz w:val="28"/>
          <w:szCs w:val="28"/>
        </w:rPr>
        <w:t>сфері</w:t>
      </w:r>
      <w:proofErr w:type="spellEnd"/>
      <w:r w:rsidRPr="001F013A">
        <w:rPr>
          <w:color w:val="000000"/>
          <w:sz w:val="28"/>
          <w:szCs w:val="28"/>
        </w:rPr>
        <w:t xml:space="preserve">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відносин</w:t>
      </w:r>
      <w:proofErr w:type="spellEnd"/>
      <w:r w:rsidRPr="001F013A">
        <w:rPr>
          <w:color w:val="000000"/>
          <w:sz w:val="28"/>
          <w:szCs w:val="28"/>
        </w:rPr>
        <w:t xml:space="preserve"> </w:t>
      </w:r>
      <w:proofErr w:type="spellStart"/>
      <w:r w:rsidRPr="001F013A">
        <w:rPr>
          <w:color w:val="000000"/>
          <w:sz w:val="28"/>
          <w:szCs w:val="28"/>
        </w:rPr>
        <w:t>здійснює</w:t>
      </w:r>
      <w:proofErr w:type="spellEnd"/>
      <w:r w:rsidRPr="001F013A">
        <w:rPr>
          <w:color w:val="000000"/>
          <w:sz w:val="28"/>
          <w:szCs w:val="28"/>
        </w:rPr>
        <w:t xml:space="preserve"> </w:t>
      </w:r>
      <w:proofErr w:type="spellStart"/>
      <w:r w:rsidRPr="001F013A">
        <w:rPr>
          <w:color w:val="000000"/>
          <w:sz w:val="28"/>
          <w:szCs w:val="28"/>
        </w:rPr>
        <w:t>управління</w:t>
      </w:r>
      <w:proofErr w:type="spellEnd"/>
      <w:r w:rsidRPr="001F013A">
        <w:rPr>
          <w:color w:val="000000"/>
          <w:sz w:val="28"/>
          <w:szCs w:val="28"/>
        </w:rPr>
        <w:t xml:space="preserve"> у </w:t>
      </w:r>
      <w:proofErr w:type="spellStart"/>
      <w:r w:rsidRPr="001F013A">
        <w:rPr>
          <w:color w:val="000000"/>
          <w:sz w:val="28"/>
          <w:szCs w:val="28"/>
        </w:rPr>
        <w:t>сфері</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земель та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ділянок</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17" w:name="n6932"/>
      <w:bookmarkEnd w:id="17"/>
      <w:proofErr w:type="spellStart"/>
      <w:r w:rsidRPr="001F013A">
        <w:rPr>
          <w:color w:val="000000"/>
          <w:sz w:val="28"/>
          <w:szCs w:val="28"/>
        </w:rPr>
        <w:t>Центральний</w:t>
      </w:r>
      <w:proofErr w:type="spellEnd"/>
      <w:r w:rsidRPr="001F013A">
        <w:rPr>
          <w:color w:val="000000"/>
          <w:sz w:val="28"/>
          <w:szCs w:val="28"/>
        </w:rPr>
        <w:t xml:space="preserve"> орган </w:t>
      </w:r>
      <w:proofErr w:type="spellStart"/>
      <w:r w:rsidRPr="001F013A">
        <w:rPr>
          <w:color w:val="000000"/>
          <w:sz w:val="28"/>
          <w:szCs w:val="28"/>
        </w:rPr>
        <w:t>виконавчої</w:t>
      </w:r>
      <w:proofErr w:type="spellEnd"/>
      <w:r w:rsidRPr="001F013A">
        <w:rPr>
          <w:color w:val="000000"/>
          <w:sz w:val="28"/>
          <w:szCs w:val="28"/>
        </w:rPr>
        <w:t xml:space="preserve"> </w:t>
      </w:r>
      <w:proofErr w:type="spellStart"/>
      <w:r w:rsidRPr="001F013A">
        <w:rPr>
          <w:color w:val="000000"/>
          <w:sz w:val="28"/>
          <w:szCs w:val="28"/>
        </w:rPr>
        <w:t>влади</w:t>
      </w:r>
      <w:proofErr w:type="spellEnd"/>
      <w:r w:rsidRPr="001F013A">
        <w:rPr>
          <w:color w:val="000000"/>
          <w:sz w:val="28"/>
          <w:szCs w:val="28"/>
        </w:rPr>
        <w:t xml:space="preserve">, </w:t>
      </w:r>
      <w:proofErr w:type="spellStart"/>
      <w:r w:rsidRPr="001F013A">
        <w:rPr>
          <w:color w:val="000000"/>
          <w:sz w:val="28"/>
          <w:szCs w:val="28"/>
        </w:rPr>
        <w:t>що</w:t>
      </w:r>
      <w:proofErr w:type="spellEnd"/>
      <w:r w:rsidRPr="001F013A">
        <w:rPr>
          <w:color w:val="000000"/>
          <w:sz w:val="28"/>
          <w:szCs w:val="28"/>
        </w:rPr>
        <w:t xml:space="preserve"> </w:t>
      </w:r>
      <w:proofErr w:type="spellStart"/>
      <w:r w:rsidRPr="001F013A">
        <w:rPr>
          <w:color w:val="000000"/>
          <w:sz w:val="28"/>
          <w:szCs w:val="28"/>
        </w:rPr>
        <w:t>реалізує</w:t>
      </w:r>
      <w:proofErr w:type="spellEnd"/>
      <w:r w:rsidRPr="001F013A">
        <w:rPr>
          <w:color w:val="000000"/>
          <w:sz w:val="28"/>
          <w:szCs w:val="28"/>
        </w:rPr>
        <w:t xml:space="preserve"> </w:t>
      </w:r>
      <w:proofErr w:type="spellStart"/>
      <w:r w:rsidRPr="001F013A">
        <w:rPr>
          <w:color w:val="000000"/>
          <w:sz w:val="28"/>
          <w:szCs w:val="28"/>
        </w:rPr>
        <w:t>державну</w:t>
      </w:r>
      <w:proofErr w:type="spellEnd"/>
      <w:r w:rsidRPr="001F013A">
        <w:rPr>
          <w:color w:val="000000"/>
          <w:sz w:val="28"/>
          <w:szCs w:val="28"/>
        </w:rPr>
        <w:t xml:space="preserve"> </w:t>
      </w:r>
      <w:proofErr w:type="spellStart"/>
      <w:r w:rsidRPr="001F013A">
        <w:rPr>
          <w:color w:val="000000"/>
          <w:sz w:val="28"/>
          <w:szCs w:val="28"/>
        </w:rPr>
        <w:t>політику</w:t>
      </w:r>
      <w:proofErr w:type="spellEnd"/>
      <w:r w:rsidRPr="001F013A">
        <w:rPr>
          <w:color w:val="000000"/>
          <w:sz w:val="28"/>
          <w:szCs w:val="28"/>
        </w:rPr>
        <w:t xml:space="preserve"> у </w:t>
      </w:r>
      <w:proofErr w:type="spellStart"/>
      <w:r w:rsidRPr="001F013A">
        <w:rPr>
          <w:color w:val="000000"/>
          <w:sz w:val="28"/>
          <w:szCs w:val="28"/>
        </w:rPr>
        <w:t>сфері</w:t>
      </w:r>
      <w:proofErr w:type="spellEnd"/>
      <w:r w:rsidRPr="001F013A">
        <w:rPr>
          <w:color w:val="000000"/>
          <w:sz w:val="28"/>
          <w:szCs w:val="28"/>
        </w:rPr>
        <w:t xml:space="preserve">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відносин</w:t>
      </w:r>
      <w:proofErr w:type="spellEnd"/>
      <w:r w:rsidRPr="001F013A">
        <w:rPr>
          <w:color w:val="000000"/>
          <w:sz w:val="28"/>
          <w:szCs w:val="28"/>
        </w:rPr>
        <w:t xml:space="preserve"> за </w:t>
      </w:r>
      <w:proofErr w:type="spellStart"/>
      <w:r w:rsidRPr="001F013A">
        <w:rPr>
          <w:color w:val="000000"/>
          <w:sz w:val="28"/>
          <w:szCs w:val="28"/>
        </w:rPr>
        <w:t>індексом</w:t>
      </w:r>
      <w:proofErr w:type="spellEnd"/>
      <w:r w:rsidRPr="001F013A">
        <w:rPr>
          <w:color w:val="000000"/>
          <w:sz w:val="28"/>
          <w:szCs w:val="28"/>
        </w:rPr>
        <w:t xml:space="preserve"> </w:t>
      </w:r>
      <w:proofErr w:type="spellStart"/>
      <w:r w:rsidRPr="001F013A">
        <w:rPr>
          <w:color w:val="000000"/>
          <w:sz w:val="28"/>
          <w:szCs w:val="28"/>
        </w:rPr>
        <w:t>споживчих</w:t>
      </w:r>
      <w:proofErr w:type="spellEnd"/>
      <w:r w:rsidRPr="001F013A">
        <w:rPr>
          <w:color w:val="000000"/>
          <w:sz w:val="28"/>
          <w:szCs w:val="28"/>
        </w:rPr>
        <w:t xml:space="preserve"> </w:t>
      </w:r>
      <w:proofErr w:type="spellStart"/>
      <w:r w:rsidRPr="001F013A">
        <w:rPr>
          <w:color w:val="000000"/>
          <w:sz w:val="28"/>
          <w:szCs w:val="28"/>
        </w:rPr>
        <w:t>цін</w:t>
      </w:r>
      <w:proofErr w:type="spellEnd"/>
      <w:r w:rsidRPr="001F013A">
        <w:rPr>
          <w:color w:val="000000"/>
          <w:sz w:val="28"/>
          <w:szCs w:val="28"/>
        </w:rPr>
        <w:t xml:space="preserve"> за </w:t>
      </w:r>
      <w:proofErr w:type="spellStart"/>
      <w:r w:rsidRPr="001F013A">
        <w:rPr>
          <w:color w:val="000000"/>
          <w:sz w:val="28"/>
          <w:szCs w:val="28"/>
        </w:rPr>
        <w:t>попередній</w:t>
      </w:r>
      <w:proofErr w:type="spellEnd"/>
      <w:r w:rsidRPr="001F013A">
        <w:rPr>
          <w:color w:val="000000"/>
          <w:sz w:val="28"/>
          <w:szCs w:val="28"/>
        </w:rPr>
        <w:t xml:space="preserve"> </w:t>
      </w:r>
      <w:proofErr w:type="spellStart"/>
      <w:r w:rsidRPr="001F013A">
        <w:rPr>
          <w:color w:val="000000"/>
          <w:sz w:val="28"/>
          <w:szCs w:val="28"/>
        </w:rPr>
        <w:t>рік</w:t>
      </w:r>
      <w:proofErr w:type="spellEnd"/>
      <w:r w:rsidRPr="001F013A">
        <w:rPr>
          <w:color w:val="000000"/>
          <w:sz w:val="28"/>
          <w:szCs w:val="28"/>
        </w:rPr>
        <w:t xml:space="preserve"> </w:t>
      </w:r>
      <w:proofErr w:type="spellStart"/>
      <w:r w:rsidRPr="001F013A">
        <w:rPr>
          <w:color w:val="000000"/>
          <w:sz w:val="28"/>
          <w:szCs w:val="28"/>
        </w:rPr>
        <w:t>щороку</w:t>
      </w:r>
      <w:proofErr w:type="spellEnd"/>
      <w:r w:rsidRPr="001F013A">
        <w:rPr>
          <w:color w:val="000000"/>
          <w:sz w:val="28"/>
          <w:szCs w:val="28"/>
        </w:rPr>
        <w:t xml:space="preserve"> </w:t>
      </w:r>
      <w:proofErr w:type="spellStart"/>
      <w:r w:rsidRPr="001F013A">
        <w:rPr>
          <w:color w:val="000000"/>
          <w:sz w:val="28"/>
          <w:szCs w:val="28"/>
        </w:rPr>
        <w:t>розраховує</w:t>
      </w:r>
      <w:proofErr w:type="spellEnd"/>
      <w:r w:rsidRPr="001F013A">
        <w:rPr>
          <w:color w:val="000000"/>
          <w:sz w:val="28"/>
          <w:szCs w:val="28"/>
        </w:rPr>
        <w:t xml:space="preserve"> величину </w:t>
      </w:r>
      <w:proofErr w:type="spellStart"/>
      <w:r w:rsidRPr="001F013A">
        <w:rPr>
          <w:color w:val="000000"/>
          <w:sz w:val="28"/>
          <w:szCs w:val="28"/>
        </w:rPr>
        <w:t>коефіцієнта</w:t>
      </w:r>
      <w:proofErr w:type="spellEnd"/>
      <w:r w:rsidRPr="001F013A">
        <w:rPr>
          <w:color w:val="000000"/>
          <w:sz w:val="28"/>
          <w:szCs w:val="28"/>
        </w:rPr>
        <w:t xml:space="preserve"> </w:t>
      </w:r>
      <w:proofErr w:type="spellStart"/>
      <w:r w:rsidRPr="001F013A">
        <w:rPr>
          <w:color w:val="000000"/>
          <w:sz w:val="28"/>
          <w:szCs w:val="28"/>
        </w:rPr>
        <w:t>індексації</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земель, на </w:t>
      </w:r>
      <w:proofErr w:type="spellStart"/>
      <w:r w:rsidRPr="001F013A">
        <w:rPr>
          <w:color w:val="000000"/>
          <w:sz w:val="28"/>
          <w:szCs w:val="28"/>
        </w:rPr>
        <w:t>який</w:t>
      </w:r>
      <w:proofErr w:type="spellEnd"/>
      <w:r w:rsidRPr="001F013A">
        <w:rPr>
          <w:color w:val="000000"/>
          <w:sz w:val="28"/>
          <w:szCs w:val="28"/>
        </w:rPr>
        <w:t xml:space="preserve"> </w:t>
      </w:r>
      <w:proofErr w:type="spellStart"/>
      <w:r w:rsidRPr="001F013A">
        <w:rPr>
          <w:color w:val="000000"/>
          <w:sz w:val="28"/>
          <w:szCs w:val="28"/>
        </w:rPr>
        <w:t>індексується</w:t>
      </w:r>
      <w:proofErr w:type="spellEnd"/>
      <w:r w:rsidRPr="001F013A">
        <w:rPr>
          <w:color w:val="000000"/>
          <w:sz w:val="28"/>
          <w:szCs w:val="28"/>
        </w:rPr>
        <w:t xml:space="preserve"> нормативна </w:t>
      </w:r>
      <w:proofErr w:type="spellStart"/>
      <w:r w:rsidRPr="001F013A">
        <w:rPr>
          <w:color w:val="000000"/>
          <w:sz w:val="28"/>
          <w:szCs w:val="28"/>
        </w:rPr>
        <w:t>грошова</w:t>
      </w:r>
      <w:proofErr w:type="spellEnd"/>
      <w:r w:rsidRPr="001F013A">
        <w:rPr>
          <w:color w:val="000000"/>
          <w:sz w:val="28"/>
          <w:szCs w:val="28"/>
        </w:rPr>
        <w:t xml:space="preserve"> </w:t>
      </w:r>
      <w:proofErr w:type="spellStart"/>
      <w:r w:rsidRPr="001F013A">
        <w:rPr>
          <w:color w:val="000000"/>
          <w:sz w:val="28"/>
          <w:szCs w:val="28"/>
        </w:rPr>
        <w:t>оцінка</w:t>
      </w:r>
      <w:proofErr w:type="spellEnd"/>
      <w:r w:rsidRPr="001F013A">
        <w:rPr>
          <w:color w:val="000000"/>
          <w:sz w:val="28"/>
          <w:szCs w:val="28"/>
        </w:rPr>
        <w:t xml:space="preserve"> </w:t>
      </w:r>
      <w:proofErr w:type="spellStart"/>
      <w:r w:rsidRPr="001F013A">
        <w:rPr>
          <w:color w:val="000000"/>
          <w:sz w:val="28"/>
          <w:szCs w:val="28"/>
        </w:rPr>
        <w:t>сільськогосподарських</w:t>
      </w:r>
      <w:proofErr w:type="spellEnd"/>
      <w:r w:rsidRPr="001F013A">
        <w:rPr>
          <w:color w:val="000000"/>
          <w:sz w:val="28"/>
          <w:szCs w:val="28"/>
        </w:rPr>
        <w:t xml:space="preserve"> </w:t>
      </w:r>
      <w:proofErr w:type="spellStart"/>
      <w:r w:rsidRPr="001F013A">
        <w:rPr>
          <w:color w:val="000000"/>
          <w:sz w:val="28"/>
          <w:szCs w:val="28"/>
        </w:rPr>
        <w:t>угідь</w:t>
      </w:r>
      <w:proofErr w:type="spellEnd"/>
      <w:r w:rsidRPr="001F013A">
        <w:rPr>
          <w:color w:val="000000"/>
          <w:sz w:val="28"/>
          <w:szCs w:val="28"/>
        </w:rPr>
        <w:t xml:space="preserve">, земель </w:t>
      </w:r>
      <w:proofErr w:type="spellStart"/>
      <w:r w:rsidRPr="001F013A">
        <w:rPr>
          <w:color w:val="000000"/>
          <w:sz w:val="28"/>
          <w:szCs w:val="28"/>
        </w:rPr>
        <w:t>населених</w:t>
      </w:r>
      <w:proofErr w:type="spellEnd"/>
      <w:r w:rsidRPr="001F013A">
        <w:rPr>
          <w:color w:val="000000"/>
          <w:sz w:val="28"/>
          <w:szCs w:val="28"/>
        </w:rPr>
        <w:t xml:space="preserve"> </w:t>
      </w:r>
      <w:proofErr w:type="spellStart"/>
      <w:r w:rsidRPr="001F013A">
        <w:rPr>
          <w:color w:val="000000"/>
          <w:sz w:val="28"/>
          <w:szCs w:val="28"/>
        </w:rPr>
        <w:t>пунктів</w:t>
      </w:r>
      <w:proofErr w:type="spellEnd"/>
      <w:r w:rsidRPr="001F013A">
        <w:rPr>
          <w:color w:val="000000"/>
          <w:sz w:val="28"/>
          <w:szCs w:val="28"/>
        </w:rPr>
        <w:t xml:space="preserve"> та </w:t>
      </w:r>
      <w:proofErr w:type="spellStart"/>
      <w:r w:rsidRPr="001F013A">
        <w:rPr>
          <w:color w:val="000000"/>
          <w:sz w:val="28"/>
          <w:szCs w:val="28"/>
        </w:rPr>
        <w:t>інших</w:t>
      </w:r>
      <w:proofErr w:type="spellEnd"/>
      <w:r w:rsidRPr="001F013A">
        <w:rPr>
          <w:color w:val="000000"/>
          <w:sz w:val="28"/>
          <w:szCs w:val="28"/>
        </w:rPr>
        <w:t xml:space="preserve"> земель </w:t>
      </w:r>
      <w:proofErr w:type="spellStart"/>
      <w:r w:rsidRPr="001F013A">
        <w:rPr>
          <w:color w:val="000000"/>
          <w:sz w:val="28"/>
          <w:szCs w:val="28"/>
        </w:rPr>
        <w:t>несільськогосподарського</w:t>
      </w:r>
      <w:proofErr w:type="spellEnd"/>
      <w:r w:rsidRPr="001F013A">
        <w:rPr>
          <w:color w:val="000000"/>
          <w:sz w:val="28"/>
          <w:szCs w:val="28"/>
        </w:rPr>
        <w:t xml:space="preserve"> </w:t>
      </w:r>
      <w:proofErr w:type="spellStart"/>
      <w:r w:rsidRPr="001F013A">
        <w:rPr>
          <w:color w:val="000000"/>
          <w:sz w:val="28"/>
          <w:szCs w:val="28"/>
        </w:rPr>
        <w:t>призначення</w:t>
      </w:r>
      <w:proofErr w:type="spellEnd"/>
      <w:r w:rsidRPr="001F013A">
        <w:rPr>
          <w:color w:val="000000"/>
          <w:sz w:val="28"/>
          <w:szCs w:val="28"/>
        </w:rPr>
        <w:t xml:space="preserve"> за станом на 1 </w:t>
      </w:r>
      <w:proofErr w:type="spellStart"/>
      <w:r w:rsidRPr="001F013A">
        <w:rPr>
          <w:color w:val="000000"/>
          <w:sz w:val="28"/>
          <w:szCs w:val="28"/>
        </w:rPr>
        <w:t>січня</w:t>
      </w:r>
      <w:proofErr w:type="spellEnd"/>
      <w:r w:rsidRPr="001F013A">
        <w:rPr>
          <w:color w:val="000000"/>
          <w:sz w:val="28"/>
          <w:szCs w:val="28"/>
        </w:rPr>
        <w:t xml:space="preserve"> поточного року, </w:t>
      </w:r>
      <w:proofErr w:type="spellStart"/>
      <w:r w:rsidRPr="001F013A">
        <w:rPr>
          <w:color w:val="000000"/>
          <w:sz w:val="28"/>
          <w:szCs w:val="28"/>
        </w:rPr>
        <w:t>що</w:t>
      </w:r>
      <w:proofErr w:type="spellEnd"/>
      <w:r w:rsidRPr="001F013A">
        <w:rPr>
          <w:color w:val="000000"/>
          <w:sz w:val="28"/>
          <w:szCs w:val="28"/>
        </w:rPr>
        <w:t xml:space="preserve"> </w:t>
      </w:r>
      <w:proofErr w:type="spellStart"/>
      <w:r w:rsidRPr="001F013A">
        <w:rPr>
          <w:color w:val="000000"/>
          <w:sz w:val="28"/>
          <w:szCs w:val="28"/>
        </w:rPr>
        <w:t>визначається</w:t>
      </w:r>
      <w:proofErr w:type="spellEnd"/>
      <w:r w:rsidRPr="001F013A">
        <w:rPr>
          <w:color w:val="000000"/>
          <w:sz w:val="28"/>
          <w:szCs w:val="28"/>
        </w:rPr>
        <w:t xml:space="preserve"> за формулою:</w:t>
      </w:r>
    </w:p>
    <w:p w:rsidR="001F013A" w:rsidRPr="001F013A" w:rsidRDefault="001F013A" w:rsidP="001F013A">
      <w:pPr>
        <w:pStyle w:val="rvps12"/>
        <w:shd w:val="clear" w:color="auto" w:fill="FFFFFF"/>
        <w:spacing w:before="0" w:beforeAutospacing="0" w:after="0" w:afterAutospacing="0"/>
        <w:ind w:firstLine="709"/>
        <w:jc w:val="center"/>
        <w:rPr>
          <w:color w:val="000000"/>
          <w:sz w:val="28"/>
          <w:szCs w:val="28"/>
        </w:rPr>
      </w:pPr>
      <w:bookmarkStart w:id="18" w:name="n6933"/>
      <w:bookmarkEnd w:id="18"/>
      <w:proofErr w:type="spellStart"/>
      <w:r w:rsidRPr="001F013A">
        <w:rPr>
          <w:color w:val="000000"/>
          <w:sz w:val="28"/>
          <w:szCs w:val="28"/>
        </w:rPr>
        <w:t>Кi</w:t>
      </w:r>
      <w:proofErr w:type="spellEnd"/>
      <w:r w:rsidRPr="001F013A">
        <w:rPr>
          <w:color w:val="000000"/>
          <w:sz w:val="28"/>
          <w:szCs w:val="28"/>
        </w:rPr>
        <w:t xml:space="preserve"> = І:100,</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19" w:name="n6934"/>
      <w:bookmarkEnd w:id="19"/>
      <w:r w:rsidRPr="001F013A">
        <w:rPr>
          <w:color w:val="000000"/>
          <w:sz w:val="28"/>
          <w:szCs w:val="28"/>
        </w:rPr>
        <w:t xml:space="preserve">де І - </w:t>
      </w:r>
      <w:proofErr w:type="spellStart"/>
      <w:r w:rsidRPr="001F013A">
        <w:rPr>
          <w:color w:val="000000"/>
          <w:sz w:val="28"/>
          <w:szCs w:val="28"/>
        </w:rPr>
        <w:t>індекс</w:t>
      </w:r>
      <w:proofErr w:type="spellEnd"/>
      <w:r w:rsidRPr="001F013A">
        <w:rPr>
          <w:color w:val="000000"/>
          <w:sz w:val="28"/>
          <w:szCs w:val="28"/>
        </w:rPr>
        <w:t xml:space="preserve"> </w:t>
      </w:r>
      <w:proofErr w:type="spellStart"/>
      <w:r w:rsidRPr="001F013A">
        <w:rPr>
          <w:color w:val="000000"/>
          <w:sz w:val="28"/>
          <w:szCs w:val="28"/>
        </w:rPr>
        <w:t>споживчих</w:t>
      </w:r>
      <w:proofErr w:type="spellEnd"/>
      <w:r w:rsidRPr="001F013A">
        <w:rPr>
          <w:color w:val="000000"/>
          <w:sz w:val="28"/>
          <w:szCs w:val="28"/>
        </w:rPr>
        <w:t xml:space="preserve"> </w:t>
      </w:r>
      <w:proofErr w:type="spellStart"/>
      <w:r w:rsidRPr="001F013A">
        <w:rPr>
          <w:color w:val="000000"/>
          <w:sz w:val="28"/>
          <w:szCs w:val="28"/>
        </w:rPr>
        <w:t>цін</w:t>
      </w:r>
      <w:proofErr w:type="spellEnd"/>
      <w:r w:rsidRPr="001F013A">
        <w:rPr>
          <w:color w:val="000000"/>
          <w:sz w:val="28"/>
          <w:szCs w:val="28"/>
        </w:rPr>
        <w:t xml:space="preserve"> за </w:t>
      </w:r>
      <w:proofErr w:type="spellStart"/>
      <w:r w:rsidRPr="001F013A">
        <w:rPr>
          <w:color w:val="000000"/>
          <w:sz w:val="28"/>
          <w:szCs w:val="28"/>
        </w:rPr>
        <w:t>попередній</w:t>
      </w:r>
      <w:proofErr w:type="spellEnd"/>
      <w:r w:rsidRPr="001F013A">
        <w:rPr>
          <w:color w:val="000000"/>
          <w:sz w:val="28"/>
          <w:szCs w:val="28"/>
        </w:rPr>
        <w:t xml:space="preserve"> </w:t>
      </w:r>
      <w:proofErr w:type="spellStart"/>
      <w:r w:rsidRPr="001F013A">
        <w:rPr>
          <w:color w:val="000000"/>
          <w:sz w:val="28"/>
          <w:szCs w:val="28"/>
        </w:rPr>
        <w:t>рік</w:t>
      </w:r>
      <w:proofErr w:type="spellEnd"/>
      <w:r w:rsidRPr="001F013A">
        <w:rPr>
          <w:color w:val="000000"/>
          <w:sz w:val="28"/>
          <w:szCs w:val="28"/>
        </w:rPr>
        <w:t>.</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20" w:name="n6935"/>
      <w:bookmarkEnd w:id="20"/>
      <w:r w:rsidRPr="001F013A">
        <w:rPr>
          <w:color w:val="000000"/>
          <w:sz w:val="28"/>
          <w:szCs w:val="28"/>
        </w:rPr>
        <w:t xml:space="preserve">У </w:t>
      </w:r>
      <w:proofErr w:type="spellStart"/>
      <w:r w:rsidRPr="001F013A">
        <w:rPr>
          <w:color w:val="000000"/>
          <w:sz w:val="28"/>
          <w:szCs w:val="28"/>
        </w:rPr>
        <w:t>разі</w:t>
      </w:r>
      <w:proofErr w:type="spellEnd"/>
      <w:r w:rsidRPr="001F013A">
        <w:rPr>
          <w:color w:val="000000"/>
          <w:sz w:val="28"/>
          <w:szCs w:val="28"/>
        </w:rPr>
        <w:t xml:space="preserve"> </w:t>
      </w:r>
      <w:proofErr w:type="spellStart"/>
      <w:r w:rsidRPr="001F013A">
        <w:rPr>
          <w:color w:val="000000"/>
          <w:sz w:val="28"/>
          <w:szCs w:val="28"/>
        </w:rPr>
        <w:t>якщо</w:t>
      </w:r>
      <w:proofErr w:type="spellEnd"/>
      <w:r w:rsidRPr="001F013A">
        <w:rPr>
          <w:color w:val="000000"/>
          <w:sz w:val="28"/>
          <w:szCs w:val="28"/>
        </w:rPr>
        <w:t xml:space="preserve"> </w:t>
      </w:r>
      <w:proofErr w:type="spellStart"/>
      <w:r w:rsidRPr="001F013A">
        <w:rPr>
          <w:color w:val="000000"/>
          <w:sz w:val="28"/>
          <w:szCs w:val="28"/>
        </w:rPr>
        <w:t>індекс</w:t>
      </w:r>
      <w:proofErr w:type="spellEnd"/>
      <w:r w:rsidRPr="001F013A">
        <w:rPr>
          <w:color w:val="000000"/>
          <w:sz w:val="28"/>
          <w:szCs w:val="28"/>
        </w:rPr>
        <w:t xml:space="preserve"> </w:t>
      </w:r>
      <w:proofErr w:type="spellStart"/>
      <w:r w:rsidRPr="001F013A">
        <w:rPr>
          <w:color w:val="000000"/>
          <w:sz w:val="28"/>
          <w:szCs w:val="28"/>
        </w:rPr>
        <w:t>споживчих</w:t>
      </w:r>
      <w:proofErr w:type="spellEnd"/>
      <w:r w:rsidRPr="001F013A">
        <w:rPr>
          <w:color w:val="000000"/>
          <w:sz w:val="28"/>
          <w:szCs w:val="28"/>
        </w:rPr>
        <w:t xml:space="preserve"> </w:t>
      </w:r>
      <w:proofErr w:type="spellStart"/>
      <w:r w:rsidRPr="001F013A">
        <w:rPr>
          <w:color w:val="000000"/>
          <w:sz w:val="28"/>
          <w:szCs w:val="28"/>
        </w:rPr>
        <w:t>цін</w:t>
      </w:r>
      <w:proofErr w:type="spellEnd"/>
      <w:r w:rsidRPr="001F013A">
        <w:rPr>
          <w:color w:val="000000"/>
          <w:sz w:val="28"/>
          <w:szCs w:val="28"/>
        </w:rPr>
        <w:t xml:space="preserve"> </w:t>
      </w:r>
      <w:proofErr w:type="spellStart"/>
      <w:r w:rsidRPr="001F013A">
        <w:rPr>
          <w:color w:val="000000"/>
          <w:sz w:val="28"/>
          <w:szCs w:val="28"/>
        </w:rPr>
        <w:t>перевищує</w:t>
      </w:r>
      <w:proofErr w:type="spellEnd"/>
      <w:r w:rsidRPr="001F013A">
        <w:rPr>
          <w:color w:val="000000"/>
          <w:sz w:val="28"/>
          <w:szCs w:val="28"/>
        </w:rPr>
        <w:t xml:space="preserve"> 115 </w:t>
      </w:r>
      <w:proofErr w:type="spellStart"/>
      <w:r w:rsidRPr="001F013A">
        <w:rPr>
          <w:color w:val="000000"/>
          <w:sz w:val="28"/>
          <w:szCs w:val="28"/>
        </w:rPr>
        <w:t>відсотків</w:t>
      </w:r>
      <w:proofErr w:type="spellEnd"/>
      <w:r w:rsidRPr="001F013A">
        <w:rPr>
          <w:color w:val="000000"/>
          <w:sz w:val="28"/>
          <w:szCs w:val="28"/>
        </w:rPr>
        <w:t xml:space="preserve">, </w:t>
      </w:r>
      <w:proofErr w:type="spellStart"/>
      <w:r w:rsidRPr="001F013A">
        <w:rPr>
          <w:color w:val="000000"/>
          <w:sz w:val="28"/>
          <w:szCs w:val="28"/>
        </w:rPr>
        <w:t>такий</w:t>
      </w:r>
      <w:proofErr w:type="spellEnd"/>
      <w:r w:rsidRPr="001F013A">
        <w:rPr>
          <w:color w:val="000000"/>
          <w:sz w:val="28"/>
          <w:szCs w:val="28"/>
        </w:rPr>
        <w:t xml:space="preserve"> </w:t>
      </w:r>
      <w:proofErr w:type="spellStart"/>
      <w:r w:rsidRPr="001F013A">
        <w:rPr>
          <w:color w:val="000000"/>
          <w:sz w:val="28"/>
          <w:szCs w:val="28"/>
        </w:rPr>
        <w:t>індекс</w:t>
      </w:r>
      <w:proofErr w:type="spellEnd"/>
      <w:r w:rsidRPr="001F013A">
        <w:rPr>
          <w:color w:val="000000"/>
          <w:sz w:val="28"/>
          <w:szCs w:val="28"/>
        </w:rPr>
        <w:t xml:space="preserve"> </w:t>
      </w:r>
      <w:proofErr w:type="spellStart"/>
      <w:r w:rsidRPr="001F013A">
        <w:rPr>
          <w:color w:val="000000"/>
          <w:sz w:val="28"/>
          <w:szCs w:val="28"/>
        </w:rPr>
        <w:t>застосовується</w:t>
      </w:r>
      <w:proofErr w:type="spellEnd"/>
      <w:r w:rsidRPr="001F013A">
        <w:rPr>
          <w:color w:val="000000"/>
          <w:sz w:val="28"/>
          <w:szCs w:val="28"/>
        </w:rPr>
        <w:t xml:space="preserve"> </w:t>
      </w:r>
      <w:proofErr w:type="spellStart"/>
      <w:r w:rsidRPr="001F013A">
        <w:rPr>
          <w:color w:val="000000"/>
          <w:sz w:val="28"/>
          <w:szCs w:val="28"/>
        </w:rPr>
        <w:t>із</w:t>
      </w:r>
      <w:proofErr w:type="spellEnd"/>
      <w:r w:rsidRPr="001F013A">
        <w:rPr>
          <w:color w:val="000000"/>
          <w:sz w:val="28"/>
          <w:szCs w:val="28"/>
        </w:rPr>
        <w:t xml:space="preserve"> </w:t>
      </w:r>
      <w:proofErr w:type="spellStart"/>
      <w:r w:rsidRPr="001F013A">
        <w:rPr>
          <w:color w:val="000000"/>
          <w:sz w:val="28"/>
          <w:szCs w:val="28"/>
        </w:rPr>
        <w:t>значенням</w:t>
      </w:r>
      <w:proofErr w:type="spellEnd"/>
      <w:r w:rsidRPr="001F013A">
        <w:rPr>
          <w:color w:val="000000"/>
          <w:sz w:val="28"/>
          <w:szCs w:val="28"/>
        </w:rPr>
        <w:t xml:space="preserve"> 115.</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21" w:name="n14403"/>
      <w:bookmarkStart w:id="22" w:name="n6936"/>
      <w:bookmarkEnd w:id="21"/>
      <w:bookmarkEnd w:id="22"/>
      <w:proofErr w:type="spellStart"/>
      <w:r w:rsidRPr="001F013A">
        <w:rPr>
          <w:color w:val="000000"/>
          <w:sz w:val="28"/>
          <w:szCs w:val="28"/>
        </w:rPr>
        <w:t>Коефіцієнт</w:t>
      </w:r>
      <w:proofErr w:type="spellEnd"/>
      <w:r w:rsidRPr="001F013A">
        <w:rPr>
          <w:color w:val="000000"/>
          <w:sz w:val="28"/>
          <w:szCs w:val="28"/>
        </w:rPr>
        <w:t xml:space="preserve"> </w:t>
      </w:r>
      <w:proofErr w:type="spellStart"/>
      <w:r w:rsidRPr="001F013A">
        <w:rPr>
          <w:color w:val="000000"/>
          <w:sz w:val="28"/>
          <w:szCs w:val="28"/>
        </w:rPr>
        <w:t>індексації</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земель </w:t>
      </w:r>
      <w:proofErr w:type="spellStart"/>
      <w:r w:rsidRPr="001F013A">
        <w:rPr>
          <w:color w:val="000000"/>
          <w:sz w:val="28"/>
          <w:szCs w:val="28"/>
        </w:rPr>
        <w:t>застосовується</w:t>
      </w:r>
      <w:proofErr w:type="spellEnd"/>
      <w:r w:rsidRPr="001F013A">
        <w:rPr>
          <w:color w:val="000000"/>
          <w:sz w:val="28"/>
          <w:szCs w:val="28"/>
        </w:rPr>
        <w:t xml:space="preserve"> кумулятивно </w:t>
      </w:r>
      <w:proofErr w:type="spellStart"/>
      <w:r w:rsidRPr="001F013A">
        <w:rPr>
          <w:color w:val="000000"/>
          <w:sz w:val="28"/>
          <w:szCs w:val="28"/>
        </w:rPr>
        <w:t>залежно</w:t>
      </w:r>
      <w:proofErr w:type="spellEnd"/>
      <w:r w:rsidRPr="001F013A">
        <w:rPr>
          <w:color w:val="000000"/>
          <w:sz w:val="28"/>
          <w:szCs w:val="28"/>
        </w:rPr>
        <w:t xml:space="preserve"> </w:t>
      </w:r>
      <w:proofErr w:type="spellStart"/>
      <w:r w:rsidRPr="001F013A">
        <w:rPr>
          <w:color w:val="000000"/>
          <w:sz w:val="28"/>
          <w:szCs w:val="28"/>
        </w:rPr>
        <w:t>від</w:t>
      </w:r>
      <w:proofErr w:type="spellEnd"/>
      <w:r w:rsidRPr="001F013A">
        <w:rPr>
          <w:color w:val="000000"/>
          <w:sz w:val="28"/>
          <w:szCs w:val="28"/>
        </w:rPr>
        <w:t xml:space="preserve"> </w:t>
      </w:r>
      <w:proofErr w:type="spellStart"/>
      <w:r w:rsidRPr="001F013A">
        <w:rPr>
          <w:color w:val="000000"/>
          <w:sz w:val="28"/>
          <w:szCs w:val="28"/>
        </w:rPr>
        <w:t>дати</w:t>
      </w:r>
      <w:proofErr w:type="spellEnd"/>
      <w:r w:rsidRPr="001F013A">
        <w:rPr>
          <w:color w:val="000000"/>
          <w:sz w:val="28"/>
          <w:szCs w:val="28"/>
        </w:rPr>
        <w:t xml:space="preserve"> </w:t>
      </w:r>
      <w:proofErr w:type="spellStart"/>
      <w:r w:rsidRPr="001F013A">
        <w:rPr>
          <w:color w:val="000000"/>
          <w:sz w:val="28"/>
          <w:szCs w:val="28"/>
        </w:rPr>
        <w:t>проведення</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земель.</w:t>
      </w:r>
    </w:p>
    <w:p w:rsidR="001F013A" w:rsidRPr="001F013A" w:rsidRDefault="001F013A" w:rsidP="001F013A">
      <w:pPr>
        <w:pStyle w:val="rvps2"/>
        <w:shd w:val="clear" w:color="auto" w:fill="FFFFFF"/>
        <w:spacing w:before="0" w:beforeAutospacing="0" w:after="0" w:afterAutospacing="0"/>
        <w:ind w:firstLine="709"/>
        <w:jc w:val="both"/>
        <w:rPr>
          <w:color w:val="000000"/>
          <w:sz w:val="28"/>
          <w:szCs w:val="28"/>
        </w:rPr>
      </w:pPr>
      <w:bookmarkStart w:id="23" w:name="n11964"/>
      <w:bookmarkStart w:id="24" w:name="n6937"/>
      <w:bookmarkEnd w:id="23"/>
      <w:bookmarkEnd w:id="24"/>
      <w:proofErr w:type="spellStart"/>
      <w:r w:rsidRPr="001F013A">
        <w:rPr>
          <w:color w:val="000000"/>
          <w:sz w:val="28"/>
          <w:szCs w:val="28"/>
        </w:rPr>
        <w:t>Центральний</w:t>
      </w:r>
      <w:proofErr w:type="spellEnd"/>
      <w:r w:rsidRPr="001F013A">
        <w:rPr>
          <w:color w:val="000000"/>
          <w:sz w:val="28"/>
          <w:szCs w:val="28"/>
        </w:rPr>
        <w:t xml:space="preserve"> орган </w:t>
      </w:r>
      <w:proofErr w:type="spellStart"/>
      <w:r w:rsidRPr="001F013A">
        <w:rPr>
          <w:color w:val="000000"/>
          <w:sz w:val="28"/>
          <w:szCs w:val="28"/>
        </w:rPr>
        <w:t>виконавчої</w:t>
      </w:r>
      <w:proofErr w:type="spellEnd"/>
      <w:r w:rsidRPr="001F013A">
        <w:rPr>
          <w:color w:val="000000"/>
          <w:sz w:val="28"/>
          <w:szCs w:val="28"/>
        </w:rPr>
        <w:t xml:space="preserve"> </w:t>
      </w:r>
      <w:proofErr w:type="spellStart"/>
      <w:r w:rsidRPr="001F013A">
        <w:rPr>
          <w:color w:val="000000"/>
          <w:sz w:val="28"/>
          <w:szCs w:val="28"/>
        </w:rPr>
        <w:t>влади</w:t>
      </w:r>
      <w:proofErr w:type="spellEnd"/>
      <w:r w:rsidRPr="001F013A">
        <w:rPr>
          <w:color w:val="000000"/>
          <w:sz w:val="28"/>
          <w:szCs w:val="28"/>
        </w:rPr>
        <w:t xml:space="preserve">, </w:t>
      </w:r>
      <w:proofErr w:type="spellStart"/>
      <w:r w:rsidRPr="001F013A">
        <w:rPr>
          <w:color w:val="000000"/>
          <w:sz w:val="28"/>
          <w:szCs w:val="28"/>
        </w:rPr>
        <w:t>що</w:t>
      </w:r>
      <w:proofErr w:type="spellEnd"/>
      <w:r w:rsidRPr="001F013A">
        <w:rPr>
          <w:color w:val="000000"/>
          <w:sz w:val="28"/>
          <w:szCs w:val="28"/>
        </w:rPr>
        <w:t xml:space="preserve"> </w:t>
      </w:r>
      <w:proofErr w:type="spellStart"/>
      <w:r w:rsidRPr="001F013A">
        <w:rPr>
          <w:color w:val="000000"/>
          <w:sz w:val="28"/>
          <w:szCs w:val="28"/>
        </w:rPr>
        <w:t>реалізує</w:t>
      </w:r>
      <w:proofErr w:type="spellEnd"/>
      <w:r w:rsidRPr="001F013A">
        <w:rPr>
          <w:color w:val="000000"/>
          <w:sz w:val="28"/>
          <w:szCs w:val="28"/>
        </w:rPr>
        <w:t xml:space="preserve"> </w:t>
      </w:r>
      <w:proofErr w:type="spellStart"/>
      <w:r w:rsidRPr="001F013A">
        <w:rPr>
          <w:color w:val="000000"/>
          <w:sz w:val="28"/>
          <w:szCs w:val="28"/>
        </w:rPr>
        <w:t>державну</w:t>
      </w:r>
      <w:proofErr w:type="spellEnd"/>
      <w:r w:rsidRPr="001F013A">
        <w:rPr>
          <w:color w:val="000000"/>
          <w:sz w:val="28"/>
          <w:szCs w:val="28"/>
        </w:rPr>
        <w:t xml:space="preserve"> </w:t>
      </w:r>
      <w:proofErr w:type="spellStart"/>
      <w:r w:rsidRPr="001F013A">
        <w:rPr>
          <w:color w:val="000000"/>
          <w:sz w:val="28"/>
          <w:szCs w:val="28"/>
        </w:rPr>
        <w:t>політику</w:t>
      </w:r>
      <w:proofErr w:type="spellEnd"/>
      <w:r w:rsidRPr="001F013A">
        <w:rPr>
          <w:color w:val="000000"/>
          <w:sz w:val="28"/>
          <w:szCs w:val="28"/>
        </w:rPr>
        <w:t xml:space="preserve"> у </w:t>
      </w:r>
      <w:proofErr w:type="spellStart"/>
      <w:r w:rsidRPr="001F013A">
        <w:rPr>
          <w:color w:val="000000"/>
          <w:sz w:val="28"/>
          <w:szCs w:val="28"/>
        </w:rPr>
        <w:t>сфері</w:t>
      </w:r>
      <w:proofErr w:type="spellEnd"/>
      <w:r w:rsidRPr="001F013A">
        <w:rPr>
          <w:color w:val="000000"/>
          <w:sz w:val="28"/>
          <w:szCs w:val="28"/>
        </w:rPr>
        <w:t xml:space="preserve"> </w:t>
      </w:r>
      <w:proofErr w:type="spellStart"/>
      <w:r w:rsidRPr="001F013A">
        <w:rPr>
          <w:color w:val="000000"/>
          <w:sz w:val="28"/>
          <w:szCs w:val="28"/>
        </w:rPr>
        <w:t>земельних</w:t>
      </w:r>
      <w:proofErr w:type="spellEnd"/>
      <w:r w:rsidRPr="001F013A">
        <w:rPr>
          <w:color w:val="000000"/>
          <w:sz w:val="28"/>
          <w:szCs w:val="28"/>
        </w:rPr>
        <w:t xml:space="preserve"> </w:t>
      </w:r>
      <w:proofErr w:type="spellStart"/>
      <w:r w:rsidRPr="001F013A">
        <w:rPr>
          <w:color w:val="000000"/>
          <w:sz w:val="28"/>
          <w:szCs w:val="28"/>
        </w:rPr>
        <w:t>відносин</w:t>
      </w:r>
      <w:proofErr w:type="spellEnd"/>
      <w:r w:rsidRPr="001F013A">
        <w:rPr>
          <w:color w:val="000000"/>
          <w:sz w:val="28"/>
          <w:szCs w:val="28"/>
        </w:rPr>
        <w:t xml:space="preserve">, Рада </w:t>
      </w:r>
      <w:proofErr w:type="spellStart"/>
      <w:r w:rsidRPr="001F013A">
        <w:rPr>
          <w:color w:val="000000"/>
          <w:sz w:val="28"/>
          <w:szCs w:val="28"/>
        </w:rPr>
        <w:t>міністрів</w:t>
      </w:r>
      <w:proofErr w:type="spellEnd"/>
      <w:r w:rsidRPr="001F013A">
        <w:rPr>
          <w:color w:val="000000"/>
          <w:sz w:val="28"/>
          <w:szCs w:val="28"/>
        </w:rPr>
        <w:t xml:space="preserve"> </w:t>
      </w:r>
      <w:proofErr w:type="spellStart"/>
      <w:r w:rsidRPr="001F013A">
        <w:rPr>
          <w:color w:val="000000"/>
          <w:sz w:val="28"/>
          <w:szCs w:val="28"/>
        </w:rPr>
        <w:t>Автономної</w:t>
      </w:r>
      <w:proofErr w:type="spellEnd"/>
      <w:r w:rsidRPr="001F013A">
        <w:rPr>
          <w:color w:val="000000"/>
          <w:sz w:val="28"/>
          <w:szCs w:val="28"/>
        </w:rPr>
        <w:t xml:space="preserve"> </w:t>
      </w:r>
      <w:proofErr w:type="spellStart"/>
      <w:r w:rsidRPr="001F013A">
        <w:rPr>
          <w:color w:val="000000"/>
          <w:sz w:val="28"/>
          <w:szCs w:val="28"/>
        </w:rPr>
        <w:t>Республіки</w:t>
      </w:r>
      <w:proofErr w:type="spellEnd"/>
      <w:r w:rsidRPr="001F013A">
        <w:rPr>
          <w:color w:val="000000"/>
          <w:sz w:val="28"/>
          <w:szCs w:val="28"/>
        </w:rPr>
        <w:t xml:space="preserve"> </w:t>
      </w:r>
      <w:proofErr w:type="spellStart"/>
      <w:r w:rsidRPr="001F013A">
        <w:rPr>
          <w:color w:val="000000"/>
          <w:sz w:val="28"/>
          <w:szCs w:val="28"/>
        </w:rPr>
        <w:t>Крим</w:t>
      </w:r>
      <w:proofErr w:type="spellEnd"/>
      <w:r w:rsidRPr="001F013A">
        <w:rPr>
          <w:color w:val="000000"/>
          <w:sz w:val="28"/>
          <w:szCs w:val="28"/>
        </w:rPr>
        <w:t xml:space="preserve">, </w:t>
      </w:r>
      <w:proofErr w:type="spellStart"/>
      <w:r w:rsidRPr="001F013A">
        <w:rPr>
          <w:color w:val="000000"/>
          <w:sz w:val="28"/>
          <w:szCs w:val="28"/>
        </w:rPr>
        <w:t>обласні</w:t>
      </w:r>
      <w:proofErr w:type="spellEnd"/>
      <w:r w:rsidRPr="001F013A">
        <w:rPr>
          <w:color w:val="000000"/>
          <w:sz w:val="28"/>
          <w:szCs w:val="28"/>
        </w:rPr>
        <w:t xml:space="preserve">, </w:t>
      </w:r>
      <w:proofErr w:type="spellStart"/>
      <w:r w:rsidRPr="001F013A">
        <w:rPr>
          <w:color w:val="000000"/>
          <w:sz w:val="28"/>
          <w:szCs w:val="28"/>
        </w:rPr>
        <w:t>Київська</w:t>
      </w:r>
      <w:proofErr w:type="spellEnd"/>
      <w:r w:rsidRPr="001F013A">
        <w:rPr>
          <w:color w:val="000000"/>
          <w:sz w:val="28"/>
          <w:szCs w:val="28"/>
        </w:rPr>
        <w:t xml:space="preserve"> та </w:t>
      </w:r>
      <w:proofErr w:type="spellStart"/>
      <w:r w:rsidRPr="001F013A">
        <w:rPr>
          <w:color w:val="000000"/>
          <w:sz w:val="28"/>
          <w:szCs w:val="28"/>
        </w:rPr>
        <w:t>Севастопольська</w:t>
      </w:r>
      <w:proofErr w:type="spellEnd"/>
      <w:r w:rsidRPr="001F013A">
        <w:rPr>
          <w:color w:val="000000"/>
          <w:sz w:val="28"/>
          <w:szCs w:val="28"/>
        </w:rPr>
        <w:t xml:space="preserve"> </w:t>
      </w:r>
      <w:proofErr w:type="spellStart"/>
      <w:r w:rsidRPr="001F013A">
        <w:rPr>
          <w:color w:val="000000"/>
          <w:sz w:val="28"/>
          <w:szCs w:val="28"/>
        </w:rPr>
        <w:t>міські</w:t>
      </w:r>
      <w:proofErr w:type="spellEnd"/>
      <w:r w:rsidRPr="001F013A">
        <w:rPr>
          <w:color w:val="000000"/>
          <w:sz w:val="28"/>
          <w:szCs w:val="28"/>
        </w:rPr>
        <w:t xml:space="preserve"> </w:t>
      </w:r>
      <w:proofErr w:type="spellStart"/>
      <w:r w:rsidRPr="001F013A">
        <w:rPr>
          <w:color w:val="000000"/>
          <w:sz w:val="28"/>
          <w:szCs w:val="28"/>
        </w:rPr>
        <w:t>державні</w:t>
      </w:r>
      <w:proofErr w:type="spellEnd"/>
      <w:r w:rsidRPr="001F013A">
        <w:rPr>
          <w:color w:val="000000"/>
          <w:sz w:val="28"/>
          <w:szCs w:val="28"/>
        </w:rPr>
        <w:t xml:space="preserve"> </w:t>
      </w:r>
      <w:proofErr w:type="spellStart"/>
      <w:r w:rsidRPr="001F013A">
        <w:rPr>
          <w:color w:val="000000"/>
          <w:sz w:val="28"/>
          <w:szCs w:val="28"/>
        </w:rPr>
        <w:t>адміністрації</w:t>
      </w:r>
      <w:proofErr w:type="spellEnd"/>
      <w:r w:rsidRPr="001F013A">
        <w:rPr>
          <w:color w:val="000000"/>
          <w:sz w:val="28"/>
          <w:szCs w:val="28"/>
        </w:rPr>
        <w:t xml:space="preserve"> не </w:t>
      </w:r>
      <w:proofErr w:type="spellStart"/>
      <w:r w:rsidRPr="001F013A">
        <w:rPr>
          <w:color w:val="000000"/>
          <w:sz w:val="28"/>
          <w:szCs w:val="28"/>
        </w:rPr>
        <w:t>пізніше</w:t>
      </w:r>
      <w:proofErr w:type="spellEnd"/>
      <w:r w:rsidRPr="001F013A">
        <w:rPr>
          <w:color w:val="000000"/>
          <w:sz w:val="28"/>
          <w:szCs w:val="28"/>
        </w:rPr>
        <w:t xml:space="preserve"> 15 </w:t>
      </w:r>
      <w:proofErr w:type="spellStart"/>
      <w:r w:rsidRPr="001F013A">
        <w:rPr>
          <w:color w:val="000000"/>
          <w:sz w:val="28"/>
          <w:szCs w:val="28"/>
        </w:rPr>
        <w:t>січня</w:t>
      </w:r>
      <w:proofErr w:type="spellEnd"/>
      <w:r w:rsidRPr="001F013A">
        <w:rPr>
          <w:color w:val="000000"/>
          <w:sz w:val="28"/>
          <w:szCs w:val="28"/>
        </w:rPr>
        <w:t xml:space="preserve"> поточного року </w:t>
      </w:r>
      <w:proofErr w:type="spellStart"/>
      <w:r w:rsidRPr="001F013A">
        <w:rPr>
          <w:color w:val="000000"/>
          <w:sz w:val="28"/>
          <w:szCs w:val="28"/>
        </w:rPr>
        <w:t>забезпечують</w:t>
      </w:r>
      <w:proofErr w:type="spellEnd"/>
      <w:r w:rsidRPr="001F013A">
        <w:rPr>
          <w:color w:val="000000"/>
          <w:sz w:val="28"/>
          <w:szCs w:val="28"/>
        </w:rPr>
        <w:t xml:space="preserve"> </w:t>
      </w:r>
      <w:proofErr w:type="spellStart"/>
      <w:r w:rsidRPr="001F013A">
        <w:rPr>
          <w:color w:val="000000"/>
          <w:sz w:val="28"/>
          <w:szCs w:val="28"/>
        </w:rPr>
        <w:t>інформування</w:t>
      </w:r>
      <w:proofErr w:type="spellEnd"/>
      <w:r w:rsidRPr="001F013A">
        <w:rPr>
          <w:color w:val="000000"/>
          <w:sz w:val="28"/>
          <w:szCs w:val="28"/>
        </w:rPr>
        <w:t xml:space="preserve"> центрального </w:t>
      </w:r>
      <w:r w:rsidRPr="001F013A">
        <w:rPr>
          <w:color w:val="000000"/>
          <w:sz w:val="28"/>
          <w:szCs w:val="28"/>
        </w:rPr>
        <w:lastRenderedPageBreak/>
        <w:t xml:space="preserve">органу </w:t>
      </w:r>
      <w:proofErr w:type="spellStart"/>
      <w:r w:rsidRPr="001F013A">
        <w:rPr>
          <w:color w:val="000000"/>
          <w:sz w:val="28"/>
          <w:szCs w:val="28"/>
        </w:rPr>
        <w:t>виконавчої</w:t>
      </w:r>
      <w:proofErr w:type="spellEnd"/>
      <w:r w:rsidRPr="001F013A">
        <w:rPr>
          <w:color w:val="000000"/>
          <w:sz w:val="28"/>
          <w:szCs w:val="28"/>
        </w:rPr>
        <w:t xml:space="preserve"> </w:t>
      </w:r>
      <w:proofErr w:type="spellStart"/>
      <w:r w:rsidRPr="001F013A">
        <w:rPr>
          <w:color w:val="000000"/>
          <w:sz w:val="28"/>
          <w:szCs w:val="28"/>
        </w:rPr>
        <w:t>влади</w:t>
      </w:r>
      <w:proofErr w:type="spellEnd"/>
      <w:r w:rsidRPr="001F013A">
        <w:rPr>
          <w:color w:val="000000"/>
          <w:sz w:val="28"/>
          <w:szCs w:val="28"/>
        </w:rPr>
        <w:t xml:space="preserve">, </w:t>
      </w:r>
      <w:proofErr w:type="spellStart"/>
      <w:r w:rsidRPr="001F013A">
        <w:rPr>
          <w:color w:val="000000"/>
          <w:sz w:val="28"/>
          <w:szCs w:val="28"/>
        </w:rPr>
        <w:t>що</w:t>
      </w:r>
      <w:proofErr w:type="spellEnd"/>
      <w:r w:rsidRPr="001F013A">
        <w:rPr>
          <w:color w:val="000000"/>
          <w:sz w:val="28"/>
          <w:szCs w:val="28"/>
        </w:rPr>
        <w:t xml:space="preserve"> </w:t>
      </w:r>
      <w:proofErr w:type="spellStart"/>
      <w:r w:rsidRPr="001F013A">
        <w:rPr>
          <w:color w:val="000000"/>
          <w:sz w:val="28"/>
          <w:szCs w:val="28"/>
        </w:rPr>
        <w:t>реалізує</w:t>
      </w:r>
      <w:proofErr w:type="spellEnd"/>
      <w:r w:rsidRPr="001F013A">
        <w:rPr>
          <w:color w:val="000000"/>
          <w:sz w:val="28"/>
          <w:szCs w:val="28"/>
        </w:rPr>
        <w:t xml:space="preserve"> </w:t>
      </w:r>
      <w:proofErr w:type="spellStart"/>
      <w:r w:rsidRPr="001F013A">
        <w:rPr>
          <w:color w:val="000000"/>
          <w:sz w:val="28"/>
          <w:szCs w:val="28"/>
        </w:rPr>
        <w:t>державну</w:t>
      </w:r>
      <w:proofErr w:type="spellEnd"/>
      <w:r w:rsidRPr="001F013A">
        <w:rPr>
          <w:color w:val="000000"/>
          <w:sz w:val="28"/>
          <w:szCs w:val="28"/>
        </w:rPr>
        <w:t xml:space="preserve"> </w:t>
      </w:r>
      <w:proofErr w:type="spellStart"/>
      <w:r w:rsidRPr="001F013A">
        <w:rPr>
          <w:color w:val="000000"/>
          <w:sz w:val="28"/>
          <w:szCs w:val="28"/>
        </w:rPr>
        <w:t>податкову</w:t>
      </w:r>
      <w:proofErr w:type="spellEnd"/>
      <w:r w:rsidRPr="001F013A">
        <w:rPr>
          <w:color w:val="000000"/>
          <w:sz w:val="28"/>
          <w:szCs w:val="28"/>
        </w:rPr>
        <w:t xml:space="preserve"> і </w:t>
      </w:r>
      <w:proofErr w:type="spellStart"/>
      <w:r w:rsidRPr="001F013A">
        <w:rPr>
          <w:color w:val="000000"/>
          <w:sz w:val="28"/>
          <w:szCs w:val="28"/>
        </w:rPr>
        <w:t>митну</w:t>
      </w:r>
      <w:proofErr w:type="spellEnd"/>
      <w:r w:rsidRPr="001F013A">
        <w:rPr>
          <w:color w:val="000000"/>
          <w:sz w:val="28"/>
          <w:szCs w:val="28"/>
        </w:rPr>
        <w:t xml:space="preserve"> </w:t>
      </w:r>
      <w:proofErr w:type="spellStart"/>
      <w:r w:rsidRPr="001F013A">
        <w:rPr>
          <w:color w:val="000000"/>
          <w:sz w:val="28"/>
          <w:szCs w:val="28"/>
        </w:rPr>
        <w:t>політику</w:t>
      </w:r>
      <w:proofErr w:type="spellEnd"/>
      <w:r w:rsidRPr="001F013A">
        <w:rPr>
          <w:color w:val="000000"/>
          <w:sz w:val="28"/>
          <w:szCs w:val="28"/>
        </w:rPr>
        <w:t xml:space="preserve">, і </w:t>
      </w:r>
      <w:proofErr w:type="spellStart"/>
      <w:r w:rsidRPr="001F013A">
        <w:rPr>
          <w:color w:val="000000"/>
          <w:sz w:val="28"/>
          <w:szCs w:val="28"/>
        </w:rPr>
        <w:t>власників</w:t>
      </w:r>
      <w:proofErr w:type="spellEnd"/>
      <w:r w:rsidRPr="001F013A">
        <w:rPr>
          <w:color w:val="000000"/>
          <w:sz w:val="28"/>
          <w:szCs w:val="28"/>
        </w:rPr>
        <w:t xml:space="preserve"> </w:t>
      </w:r>
      <w:proofErr w:type="spellStart"/>
      <w:r w:rsidRPr="001F013A">
        <w:rPr>
          <w:color w:val="000000"/>
          <w:sz w:val="28"/>
          <w:szCs w:val="28"/>
        </w:rPr>
        <w:t>землі</w:t>
      </w:r>
      <w:proofErr w:type="spellEnd"/>
      <w:r w:rsidRPr="001F013A">
        <w:rPr>
          <w:color w:val="000000"/>
          <w:sz w:val="28"/>
          <w:szCs w:val="28"/>
        </w:rPr>
        <w:t xml:space="preserve"> та </w:t>
      </w:r>
      <w:proofErr w:type="spellStart"/>
      <w:r w:rsidRPr="001F013A">
        <w:rPr>
          <w:color w:val="000000"/>
          <w:sz w:val="28"/>
          <w:szCs w:val="28"/>
        </w:rPr>
        <w:t>землекористувачів</w:t>
      </w:r>
      <w:proofErr w:type="spellEnd"/>
      <w:r w:rsidRPr="001F013A">
        <w:rPr>
          <w:color w:val="000000"/>
          <w:sz w:val="28"/>
          <w:szCs w:val="28"/>
        </w:rPr>
        <w:t xml:space="preserve"> про </w:t>
      </w:r>
      <w:proofErr w:type="spellStart"/>
      <w:r w:rsidRPr="001F013A">
        <w:rPr>
          <w:color w:val="000000"/>
          <w:sz w:val="28"/>
          <w:szCs w:val="28"/>
        </w:rPr>
        <w:t>щорічну</w:t>
      </w:r>
      <w:proofErr w:type="spellEnd"/>
      <w:r w:rsidRPr="001F013A">
        <w:rPr>
          <w:color w:val="000000"/>
          <w:sz w:val="28"/>
          <w:szCs w:val="28"/>
        </w:rPr>
        <w:t xml:space="preserve"> </w:t>
      </w:r>
      <w:proofErr w:type="spellStart"/>
      <w:r w:rsidRPr="001F013A">
        <w:rPr>
          <w:color w:val="000000"/>
          <w:sz w:val="28"/>
          <w:szCs w:val="28"/>
        </w:rPr>
        <w:t>індексацію</w:t>
      </w:r>
      <w:proofErr w:type="spellEnd"/>
      <w:r w:rsidRPr="001F013A">
        <w:rPr>
          <w:color w:val="000000"/>
          <w:sz w:val="28"/>
          <w:szCs w:val="28"/>
        </w:rPr>
        <w:t xml:space="preserve"> </w:t>
      </w:r>
      <w:proofErr w:type="spellStart"/>
      <w:r w:rsidRPr="001F013A">
        <w:rPr>
          <w:color w:val="000000"/>
          <w:sz w:val="28"/>
          <w:szCs w:val="28"/>
        </w:rPr>
        <w:t>нормативної</w:t>
      </w:r>
      <w:proofErr w:type="spellEnd"/>
      <w:r w:rsidRPr="001F013A">
        <w:rPr>
          <w:color w:val="000000"/>
          <w:sz w:val="28"/>
          <w:szCs w:val="28"/>
        </w:rPr>
        <w:t xml:space="preserve"> </w:t>
      </w:r>
      <w:proofErr w:type="spellStart"/>
      <w:r w:rsidRPr="001F013A">
        <w:rPr>
          <w:color w:val="000000"/>
          <w:sz w:val="28"/>
          <w:szCs w:val="28"/>
        </w:rPr>
        <w:t>грошової</w:t>
      </w:r>
      <w:proofErr w:type="spellEnd"/>
      <w:r w:rsidRPr="001F013A">
        <w:rPr>
          <w:color w:val="000000"/>
          <w:sz w:val="28"/>
          <w:szCs w:val="28"/>
        </w:rPr>
        <w:t xml:space="preserve"> </w:t>
      </w:r>
      <w:proofErr w:type="spellStart"/>
      <w:r w:rsidRPr="001F013A">
        <w:rPr>
          <w:color w:val="000000"/>
          <w:sz w:val="28"/>
          <w:szCs w:val="28"/>
        </w:rPr>
        <w:t>оцінки</w:t>
      </w:r>
      <w:proofErr w:type="spellEnd"/>
      <w:r w:rsidRPr="001F013A">
        <w:rPr>
          <w:color w:val="000000"/>
          <w:sz w:val="28"/>
          <w:szCs w:val="28"/>
        </w:rPr>
        <w:t xml:space="preserve"> земель.</w:t>
      </w:r>
    </w:p>
    <w:p w:rsidR="00FC2D4A" w:rsidRPr="006B1101" w:rsidRDefault="00FC2D4A" w:rsidP="00FC2D4A">
      <w:pPr>
        <w:ind w:firstLine="708"/>
        <w:jc w:val="both"/>
        <w:rPr>
          <w:rFonts w:ascii="Times New Roman" w:hAnsi="Times New Roman" w:cs="Times New Roman"/>
          <w:b/>
          <w:sz w:val="28"/>
          <w:szCs w:val="28"/>
        </w:rPr>
      </w:pPr>
      <w:r w:rsidRPr="0080522F">
        <w:rPr>
          <w:rFonts w:ascii="Times New Roman" w:hAnsi="Times New Roman"/>
          <w:sz w:val="28"/>
          <w:szCs w:val="28"/>
        </w:rPr>
        <w:t xml:space="preserve">Проблемою є те, що в разі не встановлення </w:t>
      </w:r>
      <w:r>
        <w:rPr>
          <w:rFonts w:ascii="Times New Roman" w:hAnsi="Times New Roman"/>
          <w:sz w:val="28"/>
          <w:szCs w:val="28"/>
        </w:rPr>
        <w:t>сільською</w:t>
      </w:r>
      <w:r w:rsidRPr="0080522F">
        <w:rPr>
          <w:rFonts w:ascii="Times New Roman" w:hAnsi="Times New Roman"/>
          <w:sz w:val="28"/>
          <w:szCs w:val="28"/>
        </w:rPr>
        <w:t xml:space="preserve"> радою </w:t>
      </w:r>
      <w:r w:rsidR="00C143FA">
        <w:rPr>
          <w:rFonts w:ascii="Times New Roman" w:hAnsi="Times New Roman"/>
          <w:sz w:val="28"/>
          <w:szCs w:val="28"/>
        </w:rPr>
        <w:t>ставок орендної плати за земельні ділянки</w:t>
      </w:r>
      <w:r w:rsidRPr="0080522F">
        <w:rPr>
          <w:rFonts w:ascii="Times New Roman" w:hAnsi="Times New Roman"/>
          <w:sz w:val="28"/>
          <w:szCs w:val="28"/>
        </w:rPr>
        <w:t xml:space="preserve">, </w:t>
      </w:r>
      <w:r w:rsidR="00C143FA">
        <w:rPr>
          <w:rFonts w:ascii="Times New Roman" w:hAnsi="Times New Roman"/>
          <w:sz w:val="28"/>
          <w:szCs w:val="28"/>
        </w:rPr>
        <w:t>при укладан</w:t>
      </w:r>
      <w:r w:rsidR="000344F6">
        <w:rPr>
          <w:rFonts w:ascii="Times New Roman" w:hAnsi="Times New Roman"/>
          <w:sz w:val="28"/>
          <w:szCs w:val="28"/>
        </w:rPr>
        <w:t>ні договорів оренди землі у 202</w:t>
      </w:r>
      <w:r w:rsidR="00822AFC">
        <w:rPr>
          <w:rFonts w:ascii="Times New Roman" w:hAnsi="Times New Roman"/>
          <w:sz w:val="28"/>
          <w:szCs w:val="28"/>
        </w:rPr>
        <w:t>3</w:t>
      </w:r>
      <w:r w:rsidR="00C143FA">
        <w:rPr>
          <w:rFonts w:ascii="Times New Roman" w:hAnsi="Times New Roman"/>
          <w:sz w:val="28"/>
          <w:szCs w:val="28"/>
        </w:rPr>
        <w:t xml:space="preserve"> році не буде чітко визначених ставок орендної плати</w:t>
      </w:r>
      <w:r w:rsidR="00537F0E">
        <w:rPr>
          <w:rFonts w:ascii="Times New Roman" w:hAnsi="Times New Roman"/>
          <w:sz w:val="28"/>
          <w:szCs w:val="28"/>
        </w:rPr>
        <w:t xml:space="preserve">, </w:t>
      </w:r>
      <w:r w:rsidR="00C143FA">
        <w:rPr>
          <w:rFonts w:ascii="Times New Roman" w:hAnsi="Times New Roman"/>
          <w:sz w:val="28"/>
          <w:szCs w:val="28"/>
        </w:rPr>
        <w:t xml:space="preserve">оскільки ставки, </w:t>
      </w:r>
      <w:r w:rsidR="00537F0E" w:rsidRPr="00537F0E">
        <w:rPr>
          <w:rFonts w:ascii="Times New Roman" w:hAnsi="Times New Roman" w:cs="Times New Roman"/>
          <w:sz w:val="28"/>
          <w:szCs w:val="28"/>
          <w:shd w:val="clear" w:color="auto" w:fill="FFFFFF"/>
        </w:rPr>
        <w:t xml:space="preserve">які діяли до 31 грудня року, що передує бюджетному періоду, в </w:t>
      </w:r>
      <w:r w:rsidR="00C143FA">
        <w:rPr>
          <w:rFonts w:ascii="Times New Roman" w:hAnsi="Times New Roman" w:cs="Times New Roman"/>
          <w:sz w:val="28"/>
          <w:szCs w:val="28"/>
          <w:shd w:val="clear" w:color="auto" w:fill="FFFFFF"/>
        </w:rPr>
        <w:t>наступн</w:t>
      </w:r>
      <w:r w:rsidR="008C236A">
        <w:rPr>
          <w:rFonts w:ascii="Times New Roman" w:hAnsi="Times New Roman" w:cs="Times New Roman"/>
          <w:sz w:val="28"/>
          <w:szCs w:val="28"/>
          <w:shd w:val="clear" w:color="auto" w:fill="FFFFFF"/>
        </w:rPr>
        <w:t>их роках не д</w:t>
      </w:r>
      <w:r w:rsidR="00C143FA">
        <w:rPr>
          <w:rFonts w:ascii="Times New Roman" w:hAnsi="Times New Roman" w:cs="Times New Roman"/>
          <w:sz w:val="28"/>
          <w:szCs w:val="28"/>
          <w:shd w:val="clear" w:color="auto" w:fill="FFFFFF"/>
        </w:rPr>
        <w:t>іятимуть</w:t>
      </w:r>
      <w:r w:rsidRPr="0080522F">
        <w:rPr>
          <w:rFonts w:ascii="Times New Roman" w:hAnsi="Times New Roman"/>
          <w:sz w:val="28"/>
          <w:szCs w:val="28"/>
        </w:rPr>
        <w:t xml:space="preserve">.  Прийняття цього регуляторного акта дасть можливість здійснення контролю за додержанням правил розрахунку та сплати </w:t>
      </w:r>
      <w:r w:rsidR="00C143FA">
        <w:rPr>
          <w:rFonts w:ascii="Times New Roman" w:hAnsi="Times New Roman"/>
          <w:sz w:val="28"/>
          <w:szCs w:val="28"/>
        </w:rPr>
        <w:t>орендної плати за земельні ділянки</w:t>
      </w:r>
      <w:r w:rsidRPr="0080522F">
        <w:rPr>
          <w:rFonts w:ascii="Times New Roman" w:hAnsi="Times New Roman"/>
          <w:sz w:val="28"/>
          <w:szCs w:val="28"/>
        </w:rPr>
        <w:t>, поповнити бюджет</w:t>
      </w:r>
      <w:r>
        <w:rPr>
          <w:rFonts w:ascii="Times New Roman" w:hAnsi="Times New Roman"/>
          <w:sz w:val="28"/>
          <w:szCs w:val="28"/>
        </w:rPr>
        <w:t xml:space="preserve"> об’єднаної територіальної громади</w:t>
      </w:r>
      <w:r w:rsidRPr="0080522F">
        <w:rPr>
          <w:rFonts w:ascii="Times New Roman" w:hAnsi="Times New Roman"/>
          <w:sz w:val="28"/>
          <w:szCs w:val="28"/>
        </w:rPr>
        <w:t xml:space="preserve">, що надасть змогу  спрямувати отримані кошти від сплати податку на вирішення соціальних проблем територіальної громади та покращення інфраструктури </w:t>
      </w:r>
      <w:r>
        <w:rPr>
          <w:rFonts w:ascii="Times New Roman" w:hAnsi="Times New Roman"/>
          <w:sz w:val="28"/>
          <w:szCs w:val="28"/>
        </w:rPr>
        <w:t>громади</w:t>
      </w:r>
      <w:r w:rsidRPr="0080522F">
        <w:rPr>
          <w:rFonts w:ascii="Times New Roman" w:hAnsi="Times New Roman"/>
          <w:sz w:val="28"/>
          <w:szCs w:val="28"/>
        </w:rPr>
        <w:t>.</w:t>
      </w:r>
    </w:p>
    <w:p w:rsidR="00AB12D1" w:rsidRPr="00562475" w:rsidRDefault="00AB12D1" w:rsidP="00AB12D1">
      <w:pPr>
        <w:ind w:firstLine="709"/>
        <w:jc w:val="both"/>
        <w:rPr>
          <w:rFonts w:ascii="Times New Roman" w:hAnsi="Times New Roman"/>
          <w:sz w:val="28"/>
          <w:szCs w:val="28"/>
        </w:rPr>
      </w:pPr>
      <w:r w:rsidRPr="00562475">
        <w:rPr>
          <w:rFonts w:ascii="Times New Roman" w:hAnsi="Times New Roman"/>
          <w:sz w:val="28"/>
          <w:szCs w:val="28"/>
        </w:rPr>
        <w:t xml:space="preserve">При прийнятті рішення буде забезпечено баланс інтересів суб’єктів господарювання та </w:t>
      </w:r>
      <w:r w:rsidR="003E2122">
        <w:rPr>
          <w:rFonts w:ascii="Times New Roman" w:hAnsi="Times New Roman"/>
          <w:sz w:val="28"/>
          <w:szCs w:val="28"/>
        </w:rPr>
        <w:t>органу місцевого самоврядування.</w:t>
      </w:r>
    </w:p>
    <w:p w:rsidR="00AB12D1" w:rsidRDefault="00AB12D1" w:rsidP="00AB12D1">
      <w:pPr>
        <w:ind w:firstLine="709"/>
        <w:jc w:val="both"/>
        <w:rPr>
          <w:rFonts w:ascii="Times New Roman" w:hAnsi="Times New Roman"/>
          <w:sz w:val="28"/>
          <w:szCs w:val="28"/>
        </w:rPr>
      </w:pPr>
      <w:r w:rsidRPr="00562475">
        <w:rPr>
          <w:rFonts w:ascii="Times New Roman" w:hAnsi="Times New Roman"/>
          <w:sz w:val="28"/>
          <w:szCs w:val="28"/>
        </w:rPr>
        <w:t xml:space="preserve">Враховуючи, вищевикладене, </w:t>
      </w:r>
      <w:r w:rsidR="00D55599">
        <w:rPr>
          <w:rFonts w:ascii="Times New Roman" w:hAnsi="Times New Roman"/>
          <w:sz w:val="28"/>
          <w:szCs w:val="28"/>
        </w:rPr>
        <w:t>виконавчим комітетом Степанківської сільської ради</w:t>
      </w:r>
      <w:r w:rsidRPr="00562475">
        <w:rPr>
          <w:rFonts w:ascii="Times New Roman" w:hAnsi="Times New Roman"/>
          <w:sz w:val="28"/>
          <w:szCs w:val="28"/>
        </w:rPr>
        <w:t xml:space="preserve"> розробляється проєкт рішення «</w:t>
      </w:r>
      <w:r w:rsidRPr="00562475">
        <w:rPr>
          <w:rFonts w:ascii="Times New Roman" w:hAnsi="Times New Roman"/>
          <w:noProof/>
          <w:sz w:val="28"/>
          <w:szCs w:val="28"/>
        </w:rPr>
        <w:t xml:space="preserve">Про встановлення </w:t>
      </w:r>
      <w:r w:rsidR="00D4368B">
        <w:rPr>
          <w:rFonts w:ascii="Times New Roman" w:hAnsi="Times New Roman"/>
          <w:noProof/>
          <w:sz w:val="28"/>
          <w:szCs w:val="28"/>
        </w:rPr>
        <w:t xml:space="preserve">ставок </w:t>
      </w:r>
      <w:r w:rsidR="008E54A5">
        <w:rPr>
          <w:rFonts w:ascii="Times New Roman" w:hAnsi="Times New Roman"/>
          <w:noProof/>
          <w:sz w:val="28"/>
          <w:szCs w:val="28"/>
        </w:rPr>
        <w:t>орендної плати за земельні ділянки</w:t>
      </w:r>
      <w:r w:rsidRPr="00562475">
        <w:rPr>
          <w:rFonts w:ascii="Times New Roman" w:hAnsi="Times New Roman"/>
          <w:sz w:val="28"/>
          <w:szCs w:val="28"/>
        </w:rPr>
        <w:t>», який оприлюднюється відповідно до вимог чинного законодавства та розміщується на офіційному</w:t>
      </w:r>
      <w:r>
        <w:rPr>
          <w:rFonts w:ascii="Times New Roman" w:hAnsi="Times New Roman"/>
          <w:sz w:val="28"/>
          <w:szCs w:val="28"/>
        </w:rPr>
        <w:t xml:space="preserve"> сайті </w:t>
      </w:r>
      <w:proofErr w:type="spellStart"/>
      <w:r w:rsidRPr="00562475">
        <w:rPr>
          <w:rFonts w:ascii="Times New Roman" w:hAnsi="Times New Roman"/>
          <w:sz w:val="28"/>
          <w:szCs w:val="28"/>
        </w:rPr>
        <w:t>Степанківської</w:t>
      </w:r>
      <w:proofErr w:type="spellEnd"/>
      <w:r w:rsidRPr="00562475">
        <w:rPr>
          <w:rFonts w:ascii="Times New Roman" w:hAnsi="Times New Roman"/>
          <w:sz w:val="28"/>
          <w:szCs w:val="28"/>
        </w:rPr>
        <w:t xml:space="preserve"> </w:t>
      </w:r>
      <w:r w:rsidR="000344F6">
        <w:rPr>
          <w:rFonts w:ascii="Times New Roman" w:hAnsi="Times New Roman"/>
          <w:sz w:val="28"/>
          <w:szCs w:val="28"/>
        </w:rPr>
        <w:t>сільської</w:t>
      </w:r>
      <w:r w:rsidRPr="00562475">
        <w:rPr>
          <w:rFonts w:ascii="Times New Roman" w:hAnsi="Times New Roman"/>
          <w:sz w:val="28"/>
          <w:szCs w:val="28"/>
        </w:rPr>
        <w:t xml:space="preserve"> територіальної громади</w:t>
      </w:r>
      <w:r>
        <w:rPr>
          <w:rFonts w:ascii="Times New Roman" w:hAnsi="Times New Roman"/>
          <w:sz w:val="28"/>
          <w:szCs w:val="28"/>
        </w:rPr>
        <w:t xml:space="preserve"> </w:t>
      </w:r>
      <w:r w:rsidRPr="00D55599">
        <w:rPr>
          <w:rFonts w:ascii="Times New Roman" w:hAnsi="Times New Roman"/>
          <w:sz w:val="28"/>
          <w:szCs w:val="28"/>
        </w:rPr>
        <w:t>https://stepankivska.gr.org.ua</w:t>
      </w:r>
      <w:r w:rsidRPr="00562475">
        <w:rPr>
          <w:rFonts w:ascii="Times New Roman" w:hAnsi="Times New Roman"/>
          <w:sz w:val="28"/>
          <w:szCs w:val="28"/>
        </w:rPr>
        <w:t>.</w:t>
      </w:r>
    </w:p>
    <w:p w:rsidR="00AB12D1" w:rsidRDefault="003E2122" w:rsidP="00AB12D1">
      <w:pPr>
        <w:ind w:firstLine="708"/>
        <w:jc w:val="both"/>
        <w:rPr>
          <w:rStyle w:val="2f2"/>
          <w:rFonts w:ascii="Times New Roman" w:hAnsi="Times New Roman" w:cs="Times New Roman"/>
          <w:bCs/>
          <w:sz w:val="28"/>
          <w:szCs w:val="28"/>
        </w:rPr>
      </w:pPr>
      <w:r>
        <w:rPr>
          <w:rStyle w:val="2f2"/>
          <w:rFonts w:ascii="Times New Roman" w:hAnsi="Times New Roman" w:cs="Times New Roman"/>
          <w:bCs/>
          <w:sz w:val="28"/>
          <w:szCs w:val="28"/>
        </w:rPr>
        <w:t>Наявні орендарі,</w:t>
      </w:r>
      <w:r w:rsidRPr="003E2122">
        <w:rPr>
          <w:rStyle w:val="2f2"/>
          <w:rFonts w:ascii="Times New Roman" w:hAnsi="Times New Roman" w:cs="Times New Roman"/>
          <w:bCs/>
          <w:sz w:val="28"/>
          <w:szCs w:val="28"/>
        </w:rPr>
        <w:t xml:space="preserve"> </w:t>
      </w:r>
      <w:r>
        <w:rPr>
          <w:rStyle w:val="2f2"/>
          <w:rFonts w:ascii="Times New Roman" w:hAnsi="Times New Roman" w:cs="Times New Roman"/>
          <w:bCs/>
          <w:sz w:val="28"/>
          <w:szCs w:val="28"/>
        </w:rPr>
        <w:t xml:space="preserve">з якими укладено договори оренди землі державної або комунальної власності, не підпадають під регулювання даним регуляторним актом, оскільки проєкт регуляторного акту стосуватиметься тільки тих суб’єктів господарювання, які будуть укладати договори оренди землі державної </w:t>
      </w:r>
      <w:r w:rsidR="000344F6">
        <w:rPr>
          <w:rStyle w:val="2f2"/>
          <w:rFonts w:ascii="Times New Roman" w:hAnsi="Times New Roman" w:cs="Times New Roman"/>
          <w:bCs/>
          <w:sz w:val="28"/>
          <w:szCs w:val="28"/>
        </w:rPr>
        <w:t xml:space="preserve">або комунальної </w:t>
      </w:r>
      <w:r w:rsidR="000344F6" w:rsidRPr="008C236A">
        <w:rPr>
          <w:rStyle w:val="2f2"/>
          <w:rFonts w:ascii="Times New Roman" w:hAnsi="Times New Roman" w:cs="Times New Roman"/>
          <w:bCs/>
          <w:color w:val="auto"/>
          <w:sz w:val="28"/>
          <w:szCs w:val="28"/>
        </w:rPr>
        <w:t xml:space="preserve">власності </w:t>
      </w:r>
      <w:r w:rsidR="008740C0" w:rsidRPr="008C236A">
        <w:rPr>
          <w:rStyle w:val="2f2"/>
          <w:rFonts w:ascii="Times New Roman" w:hAnsi="Times New Roman" w:cs="Times New Roman"/>
          <w:bCs/>
          <w:color w:val="auto"/>
          <w:sz w:val="28"/>
          <w:szCs w:val="28"/>
        </w:rPr>
        <w:t>з</w:t>
      </w:r>
      <w:r w:rsidR="000344F6" w:rsidRPr="008C236A">
        <w:rPr>
          <w:rStyle w:val="2f2"/>
          <w:rFonts w:ascii="Times New Roman" w:hAnsi="Times New Roman" w:cs="Times New Roman"/>
          <w:bCs/>
          <w:color w:val="auto"/>
          <w:sz w:val="28"/>
          <w:szCs w:val="28"/>
        </w:rPr>
        <w:t xml:space="preserve"> 202</w:t>
      </w:r>
      <w:r w:rsidR="00822AFC" w:rsidRPr="008C236A">
        <w:rPr>
          <w:rStyle w:val="2f2"/>
          <w:rFonts w:ascii="Times New Roman" w:hAnsi="Times New Roman" w:cs="Times New Roman"/>
          <w:bCs/>
          <w:color w:val="auto"/>
          <w:sz w:val="28"/>
          <w:szCs w:val="28"/>
        </w:rPr>
        <w:t>4</w:t>
      </w:r>
      <w:r w:rsidRPr="008C236A">
        <w:rPr>
          <w:rStyle w:val="2f2"/>
          <w:rFonts w:ascii="Times New Roman" w:hAnsi="Times New Roman" w:cs="Times New Roman"/>
          <w:bCs/>
          <w:color w:val="auto"/>
          <w:sz w:val="28"/>
          <w:szCs w:val="28"/>
        </w:rPr>
        <w:t xml:space="preserve"> ро</w:t>
      </w:r>
      <w:r w:rsidR="008740C0" w:rsidRPr="008C236A">
        <w:rPr>
          <w:rStyle w:val="2f2"/>
          <w:rFonts w:ascii="Times New Roman" w:hAnsi="Times New Roman" w:cs="Times New Roman"/>
          <w:bCs/>
          <w:color w:val="auto"/>
          <w:sz w:val="28"/>
          <w:szCs w:val="28"/>
        </w:rPr>
        <w:t>ку</w:t>
      </w:r>
      <w:r w:rsidRPr="008C236A">
        <w:rPr>
          <w:rStyle w:val="2f2"/>
          <w:rFonts w:ascii="Times New Roman" w:hAnsi="Times New Roman" w:cs="Times New Roman"/>
          <w:bCs/>
          <w:color w:val="auto"/>
          <w:sz w:val="28"/>
          <w:szCs w:val="28"/>
        </w:rPr>
        <w:t>.</w:t>
      </w:r>
    </w:p>
    <w:p w:rsidR="003E2122" w:rsidRDefault="003E2122" w:rsidP="000344F6">
      <w:pPr>
        <w:pStyle w:val="ae"/>
        <w:spacing w:before="0" w:beforeAutospacing="0" w:after="0" w:afterAutospacing="0"/>
        <w:rPr>
          <w:color w:val="000000"/>
          <w:sz w:val="28"/>
          <w:szCs w:val="28"/>
          <w:lang w:val="uk-UA"/>
        </w:rPr>
      </w:pPr>
    </w:p>
    <w:p w:rsidR="00AB12D1" w:rsidRDefault="00AB12D1" w:rsidP="00AB12D1">
      <w:pPr>
        <w:pStyle w:val="ae"/>
        <w:spacing w:before="0" w:beforeAutospacing="0" w:after="0" w:afterAutospacing="0"/>
        <w:jc w:val="center"/>
        <w:rPr>
          <w:color w:val="000000"/>
          <w:sz w:val="28"/>
          <w:szCs w:val="28"/>
          <w:lang w:val="uk-UA"/>
        </w:rPr>
      </w:pPr>
      <w:r w:rsidRPr="00096AF5">
        <w:rPr>
          <w:color w:val="000000"/>
          <w:sz w:val="28"/>
          <w:szCs w:val="28"/>
          <w:lang w:val="uk-UA"/>
        </w:rPr>
        <w:t>Основні групи, на які зазначена проблема справляє вплив:</w:t>
      </w:r>
    </w:p>
    <w:tbl>
      <w:tblPr>
        <w:tblStyle w:val="aa"/>
        <w:tblW w:w="9210" w:type="dxa"/>
        <w:tblLook w:val="04A0" w:firstRow="1" w:lastRow="0" w:firstColumn="1" w:lastColumn="0" w:noHBand="0" w:noVBand="1"/>
      </w:tblPr>
      <w:tblGrid>
        <w:gridCol w:w="6516"/>
        <w:gridCol w:w="1276"/>
        <w:gridCol w:w="1418"/>
      </w:tblGrid>
      <w:tr w:rsidR="00AB12D1" w:rsidTr="00D86315">
        <w:tc>
          <w:tcPr>
            <w:tcW w:w="6516" w:type="dxa"/>
          </w:tcPr>
          <w:p w:rsidR="00AB12D1" w:rsidRPr="00D062E6" w:rsidRDefault="00AB12D1" w:rsidP="00D86315">
            <w:pPr>
              <w:pStyle w:val="ae"/>
              <w:spacing w:before="0" w:beforeAutospacing="0" w:after="0" w:afterAutospacing="0"/>
              <w:jc w:val="center"/>
              <w:rPr>
                <w:lang w:val="uk-UA"/>
              </w:rPr>
            </w:pPr>
            <w:r w:rsidRPr="00D062E6">
              <w:rPr>
                <w:lang w:val="uk-UA"/>
              </w:rPr>
              <w:t>Групи (підгрупи)</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Так</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Ні</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Громадяни</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Держава</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Суб'єкти господарювання,</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у тому числі суб'єкти малого підприємництва*</w:t>
            </w:r>
          </w:p>
        </w:tc>
        <w:tc>
          <w:tcPr>
            <w:tcW w:w="1276" w:type="dxa"/>
          </w:tcPr>
          <w:p w:rsidR="00AB12D1" w:rsidRPr="00D062E6" w:rsidRDefault="00AB12D1" w:rsidP="00D86315">
            <w:pPr>
              <w:pStyle w:val="ae"/>
              <w:spacing w:before="0" w:beforeAutospacing="0" w:after="0" w:afterAutospacing="0"/>
              <w:jc w:val="center"/>
              <w:rPr>
                <w:lang w:val="uk-UA"/>
              </w:rPr>
            </w:pPr>
            <w:r>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bl>
    <w:p w:rsidR="00467B5F" w:rsidRDefault="00467B5F" w:rsidP="00345CDA">
      <w:pPr>
        <w:pStyle w:val="af1"/>
        <w:ind w:left="23" w:right="23" w:firstLine="720"/>
        <w:rPr>
          <w:rStyle w:val="14"/>
          <w:color w:val="000000"/>
          <w:szCs w:val="28"/>
          <w:lang w:eastAsia="uk-UA"/>
        </w:rPr>
      </w:pPr>
    </w:p>
    <w:p w:rsidR="006B1101" w:rsidRPr="006B1101" w:rsidRDefault="006B1101" w:rsidP="00345CDA">
      <w:pPr>
        <w:pStyle w:val="af1"/>
        <w:ind w:left="23" w:right="23" w:firstLine="720"/>
        <w:rPr>
          <w:rStyle w:val="14"/>
          <w:color w:val="000000"/>
          <w:szCs w:val="28"/>
          <w:lang w:eastAsia="uk-UA"/>
        </w:rPr>
      </w:pPr>
      <w:r w:rsidRPr="006B1101">
        <w:rPr>
          <w:rStyle w:val="14"/>
          <w:color w:val="000000"/>
          <w:szCs w:val="28"/>
          <w:lang w:eastAsia="uk-UA"/>
        </w:rPr>
        <w:t xml:space="preserve">Розв’язання проблеми </w:t>
      </w:r>
      <w:r w:rsidRPr="00345CDA">
        <w:rPr>
          <w:rStyle w:val="aff"/>
          <w:b w:val="0"/>
          <w:bCs/>
          <w:color w:val="000000"/>
          <w:sz w:val="28"/>
          <w:szCs w:val="28"/>
          <w:u w:val="none"/>
          <w:lang w:eastAsia="uk-UA"/>
        </w:rPr>
        <w:t>встановлення ставок</w:t>
      </w:r>
      <w:r w:rsidR="00D86315">
        <w:rPr>
          <w:rStyle w:val="aff"/>
          <w:b w:val="0"/>
          <w:bCs/>
          <w:color w:val="000000"/>
          <w:sz w:val="28"/>
          <w:szCs w:val="28"/>
          <w:u w:val="none"/>
          <w:lang w:eastAsia="uk-UA"/>
        </w:rPr>
        <w:t xml:space="preserve"> </w:t>
      </w:r>
      <w:r w:rsidR="00A07C82">
        <w:rPr>
          <w:rStyle w:val="aff"/>
          <w:b w:val="0"/>
          <w:bCs/>
          <w:color w:val="000000"/>
          <w:sz w:val="28"/>
          <w:szCs w:val="28"/>
          <w:u w:val="none"/>
          <w:lang w:eastAsia="uk-UA"/>
        </w:rPr>
        <w:t>орендної плати за земельні ділянки</w:t>
      </w:r>
      <w:r w:rsidRPr="00345CDA">
        <w:rPr>
          <w:rStyle w:val="aff"/>
          <w:b w:val="0"/>
          <w:bCs/>
          <w:color w:val="000000"/>
          <w:sz w:val="28"/>
          <w:szCs w:val="28"/>
          <w:u w:val="none"/>
          <w:lang w:eastAsia="uk-UA"/>
        </w:rPr>
        <w:t xml:space="preserve"> </w:t>
      </w:r>
      <w:r w:rsidR="00345CDA">
        <w:rPr>
          <w:rStyle w:val="aff"/>
          <w:b w:val="0"/>
          <w:bCs/>
          <w:color w:val="000000"/>
          <w:sz w:val="28"/>
          <w:szCs w:val="28"/>
          <w:u w:val="none"/>
          <w:lang w:eastAsia="uk-UA"/>
        </w:rPr>
        <w:t xml:space="preserve">на території </w:t>
      </w:r>
      <w:proofErr w:type="spellStart"/>
      <w:r w:rsidR="00345CDA">
        <w:rPr>
          <w:rStyle w:val="aff"/>
          <w:b w:val="0"/>
          <w:bCs/>
          <w:color w:val="000000"/>
          <w:sz w:val="28"/>
          <w:szCs w:val="28"/>
          <w:u w:val="none"/>
          <w:lang w:eastAsia="uk-UA"/>
        </w:rPr>
        <w:t>Степанківської</w:t>
      </w:r>
      <w:proofErr w:type="spellEnd"/>
      <w:r w:rsidR="00345CDA">
        <w:rPr>
          <w:rStyle w:val="aff"/>
          <w:b w:val="0"/>
          <w:bCs/>
          <w:color w:val="000000"/>
          <w:sz w:val="28"/>
          <w:szCs w:val="28"/>
          <w:u w:val="none"/>
          <w:lang w:eastAsia="uk-UA"/>
        </w:rPr>
        <w:t xml:space="preserve"> </w:t>
      </w:r>
      <w:r w:rsidR="000344F6">
        <w:rPr>
          <w:rStyle w:val="aff"/>
          <w:b w:val="0"/>
          <w:bCs/>
          <w:color w:val="000000"/>
          <w:sz w:val="28"/>
          <w:szCs w:val="28"/>
          <w:u w:val="none"/>
          <w:lang w:eastAsia="uk-UA"/>
        </w:rPr>
        <w:t>сільської</w:t>
      </w:r>
      <w:r w:rsidR="00345CDA">
        <w:rPr>
          <w:rStyle w:val="aff"/>
          <w:b w:val="0"/>
          <w:bCs/>
          <w:color w:val="000000"/>
          <w:sz w:val="28"/>
          <w:szCs w:val="28"/>
          <w:u w:val="none"/>
          <w:lang w:eastAsia="uk-UA"/>
        </w:rPr>
        <w:t xml:space="preserve"> територіальної громади</w:t>
      </w:r>
      <w:r w:rsidRPr="006B1101">
        <w:rPr>
          <w:rStyle w:val="19"/>
          <w:bCs/>
          <w:color w:val="000000"/>
          <w:szCs w:val="28"/>
          <w:lang w:eastAsia="uk-UA"/>
        </w:rPr>
        <w:t xml:space="preserve"> </w:t>
      </w:r>
      <w:r w:rsidRPr="006B1101">
        <w:rPr>
          <w:rStyle w:val="14"/>
          <w:color w:val="000000"/>
          <w:szCs w:val="28"/>
          <w:lang w:eastAsia="uk-UA"/>
        </w:rPr>
        <w:t>за допомогою ринкового механізму неможлив</w:t>
      </w:r>
      <w:r w:rsidR="00A07C82">
        <w:rPr>
          <w:rStyle w:val="14"/>
          <w:color w:val="000000"/>
          <w:szCs w:val="28"/>
          <w:lang w:eastAsia="uk-UA"/>
        </w:rPr>
        <w:t>е</w:t>
      </w:r>
      <w:r w:rsidRPr="006B1101">
        <w:rPr>
          <w:rStyle w:val="14"/>
          <w:color w:val="000000"/>
          <w:szCs w:val="28"/>
          <w:lang w:eastAsia="uk-UA"/>
        </w:rPr>
        <w:t>.</w:t>
      </w:r>
    </w:p>
    <w:p w:rsidR="006B1101" w:rsidRPr="006B1101" w:rsidRDefault="00A07C82" w:rsidP="006B1101">
      <w:pPr>
        <w:spacing w:line="226" w:lineRule="auto"/>
        <w:ind w:firstLine="708"/>
        <w:jc w:val="both"/>
        <w:rPr>
          <w:rStyle w:val="14"/>
          <w:rFonts w:eastAsia="Microsoft Sans Serif"/>
        </w:rPr>
      </w:pPr>
      <w:r>
        <w:rPr>
          <w:rStyle w:val="14"/>
          <w:rFonts w:eastAsia="Microsoft Sans Serif"/>
          <w:szCs w:val="28"/>
        </w:rPr>
        <w:t>Орендна плата за земельні ділянки</w:t>
      </w:r>
      <w:r w:rsidR="006B1101" w:rsidRPr="006B1101">
        <w:rPr>
          <w:rStyle w:val="14"/>
          <w:rFonts w:eastAsia="Microsoft Sans Serif"/>
          <w:szCs w:val="28"/>
        </w:rPr>
        <w:t xml:space="preserve"> є важливою складовою доходів бюджету, оскільки забезпечує внесок у його наповнення. Згідно з бюджетним законодавством </w:t>
      </w:r>
      <w:r>
        <w:rPr>
          <w:rStyle w:val="14"/>
          <w:rFonts w:eastAsia="Microsoft Sans Serif"/>
          <w:szCs w:val="28"/>
        </w:rPr>
        <w:t>орендна плата за земельні ділянки</w:t>
      </w:r>
      <w:r w:rsidR="006B1101" w:rsidRPr="006B1101">
        <w:rPr>
          <w:rStyle w:val="14"/>
          <w:rFonts w:eastAsia="Microsoft Sans Serif"/>
          <w:szCs w:val="28"/>
        </w:rPr>
        <w:t xml:space="preserve"> є одним з джерел надходжень загального фонду бюдж</w:t>
      </w:r>
      <w:r w:rsidR="00FC2E43">
        <w:rPr>
          <w:rStyle w:val="14"/>
          <w:rFonts w:eastAsia="Microsoft Sans Serif"/>
          <w:szCs w:val="28"/>
        </w:rPr>
        <w:t>ету об’єднаної територіальної громади</w:t>
      </w:r>
      <w:r w:rsidR="006B1101" w:rsidRPr="006B1101">
        <w:rPr>
          <w:rStyle w:val="14"/>
          <w:rFonts w:eastAsia="Microsoft Sans Serif"/>
          <w:szCs w:val="28"/>
        </w:rPr>
        <w:t xml:space="preserve">, за рахунок якого утримуються бюджетні установи, що забезпечують надання послуг населенню в галузях дошкільної освіти, </w:t>
      </w:r>
      <w:r w:rsidR="00FC2E43">
        <w:rPr>
          <w:rStyle w:val="14"/>
          <w:rFonts w:eastAsia="Microsoft Sans Serif"/>
          <w:szCs w:val="28"/>
        </w:rPr>
        <w:t>загальної середньої освіти,</w:t>
      </w:r>
      <w:r w:rsidR="006B1101" w:rsidRPr="006B1101">
        <w:rPr>
          <w:rStyle w:val="14"/>
          <w:rFonts w:eastAsia="Microsoft Sans Serif"/>
          <w:szCs w:val="28"/>
        </w:rPr>
        <w:t xml:space="preserve"> культури, фізичної культури та спорту</w:t>
      </w:r>
      <w:r w:rsidR="00FC2E43">
        <w:rPr>
          <w:rStyle w:val="14"/>
          <w:rFonts w:eastAsia="Microsoft Sans Serif"/>
          <w:szCs w:val="28"/>
        </w:rPr>
        <w:t>, тощо</w:t>
      </w:r>
      <w:r w:rsidR="006B1101" w:rsidRPr="006B1101">
        <w:rPr>
          <w:rStyle w:val="14"/>
          <w:rFonts w:eastAsia="Microsoft Sans Serif"/>
          <w:szCs w:val="28"/>
        </w:rPr>
        <w:t xml:space="preserve">. </w:t>
      </w:r>
    </w:p>
    <w:p w:rsidR="006B1101" w:rsidRDefault="006B1101" w:rsidP="006B1101">
      <w:pPr>
        <w:spacing w:line="226" w:lineRule="auto"/>
        <w:ind w:firstLine="709"/>
        <w:jc w:val="both"/>
        <w:rPr>
          <w:rStyle w:val="14"/>
          <w:rFonts w:eastAsia="Microsoft Sans Serif"/>
        </w:rPr>
      </w:pPr>
      <w:r w:rsidRPr="006B1101">
        <w:rPr>
          <w:rStyle w:val="14"/>
          <w:rFonts w:eastAsia="Microsoft Sans Serif"/>
        </w:rPr>
        <w:t xml:space="preserve">Стабільність надходжень, що формують загальний фонд бюджету </w:t>
      </w:r>
      <w:proofErr w:type="spellStart"/>
      <w:r w:rsidR="00FC2E43">
        <w:rPr>
          <w:rStyle w:val="14"/>
          <w:rFonts w:eastAsia="Microsoft Sans Serif"/>
        </w:rPr>
        <w:t>Степанківської</w:t>
      </w:r>
      <w:proofErr w:type="spellEnd"/>
      <w:r w:rsidR="00FC2E43">
        <w:rPr>
          <w:rStyle w:val="14"/>
          <w:rFonts w:eastAsia="Microsoft Sans Serif"/>
        </w:rPr>
        <w:t xml:space="preserve"> </w:t>
      </w:r>
      <w:r w:rsidR="000344F6">
        <w:rPr>
          <w:rStyle w:val="14"/>
          <w:rFonts w:eastAsia="Microsoft Sans Serif"/>
        </w:rPr>
        <w:t>сільської</w:t>
      </w:r>
      <w:r w:rsidR="00FC2E43">
        <w:rPr>
          <w:rStyle w:val="14"/>
          <w:rFonts w:eastAsia="Microsoft Sans Serif"/>
        </w:rPr>
        <w:t xml:space="preserve"> територіальної громади</w:t>
      </w:r>
      <w:r w:rsidRPr="006B1101">
        <w:rPr>
          <w:rStyle w:val="14"/>
          <w:rFonts w:eastAsia="Microsoft Sans Serif"/>
        </w:rPr>
        <w:t xml:space="preserve">, дозволяє забезпечити безперебійну його життєдіяльність у різних сферах, забезпечити своєчасну </w:t>
      </w:r>
      <w:r w:rsidRPr="006B1101">
        <w:rPr>
          <w:rStyle w:val="14"/>
          <w:rFonts w:eastAsia="Microsoft Sans Serif"/>
        </w:rPr>
        <w:lastRenderedPageBreak/>
        <w:t xml:space="preserve">виплату заробітної плати працівникам бюджетних установ, провести всі інші соціально важливі видатки, отримати всім мешканцям </w:t>
      </w:r>
      <w:r w:rsidR="00FC2E43">
        <w:rPr>
          <w:rStyle w:val="14"/>
          <w:rFonts w:eastAsia="Microsoft Sans Serif"/>
        </w:rPr>
        <w:t>громади</w:t>
      </w:r>
      <w:r w:rsidRPr="006B1101">
        <w:rPr>
          <w:rStyle w:val="14"/>
          <w:rFonts w:eastAsia="Microsoft Sans Serif"/>
        </w:rPr>
        <w:t xml:space="preserve"> суспільні послуги в тій чи іншій сфері, якою опікуються органи місцевого самоврядування.</w:t>
      </w:r>
    </w:p>
    <w:p w:rsidR="00D86315" w:rsidRPr="00D86315" w:rsidRDefault="00D86315" w:rsidP="00D86315">
      <w:pPr>
        <w:ind w:firstLine="709"/>
        <w:jc w:val="both"/>
        <w:rPr>
          <w:rStyle w:val="14"/>
          <w:rFonts w:eastAsia="Microsoft Sans Serif"/>
        </w:rPr>
      </w:pPr>
      <w:r w:rsidRPr="00D86315">
        <w:rPr>
          <w:rFonts w:ascii="Times New Roman" w:hAnsi="Times New Roman" w:cs="Times New Roman"/>
          <w:sz w:val="28"/>
          <w:szCs w:val="28"/>
        </w:rPr>
        <w:t xml:space="preserve">Таким чином, вказана проблема потребує розв’язання шляхом прийняття рішення Степанківською сільською радою «Про встановлення </w:t>
      </w:r>
      <w:r w:rsidR="00DF40E0">
        <w:rPr>
          <w:rFonts w:ascii="Times New Roman" w:hAnsi="Times New Roman" w:cs="Times New Roman"/>
          <w:sz w:val="28"/>
          <w:szCs w:val="28"/>
        </w:rPr>
        <w:t xml:space="preserve">ставок </w:t>
      </w:r>
      <w:r w:rsidR="00A07C82">
        <w:rPr>
          <w:rFonts w:ascii="Times New Roman" w:hAnsi="Times New Roman" w:cs="Times New Roman"/>
          <w:sz w:val="28"/>
          <w:szCs w:val="28"/>
        </w:rPr>
        <w:t>орендної плати за земельні ділянки</w:t>
      </w:r>
      <w:r w:rsidRPr="00D86315">
        <w:rPr>
          <w:rFonts w:ascii="Times New Roman" w:hAnsi="Times New Roman" w:cs="Times New Roman"/>
          <w:sz w:val="28"/>
          <w:szCs w:val="28"/>
        </w:rPr>
        <w:t>»</w:t>
      </w:r>
      <w:r w:rsidR="00BB7707">
        <w:rPr>
          <w:rFonts w:ascii="Times New Roman" w:hAnsi="Times New Roman" w:cs="Times New Roman"/>
          <w:sz w:val="28"/>
          <w:szCs w:val="28"/>
        </w:rPr>
        <w:t>.</w:t>
      </w:r>
    </w:p>
    <w:p w:rsidR="006B1101" w:rsidRPr="006B1101" w:rsidRDefault="006B1101" w:rsidP="006B1101">
      <w:pPr>
        <w:pStyle w:val="2d"/>
        <w:spacing w:line="247" w:lineRule="auto"/>
        <w:ind w:firstLine="708"/>
        <w:jc w:val="center"/>
        <w:rPr>
          <w:b/>
          <w:szCs w:val="28"/>
        </w:rPr>
      </w:pPr>
    </w:p>
    <w:p w:rsidR="006B1101" w:rsidRPr="006B1101" w:rsidRDefault="006B1101" w:rsidP="006B1101">
      <w:pPr>
        <w:pStyle w:val="2d"/>
        <w:spacing w:line="247" w:lineRule="auto"/>
        <w:ind w:firstLine="708"/>
        <w:jc w:val="center"/>
        <w:rPr>
          <w:b/>
          <w:szCs w:val="28"/>
        </w:rPr>
      </w:pPr>
      <w:r w:rsidRPr="006B1101">
        <w:rPr>
          <w:b/>
          <w:szCs w:val="28"/>
        </w:rPr>
        <w:t>ІІ. Цілі державного регулювання</w:t>
      </w:r>
    </w:p>
    <w:p w:rsidR="00277D17" w:rsidRPr="00277D17" w:rsidRDefault="00277D17" w:rsidP="00277D17">
      <w:pPr>
        <w:ind w:firstLine="567"/>
        <w:jc w:val="both"/>
        <w:rPr>
          <w:rFonts w:ascii="Times New Roman" w:hAnsi="Times New Roman" w:cs="Times New Roman"/>
          <w:sz w:val="28"/>
          <w:szCs w:val="28"/>
        </w:rPr>
      </w:pPr>
      <w:r w:rsidRPr="00277D17">
        <w:rPr>
          <w:rFonts w:ascii="Times New Roman" w:hAnsi="Times New Roman" w:cs="Times New Roman"/>
          <w:sz w:val="28"/>
          <w:szCs w:val="28"/>
        </w:rPr>
        <w:t>Цілі державного регулювання, безпосередньо по</w:t>
      </w:r>
      <w:r w:rsidR="008245BF">
        <w:rPr>
          <w:rFonts w:ascii="Times New Roman" w:hAnsi="Times New Roman" w:cs="Times New Roman"/>
          <w:sz w:val="28"/>
          <w:szCs w:val="28"/>
        </w:rPr>
        <w:t xml:space="preserve">в'язані з розв'язанням проблеми. </w:t>
      </w:r>
      <w:r w:rsidR="004570D8">
        <w:rPr>
          <w:rFonts w:ascii="Times New Roman" w:hAnsi="Times New Roman" w:cs="Times New Roman"/>
          <w:sz w:val="28"/>
          <w:szCs w:val="28"/>
        </w:rPr>
        <w:t>Проє</w:t>
      </w:r>
      <w:r w:rsidRPr="00277D17">
        <w:rPr>
          <w:rFonts w:ascii="Times New Roman" w:hAnsi="Times New Roman" w:cs="Times New Roman"/>
          <w:sz w:val="28"/>
          <w:szCs w:val="28"/>
        </w:rPr>
        <w:t>кт регуляторного акта спрямований на розв’язання проблеми, визначеної в попередньому розділі.</w:t>
      </w:r>
    </w:p>
    <w:p w:rsidR="00277D17" w:rsidRPr="00277D17" w:rsidRDefault="00277D17" w:rsidP="004570D8">
      <w:pPr>
        <w:ind w:firstLine="567"/>
        <w:jc w:val="both"/>
        <w:rPr>
          <w:rFonts w:ascii="Times New Roman" w:hAnsi="Times New Roman" w:cs="Times New Roman"/>
          <w:sz w:val="28"/>
          <w:szCs w:val="28"/>
        </w:rPr>
      </w:pPr>
      <w:r w:rsidRPr="00277D17">
        <w:rPr>
          <w:rFonts w:ascii="Times New Roman" w:hAnsi="Times New Roman" w:cs="Times New Roman"/>
          <w:sz w:val="28"/>
          <w:szCs w:val="28"/>
        </w:rPr>
        <w:t xml:space="preserve"> Основними цілями регулювання є:</w:t>
      </w:r>
    </w:p>
    <w:p w:rsidR="00277D17" w:rsidRPr="00277D17" w:rsidRDefault="00277D17" w:rsidP="00277D17">
      <w:pPr>
        <w:ind w:firstLine="567"/>
        <w:jc w:val="both"/>
        <w:rPr>
          <w:rFonts w:ascii="Times New Roman" w:hAnsi="Times New Roman" w:cs="Times New Roman"/>
          <w:sz w:val="28"/>
          <w:szCs w:val="28"/>
        </w:rPr>
      </w:pPr>
      <w:r>
        <w:rPr>
          <w:rFonts w:ascii="Times New Roman" w:hAnsi="Times New Roman" w:cs="Times New Roman"/>
          <w:sz w:val="28"/>
          <w:szCs w:val="28"/>
        </w:rPr>
        <w:t>- встановити</w:t>
      </w:r>
      <w:r w:rsidRPr="00277D17">
        <w:rPr>
          <w:rFonts w:ascii="Times New Roman" w:hAnsi="Times New Roman" w:cs="Times New Roman"/>
          <w:sz w:val="28"/>
          <w:szCs w:val="28"/>
        </w:rPr>
        <w:t xml:space="preserve"> обґрунтовані</w:t>
      </w:r>
      <w:r>
        <w:rPr>
          <w:rFonts w:ascii="Times New Roman" w:hAnsi="Times New Roman" w:cs="Times New Roman"/>
          <w:sz w:val="28"/>
          <w:szCs w:val="28"/>
        </w:rPr>
        <w:t>, оптимальні</w:t>
      </w:r>
      <w:r w:rsidRPr="00277D17">
        <w:rPr>
          <w:rFonts w:ascii="Times New Roman" w:hAnsi="Times New Roman" w:cs="Times New Roman"/>
          <w:sz w:val="28"/>
          <w:szCs w:val="28"/>
        </w:rPr>
        <w:t xml:space="preserve"> розміри ставок </w:t>
      </w:r>
      <w:r w:rsidR="004570D8">
        <w:rPr>
          <w:rFonts w:ascii="Times New Roman" w:hAnsi="Times New Roman" w:cs="Times New Roman"/>
          <w:sz w:val="28"/>
          <w:szCs w:val="28"/>
        </w:rPr>
        <w:t>орендної плати за земельні ділянки</w:t>
      </w:r>
      <w:r w:rsidRPr="00277D17">
        <w:rPr>
          <w:rFonts w:ascii="Times New Roman" w:hAnsi="Times New Roman" w:cs="Times New Roman"/>
          <w:sz w:val="28"/>
          <w:szCs w:val="28"/>
        </w:rPr>
        <w:t xml:space="preserve"> </w:t>
      </w:r>
      <w:r w:rsidR="004570D8">
        <w:rPr>
          <w:rFonts w:ascii="Times New Roman" w:hAnsi="Times New Roman" w:cs="Times New Roman"/>
          <w:sz w:val="28"/>
          <w:szCs w:val="28"/>
        </w:rPr>
        <w:t>відповідно до платоспроможності</w:t>
      </w:r>
      <w:r w:rsidRPr="00277D17">
        <w:rPr>
          <w:rFonts w:ascii="Times New Roman" w:hAnsi="Times New Roman" w:cs="Times New Roman"/>
          <w:sz w:val="28"/>
          <w:szCs w:val="28"/>
        </w:rPr>
        <w:t xml:space="preserve"> суб’єктів господарювання т</w:t>
      </w:r>
      <w:r>
        <w:rPr>
          <w:rFonts w:ascii="Times New Roman" w:hAnsi="Times New Roman" w:cs="Times New Roman"/>
          <w:sz w:val="28"/>
          <w:szCs w:val="28"/>
        </w:rPr>
        <w:t>а відповідно до потреб</w:t>
      </w:r>
      <w:r w:rsidRPr="00277D17">
        <w:rPr>
          <w:rFonts w:ascii="Times New Roman" w:hAnsi="Times New Roman" w:cs="Times New Roman"/>
          <w:sz w:val="28"/>
          <w:szCs w:val="28"/>
        </w:rPr>
        <w:t xml:space="preserve"> бюджету</w:t>
      </w:r>
      <w:r>
        <w:rPr>
          <w:rFonts w:ascii="Times New Roman" w:hAnsi="Times New Roman" w:cs="Times New Roman"/>
          <w:sz w:val="28"/>
          <w:szCs w:val="28"/>
        </w:rPr>
        <w:t xml:space="preserve"> </w:t>
      </w:r>
      <w:r w:rsidR="000344F6">
        <w:rPr>
          <w:rFonts w:ascii="Times New Roman" w:hAnsi="Times New Roman" w:cs="Times New Roman"/>
          <w:sz w:val="28"/>
          <w:szCs w:val="28"/>
        </w:rPr>
        <w:t xml:space="preserve">сільської </w:t>
      </w:r>
      <w:r>
        <w:rPr>
          <w:rFonts w:ascii="Times New Roman" w:hAnsi="Times New Roman" w:cs="Times New Roman"/>
          <w:sz w:val="28"/>
          <w:szCs w:val="28"/>
        </w:rPr>
        <w:t>територіальної громади</w:t>
      </w:r>
      <w:r w:rsidRPr="00277D17">
        <w:rPr>
          <w:rFonts w:ascii="Times New Roman" w:hAnsi="Times New Roman" w:cs="Times New Roman"/>
          <w:sz w:val="28"/>
          <w:szCs w:val="28"/>
        </w:rPr>
        <w:t>;</w:t>
      </w:r>
    </w:p>
    <w:p w:rsidR="006B1101" w:rsidRDefault="00277D17" w:rsidP="00277D17">
      <w:pPr>
        <w:ind w:firstLine="708"/>
        <w:jc w:val="both"/>
        <w:rPr>
          <w:rFonts w:ascii="Times New Roman" w:hAnsi="Times New Roman" w:cs="Times New Roman"/>
          <w:sz w:val="28"/>
          <w:szCs w:val="28"/>
        </w:rPr>
      </w:pPr>
      <w:r w:rsidRPr="00277D17">
        <w:rPr>
          <w:rFonts w:ascii="Times New Roman" w:hAnsi="Times New Roman" w:cs="Times New Roman"/>
          <w:sz w:val="28"/>
          <w:szCs w:val="28"/>
        </w:rPr>
        <w:t>- забезпечити відкритість процедури, прозорість дій органу місцевого самоврядування</w:t>
      </w:r>
      <w:r>
        <w:rPr>
          <w:rFonts w:ascii="Times New Roman" w:hAnsi="Times New Roman" w:cs="Times New Roman"/>
          <w:sz w:val="28"/>
          <w:szCs w:val="28"/>
        </w:rPr>
        <w:t>.</w:t>
      </w:r>
    </w:p>
    <w:p w:rsidR="006B1101" w:rsidRPr="006B1101" w:rsidRDefault="006B1101" w:rsidP="00012B88">
      <w:pPr>
        <w:jc w:val="center"/>
        <w:rPr>
          <w:rFonts w:ascii="Times New Roman" w:hAnsi="Times New Roman" w:cs="Times New Roman"/>
          <w:b/>
          <w:sz w:val="28"/>
          <w:szCs w:val="28"/>
        </w:rPr>
      </w:pPr>
      <w:r w:rsidRPr="006B1101">
        <w:rPr>
          <w:rFonts w:ascii="Times New Roman" w:hAnsi="Times New Roman" w:cs="Times New Roman"/>
          <w:b/>
          <w:sz w:val="28"/>
          <w:szCs w:val="28"/>
        </w:rPr>
        <w:t>ІІІ. Визначення та оцінка альтернативних способів досягнення цілей</w:t>
      </w:r>
    </w:p>
    <w:p w:rsidR="006B1101" w:rsidRPr="00012B88" w:rsidRDefault="006B1101" w:rsidP="00012B88">
      <w:pPr>
        <w:ind w:firstLine="708"/>
        <w:rPr>
          <w:rFonts w:ascii="Times New Roman" w:hAnsi="Times New Roman" w:cs="Times New Roman"/>
          <w:sz w:val="28"/>
          <w:szCs w:val="28"/>
        </w:rPr>
      </w:pPr>
      <w:r w:rsidRPr="00012B88">
        <w:rPr>
          <w:rFonts w:ascii="Times New Roman" w:hAnsi="Times New Roman" w:cs="Times New Roman"/>
          <w:sz w:val="28"/>
          <w:szCs w:val="28"/>
        </w:rPr>
        <w:t>1. Визначення альтернативних способів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5546"/>
      </w:tblGrid>
      <w:tr w:rsidR="006B1101" w:rsidRPr="006B1101" w:rsidTr="000C6A5B">
        <w:trPr>
          <w:tblHeader/>
        </w:trPr>
        <w:tc>
          <w:tcPr>
            <w:tcW w:w="2069" w:type="pct"/>
            <w:tcBorders>
              <w:bottom w:val="single" w:sz="4" w:space="0" w:color="auto"/>
            </w:tcBorders>
          </w:tcPr>
          <w:p w:rsidR="006B1101" w:rsidRPr="00FF4F6F" w:rsidRDefault="006B1101" w:rsidP="00FC2E43">
            <w:pPr>
              <w:pStyle w:val="af5"/>
              <w:spacing w:line="247" w:lineRule="auto"/>
              <w:jc w:val="center"/>
              <w:rPr>
                <w:sz w:val="24"/>
                <w:szCs w:val="24"/>
              </w:rPr>
            </w:pPr>
            <w:r w:rsidRPr="00FF4F6F">
              <w:rPr>
                <w:sz w:val="24"/>
                <w:szCs w:val="24"/>
              </w:rPr>
              <w:t xml:space="preserve">Вид </w:t>
            </w:r>
            <w:proofErr w:type="spellStart"/>
            <w:r w:rsidRPr="00FF4F6F">
              <w:rPr>
                <w:sz w:val="24"/>
                <w:szCs w:val="24"/>
              </w:rPr>
              <w:t>альтернативи</w:t>
            </w:r>
            <w:proofErr w:type="spellEnd"/>
          </w:p>
        </w:tc>
        <w:tc>
          <w:tcPr>
            <w:tcW w:w="2931" w:type="pct"/>
            <w:tcBorders>
              <w:bottom w:val="single" w:sz="4" w:space="0" w:color="auto"/>
            </w:tcBorders>
          </w:tcPr>
          <w:p w:rsidR="006B1101" w:rsidRPr="00FF4F6F" w:rsidRDefault="006B1101" w:rsidP="00FC2E43">
            <w:pPr>
              <w:pStyle w:val="af5"/>
              <w:spacing w:line="247" w:lineRule="auto"/>
              <w:jc w:val="center"/>
              <w:rPr>
                <w:sz w:val="24"/>
                <w:szCs w:val="24"/>
              </w:rPr>
            </w:pPr>
            <w:proofErr w:type="spellStart"/>
            <w:r w:rsidRPr="00FF4F6F">
              <w:rPr>
                <w:sz w:val="24"/>
                <w:szCs w:val="24"/>
              </w:rPr>
              <w:t>Опис</w:t>
            </w:r>
            <w:proofErr w:type="spellEnd"/>
            <w:r w:rsidRPr="00FF4F6F">
              <w:rPr>
                <w:sz w:val="24"/>
                <w:szCs w:val="24"/>
              </w:rPr>
              <w:t xml:space="preserve"> </w:t>
            </w:r>
            <w:proofErr w:type="spellStart"/>
            <w:r w:rsidRPr="00FF4F6F">
              <w:rPr>
                <w:sz w:val="24"/>
                <w:szCs w:val="24"/>
              </w:rPr>
              <w:t>альтернативи</w:t>
            </w:r>
            <w:proofErr w:type="spellEnd"/>
          </w:p>
        </w:tc>
      </w:tr>
      <w:tr w:rsidR="006B1101" w:rsidRPr="006B1101" w:rsidTr="00A2645A">
        <w:trPr>
          <w:trHeight w:val="1849"/>
        </w:trPr>
        <w:tc>
          <w:tcPr>
            <w:tcW w:w="2069" w:type="pct"/>
            <w:tcBorders>
              <w:top w:val="single" w:sz="4" w:space="0" w:color="auto"/>
              <w:left w:val="single" w:sz="4" w:space="0" w:color="auto"/>
              <w:bottom w:val="single" w:sz="4" w:space="0" w:color="auto"/>
              <w:right w:val="single" w:sz="4" w:space="0" w:color="auto"/>
            </w:tcBorders>
          </w:tcPr>
          <w:p w:rsidR="006B1101" w:rsidRPr="006B1101" w:rsidRDefault="006B1101" w:rsidP="006F6DCB">
            <w:pPr>
              <w:pStyle w:val="af5"/>
              <w:spacing w:line="247" w:lineRule="auto"/>
              <w:jc w:val="center"/>
              <w:rPr>
                <w:sz w:val="24"/>
                <w:szCs w:val="24"/>
                <w:lang w:val="uk-UA"/>
              </w:rPr>
            </w:pPr>
            <w:r w:rsidRPr="006B1101">
              <w:rPr>
                <w:sz w:val="24"/>
                <w:szCs w:val="24"/>
                <w:lang w:val="uk-UA"/>
              </w:rPr>
              <w:t>Альтернатива 1</w:t>
            </w:r>
          </w:p>
          <w:p w:rsidR="006B1101" w:rsidRPr="006B1101" w:rsidRDefault="00C45C23" w:rsidP="006F6DCB">
            <w:pPr>
              <w:pStyle w:val="af5"/>
              <w:spacing w:line="247" w:lineRule="auto"/>
              <w:jc w:val="center"/>
              <w:rPr>
                <w:b/>
                <w:sz w:val="24"/>
                <w:szCs w:val="24"/>
                <w:lang w:val="uk-UA"/>
              </w:rPr>
            </w:pPr>
            <w:r w:rsidRPr="009E40BD">
              <w:rPr>
                <w:rStyle w:val="2f1"/>
                <w:lang w:val="uk-UA"/>
              </w:rPr>
              <w:t>Не прийняття регуляторного акта</w:t>
            </w:r>
          </w:p>
        </w:tc>
        <w:tc>
          <w:tcPr>
            <w:tcW w:w="2931" w:type="pct"/>
            <w:tcBorders>
              <w:top w:val="single" w:sz="4" w:space="0" w:color="auto"/>
              <w:left w:val="single" w:sz="4" w:space="0" w:color="auto"/>
              <w:bottom w:val="single" w:sz="4" w:space="0" w:color="auto"/>
              <w:right w:val="single" w:sz="4" w:space="0" w:color="auto"/>
            </w:tcBorders>
          </w:tcPr>
          <w:p w:rsidR="006B1101" w:rsidRPr="00241AE1" w:rsidRDefault="006B1101" w:rsidP="00F0200B">
            <w:pPr>
              <w:jc w:val="center"/>
              <w:rPr>
                <w:rFonts w:ascii="Times New Roman" w:hAnsi="Times New Roman" w:cs="Times New Roman"/>
                <w:b/>
              </w:rPr>
            </w:pPr>
            <w:r w:rsidRPr="00927A1A">
              <w:rPr>
                <w:rFonts w:ascii="Times New Roman" w:hAnsi="Times New Roman" w:cs="Times New Roman"/>
                <w:color w:val="000000" w:themeColor="text1"/>
              </w:rPr>
              <w:t xml:space="preserve">Альтернатива неприйнятна. </w:t>
            </w:r>
            <w:r w:rsidR="00A2645A" w:rsidRPr="00927A1A">
              <w:rPr>
                <w:rFonts w:ascii="Times New Roman" w:hAnsi="Times New Roman" w:cs="Times New Roman"/>
                <w:color w:val="000000" w:themeColor="text1"/>
              </w:rPr>
              <w:t>С</w:t>
            </w:r>
            <w:r w:rsidR="00A2645A" w:rsidRPr="00927A1A">
              <w:rPr>
                <w:rFonts w:ascii="Times New Roman" w:hAnsi="Times New Roman" w:cs="Times New Roman"/>
                <w:color w:val="000000" w:themeColor="text1"/>
                <w:shd w:val="clear" w:color="auto" w:fill="FFFFFF"/>
              </w:rPr>
              <w:t>тавки</w:t>
            </w:r>
            <w:r w:rsidR="00467B5F" w:rsidRPr="00927A1A">
              <w:rPr>
                <w:rFonts w:ascii="Times New Roman" w:hAnsi="Times New Roman" w:cs="Times New Roman"/>
                <w:color w:val="000000" w:themeColor="text1"/>
                <w:shd w:val="clear" w:color="auto" w:fill="FFFFFF"/>
              </w:rPr>
              <w:t>, які діяли до 31 грудня</w:t>
            </w:r>
            <w:r w:rsidR="000344F6" w:rsidRPr="00927A1A">
              <w:rPr>
                <w:rFonts w:ascii="Times New Roman" w:hAnsi="Times New Roman" w:cs="Times New Roman"/>
                <w:color w:val="000000" w:themeColor="text1"/>
                <w:shd w:val="clear" w:color="auto" w:fill="FFFFFF"/>
              </w:rPr>
              <w:t xml:space="preserve"> 202</w:t>
            </w:r>
            <w:r w:rsidR="00F0200B" w:rsidRPr="00927A1A">
              <w:rPr>
                <w:rFonts w:ascii="Times New Roman" w:hAnsi="Times New Roman" w:cs="Times New Roman"/>
                <w:color w:val="000000" w:themeColor="text1"/>
                <w:shd w:val="clear" w:color="auto" w:fill="FFFFFF"/>
              </w:rPr>
              <w:t>3</w:t>
            </w:r>
            <w:r w:rsidR="00467B5F" w:rsidRPr="00927A1A">
              <w:rPr>
                <w:rFonts w:ascii="Times New Roman" w:hAnsi="Times New Roman" w:cs="Times New Roman"/>
                <w:color w:val="000000" w:themeColor="text1"/>
                <w:shd w:val="clear" w:color="auto" w:fill="FFFFFF"/>
              </w:rPr>
              <w:t xml:space="preserve"> року</w:t>
            </w:r>
            <w:r w:rsidR="000344F6" w:rsidRPr="00927A1A">
              <w:rPr>
                <w:rFonts w:ascii="Times New Roman" w:hAnsi="Times New Roman" w:cs="Times New Roman"/>
                <w:color w:val="000000" w:themeColor="text1"/>
                <w:shd w:val="clear" w:color="auto" w:fill="FFFFFF"/>
              </w:rPr>
              <w:t xml:space="preserve"> </w:t>
            </w:r>
            <w:r w:rsidR="00F0200B" w:rsidRPr="00927A1A">
              <w:rPr>
                <w:rFonts w:ascii="Times New Roman" w:hAnsi="Times New Roman" w:cs="Times New Roman"/>
                <w:color w:val="000000" w:themeColor="text1"/>
                <w:shd w:val="clear" w:color="auto" w:fill="FFFFFF"/>
              </w:rPr>
              <w:t>з</w:t>
            </w:r>
            <w:r w:rsidR="000344F6" w:rsidRPr="00927A1A">
              <w:rPr>
                <w:rFonts w:ascii="Times New Roman" w:hAnsi="Times New Roman" w:cs="Times New Roman"/>
                <w:color w:val="000000" w:themeColor="text1"/>
                <w:shd w:val="clear" w:color="auto" w:fill="FFFFFF"/>
              </w:rPr>
              <w:t xml:space="preserve"> 202</w:t>
            </w:r>
            <w:r w:rsidR="00F0200B" w:rsidRPr="00927A1A">
              <w:rPr>
                <w:rFonts w:ascii="Times New Roman" w:hAnsi="Times New Roman" w:cs="Times New Roman"/>
                <w:color w:val="000000" w:themeColor="text1"/>
                <w:shd w:val="clear" w:color="auto" w:fill="FFFFFF"/>
              </w:rPr>
              <w:t>4</w:t>
            </w:r>
            <w:r w:rsidR="00A2645A" w:rsidRPr="00927A1A">
              <w:rPr>
                <w:rFonts w:ascii="Times New Roman" w:hAnsi="Times New Roman" w:cs="Times New Roman"/>
                <w:color w:val="000000" w:themeColor="text1"/>
                <w:shd w:val="clear" w:color="auto" w:fill="FFFFFF"/>
              </w:rPr>
              <w:t xml:space="preserve"> ро</w:t>
            </w:r>
            <w:r w:rsidR="00F0200B" w:rsidRPr="00927A1A">
              <w:rPr>
                <w:rFonts w:ascii="Times New Roman" w:hAnsi="Times New Roman" w:cs="Times New Roman"/>
                <w:color w:val="000000" w:themeColor="text1"/>
                <w:shd w:val="clear" w:color="auto" w:fill="FFFFFF"/>
              </w:rPr>
              <w:t>ку</w:t>
            </w:r>
            <w:r w:rsidR="00A2645A" w:rsidRPr="00927A1A">
              <w:rPr>
                <w:rFonts w:ascii="Times New Roman" w:hAnsi="Times New Roman" w:cs="Times New Roman"/>
                <w:color w:val="000000" w:themeColor="text1"/>
                <w:shd w:val="clear" w:color="auto" w:fill="FFFFFF"/>
              </w:rPr>
              <w:t xml:space="preserve"> не діють</w:t>
            </w:r>
            <w:r w:rsidRPr="00927A1A">
              <w:rPr>
                <w:rFonts w:ascii="Times New Roman" w:hAnsi="Times New Roman" w:cs="Times New Roman"/>
                <w:color w:val="000000" w:themeColor="text1"/>
              </w:rPr>
              <w:t>.</w:t>
            </w:r>
            <w:r w:rsidR="00467B5F" w:rsidRPr="00927A1A">
              <w:rPr>
                <w:rFonts w:ascii="Times New Roman" w:hAnsi="Times New Roman" w:cs="Times New Roman"/>
                <w:color w:val="000000" w:themeColor="text1"/>
              </w:rPr>
              <w:t xml:space="preserve"> </w:t>
            </w:r>
            <w:r w:rsidR="00A2645A" w:rsidRPr="00927A1A">
              <w:rPr>
                <w:rFonts w:ascii="Times New Roman" w:hAnsi="Times New Roman" w:cs="Times New Roman"/>
                <w:color w:val="000000" w:themeColor="text1"/>
              </w:rPr>
              <w:t xml:space="preserve">При виникненні потреби укладання договорів оренди земель державної </w:t>
            </w:r>
            <w:r w:rsidR="000344F6" w:rsidRPr="00927A1A">
              <w:rPr>
                <w:rFonts w:ascii="Times New Roman" w:hAnsi="Times New Roman" w:cs="Times New Roman"/>
                <w:color w:val="000000" w:themeColor="text1"/>
              </w:rPr>
              <w:t>або комунальної власності у 202</w:t>
            </w:r>
            <w:r w:rsidR="00F0200B" w:rsidRPr="00927A1A">
              <w:rPr>
                <w:rFonts w:ascii="Times New Roman" w:hAnsi="Times New Roman" w:cs="Times New Roman"/>
                <w:color w:val="000000" w:themeColor="text1"/>
              </w:rPr>
              <w:t>4</w:t>
            </w:r>
            <w:r w:rsidR="00A2645A" w:rsidRPr="00927A1A">
              <w:rPr>
                <w:rFonts w:ascii="Times New Roman" w:hAnsi="Times New Roman" w:cs="Times New Roman"/>
                <w:color w:val="000000" w:themeColor="text1"/>
              </w:rPr>
              <w:t xml:space="preserve"> році не буде чітко встановлених ставок орендної плати за земельні ділянки.</w:t>
            </w:r>
          </w:p>
        </w:tc>
      </w:tr>
      <w:tr w:rsidR="006B1101" w:rsidRPr="006B1101" w:rsidTr="00D51D92">
        <w:trPr>
          <w:trHeight w:val="131"/>
        </w:trPr>
        <w:tc>
          <w:tcPr>
            <w:tcW w:w="2069" w:type="pct"/>
          </w:tcPr>
          <w:p w:rsidR="006B1101" w:rsidRPr="006B1101" w:rsidRDefault="00A2645A" w:rsidP="006F6DCB">
            <w:pPr>
              <w:pStyle w:val="af5"/>
              <w:jc w:val="center"/>
              <w:rPr>
                <w:sz w:val="24"/>
                <w:szCs w:val="24"/>
                <w:lang w:val="uk-UA"/>
              </w:rPr>
            </w:pPr>
            <w:r>
              <w:rPr>
                <w:sz w:val="24"/>
                <w:szCs w:val="24"/>
                <w:lang w:val="uk-UA"/>
              </w:rPr>
              <w:t>Альтернатива 2</w:t>
            </w:r>
          </w:p>
          <w:p w:rsidR="008245BF" w:rsidRDefault="008245BF" w:rsidP="006F6DCB">
            <w:pPr>
              <w:pStyle w:val="af5"/>
              <w:jc w:val="center"/>
              <w:rPr>
                <w:sz w:val="24"/>
                <w:szCs w:val="24"/>
                <w:lang w:val="uk-UA"/>
              </w:rPr>
            </w:pPr>
            <w:r>
              <w:rPr>
                <w:sz w:val="24"/>
                <w:szCs w:val="24"/>
                <w:lang w:val="uk-UA"/>
              </w:rPr>
              <w:t>Прийняття запропонованого регуляторного акту</w:t>
            </w:r>
          </w:p>
          <w:p w:rsidR="006B1101" w:rsidRPr="006B1101" w:rsidRDefault="006B1101" w:rsidP="00720BEC">
            <w:pPr>
              <w:pStyle w:val="af5"/>
              <w:jc w:val="center"/>
              <w:rPr>
                <w:sz w:val="24"/>
                <w:szCs w:val="24"/>
                <w:lang w:val="uk-UA"/>
              </w:rPr>
            </w:pPr>
          </w:p>
        </w:tc>
        <w:tc>
          <w:tcPr>
            <w:tcW w:w="2931" w:type="pct"/>
          </w:tcPr>
          <w:p w:rsidR="00A2645A" w:rsidRPr="00535D5C" w:rsidRDefault="003D5EEE" w:rsidP="00A2645A">
            <w:pPr>
              <w:jc w:val="center"/>
              <w:rPr>
                <w:sz w:val="23"/>
                <w:szCs w:val="23"/>
              </w:rPr>
            </w:pPr>
            <w:r w:rsidRPr="00FC3008">
              <w:rPr>
                <w:rStyle w:val="2f1"/>
                <w:rFonts w:ascii="Times New Roman" w:hAnsi="Times New Roman" w:cs="Times New Roman"/>
                <w:sz w:val="23"/>
                <w:szCs w:val="23"/>
              </w:rPr>
              <w:t>Застосування альтернативи є найбільш прийнятним.</w:t>
            </w:r>
            <w:r w:rsidRPr="00FC3008">
              <w:rPr>
                <w:rFonts w:ascii="Times New Roman" w:hAnsi="Times New Roman" w:cs="Times New Roman"/>
                <w:sz w:val="23"/>
                <w:szCs w:val="23"/>
              </w:rPr>
              <w:t xml:space="preserve"> </w:t>
            </w:r>
            <w:r w:rsidR="00DF0FF5" w:rsidRPr="00FC3008">
              <w:rPr>
                <w:rStyle w:val="2f1"/>
                <w:rFonts w:ascii="Times New Roman" w:hAnsi="Times New Roman" w:cs="Times New Roman"/>
                <w:sz w:val="23"/>
                <w:szCs w:val="23"/>
              </w:rPr>
              <w:t xml:space="preserve">Забезпечує досягнення цілей державного регулювання повною мірою. </w:t>
            </w:r>
            <w:r w:rsidR="006B1101" w:rsidRPr="00FC3008">
              <w:rPr>
                <w:rStyle w:val="2f1"/>
                <w:rFonts w:ascii="Times New Roman" w:hAnsi="Times New Roman" w:cs="Times New Roman"/>
                <w:sz w:val="23"/>
                <w:szCs w:val="23"/>
              </w:rPr>
              <w:t>С</w:t>
            </w:r>
            <w:r w:rsidR="006B1101" w:rsidRPr="00FC3008">
              <w:rPr>
                <w:rFonts w:ascii="Times New Roman" w:hAnsi="Times New Roman" w:cs="Times New Roman"/>
                <w:sz w:val="23"/>
                <w:szCs w:val="23"/>
              </w:rPr>
              <w:t xml:space="preserve">тавки </w:t>
            </w:r>
            <w:r w:rsidR="00A2645A">
              <w:rPr>
                <w:rFonts w:ascii="Times New Roman" w:hAnsi="Times New Roman" w:cs="Times New Roman"/>
                <w:sz w:val="23"/>
                <w:szCs w:val="23"/>
              </w:rPr>
              <w:t>орендної плати за земельні ділянки</w:t>
            </w:r>
            <w:r w:rsidR="006B1101" w:rsidRPr="00FC3008">
              <w:rPr>
                <w:rFonts w:ascii="Times New Roman" w:hAnsi="Times New Roman" w:cs="Times New Roman"/>
                <w:sz w:val="23"/>
                <w:szCs w:val="23"/>
              </w:rPr>
              <w:t xml:space="preserve">, установлюються з повним дотриманням  вимог </w:t>
            </w:r>
            <w:r w:rsidR="00A2645A">
              <w:rPr>
                <w:rFonts w:ascii="Times New Roman" w:hAnsi="Times New Roman" w:cs="Times New Roman"/>
                <w:sz w:val="23"/>
                <w:szCs w:val="23"/>
              </w:rPr>
              <w:t>Податкового кодексу України.</w:t>
            </w:r>
          </w:p>
          <w:p w:rsidR="00535D5C" w:rsidRDefault="00012B88" w:rsidP="00535D5C">
            <w:pPr>
              <w:pStyle w:val="ae"/>
              <w:spacing w:before="0" w:beforeAutospacing="0" w:after="0" w:afterAutospacing="0"/>
              <w:jc w:val="center"/>
              <w:rPr>
                <w:rFonts w:eastAsia="Calibri"/>
              </w:rPr>
            </w:pPr>
            <w:r w:rsidRPr="00535D5C">
              <w:rPr>
                <w:sz w:val="23"/>
                <w:szCs w:val="23"/>
                <w:lang w:val="uk-UA"/>
              </w:rPr>
              <w:t xml:space="preserve">Податкове навантаження на </w:t>
            </w:r>
            <w:r w:rsidR="00A2645A">
              <w:rPr>
                <w:sz w:val="23"/>
                <w:szCs w:val="23"/>
                <w:lang w:val="uk-UA"/>
              </w:rPr>
              <w:t>орендарів</w:t>
            </w:r>
            <w:r w:rsidRPr="00535D5C">
              <w:rPr>
                <w:sz w:val="23"/>
                <w:szCs w:val="23"/>
                <w:lang w:val="uk-UA"/>
              </w:rPr>
              <w:t xml:space="preserve"> оптимальне, посильне.</w:t>
            </w:r>
            <w:r w:rsidR="00535D5C" w:rsidRPr="00535D5C">
              <w:rPr>
                <w:sz w:val="23"/>
                <w:szCs w:val="23"/>
                <w:lang w:val="uk-UA"/>
              </w:rPr>
              <w:t xml:space="preserve"> </w:t>
            </w:r>
            <w:proofErr w:type="spellStart"/>
            <w:r w:rsidR="00535D5C" w:rsidRPr="009E40BD">
              <w:rPr>
                <w:rFonts w:eastAsia="Calibri"/>
              </w:rPr>
              <w:t>Належне</w:t>
            </w:r>
            <w:proofErr w:type="spellEnd"/>
            <w:r w:rsidR="00535D5C" w:rsidRPr="009E40BD">
              <w:rPr>
                <w:rFonts w:eastAsia="Calibri"/>
              </w:rPr>
              <w:t xml:space="preserve"> </w:t>
            </w:r>
            <w:proofErr w:type="spellStart"/>
            <w:r w:rsidR="00535D5C" w:rsidRPr="009E40BD">
              <w:rPr>
                <w:rFonts w:eastAsia="Calibri"/>
              </w:rPr>
              <w:t>фінансування</w:t>
            </w:r>
            <w:proofErr w:type="spellEnd"/>
            <w:r w:rsidR="00535D5C" w:rsidRPr="009E40BD">
              <w:rPr>
                <w:rFonts w:eastAsia="Calibri"/>
              </w:rPr>
              <w:t xml:space="preserve"> </w:t>
            </w:r>
            <w:proofErr w:type="spellStart"/>
            <w:r w:rsidR="00535D5C" w:rsidRPr="009E40BD">
              <w:rPr>
                <w:rFonts w:eastAsia="Calibri"/>
              </w:rPr>
              <w:t>програм</w:t>
            </w:r>
            <w:proofErr w:type="spellEnd"/>
            <w:r w:rsidR="00535D5C" w:rsidRPr="009E40BD">
              <w:rPr>
                <w:rFonts w:eastAsia="Calibri"/>
              </w:rPr>
              <w:t xml:space="preserve"> </w:t>
            </w:r>
            <w:proofErr w:type="spellStart"/>
            <w:r w:rsidR="00535D5C" w:rsidRPr="009E40BD">
              <w:rPr>
                <w:rFonts w:eastAsia="Calibri"/>
              </w:rPr>
              <w:t>соціально</w:t>
            </w:r>
            <w:proofErr w:type="spellEnd"/>
            <w:r w:rsidR="00535D5C" w:rsidRPr="009E40BD">
              <w:rPr>
                <w:rFonts w:eastAsia="Calibri"/>
              </w:rPr>
              <w:t xml:space="preserve">- </w:t>
            </w:r>
            <w:proofErr w:type="spellStart"/>
            <w:r w:rsidR="00535D5C" w:rsidRPr="009E40BD">
              <w:rPr>
                <w:rFonts w:eastAsia="Calibri"/>
              </w:rPr>
              <w:t>економічного</w:t>
            </w:r>
            <w:proofErr w:type="spellEnd"/>
            <w:r w:rsidR="00535D5C" w:rsidRPr="009E40BD">
              <w:rPr>
                <w:rFonts w:eastAsia="Calibri"/>
              </w:rPr>
              <w:t xml:space="preserve"> </w:t>
            </w:r>
            <w:proofErr w:type="spellStart"/>
            <w:r w:rsidR="00535D5C" w:rsidRPr="009E40BD">
              <w:rPr>
                <w:rFonts w:eastAsia="Calibri"/>
              </w:rPr>
              <w:t>розвитку</w:t>
            </w:r>
            <w:proofErr w:type="spellEnd"/>
            <w:r w:rsidR="00535D5C" w:rsidRPr="009E40BD">
              <w:rPr>
                <w:rFonts w:eastAsia="Calibri"/>
              </w:rPr>
              <w:t xml:space="preserve"> </w:t>
            </w:r>
            <w:proofErr w:type="spellStart"/>
            <w:r w:rsidR="00535D5C" w:rsidRPr="009E40BD">
              <w:rPr>
                <w:rFonts w:eastAsia="Calibri"/>
              </w:rPr>
              <w:t>громади</w:t>
            </w:r>
            <w:proofErr w:type="spellEnd"/>
            <w:r w:rsidR="00535D5C" w:rsidRPr="009E40BD">
              <w:rPr>
                <w:rFonts w:eastAsia="Calibri"/>
              </w:rPr>
              <w:t xml:space="preserve">, </w:t>
            </w:r>
            <w:proofErr w:type="spellStart"/>
            <w:r w:rsidR="00535D5C" w:rsidRPr="009E40BD">
              <w:rPr>
                <w:rFonts w:eastAsia="Calibri"/>
              </w:rPr>
              <w:t>тощо</w:t>
            </w:r>
            <w:proofErr w:type="spellEnd"/>
            <w:r w:rsidR="00535D5C" w:rsidRPr="009E40BD">
              <w:rPr>
                <w:rFonts w:eastAsia="Calibri"/>
              </w:rPr>
              <w:t>.</w:t>
            </w:r>
          </w:p>
          <w:p w:rsidR="00D51D92" w:rsidRPr="00535D5C" w:rsidRDefault="00535D5C" w:rsidP="00535D5C">
            <w:pPr>
              <w:jc w:val="center"/>
              <w:rPr>
                <w:rFonts w:ascii="Times New Roman" w:hAnsi="Times New Roman" w:cs="Times New Roman"/>
                <w:shd w:val="clear" w:color="auto" w:fill="FFFFFF"/>
              </w:rPr>
            </w:pPr>
            <w:r w:rsidRPr="00535D5C">
              <w:rPr>
                <w:rFonts w:ascii="Times New Roman" w:hAnsi="Times New Roman" w:cs="Times New Roman"/>
                <w:szCs w:val="28"/>
              </w:rPr>
              <w:t>Забезпечення фінансової основи самостійності органу місцевого самоврядування</w:t>
            </w:r>
            <w:r>
              <w:rPr>
                <w:rFonts w:ascii="Times New Roman" w:hAnsi="Times New Roman" w:cs="Times New Roman"/>
                <w:szCs w:val="28"/>
              </w:rPr>
              <w:t>.</w:t>
            </w:r>
          </w:p>
        </w:tc>
      </w:tr>
    </w:tbl>
    <w:p w:rsidR="006B1101" w:rsidRPr="006B1101" w:rsidRDefault="006B1101" w:rsidP="006B1101">
      <w:pPr>
        <w:pStyle w:val="af5"/>
        <w:jc w:val="center"/>
        <w:rPr>
          <w:b/>
          <w:sz w:val="28"/>
          <w:szCs w:val="28"/>
          <w:lang w:val="uk-UA"/>
        </w:rPr>
      </w:pPr>
    </w:p>
    <w:p w:rsidR="006B1101" w:rsidRDefault="006B1101" w:rsidP="008D3242">
      <w:pPr>
        <w:pStyle w:val="af5"/>
        <w:rPr>
          <w:sz w:val="28"/>
          <w:szCs w:val="28"/>
          <w:lang w:val="uk-UA"/>
        </w:rPr>
      </w:pPr>
      <w:r w:rsidRPr="008D3242">
        <w:rPr>
          <w:sz w:val="28"/>
          <w:szCs w:val="28"/>
          <w:lang w:val="uk-UA"/>
        </w:rPr>
        <w:t>2. Оцінка  вибраних альтернативних способів досягнення цілей</w:t>
      </w:r>
    </w:p>
    <w:p w:rsidR="008D3242" w:rsidRPr="008D3242" w:rsidRDefault="008D3242" w:rsidP="008D3242">
      <w:pPr>
        <w:pStyle w:val="af5"/>
        <w:rPr>
          <w:sz w:val="28"/>
          <w:szCs w:val="28"/>
          <w:lang w:val="uk-UA"/>
        </w:rPr>
      </w:pPr>
    </w:p>
    <w:p w:rsidR="006B1101" w:rsidRDefault="006B1101" w:rsidP="008D3242">
      <w:pPr>
        <w:pStyle w:val="af5"/>
        <w:jc w:val="both"/>
        <w:rPr>
          <w:sz w:val="28"/>
          <w:szCs w:val="28"/>
          <w:lang w:val="uk-UA"/>
        </w:rPr>
      </w:pPr>
      <w:r w:rsidRPr="008D3242">
        <w:rPr>
          <w:sz w:val="28"/>
          <w:szCs w:val="28"/>
          <w:lang w:val="uk-UA"/>
        </w:rPr>
        <w:t>Оцінка впливу на сферу інтересів держави (органів місцевого самоврядування)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543"/>
        <w:gridCol w:w="3686"/>
      </w:tblGrid>
      <w:tr w:rsidR="006B1101" w:rsidRPr="006B1101" w:rsidTr="009B5843">
        <w:trPr>
          <w:tblHeader/>
        </w:trPr>
        <w:tc>
          <w:tcPr>
            <w:tcW w:w="2014" w:type="dxa"/>
          </w:tcPr>
          <w:p w:rsidR="006B1101" w:rsidRPr="00CF2A9B" w:rsidRDefault="006B1101" w:rsidP="00D51D92">
            <w:pPr>
              <w:pStyle w:val="af5"/>
              <w:jc w:val="center"/>
              <w:rPr>
                <w:sz w:val="24"/>
                <w:szCs w:val="24"/>
              </w:rPr>
            </w:pPr>
            <w:r w:rsidRPr="00CF2A9B">
              <w:rPr>
                <w:sz w:val="24"/>
                <w:szCs w:val="24"/>
              </w:rPr>
              <w:t xml:space="preserve">Вид </w:t>
            </w:r>
            <w:proofErr w:type="spellStart"/>
            <w:r w:rsidRPr="00CF2A9B">
              <w:rPr>
                <w:sz w:val="24"/>
                <w:szCs w:val="24"/>
              </w:rPr>
              <w:t>альтернативи</w:t>
            </w:r>
            <w:proofErr w:type="spellEnd"/>
          </w:p>
        </w:tc>
        <w:tc>
          <w:tcPr>
            <w:tcW w:w="3543" w:type="dxa"/>
          </w:tcPr>
          <w:p w:rsidR="006B1101" w:rsidRPr="00CF2A9B" w:rsidRDefault="006B1101" w:rsidP="00FC2E43">
            <w:pPr>
              <w:pStyle w:val="af5"/>
              <w:jc w:val="center"/>
              <w:rPr>
                <w:sz w:val="24"/>
                <w:szCs w:val="24"/>
              </w:rPr>
            </w:pPr>
            <w:proofErr w:type="spellStart"/>
            <w:r w:rsidRPr="00CF2A9B">
              <w:rPr>
                <w:sz w:val="24"/>
                <w:szCs w:val="24"/>
              </w:rPr>
              <w:t>Вигоди</w:t>
            </w:r>
            <w:proofErr w:type="spellEnd"/>
          </w:p>
        </w:tc>
        <w:tc>
          <w:tcPr>
            <w:tcW w:w="3686" w:type="dxa"/>
          </w:tcPr>
          <w:p w:rsidR="006B1101" w:rsidRPr="00CF2A9B" w:rsidRDefault="006B1101" w:rsidP="00FC2E43">
            <w:pPr>
              <w:pStyle w:val="af5"/>
              <w:jc w:val="center"/>
              <w:rPr>
                <w:sz w:val="24"/>
                <w:szCs w:val="24"/>
              </w:rPr>
            </w:pPr>
            <w:proofErr w:type="spellStart"/>
            <w:r w:rsidRPr="00CF2A9B">
              <w:rPr>
                <w:sz w:val="24"/>
                <w:szCs w:val="24"/>
              </w:rPr>
              <w:t>Витрати</w:t>
            </w:r>
            <w:proofErr w:type="spellEnd"/>
          </w:p>
        </w:tc>
      </w:tr>
      <w:tr w:rsidR="006B1101" w:rsidRPr="006B1101" w:rsidTr="0055351E">
        <w:trPr>
          <w:trHeight w:val="537"/>
        </w:trPr>
        <w:tc>
          <w:tcPr>
            <w:tcW w:w="2014" w:type="dxa"/>
          </w:tcPr>
          <w:p w:rsidR="006B1101" w:rsidRPr="00CF2A9B" w:rsidRDefault="006B1101" w:rsidP="006F6DCB">
            <w:pPr>
              <w:pStyle w:val="af5"/>
              <w:jc w:val="center"/>
              <w:rPr>
                <w:sz w:val="24"/>
                <w:szCs w:val="24"/>
              </w:rPr>
            </w:pPr>
            <w:r w:rsidRPr="00CF2A9B">
              <w:rPr>
                <w:sz w:val="24"/>
                <w:szCs w:val="24"/>
              </w:rPr>
              <w:t>Альтернатива 1</w:t>
            </w:r>
          </w:p>
        </w:tc>
        <w:tc>
          <w:tcPr>
            <w:tcW w:w="3543" w:type="dxa"/>
          </w:tcPr>
          <w:p w:rsidR="006B1101" w:rsidRPr="00CF2A9B" w:rsidRDefault="0055351E" w:rsidP="006F2699">
            <w:pPr>
              <w:spacing w:line="264" w:lineRule="auto"/>
              <w:jc w:val="center"/>
              <w:rPr>
                <w:rFonts w:ascii="Times New Roman" w:hAnsi="Times New Roman" w:cs="Times New Roman"/>
              </w:rPr>
            </w:pPr>
            <w:r>
              <w:rPr>
                <w:rFonts w:ascii="Times New Roman" w:hAnsi="Times New Roman" w:cs="Times New Roman"/>
                <w:shd w:val="clear" w:color="auto" w:fill="FFFFFF"/>
              </w:rPr>
              <w:t>Відсутні</w:t>
            </w:r>
            <w:r w:rsidR="00CD566A">
              <w:rPr>
                <w:rFonts w:ascii="Times New Roman" w:hAnsi="Times New Roman" w:cs="Times New Roman"/>
                <w:shd w:val="clear" w:color="auto" w:fill="FFFFFF"/>
              </w:rPr>
              <w:t>.</w:t>
            </w:r>
          </w:p>
        </w:tc>
        <w:tc>
          <w:tcPr>
            <w:tcW w:w="3686" w:type="dxa"/>
          </w:tcPr>
          <w:p w:rsidR="006B1101" w:rsidRPr="00CF2A9B" w:rsidRDefault="00CD566A" w:rsidP="006F6DCB">
            <w:pPr>
              <w:pStyle w:val="af5"/>
              <w:jc w:val="center"/>
              <w:rPr>
                <w:sz w:val="24"/>
                <w:szCs w:val="24"/>
                <w:lang w:val="uk-UA"/>
              </w:rPr>
            </w:pPr>
            <w:r>
              <w:rPr>
                <w:sz w:val="24"/>
                <w:szCs w:val="24"/>
                <w:lang w:val="uk-UA"/>
              </w:rPr>
              <w:t>Відсутні.</w:t>
            </w:r>
          </w:p>
        </w:tc>
      </w:tr>
      <w:tr w:rsidR="006B1101" w:rsidRPr="006B1101" w:rsidTr="00CD566A">
        <w:trPr>
          <w:trHeight w:val="563"/>
        </w:trPr>
        <w:tc>
          <w:tcPr>
            <w:tcW w:w="2014" w:type="dxa"/>
          </w:tcPr>
          <w:p w:rsidR="006B1101" w:rsidRPr="00CF2A9B" w:rsidRDefault="006B1101" w:rsidP="006F6DCB">
            <w:pPr>
              <w:pStyle w:val="af5"/>
              <w:jc w:val="center"/>
              <w:rPr>
                <w:sz w:val="24"/>
                <w:szCs w:val="24"/>
                <w:lang w:val="uk-UA"/>
              </w:rPr>
            </w:pPr>
            <w:r w:rsidRPr="00CF2A9B">
              <w:rPr>
                <w:sz w:val="24"/>
                <w:szCs w:val="24"/>
              </w:rPr>
              <w:lastRenderedPageBreak/>
              <w:t xml:space="preserve">Альтернатива </w:t>
            </w:r>
            <w:r w:rsidRPr="00CF2A9B">
              <w:rPr>
                <w:sz w:val="24"/>
                <w:szCs w:val="24"/>
                <w:lang w:val="uk-UA"/>
              </w:rPr>
              <w:t>2</w:t>
            </w:r>
          </w:p>
        </w:tc>
        <w:tc>
          <w:tcPr>
            <w:tcW w:w="3543" w:type="dxa"/>
          </w:tcPr>
          <w:p w:rsidR="009B5843" w:rsidRPr="00100DE5" w:rsidRDefault="009B5843" w:rsidP="009B5843">
            <w:pPr>
              <w:pStyle w:val="ae"/>
              <w:spacing w:before="0" w:beforeAutospacing="0" w:after="0" w:afterAutospacing="0"/>
              <w:jc w:val="center"/>
            </w:pPr>
            <w:proofErr w:type="spellStart"/>
            <w:r w:rsidRPr="00100DE5">
              <w:t>Забезпечення</w:t>
            </w:r>
            <w:proofErr w:type="spellEnd"/>
            <w:r w:rsidRPr="00100DE5">
              <w:t xml:space="preserve"> </w:t>
            </w:r>
            <w:r w:rsidRPr="00100DE5">
              <w:rPr>
                <w:lang w:val="uk-UA"/>
              </w:rPr>
              <w:t>до</w:t>
            </w:r>
            <w:proofErr w:type="spellStart"/>
            <w:r w:rsidRPr="00100DE5">
              <w:t>тримання</w:t>
            </w:r>
            <w:proofErr w:type="spellEnd"/>
            <w:r w:rsidRPr="00100DE5">
              <w:t xml:space="preserve"> </w:t>
            </w:r>
            <w:proofErr w:type="spellStart"/>
            <w:r w:rsidRPr="00100DE5">
              <w:t>вимог</w:t>
            </w:r>
            <w:proofErr w:type="spellEnd"/>
            <w:r w:rsidRPr="00100DE5">
              <w:t xml:space="preserve"> </w:t>
            </w:r>
            <w:proofErr w:type="spellStart"/>
            <w:r w:rsidRPr="00100DE5">
              <w:t>Податкового</w:t>
            </w:r>
            <w:proofErr w:type="spellEnd"/>
            <w:r w:rsidRPr="00100DE5">
              <w:t xml:space="preserve"> кодексу </w:t>
            </w:r>
            <w:proofErr w:type="spellStart"/>
            <w:r w:rsidRPr="00100DE5">
              <w:t>України</w:t>
            </w:r>
            <w:proofErr w:type="spellEnd"/>
            <w:r w:rsidRPr="00100DE5">
              <w:t xml:space="preserve">, </w:t>
            </w:r>
            <w:proofErr w:type="spellStart"/>
            <w:r w:rsidRPr="00100DE5">
              <w:t>реалізація</w:t>
            </w:r>
            <w:proofErr w:type="spellEnd"/>
            <w:r w:rsidRPr="00100DE5">
              <w:t xml:space="preserve"> </w:t>
            </w:r>
            <w:proofErr w:type="spellStart"/>
            <w:r w:rsidRPr="00100DE5">
              <w:t>повноважень</w:t>
            </w:r>
            <w:proofErr w:type="spellEnd"/>
            <w:r w:rsidRPr="00100DE5">
              <w:t xml:space="preserve"> </w:t>
            </w:r>
            <w:proofErr w:type="spellStart"/>
            <w:r w:rsidRPr="00100DE5">
              <w:t>наданих</w:t>
            </w:r>
            <w:proofErr w:type="spellEnd"/>
            <w:r w:rsidRPr="00100DE5">
              <w:t xml:space="preserve"> органам</w:t>
            </w:r>
            <w:r w:rsidRPr="00100DE5">
              <w:rPr>
                <w:lang w:val="uk-UA"/>
              </w:rPr>
              <w:t xml:space="preserve"> </w:t>
            </w:r>
            <w:proofErr w:type="spellStart"/>
            <w:r w:rsidRPr="00100DE5">
              <w:t>місцевого</w:t>
            </w:r>
            <w:proofErr w:type="spellEnd"/>
            <w:r w:rsidRPr="00100DE5">
              <w:t xml:space="preserve"> </w:t>
            </w:r>
            <w:proofErr w:type="spellStart"/>
            <w:r w:rsidRPr="00100DE5">
              <w:t>самоврядування</w:t>
            </w:r>
            <w:proofErr w:type="spellEnd"/>
            <w:r w:rsidRPr="00100DE5">
              <w:t>.</w:t>
            </w:r>
          </w:p>
          <w:p w:rsidR="009B5843" w:rsidRDefault="009B5843" w:rsidP="009B5843">
            <w:pPr>
              <w:pStyle w:val="ae"/>
              <w:spacing w:before="0" w:beforeAutospacing="0" w:after="0" w:afterAutospacing="0"/>
              <w:jc w:val="center"/>
              <w:rPr>
                <w:rStyle w:val="1b"/>
                <w:sz w:val="28"/>
                <w:szCs w:val="28"/>
                <w:lang w:eastAsia="en-US"/>
              </w:rPr>
            </w:pPr>
            <w:r w:rsidRPr="00100DE5">
              <w:rPr>
                <w:lang w:val="uk-UA"/>
              </w:rPr>
              <w:t>Забе</w:t>
            </w:r>
            <w:r>
              <w:rPr>
                <w:lang w:val="uk-UA"/>
              </w:rPr>
              <w:t>зпечення відповідних надходжень</w:t>
            </w:r>
            <w:r w:rsidRPr="00100DE5">
              <w:rPr>
                <w:lang w:val="uk-UA"/>
              </w:rPr>
              <w:t xml:space="preserve"> до бюджету об'єднаної те</w:t>
            </w:r>
            <w:r w:rsidR="00576BA7">
              <w:rPr>
                <w:lang w:val="uk-UA"/>
              </w:rPr>
              <w:t>риторіальної громади</w:t>
            </w:r>
            <w:r>
              <w:rPr>
                <w:lang w:val="uk-UA"/>
              </w:rPr>
              <w:t>.</w:t>
            </w:r>
          </w:p>
          <w:p w:rsidR="00621CB6" w:rsidRPr="00DC00F0" w:rsidRDefault="009B5843" w:rsidP="00CD566A">
            <w:pPr>
              <w:pStyle w:val="af5"/>
              <w:jc w:val="center"/>
              <w:rPr>
                <w:sz w:val="24"/>
                <w:szCs w:val="24"/>
                <w:lang w:val="uk-UA"/>
              </w:rPr>
            </w:pPr>
            <w:r w:rsidRPr="00DC00F0">
              <w:rPr>
                <w:sz w:val="24"/>
                <w:szCs w:val="24"/>
                <w:lang w:val="uk-UA"/>
              </w:rPr>
              <w:t xml:space="preserve">Забезпечення фінансування </w:t>
            </w:r>
            <w:r w:rsidR="00CD566A">
              <w:rPr>
                <w:sz w:val="24"/>
                <w:szCs w:val="24"/>
                <w:lang w:val="uk-UA"/>
              </w:rPr>
              <w:t>видатків бюджету</w:t>
            </w:r>
            <w:r w:rsidRPr="00DC00F0">
              <w:rPr>
                <w:sz w:val="24"/>
                <w:szCs w:val="24"/>
                <w:lang w:val="uk-UA"/>
              </w:rPr>
              <w:t>, тощо.</w:t>
            </w:r>
          </w:p>
        </w:tc>
        <w:tc>
          <w:tcPr>
            <w:tcW w:w="3686" w:type="dxa"/>
          </w:tcPr>
          <w:p w:rsidR="00AA4898" w:rsidRDefault="00DC00F0" w:rsidP="006F6DCB">
            <w:pPr>
              <w:pStyle w:val="af5"/>
              <w:jc w:val="center"/>
              <w:rPr>
                <w:sz w:val="24"/>
                <w:szCs w:val="24"/>
                <w:lang w:val="uk-UA"/>
              </w:rPr>
            </w:pPr>
            <w:proofErr w:type="spellStart"/>
            <w:r w:rsidRPr="00DC00F0">
              <w:rPr>
                <w:sz w:val="24"/>
                <w:szCs w:val="24"/>
              </w:rPr>
              <w:t>Витрати</w:t>
            </w:r>
            <w:proofErr w:type="spellEnd"/>
            <w:r w:rsidRPr="00DC00F0">
              <w:rPr>
                <w:sz w:val="24"/>
                <w:szCs w:val="24"/>
              </w:rPr>
              <w:t xml:space="preserve"> </w:t>
            </w:r>
            <w:proofErr w:type="spellStart"/>
            <w:r w:rsidRPr="00DC00F0">
              <w:rPr>
                <w:sz w:val="24"/>
                <w:szCs w:val="24"/>
              </w:rPr>
              <w:t>пов’язані</w:t>
            </w:r>
            <w:proofErr w:type="spellEnd"/>
            <w:r w:rsidRPr="00DC00F0">
              <w:rPr>
                <w:sz w:val="24"/>
                <w:szCs w:val="24"/>
              </w:rPr>
              <w:t xml:space="preserve"> з </w:t>
            </w:r>
            <w:proofErr w:type="spellStart"/>
            <w:r w:rsidRPr="00DC00F0">
              <w:rPr>
                <w:sz w:val="24"/>
                <w:szCs w:val="24"/>
              </w:rPr>
              <w:t>підготовкою</w:t>
            </w:r>
            <w:proofErr w:type="spellEnd"/>
            <w:r w:rsidRPr="00DC00F0">
              <w:rPr>
                <w:sz w:val="24"/>
                <w:szCs w:val="24"/>
              </w:rPr>
              <w:t xml:space="preserve"> регуляторного акту, </w:t>
            </w:r>
            <w:proofErr w:type="spellStart"/>
            <w:r w:rsidRPr="00DC00F0">
              <w:rPr>
                <w:sz w:val="24"/>
                <w:szCs w:val="24"/>
              </w:rPr>
              <w:t>проведення</w:t>
            </w:r>
            <w:proofErr w:type="spellEnd"/>
            <w:r w:rsidRPr="00DC00F0">
              <w:rPr>
                <w:sz w:val="24"/>
                <w:szCs w:val="24"/>
              </w:rPr>
              <w:t xml:space="preserve"> </w:t>
            </w:r>
            <w:proofErr w:type="spellStart"/>
            <w:r w:rsidRPr="00DC00F0">
              <w:rPr>
                <w:sz w:val="24"/>
                <w:szCs w:val="24"/>
              </w:rPr>
              <w:t>відстежень</w:t>
            </w:r>
            <w:proofErr w:type="spellEnd"/>
            <w:r w:rsidRPr="00DC00F0">
              <w:rPr>
                <w:sz w:val="24"/>
                <w:szCs w:val="24"/>
              </w:rPr>
              <w:t xml:space="preserve"> </w:t>
            </w:r>
            <w:proofErr w:type="spellStart"/>
            <w:r w:rsidRPr="00DC00F0">
              <w:rPr>
                <w:sz w:val="24"/>
                <w:szCs w:val="24"/>
              </w:rPr>
              <w:t>результативності</w:t>
            </w:r>
            <w:proofErr w:type="spellEnd"/>
            <w:r w:rsidRPr="00DC00F0">
              <w:rPr>
                <w:sz w:val="24"/>
                <w:szCs w:val="24"/>
              </w:rPr>
              <w:t xml:space="preserve"> регуляторного акта, </w:t>
            </w:r>
            <w:r w:rsidRPr="00DC00F0">
              <w:rPr>
                <w:sz w:val="24"/>
                <w:szCs w:val="24"/>
                <w:lang w:val="uk-UA"/>
              </w:rPr>
              <w:t xml:space="preserve">проведення </w:t>
            </w:r>
            <w:r w:rsidRPr="00DC00F0">
              <w:rPr>
                <w:sz w:val="24"/>
                <w:szCs w:val="24"/>
              </w:rPr>
              <w:t xml:space="preserve">процедур з </w:t>
            </w:r>
            <w:proofErr w:type="spellStart"/>
            <w:r w:rsidRPr="00DC00F0">
              <w:rPr>
                <w:sz w:val="24"/>
                <w:szCs w:val="24"/>
              </w:rPr>
              <w:t>оприлюднення</w:t>
            </w:r>
            <w:proofErr w:type="spellEnd"/>
            <w:r w:rsidRPr="00DC00F0">
              <w:rPr>
                <w:sz w:val="24"/>
                <w:szCs w:val="24"/>
                <w:lang w:val="uk-UA"/>
              </w:rPr>
              <w:t xml:space="preserve"> регуляторного акта</w:t>
            </w:r>
            <w:r w:rsidRPr="00DC00F0">
              <w:rPr>
                <w:sz w:val="24"/>
                <w:szCs w:val="24"/>
              </w:rPr>
              <w:t>.</w:t>
            </w:r>
            <w:r w:rsidR="00AA4898">
              <w:rPr>
                <w:sz w:val="24"/>
                <w:szCs w:val="24"/>
                <w:lang w:val="uk-UA"/>
              </w:rPr>
              <w:t xml:space="preserve"> </w:t>
            </w:r>
          </w:p>
          <w:p w:rsidR="006B1101" w:rsidRPr="00AA4898" w:rsidRDefault="006B1101" w:rsidP="006F6DCB">
            <w:pPr>
              <w:pStyle w:val="af5"/>
              <w:jc w:val="center"/>
              <w:rPr>
                <w:rStyle w:val="2f1"/>
                <w:sz w:val="24"/>
                <w:szCs w:val="24"/>
                <w:shd w:val="clear" w:color="auto" w:fill="FFFFFF"/>
                <w:lang w:val="uk-UA"/>
              </w:rPr>
            </w:pPr>
          </w:p>
        </w:tc>
      </w:tr>
    </w:tbl>
    <w:p w:rsidR="00621CB6" w:rsidRDefault="00621CB6" w:rsidP="006B1101">
      <w:pPr>
        <w:pStyle w:val="af5"/>
        <w:spacing w:line="235" w:lineRule="auto"/>
        <w:jc w:val="center"/>
        <w:rPr>
          <w:b/>
          <w:sz w:val="28"/>
          <w:szCs w:val="28"/>
        </w:rPr>
      </w:pPr>
    </w:p>
    <w:p w:rsidR="006B1101" w:rsidRDefault="006B1101" w:rsidP="00CA3C6E">
      <w:pPr>
        <w:pStyle w:val="af5"/>
        <w:spacing w:line="235" w:lineRule="auto"/>
        <w:rPr>
          <w:sz w:val="28"/>
          <w:szCs w:val="28"/>
        </w:rPr>
      </w:pPr>
      <w:proofErr w:type="spellStart"/>
      <w:r w:rsidRPr="00CA3C6E">
        <w:rPr>
          <w:sz w:val="28"/>
          <w:szCs w:val="28"/>
        </w:rPr>
        <w:t>Оцінка</w:t>
      </w:r>
      <w:proofErr w:type="spellEnd"/>
      <w:r w:rsidRPr="00CA3C6E">
        <w:rPr>
          <w:sz w:val="28"/>
          <w:szCs w:val="28"/>
        </w:rPr>
        <w:t xml:space="preserve"> </w:t>
      </w:r>
      <w:proofErr w:type="spellStart"/>
      <w:r w:rsidRPr="00CA3C6E">
        <w:rPr>
          <w:sz w:val="28"/>
          <w:szCs w:val="28"/>
        </w:rPr>
        <w:t>впливу</w:t>
      </w:r>
      <w:proofErr w:type="spellEnd"/>
      <w:r w:rsidRPr="00CA3C6E">
        <w:rPr>
          <w:sz w:val="28"/>
          <w:szCs w:val="28"/>
        </w:rPr>
        <w:t xml:space="preserve"> на сферу </w:t>
      </w:r>
      <w:proofErr w:type="spellStart"/>
      <w:r w:rsidRPr="00CA3C6E">
        <w:rPr>
          <w:sz w:val="28"/>
          <w:szCs w:val="28"/>
        </w:rPr>
        <w:t>інтересів</w:t>
      </w:r>
      <w:proofErr w:type="spellEnd"/>
      <w:r w:rsidRPr="00CA3C6E">
        <w:rPr>
          <w:sz w:val="28"/>
          <w:szCs w:val="28"/>
        </w:rPr>
        <w:t xml:space="preserve"> </w:t>
      </w:r>
      <w:proofErr w:type="spellStart"/>
      <w:r w:rsidRPr="00CA3C6E">
        <w:rPr>
          <w:sz w:val="28"/>
          <w:szCs w:val="28"/>
        </w:rPr>
        <w:t>громадян</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6B1101" w:rsidRPr="006B1101" w:rsidTr="00F23006">
        <w:trPr>
          <w:tblHeader/>
        </w:trPr>
        <w:tc>
          <w:tcPr>
            <w:tcW w:w="1985" w:type="dxa"/>
          </w:tcPr>
          <w:p w:rsidR="006B1101" w:rsidRPr="00CA3C6E" w:rsidRDefault="006B1101" w:rsidP="00FC2E43">
            <w:pPr>
              <w:pStyle w:val="af5"/>
              <w:jc w:val="center"/>
              <w:rPr>
                <w:sz w:val="24"/>
                <w:szCs w:val="24"/>
              </w:rPr>
            </w:pPr>
            <w:r w:rsidRPr="00CA3C6E">
              <w:rPr>
                <w:sz w:val="24"/>
                <w:szCs w:val="24"/>
              </w:rPr>
              <w:t xml:space="preserve">Вид </w:t>
            </w:r>
            <w:proofErr w:type="spellStart"/>
            <w:r w:rsidRPr="00CA3C6E">
              <w:rPr>
                <w:sz w:val="24"/>
                <w:szCs w:val="24"/>
              </w:rPr>
              <w:t>альтернативи</w:t>
            </w:r>
            <w:proofErr w:type="spellEnd"/>
          </w:p>
        </w:tc>
        <w:tc>
          <w:tcPr>
            <w:tcW w:w="3827" w:type="dxa"/>
          </w:tcPr>
          <w:p w:rsidR="006B1101" w:rsidRPr="00CA3C6E" w:rsidRDefault="006B1101" w:rsidP="00FC2E43">
            <w:pPr>
              <w:pStyle w:val="af5"/>
              <w:jc w:val="center"/>
              <w:rPr>
                <w:sz w:val="24"/>
                <w:szCs w:val="24"/>
              </w:rPr>
            </w:pPr>
            <w:proofErr w:type="spellStart"/>
            <w:r w:rsidRPr="00CA3C6E">
              <w:rPr>
                <w:sz w:val="24"/>
                <w:szCs w:val="24"/>
              </w:rPr>
              <w:t>Вигоди</w:t>
            </w:r>
            <w:proofErr w:type="spellEnd"/>
          </w:p>
        </w:tc>
        <w:tc>
          <w:tcPr>
            <w:tcW w:w="3827" w:type="dxa"/>
          </w:tcPr>
          <w:p w:rsidR="006B1101" w:rsidRPr="00CA3C6E" w:rsidRDefault="006B1101" w:rsidP="00FC2E43">
            <w:pPr>
              <w:pStyle w:val="af5"/>
              <w:jc w:val="center"/>
              <w:rPr>
                <w:sz w:val="24"/>
                <w:szCs w:val="24"/>
              </w:rPr>
            </w:pPr>
            <w:proofErr w:type="spellStart"/>
            <w:r w:rsidRPr="00CA3C6E">
              <w:rPr>
                <w:sz w:val="24"/>
                <w:szCs w:val="24"/>
              </w:rPr>
              <w:t>Витрати</w:t>
            </w:r>
            <w:proofErr w:type="spellEnd"/>
          </w:p>
        </w:tc>
      </w:tr>
      <w:tr w:rsidR="006B1101" w:rsidRPr="006B1101" w:rsidTr="00FC2E43">
        <w:tc>
          <w:tcPr>
            <w:tcW w:w="1985" w:type="dxa"/>
          </w:tcPr>
          <w:p w:rsidR="006B1101" w:rsidRPr="00CA3C6E" w:rsidRDefault="006B1101" w:rsidP="006F6DCB">
            <w:pPr>
              <w:pStyle w:val="af5"/>
              <w:jc w:val="center"/>
              <w:rPr>
                <w:sz w:val="24"/>
                <w:szCs w:val="24"/>
              </w:rPr>
            </w:pPr>
            <w:r w:rsidRPr="00CA3C6E">
              <w:rPr>
                <w:sz w:val="24"/>
                <w:szCs w:val="24"/>
              </w:rPr>
              <w:t>Альтернатива 1</w:t>
            </w:r>
          </w:p>
        </w:tc>
        <w:tc>
          <w:tcPr>
            <w:tcW w:w="3827" w:type="dxa"/>
          </w:tcPr>
          <w:p w:rsidR="006F2699" w:rsidRPr="006F2699" w:rsidRDefault="00576BA7" w:rsidP="00576BA7">
            <w:pPr>
              <w:pStyle w:val="af5"/>
              <w:jc w:val="center"/>
              <w:rPr>
                <w:sz w:val="24"/>
                <w:szCs w:val="24"/>
                <w:lang w:val="uk-UA"/>
              </w:rPr>
            </w:pPr>
            <w:proofErr w:type="spellStart"/>
            <w:r>
              <w:rPr>
                <w:rStyle w:val="2f1"/>
                <w:sz w:val="24"/>
                <w:szCs w:val="24"/>
              </w:rPr>
              <w:t>Відсутні</w:t>
            </w:r>
            <w:proofErr w:type="spellEnd"/>
            <w:r w:rsidR="006F2699" w:rsidRPr="006F2699">
              <w:rPr>
                <w:color w:val="000000"/>
                <w:sz w:val="24"/>
                <w:szCs w:val="24"/>
                <w:shd w:val="clear" w:color="auto" w:fill="FFFFFF"/>
                <w:lang w:val="uk-UA"/>
              </w:rPr>
              <w:t>.</w:t>
            </w:r>
          </w:p>
        </w:tc>
        <w:tc>
          <w:tcPr>
            <w:tcW w:w="3827" w:type="dxa"/>
          </w:tcPr>
          <w:p w:rsidR="006B1101" w:rsidRDefault="00576BA7" w:rsidP="00576BA7">
            <w:pPr>
              <w:pStyle w:val="ae"/>
              <w:spacing w:before="0" w:beforeAutospacing="0" w:after="0" w:afterAutospacing="0" w:line="252" w:lineRule="auto"/>
              <w:jc w:val="center"/>
              <w:rPr>
                <w:lang w:val="uk-UA"/>
              </w:rPr>
            </w:pPr>
            <w:r>
              <w:rPr>
                <w:lang w:val="uk-UA"/>
              </w:rPr>
              <w:t>Відсутні</w:t>
            </w:r>
            <w:r w:rsidR="006B1101" w:rsidRPr="00CA3C6E">
              <w:rPr>
                <w:lang w:val="uk-UA"/>
              </w:rPr>
              <w:t>.</w:t>
            </w:r>
          </w:p>
          <w:p w:rsidR="004E1EFC" w:rsidRPr="00CA3C6E" w:rsidRDefault="004E1EFC" w:rsidP="00576BA7">
            <w:pPr>
              <w:pStyle w:val="ae"/>
              <w:spacing w:before="0" w:beforeAutospacing="0" w:after="0" w:afterAutospacing="0" w:line="252" w:lineRule="auto"/>
              <w:jc w:val="center"/>
              <w:rPr>
                <w:lang w:val="uk-UA"/>
              </w:rPr>
            </w:pPr>
          </w:p>
        </w:tc>
      </w:tr>
      <w:tr w:rsidR="006B1101" w:rsidRPr="006B1101" w:rsidTr="00FC2E43">
        <w:tc>
          <w:tcPr>
            <w:tcW w:w="1985" w:type="dxa"/>
          </w:tcPr>
          <w:p w:rsidR="006B1101" w:rsidRPr="00CA3C6E" w:rsidRDefault="006B1101" w:rsidP="006F6DCB">
            <w:pPr>
              <w:pStyle w:val="af5"/>
              <w:spacing w:line="235" w:lineRule="auto"/>
              <w:jc w:val="center"/>
              <w:rPr>
                <w:sz w:val="24"/>
                <w:szCs w:val="24"/>
                <w:lang w:val="uk-UA"/>
              </w:rPr>
            </w:pPr>
            <w:r w:rsidRPr="00CA3C6E">
              <w:rPr>
                <w:sz w:val="24"/>
                <w:szCs w:val="24"/>
                <w:lang w:val="uk-UA"/>
              </w:rPr>
              <w:t>Альтернатива 2</w:t>
            </w:r>
          </w:p>
        </w:tc>
        <w:tc>
          <w:tcPr>
            <w:tcW w:w="3827" w:type="dxa"/>
          </w:tcPr>
          <w:p w:rsidR="00A857FD" w:rsidRPr="00CA3C6E" w:rsidRDefault="00576BA7" w:rsidP="00576BA7">
            <w:pPr>
              <w:pStyle w:val="af5"/>
              <w:spacing w:line="235" w:lineRule="auto"/>
              <w:jc w:val="center"/>
              <w:rPr>
                <w:sz w:val="24"/>
                <w:szCs w:val="24"/>
                <w:lang w:val="uk-UA"/>
              </w:rPr>
            </w:pPr>
            <w:r>
              <w:rPr>
                <w:sz w:val="24"/>
                <w:szCs w:val="24"/>
                <w:lang w:val="uk-UA"/>
              </w:rPr>
              <w:t>Прозорість діяльності органів місцевого самоврядування. Виконання програм соціально-економічного розвитку громади, тощо.</w:t>
            </w:r>
          </w:p>
        </w:tc>
        <w:tc>
          <w:tcPr>
            <w:tcW w:w="3827" w:type="dxa"/>
          </w:tcPr>
          <w:p w:rsidR="006B1101" w:rsidRPr="00CA3C6E" w:rsidRDefault="00576BA7" w:rsidP="00C929C5">
            <w:pPr>
              <w:pStyle w:val="af5"/>
              <w:spacing w:line="235" w:lineRule="auto"/>
              <w:jc w:val="center"/>
              <w:rPr>
                <w:sz w:val="24"/>
                <w:szCs w:val="24"/>
                <w:lang w:val="uk-UA" w:eastAsia="uk-UA"/>
              </w:rPr>
            </w:pPr>
            <w:r>
              <w:rPr>
                <w:lang w:val="uk-UA"/>
              </w:rPr>
              <w:t>Відсутні.</w:t>
            </w:r>
          </w:p>
        </w:tc>
      </w:tr>
    </w:tbl>
    <w:p w:rsidR="00E534F8" w:rsidRDefault="00E534F8" w:rsidP="00B453E8">
      <w:pPr>
        <w:pStyle w:val="af5"/>
        <w:spacing w:line="250" w:lineRule="auto"/>
        <w:rPr>
          <w:sz w:val="28"/>
          <w:szCs w:val="28"/>
          <w:lang w:val="uk-UA"/>
        </w:rPr>
      </w:pPr>
    </w:p>
    <w:p w:rsidR="006B1101" w:rsidRPr="00B453E8" w:rsidRDefault="006B1101" w:rsidP="00B453E8">
      <w:pPr>
        <w:pStyle w:val="af5"/>
        <w:spacing w:line="250" w:lineRule="auto"/>
        <w:rPr>
          <w:sz w:val="28"/>
          <w:szCs w:val="28"/>
          <w:lang w:val="uk-UA"/>
        </w:rPr>
      </w:pPr>
      <w:r w:rsidRPr="00B453E8">
        <w:rPr>
          <w:sz w:val="28"/>
          <w:szCs w:val="28"/>
          <w:lang w:val="uk-UA"/>
        </w:rPr>
        <w:t>Оцінка впливу на сферу інтересів суб’єктів господарювання</w:t>
      </w:r>
    </w:p>
    <w:p w:rsidR="00147682" w:rsidRDefault="00213F98" w:rsidP="006B1101">
      <w:pPr>
        <w:pStyle w:val="16"/>
        <w:spacing w:line="250" w:lineRule="auto"/>
        <w:ind w:firstLine="708"/>
        <w:jc w:val="both"/>
        <w:rPr>
          <w:sz w:val="28"/>
          <w:szCs w:val="28"/>
          <w:lang w:val="uk-UA"/>
        </w:rPr>
      </w:pPr>
      <w:r w:rsidRPr="00213F98">
        <w:rPr>
          <w:rStyle w:val="2f2"/>
          <w:bCs/>
          <w:sz w:val="28"/>
          <w:szCs w:val="28"/>
          <w:lang w:val="uk-UA"/>
        </w:rPr>
        <w:t>Наявні орендарі, з якими укладено договори оренди землі державної або комунальної власності, не підпадають під регулювання даним регуляторним актом, оскільки про</w:t>
      </w:r>
      <w:r w:rsidR="00822AFC">
        <w:rPr>
          <w:rStyle w:val="2f2"/>
          <w:bCs/>
          <w:sz w:val="28"/>
          <w:szCs w:val="28"/>
          <w:lang w:val="uk-UA"/>
        </w:rPr>
        <w:t>е</w:t>
      </w:r>
      <w:r w:rsidRPr="00213F98">
        <w:rPr>
          <w:rStyle w:val="2f2"/>
          <w:bCs/>
          <w:sz w:val="28"/>
          <w:szCs w:val="28"/>
          <w:lang w:val="uk-UA"/>
        </w:rPr>
        <w:t>кт регуляторного акту стосуватиметься тільки тих суб’єктів господарювання, які будуть укладати договори оренди землі державної або комунальної власності</w:t>
      </w:r>
      <w:r w:rsidR="000344F6">
        <w:rPr>
          <w:rStyle w:val="2f2"/>
          <w:bCs/>
          <w:sz w:val="28"/>
          <w:szCs w:val="28"/>
          <w:lang w:val="uk-UA"/>
        </w:rPr>
        <w:t xml:space="preserve"> </w:t>
      </w:r>
      <w:r w:rsidR="008C236A">
        <w:rPr>
          <w:rStyle w:val="2f2"/>
          <w:bCs/>
          <w:sz w:val="28"/>
          <w:szCs w:val="28"/>
          <w:lang w:val="uk-UA"/>
        </w:rPr>
        <w:t>з</w:t>
      </w:r>
      <w:r w:rsidR="000344F6">
        <w:rPr>
          <w:rStyle w:val="2f2"/>
          <w:bCs/>
          <w:sz w:val="28"/>
          <w:szCs w:val="28"/>
          <w:lang w:val="uk-UA"/>
        </w:rPr>
        <w:t xml:space="preserve"> 202</w:t>
      </w:r>
      <w:r w:rsidR="00822AFC">
        <w:rPr>
          <w:rStyle w:val="2f2"/>
          <w:bCs/>
          <w:sz w:val="28"/>
          <w:szCs w:val="28"/>
          <w:lang w:val="uk-UA"/>
        </w:rPr>
        <w:t>4</w:t>
      </w:r>
      <w:r>
        <w:rPr>
          <w:rStyle w:val="2f2"/>
          <w:bCs/>
          <w:sz w:val="28"/>
          <w:szCs w:val="28"/>
          <w:lang w:val="uk-UA"/>
        </w:rPr>
        <w:t xml:space="preserve"> ро</w:t>
      </w:r>
      <w:r w:rsidR="008C236A">
        <w:rPr>
          <w:rStyle w:val="2f2"/>
          <w:bCs/>
          <w:sz w:val="28"/>
          <w:szCs w:val="28"/>
          <w:lang w:val="uk-UA"/>
        </w:rPr>
        <w:t>ку</w:t>
      </w:r>
      <w:r w:rsidR="00E67329">
        <w:rPr>
          <w:sz w:val="28"/>
          <w:szCs w:val="28"/>
          <w:lang w:val="uk-UA"/>
        </w:rPr>
        <w:t>.</w:t>
      </w:r>
    </w:p>
    <w:p w:rsidR="00213F98" w:rsidRDefault="00E53A82" w:rsidP="006B1101">
      <w:pPr>
        <w:pStyle w:val="16"/>
        <w:spacing w:line="250" w:lineRule="auto"/>
        <w:ind w:firstLine="708"/>
        <w:jc w:val="both"/>
        <w:rPr>
          <w:sz w:val="28"/>
          <w:szCs w:val="28"/>
          <w:lang w:val="uk-UA"/>
        </w:rPr>
      </w:pPr>
      <w:r>
        <w:rPr>
          <w:sz w:val="28"/>
          <w:szCs w:val="28"/>
          <w:lang w:val="uk-UA"/>
        </w:rPr>
        <w:t xml:space="preserve">На момент підготовки аналізу регуляторного впливу про суб’єктів господарювання, які підпадатимуть під дію регуляторного акту інформація відсутня.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957"/>
        <w:gridCol w:w="1093"/>
        <w:gridCol w:w="816"/>
        <w:gridCol w:w="874"/>
        <w:gridCol w:w="872"/>
      </w:tblGrid>
      <w:tr w:rsidR="008373F5" w:rsidRPr="00A67B3F" w:rsidTr="005B5F69">
        <w:tc>
          <w:tcPr>
            <w:tcW w:w="2552"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Показник</w:t>
            </w:r>
          </w:p>
        </w:tc>
        <w:tc>
          <w:tcPr>
            <w:tcW w:w="508"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Великі</w:t>
            </w:r>
          </w:p>
        </w:tc>
        <w:tc>
          <w:tcPr>
            <w:tcW w:w="580"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Середні</w:t>
            </w:r>
          </w:p>
        </w:tc>
        <w:tc>
          <w:tcPr>
            <w:tcW w:w="433"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Малі</w:t>
            </w:r>
          </w:p>
        </w:tc>
        <w:tc>
          <w:tcPr>
            <w:tcW w:w="464"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Мікро</w:t>
            </w:r>
          </w:p>
        </w:tc>
        <w:tc>
          <w:tcPr>
            <w:tcW w:w="463"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Разом</w:t>
            </w:r>
          </w:p>
        </w:tc>
      </w:tr>
      <w:tr w:rsidR="008373F5" w:rsidRPr="00A67B3F" w:rsidTr="005B5F69">
        <w:trPr>
          <w:trHeight w:val="713"/>
        </w:trPr>
        <w:tc>
          <w:tcPr>
            <w:tcW w:w="2552" w:type="pct"/>
          </w:tcPr>
          <w:p w:rsidR="008373F5" w:rsidRPr="008373F5" w:rsidRDefault="00147682" w:rsidP="008C5E5B">
            <w:pPr>
              <w:spacing w:line="250" w:lineRule="auto"/>
              <w:jc w:val="both"/>
              <w:rPr>
                <w:rFonts w:ascii="Times New Roman" w:hAnsi="Times New Roman" w:cs="Times New Roman"/>
              </w:rPr>
            </w:pPr>
            <w:r>
              <w:rPr>
                <w:rFonts w:ascii="Times New Roman" w:hAnsi="Times New Roman" w:cs="Times New Roman"/>
              </w:rPr>
              <w:t>Кількість суб’єктів господа</w:t>
            </w:r>
            <w:r w:rsidR="008373F5" w:rsidRPr="008373F5">
              <w:rPr>
                <w:rFonts w:ascii="Times New Roman" w:hAnsi="Times New Roman" w:cs="Times New Roman"/>
              </w:rPr>
              <w:t>рюванн</w:t>
            </w:r>
            <w:r>
              <w:rPr>
                <w:rFonts w:ascii="Times New Roman" w:hAnsi="Times New Roman" w:cs="Times New Roman"/>
              </w:rPr>
              <w:t>я, що підпадають під дію регулювання,  одиниць</w:t>
            </w:r>
            <w:r w:rsidR="008373F5" w:rsidRPr="008373F5">
              <w:rPr>
                <w:rFonts w:ascii="Times New Roman" w:hAnsi="Times New Roman" w:cs="Times New Roman"/>
              </w:rPr>
              <w:t xml:space="preserve"> </w:t>
            </w:r>
          </w:p>
        </w:tc>
        <w:tc>
          <w:tcPr>
            <w:tcW w:w="508"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c>
          <w:tcPr>
            <w:tcW w:w="580"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c>
          <w:tcPr>
            <w:tcW w:w="433"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c>
          <w:tcPr>
            <w:tcW w:w="464" w:type="pct"/>
          </w:tcPr>
          <w:p w:rsidR="008373F5" w:rsidRPr="008373F5" w:rsidRDefault="00D63510" w:rsidP="00D63510">
            <w:pPr>
              <w:spacing w:line="250" w:lineRule="auto"/>
              <w:jc w:val="center"/>
              <w:rPr>
                <w:rFonts w:ascii="Times New Roman" w:hAnsi="Times New Roman" w:cs="Times New Roman"/>
              </w:rPr>
            </w:pPr>
            <w:r>
              <w:rPr>
                <w:rFonts w:ascii="Times New Roman" w:hAnsi="Times New Roman" w:cs="Times New Roman"/>
              </w:rPr>
              <w:t>0</w:t>
            </w:r>
          </w:p>
        </w:tc>
        <w:tc>
          <w:tcPr>
            <w:tcW w:w="463"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r>
      <w:tr w:rsidR="008373F5" w:rsidRPr="00A67B3F" w:rsidTr="005B5F69">
        <w:tc>
          <w:tcPr>
            <w:tcW w:w="2552" w:type="pct"/>
          </w:tcPr>
          <w:p w:rsidR="008373F5" w:rsidRPr="008373F5" w:rsidRDefault="008373F5" w:rsidP="008C5E5B">
            <w:pPr>
              <w:spacing w:line="250" w:lineRule="auto"/>
              <w:jc w:val="both"/>
              <w:rPr>
                <w:rFonts w:ascii="Times New Roman" w:hAnsi="Times New Roman" w:cs="Times New Roman"/>
              </w:rPr>
            </w:pPr>
            <w:r w:rsidRPr="008373F5">
              <w:rPr>
                <w:rFonts w:ascii="Times New Roman" w:hAnsi="Times New Roman" w:cs="Times New Roman"/>
              </w:rPr>
              <w:t>Питома вага групи в загальній кількості, відсотків</w:t>
            </w:r>
          </w:p>
        </w:tc>
        <w:tc>
          <w:tcPr>
            <w:tcW w:w="508"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c>
          <w:tcPr>
            <w:tcW w:w="580"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c>
          <w:tcPr>
            <w:tcW w:w="433" w:type="pct"/>
          </w:tcPr>
          <w:p w:rsidR="008373F5" w:rsidRPr="008373F5" w:rsidRDefault="00E53A82" w:rsidP="008C5E5B">
            <w:pPr>
              <w:spacing w:line="250" w:lineRule="auto"/>
              <w:jc w:val="center"/>
              <w:rPr>
                <w:rFonts w:ascii="Times New Roman" w:hAnsi="Times New Roman" w:cs="Times New Roman"/>
              </w:rPr>
            </w:pPr>
            <w:r>
              <w:rPr>
                <w:rFonts w:ascii="Times New Roman" w:hAnsi="Times New Roman" w:cs="Times New Roman"/>
              </w:rPr>
              <w:t>0</w:t>
            </w:r>
          </w:p>
        </w:tc>
        <w:tc>
          <w:tcPr>
            <w:tcW w:w="464" w:type="pct"/>
          </w:tcPr>
          <w:p w:rsidR="008373F5" w:rsidRPr="008373F5" w:rsidRDefault="00D63510" w:rsidP="008C5E5B">
            <w:pPr>
              <w:spacing w:line="250" w:lineRule="auto"/>
              <w:jc w:val="center"/>
              <w:rPr>
                <w:rFonts w:ascii="Times New Roman" w:hAnsi="Times New Roman" w:cs="Times New Roman"/>
              </w:rPr>
            </w:pPr>
            <w:r>
              <w:rPr>
                <w:rFonts w:ascii="Times New Roman" w:hAnsi="Times New Roman" w:cs="Times New Roman"/>
              </w:rPr>
              <w:t>0</w:t>
            </w:r>
          </w:p>
        </w:tc>
        <w:tc>
          <w:tcPr>
            <w:tcW w:w="463" w:type="pct"/>
          </w:tcPr>
          <w:p w:rsidR="008373F5" w:rsidRPr="008373F5" w:rsidRDefault="00CD5A65" w:rsidP="008C5E5B">
            <w:pPr>
              <w:spacing w:line="250" w:lineRule="auto"/>
              <w:jc w:val="center"/>
              <w:rPr>
                <w:rFonts w:ascii="Times New Roman" w:hAnsi="Times New Roman" w:cs="Times New Roman"/>
              </w:rPr>
            </w:pPr>
            <w:r>
              <w:rPr>
                <w:rFonts w:ascii="Times New Roman" w:hAnsi="Times New Roman" w:cs="Times New Roman"/>
              </w:rPr>
              <w:t>0</w:t>
            </w:r>
          </w:p>
        </w:tc>
      </w:tr>
    </w:tbl>
    <w:p w:rsidR="00FC3008" w:rsidRDefault="00FC3008" w:rsidP="006B1101">
      <w:pPr>
        <w:pStyle w:val="af5"/>
        <w:spacing w:line="247" w:lineRule="auto"/>
        <w:ind w:firstLine="708"/>
        <w:jc w:val="both"/>
        <w:rPr>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3643"/>
        <w:gridCol w:w="3374"/>
      </w:tblGrid>
      <w:tr w:rsidR="006B1101" w:rsidRPr="006B1101" w:rsidTr="00D4729E">
        <w:trPr>
          <w:tblHeader/>
        </w:trPr>
        <w:tc>
          <w:tcPr>
            <w:tcW w:w="1250" w:type="pct"/>
          </w:tcPr>
          <w:p w:rsidR="006B1101" w:rsidRPr="00876173" w:rsidRDefault="006B1101" w:rsidP="00FC2E43">
            <w:pPr>
              <w:pStyle w:val="af5"/>
              <w:jc w:val="center"/>
              <w:rPr>
                <w:sz w:val="24"/>
                <w:szCs w:val="24"/>
              </w:rPr>
            </w:pPr>
            <w:r w:rsidRPr="00876173">
              <w:rPr>
                <w:sz w:val="24"/>
                <w:szCs w:val="24"/>
              </w:rPr>
              <w:t xml:space="preserve">Вид </w:t>
            </w:r>
            <w:proofErr w:type="spellStart"/>
            <w:r w:rsidRPr="00876173">
              <w:rPr>
                <w:sz w:val="24"/>
                <w:szCs w:val="24"/>
              </w:rPr>
              <w:t>альтернативи</w:t>
            </w:r>
            <w:proofErr w:type="spellEnd"/>
          </w:p>
        </w:tc>
        <w:tc>
          <w:tcPr>
            <w:tcW w:w="1947" w:type="pct"/>
          </w:tcPr>
          <w:p w:rsidR="006B1101" w:rsidRPr="00876173" w:rsidRDefault="006B1101" w:rsidP="00FC2E43">
            <w:pPr>
              <w:pStyle w:val="af5"/>
              <w:jc w:val="center"/>
              <w:rPr>
                <w:sz w:val="24"/>
                <w:szCs w:val="24"/>
              </w:rPr>
            </w:pPr>
            <w:proofErr w:type="spellStart"/>
            <w:r w:rsidRPr="00876173">
              <w:rPr>
                <w:sz w:val="24"/>
                <w:szCs w:val="24"/>
              </w:rPr>
              <w:t>Вигоди</w:t>
            </w:r>
            <w:proofErr w:type="spellEnd"/>
          </w:p>
        </w:tc>
        <w:tc>
          <w:tcPr>
            <w:tcW w:w="1803" w:type="pct"/>
          </w:tcPr>
          <w:p w:rsidR="00D4729E" w:rsidRPr="00876173" w:rsidRDefault="006B1101" w:rsidP="00D4729E">
            <w:pPr>
              <w:pStyle w:val="af5"/>
              <w:jc w:val="center"/>
              <w:rPr>
                <w:sz w:val="24"/>
                <w:szCs w:val="24"/>
              </w:rPr>
            </w:pPr>
            <w:proofErr w:type="spellStart"/>
            <w:r w:rsidRPr="00876173">
              <w:rPr>
                <w:sz w:val="24"/>
                <w:szCs w:val="24"/>
              </w:rPr>
              <w:t>Витрати</w:t>
            </w:r>
            <w:proofErr w:type="spellEnd"/>
          </w:p>
        </w:tc>
      </w:tr>
      <w:tr w:rsidR="00876173" w:rsidRPr="006B1101" w:rsidTr="00E534F8">
        <w:trPr>
          <w:trHeight w:val="337"/>
        </w:trPr>
        <w:tc>
          <w:tcPr>
            <w:tcW w:w="1250" w:type="pct"/>
            <w:tcBorders>
              <w:bottom w:val="single" w:sz="4" w:space="0" w:color="auto"/>
            </w:tcBorders>
          </w:tcPr>
          <w:p w:rsidR="00876173" w:rsidRPr="00876173" w:rsidRDefault="00876173" w:rsidP="00876173">
            <w:pPr>
              <w:pStyle w:val="af5"/>
              <w:jc w:val="center"/>
              <w:rPr>
                <w:sz w:val="24"/>
                <w:szCs w:val="24"/>
              </w:rPr>
            </w:pPr>
            <w:r w:rsidRPr="00876173">
              <w:rPr>
                <w:sz w:val="24"/>
                <w:szCs w:val="24"/>
              </w:rPr>
              <w:t>Альтернатива 1</w:t>
            </w:r>
          </w:p>
        </w:tc>
        <w:tc>
          <w:tcPr>
            <w:tcW w:w="1947" w:type="pct"/>
            <w:tcBorders>
              <w:bottom w:val="single" w:sz="4" w:space="0" w:color="auto"/>
            </w:tcBorders>
          </w:tcPr>
          <w:p w:rsidR="00AF76D1" w:rsidRDefault="00AF76D1" w:rsidP="00AF76D1">
            <w:pPr>
              <w:pStyle w:val="af5"/>
              <w:jc w:val="center"/>
              <w:rPr>
                <w:rStyle w:val="2f1"/>
                <w:sz w:val="24"/>
                <w:szCs w:val="24"/>
              </w:rPr>
            </w:pPr>
            <w:proofErr w:type="spellStart"/>
            <w:r>
              <w:rPr>
                <w:rStyle w:val="2f1"/>
                <w:sz w:val="24"/>
                <w:szCs w:val="24"/>
              </w:rPr>
              <w:t>Відсутні</w:t>
            </w:r>
            <w:proofErr w:type="spellEnd"/>
            <w:r>
              <w:rPr>
                <w:rStyle w:val="2f1"/>
                <w:sz w:val="24"/>
                <w:szCs w:val="24"/>
              </w:rPr>
              <w:t>.</w:t>
            </w:r>
          </w:p>
          <w:p w:rsidR="00876173" w:rsidRPr="00876173" w:rsidRDefault="00876173" w:rsidP="00AF76D1">
            <w:pPr>
              <w:pStyle w:val="af5"/>
              <w:jc w:val="center"/>
              <w:rPr>
                <w:sz w:val="24"/>
                <w:szCs w:val="24"/>
                <w:lang w:val="uk-UA"/>
              </w:rPr>
            </w:pPr>
          </w:p>
        </w:tc>
        <w:tc>
          <w:tcPr>
            <w:tcW w:w="1803" w:type="pct"/>
            <w:tcBorders>
              <w:bottom w:val="single" w:sz="4" w:space="0" w:color="auto"/>
            </w:tcBorders>
          </w:tcPr>
          <w:p w:rsidR="00876173" w:rsidRPr="00A4503E" w:rsidRDefault="00A4503E" w:rsidP="00876173">
            <w:pPr>
              <w:pStyle w:val="af5"/>
              <w:jc w:val="center"/>
              <w:rPr>
                <w:sz w:val="24"/>
                <w:szCs w:val="24"/>
                <w:lang w:val="uk-UA"/>
              </w:rPr>
            </w:pPr>
            <w:r>
              <w:rPr>
                <w:sz w:val="24"/>
                <w:szCs w:val="24"/>
                <w:lang w:val="uk-UA"/>
              </w:rPr>
              <w:t>Відсутні.</w:t>
            </w:r>
          </w:p>
        </w:tc>
      </w:tr>
      <w:tr w:rsidR="00876173" w:rsidRPr="006B1101" w:rsidTr="00E534F8">
        <w:trPr>
          <w:trHeight w:val="2665"/>
        </w:trPr>
        <w:tc>
          <w:tcPr>
            <w:tcW w:w="1250" w:type="pct"/>
            <w:tcBorders>
              <w:top w:val="single" w:sz="4" w:space="0" w:color="auto"/>
              <w:left w:val="single" w:sz="4" w:space="0" w:color="auto"/>
              <w:bottom w:val="single" w:sz="4" w:space="0" w:color="auto"/>
              <w:right w:val="single" w:sz="4" w:space="0" w:color="auto"/>
            </w:tcBorders>
          </w:tcPr>
          <w:p w:rsidR="00876173" w:rsidRPr="00876173" w:rsidRDefault="00876173" w:rsidP="00876173">
            <w:pPr>
              <w:pStyle w:val="af5"/>
              <w:jc w:val="center"/>
              <w:rPr>
                <w:sz w:val="24"/>
                <w:szCs w:val="24"/>
                <w:lang w:val="uk-UA"/>
              </w:rPr>
            </w:pPr>
            <w:r w:rsidRPr="00876173">
              <w:rPr>
                <w:sz w:val="24"/>
                <w:szCs w:val="24"/>
              </w:rPr>
              <w:lastRenderedPageBreak/>
              <w:t xml:space="preserve">Альтернатива </w:t>
            </w:r>
            <w:r w:rsidR="009124D4">
              <w:rPr>
                <w:sz w:val="24"/>
                <w:szCs w:val="24"/>
                <w:lang w:val="uk-UA"/>
              </w:rPr>
              <w:t>2</w:t>
            </w:r>
          </w:p>
        </w:tc>
        <w:tc>
          <w:tcPr>
            <w:tcW w:w="1947" w:type="pct"/>
            <w:tcBorders>
              <w:top w:val="single" w:sz="4" w:space="0" w:color="auto"/>
              <w:left w:val="single" w:sz="4" w:space="0" w:color="auto"/>
              <w:bottom w:val="single" w:sz="4" w:space="0" w:color="auto"/>
              <w:right w:val="single" w:sz="4" w:space="0" w:color="auto"/>
            </w:tcBorders>
          </w:tcPr>
          <w:p w:rsidR="00876173" w:rsidRPr="00876173" w:rsidRDefault="00876173" w:rsidP="00876173">
            <w:pPr>
              <w:spacing w:line="252" w:lineRule="auto"/>
              <w:jc w:val="center"/>
              <w:rPr>
                <w:rFonts w:ascii="Times New Roman" w:hAnsi="Times New Roman" w:cs="Times New Roman"/>
              </w:rPr>
            </w:pPr>
            <w:r w:rsidRPr="00876173">
              <w:rPr>
                <w:rFonts w:ascii="Times New Roman" w:hAnsi="Times New Roman" w:cs="Times New Roman"/>
              </w:rPr>
              <w:t>Альтернатива є прийнятною. Забезпечується прозорість механізму справляння податку.</w:t>
            </w:r>
          </w:p>
          <w:p w:rsidR="00876173" w:rsidRPr="00876173" w:rsidRDefault="00876173" w:rsidP="00A4503E">
            <w:pPr>
              <w:spacing w:line="252" w:lineRule="auto"/>
              <w:jc w:val="center"/>
              <w:rPr>
                <w:rFonts w:ascii="Times New Roman" w:hAnsi="Times New Roman" w:cs="Times New Roman"/>
                <w:bCs/>
              </w:rPr>
            </w:pPr>
            <w:r w:rsidRPr="00876173">
              <w:rPr>
                <w:rStyle w:val="2f1"/>
                <w:rFonts w:ascii="Times New Roman" w:hAnsi="Times New Roman" w:cs="Times New Roman"/>
              </w:rPr>
              <w:t>С</w:t>
            </w:r>
            <w:r w:rsidRPr="00876173">
              <w:rPr>
                <w:rFonts w:ascii="Times New Roman" w:hAnsi="Times New Roman" w:cs="Times New Roman"/>
              </w:rPr>
              <w:t xml:space="preserve">тавки </w:t>
            </w:r>
            <w:r w:rsidR="00A4503E">
              <w:rPr>
                <w:rFonts w:ascii="Times New Roman" w:hAnsi="Times New Roman" w:cs="Times New Roman"/>
              </w:rPr>
              <w:t>орендної плати за земельні ділянки</w:t>
            </w:r>
            <w:r w:rsidRPr="00876173">
              <w:rPr>
                <w:rFonts w:ascii="Times New Roman" w:hAnsi="Times New Roman" w:cs="Times New Roman"/>
              </w:rPr>
              <w:t xml:space="preserve"> у</w:t>
            </w:r>
            <w:r w:rsidR="00E22160">
              <w:rPr>
                <w:rFonts w:ascii="Times New Roman" w:hAnsi="Times New Roman" w:cs="Times New Roman"/>
              </w:rPr>
              <w:t xml:space="preserve">становлюються з </w:t>
            </w:r>
            <w:r w:rsidRPr="00876173">
              <w:rPr>
                <w:rFonts w:ascii="Times New Roman" w:hAnsi="Times New Roman" w:cs="Times New Roman"/>
              </w:rPr>
              <w:t>дотриман</w:t>
            </w:r>
            <w:r w:rsidR="00E22160">
              <w:rPr>
                <w:rFonts w:ascii="Times New Roman" w:hAnsi="Times New Roman" w:cs="Times New Roman"/>
              </w:rPr>
              <w:t>ням ви</w:t>
            </w:r>
            <w:r w:rsidR="00A4503E">
              <w:rPr>
                <w:rFonts w:ascii="Times New Roman" w:hAnsi="Times New Roman" w:cs="Times New Roman"/>
              </w:rPr>
              <w:t>мог Податкового кодексу України</w:t>
            </w:r>
            <w:r w:rsidRPr="00876173">
              <w:rPr>
                <w:rFonts w:ascii="Times New Roman" w:hAnsi="Times New Roman" w:cs="Times New Roman"/>
              </w:rPr>
              <w:t>.</w:t>
            </w:r>
            <w:r w:rsidRPr="00876173">
              <w:rPr>
                <w:rFonts w:ascii="Times New Roman" w:hAnsi="Times New Roman" w:cs="Times New Roman"/>
                <w:iCs/>
              </w:rPr>
              <w:t xml:space="preserve"> </w:t>
            </w:r>
            <w:r w:rsidR="00387F55">
              <w:rPr>
                <w:rStyle w:val="2f1"/>
                <w:rFonts w:ascii="Times New Roman" w:hAnsi="Times New Roman" w:cs="Times New Roman"/>
              </w:rPr>
              <w:t>Збільшення рівня довіри до влади.</w:t>
            </w:r>
          </w:p>
        </w:tc>
        <w:tc>
          <w:tcPr>
            <w:tcW w:w="1803" w:type="pct"/>
            <w:tcBorders>
              <w:top w:val="single" w:sz="4" w:space="0" w:color="auto"/>
              <w:left w:val="single" w:sz="4" w:space="0" w:color="auto"/>
              <w:bottom w:val="single" w:sz="4" w:space="0" w:color="auto"/>
              <w:right w:val="single" w:sz="4" w:space="0" w:color="auto"/>
            </w:tcBorders>
          </w:tcPr>
          <w:p w:rsidR="00876173" w:rsidRPr="00876173" w:rsidRDefault="00A4503E" w:rsidP="005B5F69">
            <w:pPr>
              <w:pStyle w:val="af1"/>
              <w:tabs>
                <w:tab w:val="left" w:pos="226"/>
              </w:tabs>
              <w:spacing w:line="252" w:lineRule="auto"/>
              <w:jc w:val="center"/>
              <w:rPr>
                <w:sz w:val="24"/>
                <w:szCs w:val="24"/>
              </w:rPr>
            </w:pPr>
            <w:r>
              <w:rPr>
                <w:sz w:val="24"/>
                <w:szCs w:val="24"/>
                <w:lang w:eastAsia="uk-UA"/>
              </w:rPr>
              <w:t>П</w:t>
            </w:r>
            <w:r w:rsidR="00876173" w:rsidRPr="00876173">
              <w:rPr>
                <w:sz w:val="24"/>
                <w:szCs w:val="24"/>
              </w:rPr>
              <w:t xml:space="preserve">рямі </w:t>
            </w:r>
            <w:r w:rsidR="00876173" w:rsidRPr="00876173">
              <w:rPr>
                <w:sz w:val="24"/>
                <w:szCs w:val="24"/>
                <w:lang w:eastAsia="uk-UA"/>
              </w:rPr>
              <w:t xml:space="preserve">матеріальні витрати на сплату </w:t>
            </w:r>
            <w:r>
              <w:rPr>
                <w:sz w:val="24"/>
                <w:szCs w:val="24"/>
                <w:lang w:eastAsia="uk-UA"/>
              </w:rPr>
              <w:t>орендної плати за земельні ділянки</w:t>
            </w:r>
            <w:r w:rsidR="00876173" w:rsidRPr="00876173">
              <w:rPr>
                <w:sz w:val="24"/>
                <w:szCs w:val="24"/>
                <w:lang w:eastAsia="uk-UA"/>
              </w:rPr>
              <w:t xml:space="preserve"> суб’єктам</w:t>
            </w:r>
            <w:r>
              <w:rPr>
                <w:sz w:val="24"/>
                <w:szCs w:val="24"/>
                <w:lang w:eastAsia="uk-UA"/>
              </w:rPr>
              <w:t>и господарювання, які підпадатимуть</w:t>
            </w:r>
            <w:r w:rsidR="00876173" w:rsidRPr="00876173">
              <w:rPr>
                <w:sz w:val="24"/>
                <w:szCs w:val="24"/>
                <w:lang w:eastAsia="uk-UA"/>
              </w:rPr>
              <w:t xml:space="preserve"> під дію регулювання</w:t>
            </w:r>
            <w:r w:rsidR="00E22160">
              <w:rPr>
                <w:sz w:val="24"/>
                <w:szCs w:val="24"/>
                <w:lang w:eastAsia="uk-UA"/>
              </w:rPr>
              <w:t xml:space="preserve"> за запропонованими регуляторним актом ставками</w:t>
            </w:r>
            <w:r w:rsidR="00876173" w:rsidRPr="00876173">
              <w:rPr>
                <w:sz w:val="24"/>
                <w:szCs w:val="24"/>
                <w:lang w:eastAsia="uk-UA"/>
              </w:rPr>
              <w:t>.</w:t>
            </w:r>
          </w:p>
        </w:tc>
      </w:tr>
    </w:tbl>
    <w:p w:rsidR="00882385" w:rsidRDefault="00882385" w:rsidP="006B1101">
      <w:pPr>
        <w:pStyle w:val="af5"/>
        <w:spacing w:line="245" w:lineRule="auto"/>
        <w:jc w:val="center"/>
        <w:rPr>
          <w:lang w:val="uk-UA"/>
        </w:rPr>
      </w:pPr>
    </w:p>
    <w:p w:rsidR="006B1101" w:rsidRDefault="00882385" w:rsidP="00882385">
      <w:pPr>
        <w:pStyle w:val="af5"/>
        <w:ind w:firstLine="709"/>
        <w:jc w:val="both"/>
        <w:rPr>
          <w:sz w:val="28"/>
          <w:szCs w:val="28"/>
          <w:lang w:val="uk-UA"/>
        </w:rPr>
      </w:pPr>
      <w:r w:rsidRPr="00882385">
        <w:rPr>
          <w:sz w:val="28"/>
          <w:szCs w:val="28"/>
          <w:lang w:val="uk-UA"/>
        </w:rPr>
        <w:t xml:space="preserve">Під час проведення оцінки впливу на сферу інтересів суб’єктів господарювання великого і середнього підприємництва </w:t>
      </w:r>
      <w:r w:rsidR="005B5F69">
        <w:rPr>
          <w:sz w:val="28"/>
          <w:szCs w:val="28"/>
          <w:lang w:val="uk-UA"/>
        </w:rPr>
        <w:t xml:space="preserve">не </w:t>
      </w:r>
      <w:r w:rsidRPr="00882385">
        <w:rPr>
          <w:sz w:val="28"/>
          <w:szCs w:val="28"/>
          <w:lang w:val="uk-UA"/>
        </w:rPr>
        <w:t>визначено</w:t>
      </w:r>
      <w:r w:rsidR="005B5F69">
        <w:rPr>
          <w:sz w:val="28"/>
          <w:szCs w:val="28"/>
          <w:lang w:val="uk-UA"/>
        </w:rPr>
        <w:t xml:space="preserve"> кількості суб’єктів господарювання, які підпадатимуть під дію регулювання тому, </w:t>
      </w:r>
      <w:r w:rsidRPr="00882385">
        <w:rPr>
          <w:sz w:val="28"/>
          <w:szCs w:val="28"/>
          <w:lang w:val="uk-UA"/>
        </w:rPr>
        <w:t xml:space="preserve"> </w:t>
      </w:r>
      <w:r w:rsidR="005B5F69">
        <w:rPr>
          <w:sz w:val="28"/>
          <w:szCs w:val="28"/>
          <w:lang w:val="uk-UA"/>
        </w:rPr>
        <w:t>розрахунок витрат</w:t>
      </w:r>
      <w:r w:rsidRPr="00882385">
        <w:rPr>
          <w:sz w:val="28"/>
          <w:szCs w:val="28"/>
          <w:lang w:val="uk-UA"/>
        </w:rPr>
        <w:t>, які можуть виникнути внаслідок дії регуляторного акта</w:t>
      </w:r>
      <w:r w:rsidR="00396E41">
        <w:rPr>
          <w:sz w:val="28"/>
          <w:szCs w:val="28"/>
          <w:lang w:val="uk-UA"/>
        </w:rPr>
        <w:t xml:space="preserve"> за кожною з альтернатив</w:t>
      </w:r>
      <w:r w:rsidRPr="00882385">
        <w:rPr>
          <w:sz w:val="28"/>
          <w:szCs w:val="28"/>
          <w:lang w:val="uk-UA"/>
        </w:rPr>
        <w:t xml:space="preserve"> </w:t>
      </w:r>
      <w:r w:rsidRPr="00AA00BC">
        <w:rPr>
          <w:sz w:val="28"/>
          <w:szCs w:val="28"/>
          <w:lang w:val="uk-UA"/>
        </w:rPr>
        <w:t>аналізу впливу регуляторного акта</w:t>
      </w:r>
      <w:r w:rsidR="00AA00BC" w:rsidRPr="00AA00BC">
        <w:rPr>
          <w:sz w:val="28"/>
          <w:szCs w:val="28"/>
          <w:lang w:val="uk-UA"/>
        </w:rPr>
        <w:t xml:space="preserve"> </w:t>
      </w:r>
      <w:r w:rsidR="00AA00BC">
        <w:rPr>
          <w:sz w:val="28"/>
          <w:szCs w:val="28"/>
          <w:lang w:val="uk-UA"/>
        </w:rPr>
        <w:t>«</w:t>
      </w:r>
      <w:r w:rsidR="00AA00BC" w:rsidRPr="00AA00BC">
        <w:rPr>
          <w:sz w:val="28"/>
          <w:szCs w:val="28"/>
          <w:lang w:val="uk-UA"/>
        </w:rPr>
        <w:t>ВИТРАТИ на одного суб’єкта господарювання великого і середнього підприємництва, які виникають в</w:t>
      </w:r>
      <w:r w:rsidR="00AA00BC">
        <w:rPr>
          <w:sz w:val="28"/>
          <w:szCs w:val="28"/>
          <w:lang w:val="uk-UA"/>
        </w:rPr>
        <w:t>наслідок дії регуляторного акта»</w:t>
      </w:r>
      <w:r w:rsidR="005B5F69">
        <w:rPr>
          <w:sz w:val="28"/>
          <w:szCs w:val="28"/>
          <w:lang w:val="uk-UA"/>
        </w:rPr>
        <w:t xml:space="preserve"> не проводиться</w:t>
      </w:r>
      <w:r w:rsidRPr="00AA00BC">
        <w:rPr>
          <w:sz w:val="28"/>
          <w:szCs w:val="28"/>
          <w:lang w:val="uk-UA"/>
        </w:rPr>
        <w:t>.</w:t>
      </w:r>
    </w:p>
    <w:p w:rsidR="00940B03" w:rsidRPr="00882385" w:rsidRDefault="00940B03" w:rsidP="00882385">
      <w:pPr>
        <w:pStyle w:val="af5"/>
        <w:ind w:firstLine="709"/>
        <w:jc w:val="both"/>
        <w:rPr>
          <w:b/>
          <w:sz w:val="28"/>
          <w:szCs w:val="28"/>
          <w:lang w:val="uk-UA"/>
        </w:rPr>
      </w:pPr>
    </w:p>
    <w:p w:rsidR="00255D87" w:rsidRDefault="00396E41" w:rsidP="00396E41">
      <w:pPr>
        <w:pStyle w:val="af1"/>
        <w:ind w:firstLine="567"/>
        <w:rPr>
          <w:szCs w:val="28"/>
        </w:rPr>
      </w:pPr>
      <w:r w:rsidRPr="00A46A71">
        <w:rPr>
          <w:szCs w:val="28"/>
        </w:rPr>
        <w:t>Бюджетні витрати на адміністрування регулюва</w:t>
      </w:r>
      <w:r>
        <w:rPr>
          <w:szCs w:val="28"/>
        </w:rPr>
        <w:t>ння суб’єктів великого і середнього</w:t>
      </w:r>
      <w:r w:rsidRPr="00A46A71">
        <w:rPr>
          <w:szCs w:val="28"/>
        </w:rPr>
        <w:t xml:space="preserve"> підприємництва</w:t>
      </w:r>
      <w:r w:rsidR="00255D87">
        <w:rPr>
          <w:szCs w:val="28"/>
        </w:rPr>
        <w:t xml:space="preserve"> (що передбачаються до розрахунку згідно Додатку 3 до Методики проведення аналізу впливу регуляторного акта)</w:t>
      </w:r>
      <w:r w:rsidRPr="00A46A71">
        <w:rPr>
          <w:szCs w:val="28"/>
        </w:rPr>
        <w:t xml:space="preserve"> не підлягають розрахунку, оскільки встановлені нормами Податкового кодексу України. </w:t>
      </w:r>
    </w:p>
    <w:p w:rsidR="00396E41" w:rsidRDefault="00396E41" w:rsidP="00396E41">
      <w:pPr>
        <w:pStyle w:val="af1"/>
        <w:ind w:firstLine="567"/>
        <w:rPr>
          <w:szCs w:val="28"/>
        </w:rPr>
      </w:pPr>
      <w:r w:rsidRPr="00A46A71">
        <w:rPr>
          <w:szCs w:val="28"/>
        </w:rPr>
        <w:t>Органи місцевого самоврядування наділені повноваженнями лише встановлювати ставки місцевих податків (зборів)</w:t>
      </w:r>
      <w:r w:rsidR="00255D87">
        <w:rPr>
          <w:szCs w:val="28"/>
        </w:rPr>
        <w:t>, пільги із сплати місцевих податків та зборів</w:t>
      </w:r>
      <w:r w:rsidRPr="00A46A71">
        <w:rPr>
          <w:szCs w:val="28"/>
        </w:rPr>
        <w:t xml:space="preserve">, </w:t>
      </w:r>
      <w:r w:rsidR="005B5F69">
        <w:rPr>
          <w:szCs w:val="28"/>
        </w:rPr>
        <w:t xml:space="preserve">орендної плати за земельні ділянки, </w:t>
      </w:r>
      <w:r w:rsidRPr="00A46A71">
        <w:rPr>
          <w:szCs w:val="28"/>
        </w:rPr>
        <w:t>не змінюючи порядок їх обчислення, сплати та інші адміністративні процедури</w:t>
      </w:r>
      <w:r w:rsidRPr="00E116A2">
        <w:rPr>
          <w:szCs w:val="28"/>
        </w:rPr>
        <w:t>.</w:t>
      </w:r>
    </w:p>
    <w:p w:rsidR="0093476C" w:rsidRDefault="0093476C" w:rsidP="006B1101">
      <w:pPr>
        <w:pStyle w:val="af5"/>
        <w:spacing w:line="245" w:lineRule="auto"/>
        <w:jc w:val="center"/>
        <w:rPr>
          <w:b/>
          <w:sz w:val="28"/>
          <w:szCs w:val="28"/>
          <w:lang w:val="uk-UA"/>
        </w:rPr>
      </w:pPr>
    </w:p>
    <w:p w:rsidR="002D1152" w:rsidRPr="00D55599" w:rsidRDefault="002D1152" w:rsidP="006B1101">
      <w:pPr>
        <w:pStyle w:val="af5"/>
        <w:spacing w:line="245" w:lineRule="auto"/>
        <w:jc w:val="center"/>
        <w:rPr>
          <w:b/>
          <w:sz w:val="28"/>
          <w:szCs w:val="28"/>
          <w:lang w:val="uk-UA"/>
        </w:rPr>
      </w:pPr>
    </w:p>
    <w:p w:rsidR="006B1101" w:rsidRPr="006B1101" w:rsidRDefault="006B1101" w:rsidP="006B1101">
      <w:pPr>
        <w:pStyle w:val="af5"/>
        <w:spacing w:line="245" w:lineRule="auto"/>
        <w:jc w:val="center"/>
        <w:rPr>
          <w:b/>
          <w:sz w:val="28"/>
          <w:szCs w:val="28"/>
          <w:lang w:val="uk-UA"/>
        </w:rPr>
      </w:pPr>
      <w:r w:rsidRPr="006B1101">
        <w:rPr>
          <w:b/>
          <w:sz w:val="28"/>
          <w:szCs w:val="28"/>
          <w:lang w:val="en-US"/>
        </w:rPr>
        <w:t>IV</w:t>
      </w:r>
      <w:r w:rsidRPr="006B1101">
        <w:rPr>
          <w:b/>
          <w:sz w:val="28"/>
          <w:szCs w:val="28"/>
        </w:rPr>
        <w:t xml:space="preserve">. </w:t>
      </w:r>
      <w:proofErr w:type="spellStart"/>
      <w:r w:rsidRPr="006B1101">
        <w:rPr>
          <w:b/>
          <w:sz w:val="28"/>
          <w:szCs w:val="28"/>
        </w:rPr>
        <w:t>Вибір</w:t>
      </w:r>
      <w:proofErr w:type="spellEnd"/>
      <w:r w:rsidRPr="006B1101">
        <w:rPr>
          <w:b/>
          <w:sz w:val="28"/>
          <w:szCs w:val="28"/>
        </w:rPr>
        <w:t xml:space="preserve"> </w:t>
      </w:r>
      <w:proofErr w:type="spellStart"/>
      <w:r w:rsidRPr="006B1101">
        <w:rPr>
          <w:b/>
          <w:sz w:val="28"/>
          <w:szCs w:val="28"/>
        </w:rPr>
        <w:t>найбільш</w:t>
      </w:r>
      <w:proofErr w:type="spellEnd"/>
      <w:r w:rsidRPr="006B1101">
        <w:rPr>
          <w:b/>
          <w:sz w:val="28"/>
          <w:szCs w:val="28"/>
        </w:rPr>
        <w:t xml:space="preserve"> оптимального альтернативного способу </w:t>
      </w:r>
    </w:p>
    <w:p w:rsidR="006B1101" w:rsidRDefault="006B1101" w:rsidP="006B1101">
      <w:pPr>
        <w:pStyle w:val="af5"/>
        <w:spacing w:line="245" w:lineRule="auto"/>
        <w:jc w:val="center"/>
        <w:rPr>
          <w:b/>
          <w:sz w:val="28"/>
          <w:szCs w:val="28"/>
        </w:rPr>
      </w:pPr>
      <w:proofErr w:type="spellStart"/>
      <w:r w:rsidRPr="006B1101">
        <w:rPr>
          <w:b/>
          <w:sz w:val="28"/>
          <w:szCs w:val="28"/>
        </w:rPr>
        <w:t>досягнення</w:t>
      </w:r>
      <w:proofErr w:type="spellEnd"/>
      <w:r w:rsidRPr="006B1101">
        <w:rPr>
          <w:b/>
          <w:sz w:val="28"/>
          <w:szCs w:val="28"/>
        </w:rPr>
        <w:t xml:space="preserve"> </w:t>
      </w:r>
      <w:proofErr w:type="spellStart"/>
      <w:r w:rsidRPr="006B1101">
        <w:rPr>
          <w:b/>
          <w:sz w:val="28"/>
          <w:szCs w:val="28"/>
        </w:rPr>
        <w:t>цілей</w:t>
      </w:r>
      <w:proofErr w:type="spellEnd"/>
    </w:p>
    <w:p w:rsidR="00ED204C" w:rsidRPr="006B1101" w:rsidRDefault="00ED204C" w:rsidP="006B1101">
      <w:pPr>
        <w:pStyle w:val="af5"/>
        <w:spacing w:line="245" w:lineRule="auto"/>
        <w:jc w:val="center"/>
        <w:rPr>
          <w:b/>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791"/>
        <w:gridCol w:w="5365"/>
      </w:tblGrid>
      <w:tr w:rsidR="006B1101" w:rsidRPr="006B1101" w:rsidTr="00FC2E43">
        <w:tc>
          <w:tcPr>
            <w:tcW w:w="1176" w:type="pct"/>
          </w:tcPr>
          <w:p w:rsidR="006B1101" w:rsidRPr="00ED204C" w:rsidRDefault="006B1101" w:rsidP="00FC2E43">
            <w:pPr>
              <w:pStyle w:val="af5"/>
              <w:jc w:val="center"/>
              <w:rPr>
                <w:sz w:val="24"/>
                <w:szCs w:val="24"/>
              </w:rPr>
            </w:pPr>
            <w:r w:rsidRPr="00ED204C">
              <w:rPr>
                <w:sz w:val="24"/>
                <w:szCs w:val="24"/>
              </w:rPr>
              <w:t xml:space="preserve">Рейтинг </w:t>
            </w:r>
            <w:proofErr w:type="spellStart"/>
            <w:r w:rsidRPr="00ED204C">
              <w:rPr>
                <w:sz w:val="24"/>
                <w:szCs w:val="24"/>
              </w:rPr>
              <w:t>результативності</w:t>
            </w:r>
            <w:proofErr w:type="spellEnd"/>
            <w:r w:rsidRPr="00ED204C">
              <w:rPr>
                <w:sz w:val="24"/>
                <w:szCs w:val="24"/>
              </w:rPr>
              <w:t xml:space="preserve"> (</w:t>
            </w:r>
            <w:proofErr w:type="spellStart"/>
            <w:r w:rsidRPr="00ED204C">
              <w:rPr>
                <w:sz w:val="24"/>
                <w:szCs w:val="24"/>
              </w:rPr>
              <w:t>досягнення</w:t>
            </w:r>
            <w:proofErr w:type="spellEnd"/>
            <w:r w:rsidRPr="00ED204C">
              <w:rPr>
                <w:sz w:val="24"/>
                <w:szCs w:val="24"/>
              </w:rPr>
              <w:t xml:space="preserve"> </w:t>
            </w:r>
            <w:proofErr w:type="spellStart"/>
            <w:r w:rsidRPr="00ED204C">
              <w:rPr>
                <w:sz w:val="24"/>
                <w:szCs w:val="24"/>
              </w:rPr>
              <w:t>цілей</w:t>
            </w:r>
            <w:proofErr w:type="spellEnd"/>
            <w:r w:rsidRPr="00ED204C">
              <w:rPr>
                <w:sz w:val="24"/>
                <w:szCs w:val="24"/>
              </w:rPr>
              <w:t xml:space="preserve"> </w:t>
            </w:r>
            <w:proofErr w:type="spellStart"/>
            <w:r w:rsidRPr="00ED204C">
              <w:rPr>
                <w:sz w:val="24"/>
                <w:szCs w:val="24"/>
              </w:rPr>
              <w:t>під</w:t>
            </w:r>
            <w:proofErr w:type="spellEnd"/>
            <w:r w:rsidRPr="00ED204C">
              <w:rPr>
                <w:sz w:val="24"/>
                <w:szCs w:val="24"/>
              </w:rPr>
              <w:t xml:space="preserve"> час </w:t>
            </w:r>
            <w:proofErr w:type="spellStart"/>
            <w:r w:rsidRPr="00ED204C">
              <w:rPr>
                <w:sz w:val="24"/>
                <w:szCs w:val="24"/>
              </w:rPr>
              <w:t>вирішення</w:t>
            </w:r>
            <w:proofErr w:type="spellEnd"/>
            <w:r w:rsidRPr="00ED204C">
              <w:rPr>
                <w:sz w:val="24"/>
                <w:szCs w:val="24"/>
              </w:rPr>
              <w:t xml:space="preserve"> </w:t>
            </w:r>
            <w:proofErr w:type="spellStart"/>
            <w:r w:rsidRPr="00ED204C">
              <w:rPr>
                <w:sz w:val="24"/>
                <w:szCs w:val="24"/>
              </w:rPr>
              <w:t>проблеми</w:t>
            </w:r>
            <w:proofErr w:type="spellEnd"/>
            <w:r w:rsidRPr="00ED204C">
              <w:rPr>
                <w:sz w:val="24"/>
                <w:szCs w:val="24"/>
              </w:rPr>
              <w:t>)</w:t>
            </w:r>
          </w:p>
        </w:tc>
        <w:tc>
          <w:tcPr>
            <w:tcW w:w="957" w:type="pct"/>
          </w:tcPr>
          <w:p w:rsidR="006B1101" w:rsidRPr="00ED204C" w:rsidRDefault="006B1101" w:rsidP="00FC2E43">
            <w:pPr>
              <w:pStyle w:val="af5"/>
              <w:jc w:val="center"/>
              <w:rPr>
                <w:sz w:val="20"/>
                <w:szCs w:val="20"/>
                <w:lang w:val="uk-UA"/>
              </w:rPr>
            </w:pPr>
            <w:r w:rsidRPr="00ED204C">
              <w:rPr>
                <w:sz w:val="20"/>
                <w:szCs w:val="20"/>
              </w:rPr>
              <w:t xml:space="preserve">Бал </w:t>
            </w:r>
            <w:proofErr w:type="spellStart"/>
            <w:r w:rsidRPr="00ED204C">
              <w:rPr>
                <w:sz w:val="20"/>
                <w:szCs w:val="20"/>
              </w:rPr>
              <w:t>результативності</w:t>
            </w:r>
            <w:proofErr w:type="spellEnd"/>
            <w:r w:rsidRPr="00ED204C">
              <w:rPr>
                <w:sz w:val="20"/>
                <w:szCs w:val="20"/>
              </w:rPr>
              <w:t xml:space="preserve"> </w:t>
            </w:r>
          </w:p>
          <w:p w:rsidR="006B1101" w:rsidRPr="00ED204C" w:rsidRDefault="006B1101" w:rsidP="00FC3008">
            <w:pPr>
              <w:pStyle w:val="af5"/>
              <w:jc w:val="center"/>
              <w:rPr>
                <w:sz w:val="20"/>
                <w:szCs w:val="20"/>
              </w:rPr>
            </w:pPr>
            <w:r w:rsidRPr="00ED204C">
              <w:rPr>
                <w:sz w:val="20"/>
                <w:szCs w:val="20"/>
              </w:rPr>
              <w:t xml:space="preserve">(за </w:t>
            </w:r>
            <w:r w:rsidR="009A1B2F" w:rsidRPr="00ED204C">
              <w:rPr>
                <w:sz w:val="20"/>
                <w:szCs w:val="20"/>
                <w:lang w:val="uk-UA"/>
              </w:rPr>
              <w:t>чотирибальною</w:t>
            </w:r>
            <w:r w:rsidRPr="00ED204C">
              <w:rPr>
                <w:sz w:val="20"/>
                <w:szCs w:val="20"/>
              </w:rPr>
              <w:t xml:space="preserve"> системою </w:t>
            </w:r>
            <w:proofErr w:type="spellStart"/>
            <w:r w:rsidRPr="00ED204C">
              <w:rPr>
                <w:sz w:val="20"/>
                <w:szCs w:val="20"/>
              </w:rPr>
              <w:t>оцінки</w:t>
            </w:r>
            <w:proofErr w:type="spellEnd"/>
            <w:r w:rsidRPr="00ED204C">
              <w:rPr>
                <w:sz w:val="20"/>
                <w:szCs w:val="20"/>
              </w:rPr>
              <w:t>)</w:t>
            </w:r>
          </w:p>
        </w:tc>
        <w:tc>
          <w:tcPr>
            <w:tcW w:w="2867" w:type="pct"/>
          </w:tcPr>
          <w:p w:rsidR="006B1101" w:rsidRPr="00ED204C" w:rsidRDefault="006B1101" w:rsidP="00FC2E43">
            <w:pPr>
              <w:pStyle w:val="af5"/>
              <w:jc w:val="center"/>
              <w:rPr>
                <w:sz w:val="24"/>
                <w:szCs w:val="24"/>
              </w:rPr>
            </w:pPr>
            <w:proofErr w:type="spellStart"/>
            <w:r w:rsidRPr="00ED204C">
              <w:rPr>
                <w:sz w:val="24"/>
                <w:szCs w:val="24"/>
              </w:rPr>
              <w:t>Коментарі</w:t>
            </w:r>
            <w:proofErr w:type="spellEnd"/>
            <w:r w:rsidRPr="00ED204C">
              <w:rPr>
                <w:sz w:val="24"/>
                <w:szCs w:val="24"/>
              </w:rPr>
              <w:t xml:space="preserve"> </w:t>
            </w:r>
            <w:proofErr w:type="spellStart"/>
            <w:r w:rsidRPr="00ED204C">
              <w:rPr>
                <w:sz w:val="24"/>
                <w:szCs w:val="24"/>
              </w:rPr>
              <w:t>щодо</w:t>
            </w:r>
            <w:proofErr w:type="spellEnd"/>
            <w:r w:rsidRPr="00ED204C">
              <w:rPr>
                <w:sz w:val="24"/>
                <w:szCs w:val="24"/>
              </w:rPr>
              <w:t xml:space="preserve"> </w:t>
            </w:r>
            <w:proofErr w:type="spellStart"/>
            <w:r w:rsidRPr="00ED204C">
              <w:rPr>
                <w:sz w:val="24"/>
                <w:szCs w:val="24"/>
              </w:rPr>
              <w:t>присвоєння</w:t>
            </w:r>
            <w:proofErr w:type="spellEnd"/>
            <w:r w:rsidRPr="00ED204C">
              <w:rPr>
                <w:sz w:val="24"/>
                <w:szCs w:val="24"/>
              </w:rPr>
              <w:t xml:space="preserve"> </w:t>
            </w:r>
            <w:proofErr w:type="spellStart"/>
            <w:r w:rsidRPr="00ED204C">
              <w:rPr>
                <w:sz w:val="24"/>
                <w:szCs w:val="24"/>
              </w:rPr>
              <w:t>відповідного</w:t>
            </w:r>
            <w:proofErr w:type="spellEnd"/>
            <w:r w:rsidRPr="00ED204C">
              <w:rPr>
                <w:sz w:val="24"/>
                <w:szCs w:val="24"/>
              </w:rPr>
              <w:t xml:space="preserve"> бала</w:t>
            </w:r>
          </w:p>
        </w:tc>
      </w:tr>
      <w:tr w:rsidR="006B1101" w:rsidRPr="006B1101" w:rsidTr="00FC2E43">
        <w:tc>
          <w:tcPr>
            <w:tcW w:w="1176" w:type="pct"/>
          </w:tcPr>
          <w:p w:rsidR="006B1101" w:rsidRPr="00AA00BC" w:rsidRDefault="006B1101" w:rsidP="006F6DCB">
            <w:pPr>
              <w:pStyle w:val="af5"/>
              <w:jc w:val="center"/>
              <w:rPr>
                <w:sz w:val="24"/>
                <w:szCs w:val="24"/>
              </w:rPr>
            </w:pPr>
            <w:r w:rsidRPr="00AA00BC">
              <w:rPr>
                <w:sz w:val="24"/>
                <w:szCs w:val="24"/>
              </w:rPr>
              <w:t>Альтернатива 1</w:t>
            </w:r>
          </w:p>
        </w:tc>
        <w:tc>
          <w:tcPr>
            <w:tcW w:w="957" w:type="pct"/>
          </w:tcPr>
          <w:p w:rsidR="006B1101" w:rsidRPr="00AA00BC" w:rsidRDefault="006B1101" w:rsidP="006F6DCB">
            <w:pPr>
              <w:pStyle w:val="af5"/>
              <w:jc w:val="center"/>
              <w:rPr>
                <w:sz w:val="24"/>
                <w:szCs w:val="24"/>
              </w:rPr>
            </w:pPr>
            <w:r w:rsidRPr="00AA00BC">
              <w:rPr>
                <w:sz w:val="24"/>
                <w:szCs w:val="24"/>
              </w:rPr>
              <w:t>1</w:t>
            </w:r>
          </w:p>
        </w:tc>
        <w:tc>
          <w:tcPr>
            <w:tcW w:w="2867" w:type="pct"/>
          </w:tcPr>
          <w:p w:rsidR="009A1B2F" w:rsidRPr="009124D4" w:rsidRDefault="009A1B2F" w:rsidP="009A1B2F">
            <w:pPr>
              <w:pStyle w:val="ae"/>
              <w:spacing w:before="0" w:beforeAutospacing="0" w:after="0" w:afterAutospacing="0"/>
              <w:ind w:firstLine="284"/>
              <w:jc w:val="center"/>
            </w:pPr>
            <w:proofErr w:type="spellStart"/>
            <w:r w:rsidRPr="009124D4">
              <w:t>Цілі</w:t>
            </w:r>
            <w:proofErr w:type="spellEnd"/>
            <w:r w:rsidRPr="009124D4">
              <w:t xml:space="preserve"> </w:t>
            </w:r>
            <w:proofErr w:type="spellStart"/>
            <w:r w:rsidRPr="009124D4">
              <w:t>регулювання</w:t>
            </w:r>
            <w:proofErr w:type="spellEnd"/>
            <w:r w:rsidRPr="009124D4">
              <w:t xml:space="preserve"> </w:t>
            </w:r>
            <w:r w:rsidRPr="009124D4">
              <w:rPr>
                <w:lang w:val="uk-UA"/>
              </w:rPr>
              <w:t xml:space="preserve">не </w:t>
            </w:r>
            <w:proofErr w:type="spellStart"/>
            <w:r w:rsidRPr="009124D4">
              <w:t>можуть</w:t>
            </w:r>
            <w:proofErr w:type="spellEnd"/>
            <w:r w:rsidRPr="009124D4">
              <w:t xml:space="preserve"> бути </w:t>
            </w:r>
            <w:proofErr w:type="spellStart"/>
            <w:r w:rsidRPr="009124D4">
              <w:t>досягнуті</w:t>
            </w:r>
            <w:proofErr w:type="spellEnd"/>
            <w:r w:rsidR="009F5203" w:rsidRPr="009124D4">
              <w:rPr>
                <w:lang w:val="uk-UA"/>
              </w:rPr>
              <w:t xml:space="preserve"> повною мірою</w:t>
            </w:r>
            <w:r w:rsidRPr="009124D4">
              <w:rPr>
                <w:lang w:val="uk-UA"/>
              </w:rPr>
              <w:t xml:space="preserve">. </w:t>
            </w:r>
            <w:r w:rsidRPr="009124D4">
              <w:t xml:space="preserve">Не </w:t>
            </w:r>
            <w:proofErr w:type="spellStart"/>
            <w:r w:rsidRPr="009124D4">
              <w:t>вирішується</w:t>
            </w:r>
            <w:proofErr w:type="spellEnd"/>
            <w:r w:rsidRPr="009124D4">
              <w:t xml:space="preserve"> поставлена проблема. Не </w:t>
            </w:r>
            <w:proofErr w:type="spellStart"/>
            <w:r w:rsidRPr="009124D4">
              <w:t>прийняття</w:t>
            </w:r>
            <w:proofErr w:type="spellEnd"/>
            <w:r w:rsidRPr="009124D4">
              <w:t xml:space="preserve"> </w:t>
            </w:r>
            <w:proofErr w:type="spellStart"/>
            <w:r w:rsidRPr="009124D4">
              <w:t>запропонованого</w:t>
            </w:r>
            <w:proofErr w:type="spellEnd"/>
            <w:r w:rsidRPr="009124D4">
              <w:t xml:space="preserve"> регуляторного акту</w:t>
            </w:r>
          </w:p>
          <w:p w:rsidR="006B1101" w:rsidRPr="009124D4" w:rsidRDefault="009A1B2F" w:rsidP="009A1B2F">
            <w:pPr>
              <w:pStyle w:val="af5"/>
              <w:jc w:val="center"/>
              <w:rPr>
                <w:rStyle w:val="14"/>
                <w:rFonts w:eastAsia="Calibri"/>
                <w:sz w:val="24"/>
                <w:szCs w:val="24"/>
                <w:lang w:val="uk-UA" w:eastAsia="uk-UA"/>
              </w:rPr>
            </w:pPr>
            <w:r w:rsidRPr="009124D4">
              <w:rPr>
                <w:sz w:val="24"/>
                <w:szCs w:val="24"/>
              </w:rPr>
              <w:t xml:space="preserve">є </w:t>
            </w:r>
            <w:proofErr w:type="spellStart"/>
            <w:r w:rsidRPr="009124D4">
              <w:rPr>
                <w:sz w:val="24"/>
                <w:szCs w:val="24"/>
              </w:rPr>
              <w:t>неприйнятним</w:t>
            </w:r>
            <w:proofErr w:type="spellEnd"/>
            <w:r w:rsidRPr="009124D4">
              <w:rPr>
                <w:sz w:val="24"/>
                <w:szCs w:val="24"/>
              </w:rPr>
              <w:t xml:space="preserve">, </w:t>
            </w:r>
            <w:proofErr w:type="spellStart"/>
            <w:r w:rsidRPr="009124D4">
              <w:rPr>
                <w:sz w:val="24"/>
                <w:szCs w:val="24"/>
              </w:rPr>
              <w:t>оскільки</w:t>
            </w:r>
            <w:proofErr w:type="spellEnd"/>
            <w:r w:rsidRPr="009124D4">
              <w:rPr>
                <w:sz w:val="24"/>
                <w:szCs w:val="24"/>
              </w:rPr>
              <w:t xml:space="preserve"> не </w:t>
            </w:r>
            <w:proofErr w:type="spellStart"/>
            <w:r w:rsidRPr="009124D4">
              <w:rPr>
                <w:sz w:val="24"/>
                <w:szCs w:val="24"/>
              </w:rPr>
              <w:t>відповідає</w:t>
            </w:r>
            <w:proofErr w:type="spellEnd"/>
            <w:r w:rsidRPr="009124D4">
              <w:rPr>
                <w:sz w:val="24"/>
                <w:szCs w:val="24"/>
              </w:rPr>
              <w:t xml:space="preserve"> </w:t>
            </w:r>
            <w:proofErr w:type="spellStart"/>
            <w:r w:rsidRPr="009124D4">
              <w:rPr>
                <w:sz w:val="24"/>
                <w:szCs w:val="24"/>
              </w:rPr>
              <w:t>вимогам</w:t>
            </w:r>
            <w:proofErr w:type="spellEnd"/>
            <w:r w:rsidRPr="009124D4">
              <w:rPr>
                <w:sz w:val="24"/>
                <w:szCs w:val="24"/>
              </w:rPr>
              <w:t xml:space="preserve"> чинного </w:t>
            </w:r>
            <w:proofErr w:type="spellStart"/>
            <w:r w:rsidRPr="009124D4">
              <w:rPr>
                <w:sz w:val="24"/>
                <w:szCs w:val="24"/>
              </w:rPr>
              <w:t>законодавства</w:t>
            </w:r>
            <w:proofErr w:type="spellEnd"/>
            <w:r w:rsidRPr="009124D4">
              <w:rPr>
                <w:sz w:val="24"/>
                <w:szCs w:val="24"/>
              </w:rPr>
              <w:t xml:space="preserve"> </w:t>
            </w:r>
            <w:proofErr w:type="spellStart"/>
            <w:r w:rsidRPr="009124D4">
              <w:rPr>
                <w:sz w:val="24"/>
                <w:szCs w:val="24"/>
              </w:rPr>
              <w:t>України</w:t>
            </w:r>
            <w:proofErr w:type="spellEnd"/>
            <w:r w:rsidRPr="009124D4">
              <w:rPr>
                <w:sz w:val="24"/>
                <w:szCs w:val="24"/>
              </w:rPr>
              <w:t xml:space="preserve">. </w:t>
            </w:r>
          </w:p>
          <w:p w:rsidR="009A1B2F" w:rsidRPr="009124D4" w:rsidRDefault="009A1B2F" w:rsidP="009A1B2F">
            <w:pPr>
              <w:pStyle w:val="af5"/>
              <w:jc w:val="center"/>
              <w:rPr>
                <w:rStyle w:val="2f1"/>
                <w:sz w:val="24"/>
                <w:szCs w:val="24"/>
                <w:lang w:val="uk-UA" w:eastAsia="en-US"/>
              </w:rPr>
            </w:pPr>
            <w:r w:rsidRPr="009124D4">
              <w:rPr>
                <w:rStyle w:val="2f1"/>
                <w:sz w:val="24"/>
                <w:szCs w:val="24"/>
                <w:lang w:eastAsia="en-US"/>
              </w:rPr>
              <w:t>Балансу інтересів</w:t>
            </w:r>
            <w:r w:rsidRPr="009124D4">
              <w:rPr>
                <w:rStyle w:val="2f1"/>
                <w:sz w:val="24"/>
                <w:szCs w:val="24"/>
                <w:lang w:val="uk-UA" w:eastAsia="en-US"/>
              </w:rPr>
              <w:t xml:space="preserve"> органів місцевого самоврядування, суб’єктів господарювання, громадян</w:t>
            </w:r>
            <w:r w:rsidRPr="009124D4">
              <w:rPr>
                <w:rStyle w:val="2f1"/>
                <w:sz w:val="24"/>
                <w:szCs w:val="24"/>
                <w:lang w:eastAsia="en-US"/>
              </w:rPr>
              <w:t xml:space="preserve"> досягнуто не буде</w:t>
            </w:r>
            <w:r w:rsidRPr="009124D4">
              <w:rPr>
                <w:rStyle w:val="2f1"/>
                <w:sz w:val="24"/>
                <w:szCs w:val="24"/>
                <w:lang w:val="uk-UA" w:eastAsia="en-US"/>
              </w:rPr>
              <w:t>.</w:t>
            </w:r>
          </w:p>
          <w:p w:rsidR="00ED204C" w:rsidRPr="00ED204C" w:rsidRDefault="00ED204C" w:rsidP="009A1B2F">
            <w:pPr>
              <w:pStyle w:val="af5"/>
              <w:jc w:val="center"/>
              <w:rPr>
                <w:sz w:val="24"/>
                <w:szCs w:val="24"/>
                <w:lang w:val="uk-UA"/>
              </w:rPr>
            </w:pPr>
          </w:p>
        </w:tc>
      </w:tr>
      <w:tr w:rsidR="006B1101" w:rsidRPr="006B1101" w:rsidTr="00EE5F63">
        <w:trPr>
          <w:trHeight w:val="1522"/>
        </w:trPr>
        <w:tc>
          <w:tcPr>
            <w:tcW w:w="1176" w:type="pct"/>
          </w:tcPr>
          <w:p w:rsidR="006B1101" w:rsidRPr="00AA00BC" w:rsidRDefault="007B034D" w:rsidP="006F6DCB">
            <w:pPr>
              <w:pStyle w:val="af5"/>
              <w:spacing w:line="245" w:lineRule="auto"/>
              <w:jc w:val="center"/>
              <w:rPr>
                <w:sz w:val="24"/>
                <w:szCs w:val="24"/>
                <w:lang w:val="uk-UA"/>
              </w:rPr>
            </w:pPr>
            <w:r>
              <w:rPr>
                <w:sz w:val="24"/>
                <w:szCs w:val="24"/>
              </w:rPr>
              <w:lastRenderedPageBreak/>
              <w:t>Альтернатива 2</w:t>
            </w:r>
          </w:p>
        </w:tc>
        <w:tc>
          <w:tcPr>
            <w:tcW w:w="957" w:type="pct"/>
          </w:tcPr>
          <w:p w:rsidR="006B1101" w:rsidRPr="00AA00BC" w:rsidRDefault="009A1B2F" w:rsidP="006F6DCB">
            <w:pPr>
              <w:pStyle w:val="af5"/>
              <w:spacing w:line="245" w:lineRule="auto"/>
              <w:jc w:val="center"/>
              <w:rPr>
                <w:sz w:val="24"/>
                <w:szCs w:val="24"/>
                <w:lang w:val="uk-UA"/>
              </w:rPr>
            </w:pPr>
            <w:r>
              <w:rPr>
                <w:sz w:val="24"/>
                <w:szCs w:val="24"/>
                <w:lang w:val="uk-UA"/>
              </w:rPr>
              <w:t>4</w:t>
            </w:r>
          </w:p>
        </w:tc>
        <w:tc>
          <w:tcPr>
            <w:tcW w:w="2867" w:type="pct"/>
          </w:tcPr>
          <w:p w:rsidR="007B034D" w:rsidRPr="00ED204C" w:rsidRDefault="00CC2156" w:rsidP="007B034D">
            <w:pPr>
              <w:spacing w:line="245" w:lineRule="auto"/>
              <w:jc w:val="center"/>
              <w:rPr>
                <w:rStyle w:val="14"/>
                <w:rFonts w:eastAsia="Calibri"/>
                <w:sz w:val="24"/>
                <w:szCs w:val="24"/>
                <w:lang w:eastAsia="uk-UA"/>
              </w:rPr>
            </w:pPr>
            <w:r w:rsidRPr="00ED204C">
              <w:rPr>
                <w:rFonts w:ascii="Times New Roman" w:hAnsi="Times New Roman" w:cs="Times New Roman"/>
              </w:rPr>
              <w:t xml:space="preserve">Цілі регуляторного акта можуть бути досягнуті повною мірою. </w:t>
            </w:r>
          </w:p>
          <w:p w:rsidR="00ED204C" w:rsidRPr="00ED204C" w:rsidRDefault="009E68CA" w:rsidP="00EE5F63">
            <w:pPr>
              <w:spacing w:line="245" w:lineRule="auto"/>
              <w:jc w:val="center"/>
              <w:rPr>
                <w:rFonts w:ascii="Times New Roman" w:hAnsi="Times New Roman" w:cs="Times New Roman"/>
              </w:rPr>
            </w:pPr>
            <w:r w:rsidRPr="00ED204C">
              <w:rPr>
                <w:rStyle w:val="14"/>
                <w:rFonts w:eastAsia="Calibri"/>
                <w:sz w:val="24"/>
                <w:szCs w:val="24"/>
                <w:lang w:eastAsia="uk-UA"/>
              </w:rPr>
              <w:t>Досягається б</w:t>
            </w:r>
            <w:r w:rsidRPr="00ED204C">
              <w:rPr>
                <w:rStyle w:val="2f1"/>
                <w:rFonts w:ascii="Times New Roman" w:hAnsi="Times New Roman" w:cs="Times New Roman"/>
                <w:lang w:eastAsia="en-US"/>
              </w:rPr>
              <w:t>аланс інтересів органів місцевого самоврядування, суб’єктів господарювання, громадян.</w:t>
            </w:r>
          </w:p>
        </w:tc>
      </w:tr>
    </w:tbl>
    <w:p w:rsidR="006B1101" w:rsidRPr="006B1101" w:rsidRDefault="006B1101" w:rsidP="006B1101">
      <w:pPr>
        <w:spacing w:line="250" w:lineRule="auto"/>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469"/>
        <w:gridCol w:w="2273"/>
        <w:gridCol w:w="2694"/>
      </w:tblGrid>
      <w:tr w:rsidR="006B1101" w:rsidRPr="006B1101" w:rsidTr="00C1076A">
        <w:trPr>
          <w:tblHeader/>
        </w:trPr>
        <w:tc>
          <w:tcPr>
            <w:tcW w:w="1025" w:type="pct"/>
          </w:tcPr>
          <w:p w:rsidR="006B1101" w:rsidRPr="00504ABC" w:rsidRDefault="006B1101" w:rsidP="009669E2">
            <w:pPr>
              <w:pStyle w:val="af5"/>
              <w:spacing w:line="242" w:lineRule="auto"/>
              <w:jc w:val="center"/>
              <w:rPr>
                <w:lang w:val="uk-UA"/>
              </w:rPr>
            </w:pPr>
            <w:r w:rsidRPr="00504ABC">
              <w:rPr>
                <w:lang w:val="uk-UA"/>
              </w:rPr>
              <w:t>Рейтинг результативності</w:t>
            </w:r>
          </w:p>
        </w:tc>
        <w:tc>
          <w:tcPr>
            <w:tcW w:w="1320" w:type="pct"/>
          </w:tcPr>
          <w:p w:rsidR="006B1101" w:rsidRPr="00504ABC" w:rsidRDefault="006B1101" w:rsidP="00FC2E43">
            <w:pPr>
              <w:pStyle w:val="af5"/>
              <w:spacing w:line="242" w:lineRule="auto"/>
              <w:jc w:val="center"/>
              <w:rPr>
                <w:sz w:val="24"/>
                <w:szCs w:val="24"/>
                <w:lang w:val="uk-UA"/>
              </w:rPr>
            </w:pPr>
            <w:r w:rsidRPr="00504ABC">
              <w:rPr>
                <w:sz w:val="24"/>
                <w:szCs w:val="24"/>
                <w:lang w:val="uk-UA"/>
              </w:rPr>
              <w:t>Вигоди (підсумок)</w:t>
            </w:r>
          </w:p>
        </w:tc>
        <w:tc>
          <w:tcPr>
            <w:tcW w:w="1215" w:type="pct"/>
          </w:tcPr>
          <w:p w:rsidR="006B1101" w:rsidRPr="00504ABC" w:rsidRDefault="006B1101" w:rsidP="00FC2E43">
            <w:pPr>
              <w:pStyle w:val="af5"/>
              <w:spacing w:line="242" w:lineRule="auto"/>
              <w:jc w:val="center"/>
              <w:rPr>
                <w:sz w:val="24"/>
                <w:szCs w:val="24"/>
                <w:lang w:val="uk-UA"/>
              </w:rPr>
            </w:pPr>
            <w:r w:rsidRPr="00504ABC">
              <w:rPr>
                <w:sz w:val="24"/>
                <w:szCs w:val="24"/>
                <w:lang w:val="uk-UA"/>
              </w:rPr>
              <w:t>Витрати (підсумок)</w:t>
            </w:r>
          </w:p>
        </w:tc>
        <w:tc>
          <w:tcPr>
            <w:tcW w:w="1440" w:type="pct"/>
          </w:tcPr>
          <w:p w:rsidR="006B1101" w:rsidRDefault="006B1101" w:rsidP="00FC2E43">
            <w:pPr>
              <w:pStyle w:val="af5"/>
              <w:spacing w:line="242" w:lineRule="auto"/>
              <w:jc w:val="center"/>
              <w:rPr>
                <w:sz w:val="24"/>
                <w:szCs w:val="24"/>
                <w:lang w:val="uk-UA"/>
              </w:rPr>
            </w:pPr>
            <w:r w:rsidRPr="00504ABC">
              <w:rPr>
                <w:sz w:val="24"/>
                <w:szCs w:val="24"/>
                <w:lang w:val="uk-UA"/>
              </w:rPr>
              <w:t>Обґрунтування відповідного місця альтернативи в рейтингу</w:t>
            </w:r>
          </w:p>
          <w:p w:rsidR="00754492" w:rsidRPr="00504ABC" w:rsidRDefault="00754492" w:rsidP="00FC2E43">
            <w:pPr>
              <w:pStyle w:val="af5"/>
              <w:spacing w:line="242" w:lineRule="auto"/>
              <w:jc w:val="center"/>
              <w:rPr>
                <w:sz w:val="24"/>
                <w:szCs w:val="24"/>
                <w:lang w:val="uk-UA"/>
              </w:rPr>
            </w:pPr>
          </w:p>
        </w:tc>
      </w:tr>
      <w:tr w:rsidR="00504ABC" w:rsidRPr="006B1101" w:rsidTr="00504ABC">
        <w:tc>
          <w:tcPr>
            <w:tcW w:w="1025" w:type="pct"/>
          </w:tcPr>
          <w:p w:rsidR="00504ABC" w:rsidRPr="00100DE5" w:rsidRDefault="00504ABC" w:rsidP="00504ABC">
            <w:pPr>
              <w:pStyle w:val="ae"/>
              <w:spacing w:before="0" w:beforeAutospacing="0" w:after="0" w:afterAutospacing="0"/>
              <w:jc w:val="center"/>
              <w:rPr>
                <w:lang w:val="uk-UA"/>
              </w:rPr>
            </w:pPr>
            <w:r w:rsidRPr="00D34F21">
              <w:rPr>
                <w:lang w:val="uk-UA"/>
              </w:rPr>
              <w:t>Альт</w:t>
            </w:r>
            <w:proofErr w:type="spellStart"/>
            <w:r w:rsidR="00EE5F63">
              <w:t>ернатива</w:t>
            </w:r>
            <w:proofErr w:type="spellEnd"/>
            <w:r w:rsidR="00EE5F63">
              <w:t xml:space="preserve"> 2</w:t>
            </w:r>
          </w:p>
        </w:tc>
        <w:tc>
          <w:tcPr>
            <w:tcW w:w="1320" w:type="pct"/>
          </w:tcPr>
          <w:p w:rsidR="009124D4" w:rsidRDefault="009124D4"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Держава</w:t>
            </w:r>
            <w:r w:rsidRPr="00C1076A">
              <w:rPr>
                <w:lang w:val="uk-UA"/>
              </w:rPr>
              <w:t>:</w:t>
            </w:r>
          </w:p>
          <w:p w:rsidR="009124D4" w:rsidRPr="00100DE5" w:rsidRDefault="009124D4" w:rsidP="009124D4">
            <w:pPr>
              <w:pStyle w:val="ae"/>
              <w:spacing w:before="0" w:beforeAutospacing="0" w:after="0" w:afterAutospacing="0"/>
              <w:jc w:val="center"/>
            </w:pPr>
            <w:proofErr w:type="spellStart"/>
            <w:r w:rsidRPr="00100DE5">
              <w:t>Забезпечення</w:t>
            </w:r>
            <w:proofErr w:type="spellEnd"/>
            <w:r w:rsidRPr="00100DE5">
              <w:t xml:space="preserve"> </w:t>
            </w:r>
            <w:r w:rsidRPr="00100DE5">
              <w:rPr>
                <w:lang w:val="uk-UA"/>
              </w:rPr>
              <w:t>до</w:t>
            </w:r>
            <w:proofErr w:type="spellStart"/>
            <w:r w:rsidRPr="00100DE5">
              <w:t>тримання</w:t>
            </w:r>
            <w:proofErr w:type="spellEnd"/>
            <w:r w:rsidRPr="00100DE5">
              <w:t xml:space="preserve"> </w:t>
            </w:r>
            <w:proofErr w:type="spellStart"/>
            <w:r w:rsidRPr="00100DE5">
              <w:t>вимог</w:t>
            </w:r>
            <w:proofErr w:type="spellEnd"/>
            <w:r w:rsidRPr="00100DE5">
              <w:t xml:space="preserve"> </w:t>
            </w:r>
            <w:proofErr w:type="spellStart"/>
            <w:r w:rsidRPr="00100DE5">
              <w:t>Податкового</w:t>
            </w:r>
            <w:proofErr w:type="spellEnd"/>
            <w:r w:rsidRPr="00100DE5">
              <w:t xml:space="preserve"> кодексу </w:t>
            </w:r>
            <w:proofErr w:type="spellStart"/>
            <w:r w:rsidRPr="00100DE5">
              <w:t>України</w:t>
            </w:r>
            <w:proofErr w:type="spellEnd"/>
            <w:r w:rsidRPr="00100DE5">
              <w:t xml:space="preserve">, </w:t>
            </w:r>
            <w:proofErr w:type="spellStart"/>
            <w:r w:rsidRPr="00100DE5">
              <w:t>реалізація</w:t>
            </w:r>
            <w:proofErr w:type="spellEnd"/>
            <w:r w:rsidRPr="00100DE5">
              <w:t xml:space="preserve"> </w:t>
            </w:r>
            <w:proofErr w:type="spellStart"/>
            <w:r w:rsidRPr="00100DE5">
              <w:t>повноважень</w:t>
            </w:r>
            <w:proofErr w:type="spellEnd"/>
            <w:r w:rsidRPr="00100DE5">
              <w:t xml:space="preserve"> </w:t>
            </w:r>
            <w:proofErr w:type="spellStart"/>
            <w:r w:rsidRPr="00100DE5">
              <w:t>наданих</w:t>
            </w:r>
            <w:proofErr w:type="spellEnd"/>
            <w:r w:rsidRPr="00100DE5">
              <w:t xml:space="preserve"> органам</w:t>
            </w:r>
            <w:r w:rsidRPr="00100DE5">
              <w:rPr>
                <w:lang w:val="uk-UA"/>
              </w:rPr>
              <w:t xml:space="preserve"> </w:t>
            </w:r>
            <w:proofErr w:type="spellStart"/>
            <w:r w:rsidRPr="00100DE5">
              <w:t>місцевого</w:t>
            </w:r>
            <w:proofErr w:type="spellEnd"/>
            <w:r w:rsidRPr="00100DE5">
              <w:t xml:space="preserve"> </w:t>
            </w:r>
            <w:proofErr w:type="spellStart"/>
            <w:r w:rsidRPr="00100DE5">
              <w:t>самоврядування</w:t>
            </w:r>
            <w:proofErr w:type="spellEnd"/>
            <w:r w:rsidRPr="00100DE5">
              <w:t>.</w:t>
            </w:r>
          </w:p>
          <w:p w:rsidR="009124D4" w:rsidRDefault="009124D4" w:rsidP="009124D4">
            <w:pPr>
              <w:pStyle w:val="ae"/>
              <w:spacing w:before="0" w:beforeAutospacing="0" w:after="0" w:afterAutospacing="0"/>
              <w:jc w:val="center"/>
              <w:rPr>
                <w:rStyle w:val="1b"/>
                <w:sz w:val="28"/>
                <w:szCs w:val="28"/>
                <w:lang w:eastAsia="en-US"/>
              </w:rPr>
            </w:pPr>
            <w:r w:rsidRPr="00100DE5">
              <w:rPr>
                <w:lang w:val="uk-UA"/>
              </w:rPr>
              <w:t>Забе</w:t>
            </w:r>
            <w:r>
              <w:rPr>
                <w:lang w:val="uk-UA"/>
              </w:rPr>
              <w:t>зпечення відповідних надходжень</w:t>
            </w:r>
            <w:r w:rsidRPr="00100DE5">
              <w:rPr>
                <w:lang w:val="uk-UA"/>
              </w:rPr>
              <w:t xml:space="preserve"> до бюджету об'єднаної те</w:t>
            </w:r>
            <w:r>
              <w:rPr>
                <w:lang w:val="uk-UA"/>
              </w:rPr>
              <w:t>риторіальної громади.</w:t>
            </w:r>
          </w:p>
          <w:p w:rsidR="00C1076A" w:rsidRDefault="009124D4" w:rsidP="009124D4">
            <w:pPr>
              <w:pStyle w:val="ae"/>
              <w:spacing w:before="0" w:beforeAutospacing="0" w:after="0" w:afterAutospacing="0"/>
              <w:jc w:val="center"/>
              <w:rPr>
                <w:u w:val="single"/>
                <w:lang w:val="uk-UA"/>
              </w:rPr>
            </w:pPr>
            <w:r w:rsidRPr="00DC00F0">
              <w:rPr>
                <w:lang w:val="uk-UA"/>
              </w:rPr>
              <w:t xml:space="preserve">Забезпечення фінансування </w:t>
            </w:r>
            <w:r>
              <w:rPr>
                <w:lang w:val="uk-UA"/>
              </w:rPr>
              <w:t>видатків бюджету</w:t>
            </w:r>
            <w:r w:rsidRPr="00DC00F0">
              <w:rPr>
                <w:lang w:val="uk-UA"/>
              </w:rPr>
              <w:t>, тощо.</w:t>
            </w:r>
          </w:p>
          <w:p w:rsidR="009124D4" w:rsidRDefault="009124D4" w:rsidP="00504ABC">
            <w:pPr>
              <w:pStyle w:val="ae"/>
              <w:spacing w:before="0" w:beforeAutospacing="0" w:after="0" w:afterAutospacing="0"/>
              <w:jc w:val="center"/>
              <w:rPr>
                <w:u w:val="single"/>
                <w:lang w:val="uk-UA"/>
              </w:rPr>
            </w:pPr>
          </w:p>
          <w:p w:rsidR="009124D4" w:rsidRDefault="009124D4" w:rsidP="00504ABC">
            <w:pPr>
              <w:pStyle w:val="ae"/>
              <w:spacing w:before="0" w:beforeAutospacing="0" w:after="0" w:afterAutospacing="0"/>
              <w:jc w:val="center"/>
              <w:rPr>
                <w:u w:val="single"/>
                <w:lang w:val="uk-UA"/>
              </w:rPr>
            </w:pPr>
          </w:p>
          <w:p w:rsidR="002D1152" w:rsidRDefault="002D1152"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Громадяни</w:t>
            </w:r>
            <w:r w:rsidRPr="00C1076A">
              <w:rPr>
                <w:lang w:val="uk-UA"/>
              </w:rPr>
              <w:t>:</w:t>
            </w:r>
          </w:p>
          <w:p w:rsidR="00C1076A" w:rsidRDefault="009124D4" w:rsidP="00504ABC">
            <w:pPr>
              <w:pStyle w:val="ae"/>
              <w:spacing w:before="0" w:beforeAutospacing="0" w:after="0" w:afterAutospacing="0"/>
              <w:jc w:val="center"/>
              <w:rPr>
                <w:u w:val="single"/>
                <w:lang w:val="uk-UA"/>
              </w:rPr>
            </w:pPr>
            <w:r>
              <w:rPr>
                <w:lang w:val="uk-UA"/>
              </w:rPr>
              <w:t>Прозорість діяльності органів місцевого самоврядування. Виконання програм соціально-економічного розвитку громади, тощо.</w:t>
            </w:r>
          </w:p>
          <w:p w:rsidR="00504ABC" w:rsidRPr="00C1076A" w:rsidRDefault="00504ABC" w:rsidP="00504ABC">
            <w:pPr>
              <w:pStyle w:val="ae"/>
              <w:spacing w:before="0" w:beforeAutospacing="0" w:after="0" w:afterAutospacing="0"/>
              <w:jc w:val="center"/>
              <w:rPr>
                <w:lang w:val="uk-UA"/>
              </w:rPr>
            </w:pPr>
            <w:r w:rsidRPr="00C1076A">
              <w:rPr>
                <w:u w:val="single"/>
                <w:lang w:val="uk-UA"/>
              </w:rPr>
              <w:t>Суб’єкти господарювання</w:t>
            </w:r>
            <w:r w:rsidRPr="00C1076A">
              <w:rPr>
                <w:lang w:val="uk-UA"/>
              </w:rPr>
              <w:t>:</w:t>
            </w:r>
          </w:p>
          <w:p w:rsidR="009124D4" w:rsidRPr="00876173" w:rsidRDefault="009124D4" w:rsidP="009124D4">
            <w:pPr>
              <w:spacing w:line="252" w:lineRule="auto"/>
              <w:jc w:val="center"/>
              <w:rPr>
                <w:rFonts w:ascii="Times New Roman" w:hAnsi="Times New Roman" w:cs="Times New Roman"/>
              </w:rPr>
            </w:pPr>
            <w:r w:rsidRPr="00876173">
              <w:rPr>
                <w:rFonts w:ascii="Times New Roman" w:hAnsi="Times New Roman" w:cs="Times New Roman"/>
              </w:rPr>
              <w:t>Альтернатива є прийнятною. Забезпечується прозорість механізму справляння податку.</w:t>
            </w:r>
          </w:p>
          <w:p w:rsidR="00754492" w:rsidRPr="00C1076A" w:rsidRDefault="009124D4" w:rsidP="009124D4">
            <w:pPr>
              <w:pStyle w:val="ae"/>
              <w:spacing w:before="0" w:beforeAutospacing="0" w:after="0" w:afterAutospacing="0"/>
              <w:jc w:val="center"/>
              <w:rPr>
                <w:lang w:val="uk-UA"/>
              </w:rPr>
            </w:pPr>
            <w:r w:rsidRPr="00876173">
              <w:rPr>
                <w:rStyle w:val="2f1"/>
              </w:rPr>
              <w:t>С</w:t>
            </w:r>
            <w:r w:rsidRPr="00876173">
              <w:t xml:space="preserve">тавки </w:t>
            </w:r>
            <w:proofErr w:type="spellStart"/>
            <w:r>
              <w:t>орендної</w:t>
            </w:r>
            <w:proofErr w:type="spellEnd"/>
            <w:r>
              <w:t xml:space="preserve"> плати за </w:t>
            </w:r>
            <w:proofErr w:type="spellStart"/>
            <w:r>
              <w:t>земельні</w:t>
            </w:r>
            <w:proofErr w:type="spellEnd"/>
            <w:r>
              <w:t xml:space="preserve"> </w:t>
            </w:r>
            <w:proofErr w:type="spellStart"/>
            <w:r>
              <w:lastRenderedPageBreak/>
              <w:t>ділянки</w:t>
            </w:r>
            <w:proofErr w:type="spellEnd"/>
            <w:r w:rsidRPr="00876173">
              <w:t xml:space="preserve"> </w:t>
            </w:r>
            <w:proofErr w:type="spellStart"/>
            <w:r w:rsidRPr="00876173">
              <w:t>у</w:t>
            </w:r>
            <w:r>
              <w:t>становлюються</w:t>
            </w:r>
            <w:proofErr w:type="spellEnd"/>
            <w:r>
              <w:t xml:space="preserve"> з </w:t>
            </w:r>
            <w:proofErr w:type="spellStart"/>
            <w:r w:rsidRPr="00876173">
              <w:t>дотриман</w:t>
            </w:r>
            <w:r>
              <w:t>ням</w:t>
            </w:r>
            <w:proofErr w:type="spellEnd"/>
            <w:r>
              <w:t xml:space="preserve"> </w:t>
            </w:r>
            <w:proofErr w:type="spellStart"/>
            <w:r>
              <w:t>вимог</w:t>
            </w:r>
            <w:proofErr w:type="spellEnd"/>
            <w:r>
              <w:t xml:space="preserve"> </w:t>
            </w:r>
            <w:proofErr w:type="spellStart"/>
            <w:r>
              <w:t>Податкового</w:t>
            </w:r>
            <w:proofErr w:type="spellEnd"/>
            <w:r>
              <w:t xml:space="preserve"> кодексу </w:t>
            </w:r>
            <w:proofErr w:type="spellStart"/>
            <w:r>
              <w:t>України</w:t>
            </w:r>
            <w:proofErr w:type="spellEnd"/>
            <w:r w:rsidRPr="00876173">
              <w:t>.</w:t>
            </w:r>
            <w:r w:rsidRPr="00876173">
              <w:rPr>
                <w:iCs/>
              </w:rPr>
              <w:t xml:space="preserve"> </w:t>
            </w:r>
            <w:proofErr w:type="spellStart"/>
            <w:r>
              <w:rPr>
                <w:rStyle w:val="2f1"/>
              </w:rPr>
              <w:t>Збільшення</w:t>
            </w:r>
            <w:proofErr w:type="spellEnd"/>
            <w:r>
              <w:rPr>
                <w:rStyle w:val="2f1"/>
              </w:rPr>
              <w:t xml:space="preserve"> </w:t>
            </w:r>
            <w:proofErr w:type="spellStart"/>
            <w:r>
              <w:rPr>
                <w:rStyle w:val="2f1"/>
              </w:rPr>
              <w:t>рівня</w:t>
            </w:r>
            <w:proofErr w:type="spellEnd"/>
            <w:r>
              <w:rPr>
                <w:rStyle w:val="2f1"/>
              </w:rPr>
              <w:t xml:space="preserve"> </w:t>
            </w:r>
            <w:proofErr w:type="spellStart"/>
            <w:r>
              <w:rPr>
                <w:rStyle w:val="2f1"/>
              </w:rPr>
              <w:t>довіри</w:t>
            </w:r>
            <w:proofErr w:type="spellEnd"/>
            <w:r>
              <w:rPr>
                <w:rStyle w:val="2f1"/>
              </w:rPr>
              <w:t xml:space="preserve"> до </w:t>
            </w:r>
            <w:proofErr w:type="spellStart"/>
            <w:r>
              <w:rPr>
                <w:rStyle w:val="2f1"/>
              </w:rPr>
              <w:t>влади</w:t>
            </w:r>
            <w:proofErr w:type="spellEnd"/>
            <w:r>
              <w:rPr>
                <w:rStyle w:val="2f1"/>
              </w:rPr>
              <w:t>.</w:t>
            </w:r>
          </w:p>
        </w:tc>
        <w:tc>
          <w:tcPr>
            <w:tcW w:w="1215" w:type="pct"/>
          </w:tcPr>
          <w:p w:rsidR="009124D4" w:rsidRDefault="009124D4"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Держава</w:t>
            </w:r>
            <w:r w:rsidRPr="00C1076A">
              <w:rPr>
                <w:lang w:val="uk-UA"/>
              </w:rPr>
              <w:t>:</w:t>
            </w:r>
          </w:p>
          <w:p w:rsidR="009124D4" w:rsidRDefault="009124D4" w:rsidP="009124D4">
            <w:pPr>
              <w:pStyle w:val="af5"/>
              <w:jc w:val="center"/>
              <w:rPr>
                <w:sz w:val="24"/>
                <w:szCs w:val="24"/>
                <w:lang w:val="uk-UA"/>
              </w:rPr>
            </w:pPr>
            <w:proofErr w:type="spellStart"/>
            <w:r w:rsidRPr="00DC00F0">
              <w:rPr>
                <w:sz w:val="24"/>
                <w:szCs w:val="24"/>
              </w:rPr>
              <w:t>Витрати</w:t>
            </w:r>
            <w:proofErr w:type="spellEnd"/>
            <w:r w:rsidRPr="00DC00F0">
              <w:rPr>
                <w:sz w:val="24"/>
                <w:szCs w:val="24"/>
              </w:rPr>
              <w:t xml:space="preserve"> </w:t>
            </w:r>
            <w:proofErr w:type="spellStart"/>
            <w:r w:rsidRPr="00DC00F0">
              <w:rPr>
                <w:sz w:val="24"/>
                <w:szCs w:val="24"/>
              </w:rPr>
              <w:t>пов’язані</w:t>
            </w:r>
            <w:proofErr w:type="spellEnd"/>
            <w:r w:rsidRPr="00DC00F0">
              <w:rPr>
                <w:sz w:val="24"/>
                <w:szCs w:val="24"/>
              </w:rPr>
              <w:t xml:space="preserve"> з </w:t>
            </w:r>
            <w:proofErr w:type="spellStart"/>
            <w:r w:rsidRPr="00DC00F0">
              <w:rPr>
                <w:sz w:val="24"/>
                <w:szCs w:val="24"/>
              </w:rPr>
              <w:t>підготовкою</w:t>
            </w:r>
            <w:proofErr w:type="spellEnd"/>
            <w:r w:rsidRPr="00DC00F0">
              <w:rPr>
                <w:sz w:val="24"/>
                <w:szCs w:val="24"/>
              </w:rPr>
              <w:t xml:space="preserve"> регуляторного акту, </w:t>
            </w:r>
            <w:proofErr w:type="spellStart"/>
            <w:r w:rsidRPr="00DC00F0">
              <w:rPr>
                <w:sz w:val="24"/>
                <w:szCs w:val="24"/>
              </w:rPr>
              <w:t>проведення</w:t>
            </w:r>
            <w:proofErr w:type="spellEnd"/>
            <w:r w:rsidRPr="00DC00F0">
              <w:rPr>
                <w:sz w:val="24"/>
                <w:szCs w:val="24"/>
              </w:rPr>
              <w:t xml:space="preserve"> </w:t>
            </w:r>
            <w:proofErr w:type="spellStart"/>
            <w:r w:rsidRPr="00DC00F0">
              <w:rPr>
                <w:sz w:val="24"/>
                <w:szCs w:val="24"/>
              </w:rPr>
              <w:t>відстежень</w:t>
            </w:r>
            <w:proofErr w:type="spellEnd"/>
            <w:r w:rsidRPr="00DC00F0">
              <w:rPr>
                <w:sz w:val="24"/>
                <w:szCs w:val="24"/>
              </w:rPr>
              <w:t xml:space="preserve"> </w:t>
            </w:r>
            <w:proofErr w:type="spellStart"/>
            <w:r w:rsidRPr="00DC00F0">
              <w:rPr>
                <w:sz w:val="24"/>
                <w:szCs w:val="24"/>
              </w:rPr>
              <w:t>результативності</w:t>
            </w:r>
            <w:proofErr w:type="spellEnd"/>
            <w:r w:rsidRPr="00DC00F0">
              <w:rPr>
                <w:sz w:val="24"/>
                <w:szCs w:val="24"/>
              </w:rPr>
              <w:t xml:space="preserve"> регуляторного акта, </w:t>
            </w:r>
            <w:r w:rsidRPr="00DC00F0">
              <w:rPr>
                <w:sz w:val="24"/>
                <w:szCs w:val="24"/>
                <w:lang w:val="uk-UA"/>
              </w:rPr>
              <w:t xml:space="preserve">проведення </w:t>
            </w:r>
            <w:r w:rsidRPr="00DC00F0">
              <w:rPr>
                <w:sz w:val="24"/>
                <w:szCs w:val="24"/>
              </w:rPr>
              <w:t xml:space="preserve">процедур з </w:t>
            </w:r>
            <w:proofErr w:type="spellStart"/>
            <w:r w:rsidRPr="00DC00F0">
              <w:rPr>
                <w:sz w:val="24"/>
                <w:szCs w:val="24"/>
              </w:rPr>
              <w:t>оприлюднення</w:t>
            </w:r>
            <w:proofErr w:type="spellEnd"/>
            <w:r w:rsidRPr="00DC00F0">
              <w:rPr>
                <w:sz w:val="24"/>
                <w:szCs w:val="24"/>
                <w:lang w:val="uk-UA"/>
              </w:rPr>
              <w:t xml:space="preserve"> регуляторного акта</w:t>
            </w:r>
            <w:r w:rsidRPr="00DC00F0">
              <w:rPr>
                <w:sz w:val="24"/>
                <w:szCs w:val="24"/>
              </w:rPr>
              <w:t>.</w:t>
            </w:r>
            <w:r>
              <w:rPr>
                <w:sz w:val="24"/>
                <w:szCs w:val="24"/>
                <w:lang w:val="uk-UA"/>
              </w:rPr>
              <w:t xml:space="preserve"> </w:t>
            </w:r>
          </w:p>
          <w:p w:rsidR="009124D4" w:rsidRDefault="009124D4"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u w:val="single"/>
                <w:lang w:val="uk-UA"/>
              </w:rPr>
            </w:pPr>
            <w:r w:rsidRPr="00C1076A">
              <w:rPr>
                <w:u w:val="single"/>
                <w:lang w:val="uk-UA"/>
              </w:rPr>
              <w:t>Громадяни:</w:t>
            </w:r>
          </w:p>
          <w:p w:rsidR="00C1076A" w:rsidRDefault="009124D4" w:rsidP="00504ABC">
            <w:pPr>
              <w:pStyle w:val="ae"/>
              <w:spacing w:before="0" w:beforeAutospacing="0" w:after="0" w:afterAutospacing="0"/>
              <w:jc w:val="center"/>
              <w:rPr>
                <w:color w:val="000000"/>
                <w:shd w:val="clear" w:color="auto" w:fill="FFFFFF"/>
                <w:lang w:val="uk-UA"/>
              </w:rPr>
            </w:pPr>
            <w:r>
              <w:rPr>
                <w:color w:val="000000"/>
                <w:shd w:val="clear" w:color="auto" w:fill="FFFFFF"/>
                <w:lang w:val="uk-UA"/>
              </w:rPr>
              <w:t>Відсутні</w:t>
            </w:r>
            <w:r w:rsidR="00C96A7F">
              <w:rPr>
                <w:color w:val="000000"/>
                <w:shd w:val="clear" w:color="auto" w:fill="FFFFFF"/>
                <w:lang w:val="uk-UA"/>
              </w:rPr>
              <w:t>.</w:t>
            </w:r>
          </w:p>
          <w:p w:rsidR="00C96A7F" w:rsidRDefault="00C96A7F" w:rsidP="00504ABC">
            <w:pPr>
              <w:pStyle w:val="ae"/>
              <w:spacing w:before="0" w:beforeAutospacing="0" w:after="0" w:afterAutospacing="0"/>
              <w:jc w:val="center"/>
              <w:rPr>
                <w:u w:val="single"/>
                <w:lang w:val="uk-UA"/>
              </w:rPr>
            </w:pPr>
          </w:p>
          <w:p w:rsidR="009124D4" w:rsidRDefault="009124D4" w:rsidP="00504ABC">
            <w:pPr>
              <w:pStyle w:val="ae"/>
              <w:spacing w:before="0" w:beforeAutospacing="0" w:after="0" w:afterAutospacing="0"/>
              <w:jc w:val="center"/>
              <w:rPr>
                <w:u w:val="single"/>
                <w:lang w:val="uk-UA"/>
              </w:rPr>
            </w:pPr>
          </w:p>
          <w:p w:rsidR="009124D4" w:rsidRDefault="009124D4" w:rsidP="00504ABC">
            <w:pPr>
              <w:pStyle w:val="ae"/>
              <w:spacing w:before="0" w:beforeAutospacing="0" w:after="0" w:afterAutospacing="0"/>
              <w:jc w:val="center"/>
              <w:rPr>
                <w:u w:val="single"/>
                <w:lang w:val="uk-UA"/>
              </w:rPr>
            </w:pPr>
          </w:p>
          <w:p w:rsidR="009124D4" w:rsidRDefault="009124D4" w:rsidP="00504ABC">
            <w:pPr>
              <w:pStyle w:val="ae"/>
              <w:spacing w:before="0" w:beforeAutospacing="0" w:after="0" w:afterAutospacing="0"/>
              <w:jc w:val="center"/>
              <w:rPr>
                <w:u w:val="single"/>
                <w:lang w:val="uk-UA"/>
              </w:rPr>
            </w:pPr>
          </w:p>
          <w:p w:rsidR="009124D4" w:rsidRDefault="009124D4" w:rsidP="00504ABC">
            <w:pPr>
              <w:pStyle w:val="ae"/>
              <w:spacing w:before="0" w:beforeAutospacing="0" w:after="0" w:afterAutospacing="0"/>
              <w:jc w:val="center"/>
              <w:rPr>
                <w:u w:val="single"/>
                <w:lang w:val="uk-UA"/>
              </w:rPr>
            </w:pPr>
          </w:p>
          <w:p w:rsidR="002D1152" w:rsidRDefault="002D1152"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Суб’єкти господарювання</w:t>
            </w:r>
            <w:r w:rsidRPr="00C1076A">
              <w:rPr>
                <w:lang w:val="uk-UA"/>
              </w:rPr>
              <w:t>:</w:t>
            </w:r>
          </w:p>
          <w:p w:rsidR="00504ABC" w:rsidRPr="00C1076A" w:rsidRDefault="009124D4" w:rsidP="00C96A7F">
            <w:pPr>
              <w:pStyle w:val="ae"/>
              <w:spacing w:before="0" w:beforeAutospacing="0" w:after="0" w:afterAutospacing="0"/>
              <w:jc w:val="center"/>
              <w:rPr>
                <w:lang w:val="uk-UA"/>
              </w:rPr>
            </w:pPr>
            <w:r w:rsidRPr="00D55599">
              <w:rPr>
                <w:lang w:val="uk-UA" w:eastAsia="uk-UA"/>
              </w:rPr>
              <w:t>П</w:t>
            </w:r>
            <w:r w:rsidRPr="00D55599">
              <w:rPr>
                <w:lang w:val="uk-UA"/>
              </w:rPr>
              <w:t xml:space="preserve">рямі </w:t>
            </w:r>
            <w:r w:rsidRPr="00D55599">
              <w:rPr>
                <w:lang w:val="uk-UA" w:eastAsia="uk-UA"/>
              </w:rPr>
              <w:t>матеріальні витрати на сплату орендної плати за земельні ділянки суб’єктами господарювання, які підпадатимуть під дію регулювання за запропонованими регуляторним актом ставками.</w:t>
            </w:r>
          </w:p>
        </w:tc>
        <w:tc>
          <w:tcPr>
            <w:tcW w:w="1440" w:type="pct"/>
          </w:tcPr>
          <w:p w:rsidR="009124D4" w:rsidRPr="00D55599" w:rsidRDefault="009124D4" w:rsidP="00504ABC">
            <w:pPr>
              <w:pStyle w:val="ae"/>
              <w:spacing w:before="0" w:beforeAutospacing="0" w:after="0" w:afterAutospacing="0"/>
              <w:jc w:val="center"/>
              <w:rPr>
                <w:lang w:val="uk-UA"/>
              </w:rPr>
            </w:pPr>
          </w:p>
          <w:p w:rsidR="00504ABC" w:rsidRPr="00C1076A" w:rsidRDefault="00504ABC" w:rsidP="00504ABC">
            <w:pPr>
              <w:pStyle w:val="ae"/>
              <w:spacing w:before="0" w:beforeAutospacing="0" w:after="0" w:afterAutospacing="0"/>
              <w:jc w:val="center"/>
              <w:rPr>
                <w:lang w:val="uk-UA"/>
              </w:rPr>
            </w:pPr>
            <w:proofErr w:type="spellStart"/>
            <w:r w:rsidRPr="00C1076A">
              <w:t>Вирішення</w:t>
            </w:r>
            <w:proofErr w:type="spellEnd"/>
            <w:r w:rsidRPr="00C1076A">
              <w:t xml:space="preserve"> </w:t>
            </w:r>
            <w:proofErr w:type="spellStart"/>
            <w:r w:rsidRPr="00C1076A">
              <w:t>всіх</w:t>
            </w:r>
            <w:proofErr w:type="spellEnd"/>
            <w:r w:rsidRPr="00C1076A">
              <w:t xml:space="preserve"> проблем, </w:t>
            </w:r>
            <w:proofErr w:type="spellStart"/>
            <w:r w:rsidRPr="00C1076A">
              <w:t>поставлених</w:t>
            </w:r>
            <w:proofErr w:type="spellEnd"/>
            <w:r w:rsidRPr="00C1076A">
              <w:t xml:space="preserve"> задач</w:t>
            </w:r>
            <w:r w:rsidRPr="00C1076A">
              <w:rPr>
                <w:lang w:val="uk-UA"/>
              </w:rPr>
              <w:t>, досягнення цілей</w:t>
            </w:r>
            <w:r w:rsidRPr="00C1076A">
              <w:t xml:space="preserve">. </w:t>
            </w:r>
            <w:proofErr w:type="spellStart"/>
            <w:r w:rsidRPr="00C1076A">
              <w:t>Наповнення</w:t>
            </w:r>
            <w:proofErr w:type="spellEnd"/>
            <w:r w:rsidRPr="00C1076A">
              <w:t xml:space="preserve"> бюджету</w:t>
            </w:r>
            <w:r w:rsidRPr="00C1076A">
              <w:rPr>
                <w:lang w:val="uk-UA"/>
              </w:rPr>
              <w:t xml:space="preserve"> об’єднаної територіальної громади. Виконання програм економічного та соціального розвитку громади. </w:t>
            </w:r>
            <w:r w:rsidR="004D1080" w:rsidRPr="008E3297">
              <w:rPr>
                <w:rStyle w:val="14"/>
                <w:rFonts w:eastAsia="Calibri"/>
                <w:sz w:val="24"/>
                <w:szCs w:val="24"/>
                <w:lang w:val="uk-UA" w:eastAsia="uk-UA"/>
              </w:rPr>
              <w:t>Досягнення б</w:t>
            </w:r>
            <w:r w:rsidR="004D1080" w:rsidRPr="008E3297">
              <w:rPr>
                <w:rStyle w:val="2f1"/>
                <w:lang w:val="uk-UA" w:eastAsia="en-US"/>
              </w:rPr>
              <w:t>аланс</w:t>
            </w:r>
            <w:r w:rsidR="004D1080" w:rsidRPr="00C1076A">
              <w:rPr>
                <w:rStyle w:val="2f1"/>
                <w:lang w:val="uk-UA" w:eastAsia="en-US"/>
              </w:rPr>
              <w:t>у</w:t>
            </w:r>
            <w:r w:rsidR="004D1080" w:rsidRPr="008E3297">
              <w:rPr>
                <w:rStyle w:val="2f1"/>
                <w:lang w:val="uk-UA" w:eastAsia="en-US"/>
              </w:rPr>
              <w:t xml:space="preserve"> інтересів</w:t>
            </w:r>
            <w:r w:rsidR="004D1080" w:rsidRPr="00C1076A">
              <w:rPr>
                <w:rStyle w:val="2f1"/>
                <w:lang w:val="uk-UA" w:eastAsia="en-US"/>
              </w:rPr>
              <w:t xml:space="preserve"> органів місцевого самоврядування, суб’єктів господарювання, громадян.</w:t>
            </w:r>
          </w:p>
        </w:tc>
      </w:tr>
      <w:tr w:rsidR="00504ABC" w:rsidRPr="006B1101" w:rsidTr="00504ABC">
        <w:tc>
          <w:tcPr>
            <w:tcW w:w="1025" w:type="pct"/>
          </w:tcPr>
          <w:p w:rsidR="00504ABC" w:rsidRDefault="00EE5F63" w:rsidP="00504ABC">
            <w:pPr>
              <w:pStyle w:val="ae"/>
              <w:spacing w:before="0" w:beforeAutospacing="0" w:after="0" w:afterAutospacing="0"/>
              <w:jc w:val="center"/>
            </w:pPr>
            <w:r>
              <w:lastRenderedPageBreak/>
              <w:t>Альтернатива 1</w:t>
            </w:r>
          </w:p>
        </w:tc>
        <w:tc>
          <w:tcPr>
            <w:tcW w:w="1320" w:type="pct"/>
          </w:tcPr>
          <w:p w:rsidR="008C5763" w:rsidRDefault="008C5763"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Держава</w:t>
            </w:r>
            <w:r w:rsidRPr="00C1076A">
              <w:rPr>
                <w:lang w:val="uk-UA"/>
              </w:rPr>
              <w:t>:</w:t>
            </w:r>
          </w:p>
          <w:p w:rsidR="00504ABC" w:rsidRPr="00C1076A" w:rsidRDefault="004E1D7B" w:rsidP="00504ABC">
            <w:pPr>
              <w:pStyle w:val="ae"/>
              <w:spacing w:before="0" w:beforeAutospacing="0" w:after="0" w:afterAutospacing="0"/>
              <w:jc w:val="center"/>
              <w:rPr>
                <w:lang w:val="uk-UA"/>
              </w:rPr>
            </w:pPr>
            <w:r>
              <w:rPr>
                <w:lang w:val="uk-UA"/>
              </w:rPr>
              <w:t>Відсутні.</w:t>
            </w:r>
          </w:p>
          <w:p w:rsidR="00504ABC" w:rsidRPr="00C1076A" w:rsidRDefault="00504ABC"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Громадяни</w:t>
            </w:r>
            <w:r w:rsidRPr="00C1076A">
              <w:rPr>
                <w:lang w:val="uk-UA"/>
              </w:rPr>
              <w:t>:</w:t>
            </w:r>
          </w:p>
          <w:p w:rsidR="00504ABC" w:rsidRDefault="004E1D7B" w:rsidP="00504ABC">
            <w:pPr>
              <w:pStyle w:val="ae"/>
              <w:spacing w:before="0" w:beforeAutospacing="0" w:after="0" w:afterAutospacing="0"/>
              <w:jc w:val="center"/>
              <w:rPr>
                <w:u w:val="single"/>
                <w:lang w:val="uk-UA"/>
              </w:rPr>
            </w:pPr>
            <w:r>
              <w:rPr>
                <w:u w:val="single"/>
                <w:lang w:val="uk-UA"/>
              </w:rPr>
              <w:t>Відсутні.</w:t>
            </w:r>
          </w:p>
          <w:p w:rsidR="004E1D7B" w:rsidRPr="00C1076A" w:rsidRDefault="004E1D7B"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Суб’єкти господарювання</w:t>
            </w:r>
            <w:r w:rsidRPr="00C1076A">
              <w:rPr>
                <w:lang w:val="uk-UA"/>
              </w:rPr>
              <w:t>:</w:t>
            </w:r>
          </w:p>
          <w:p w:rsidR="00504ABC" w:rsidRPr="00C1076A" w:rsidRDefault="004E1D7B" w:rsidP="00504ABC">
            <w:pPr>
              <w:pStyle w:val="ae"/>
              <w:spacing w:before="0" w:beforeAutospacing="0" w:after="0" w:afterAutospacing="0"/>
              <w:jc w:val="center"/>
              <w:rPr>
                <w:lang w:val="uk-UA"/>
              </w:rPr>
            </w:pPr>
            <w:r>
              <w:rPr>
                <w:lang w:val="uk-UA"/>
              </w:rPr>
              <w:t>Відсутні.</w:t>
            </w:r>
          </w:p>
        </w:tc>
        <w:tc>
          <w:tcPr>
            <w:tcW w:w="1215" w:type="pct"/>
          </w:tcPr>
          <w:p w:rsidR="008C5763" w:rsidRDefault="008C5763" w:rsidP="00504ABC">
            <w:pPr>
              <w:pStyle w:val="ae"/>
              <w:spacing w:before="0" w:beforeAutospacing="0" w:after="0" w:afterAutospacing="0"/>
              <w:jc w:val="center"/>
              <w:rPr>
                <w:u w:val="single"/>
                <w:lang w:val="uk-UA"/>
              </w:rPr>
            </w:pPr>
          </w:p>
          <w:p w:rsidR="00504ABC" w:rsidRDefault="00504ABC" w:rsidP="00504ABC">
            <w:pPr>
              <w:pStyle w:val="ae"/>
              <w:spacing w:before="0" w:beforeAutospacing="0" w:after="0" w:afterAutospacing="0"/>
              <w:jc w:val="center"/>
              <w:rPr>
                <w:lang w:val="uk-UA"/>
              </w:rPr>
            </w:pPr>
            <w:r w:rsidRPr="00C1076A">
              <w:rPr>
                <w:u w:val="single"/>
                <w:lang w:val="uk-UA"/>
              </w:rPr>
              <w:t>Держава</w:t>
            </w:r>
            <w:r w:rsidRPr="00C1076A">
              <w:rPr>
                <w:lang w:val="uk-UA"/>
              </w:rPr>
              <w:t>:</w:t>
            </w:r>
          </w:p>
          <w:p w:rsidR="004E1D7B" w:rsidRDefault="004E1D7B" w:rsidP="00504ABC">
            <w:pPr>
              <w:pStyle w:val="ae"/>
              <w:spacing w:before="0" w:beforeAutospacing="0" w:after="0" w:afterAutospacing="0"/>
              <w:jc w:val="center"/>
              <w:rPr>
                <w:lang w:val="uk-UA"/>
              </w:rPr>
            </w:pPr>
            <w:r>
              <w:rPr>
                <w:lang w:val="uk-UA"/>
              </w:rPr>
              <w:t>Відсутні.</w:t>
            </w:r>
          </w:p>
          <w:p w:rsidR="004E1D7B" w:rsidRPr="00C1076A" w:rsidRDefault="004E1D7B" w:rsidP="00504ABC">
            <w:pPr>
              <w:pStyle w:val="ae"/>
              <w:spacing w:before="0" w:beforeAutospacing="0" w:after="0" w:afterAutospacing="0"/>
              <w:jc w:val="center"/>
              <w:rPr>
                <w:lang w:val="uk-UA"/>
              </w:rPr>
            </w:pPr>
          </w:p>
          <w:p w:rsidR="00504ABC" w:rsidRPr="00C1076A" w:rsidRDefault="00504ABC" w:rsidP="00504ABC">
            <w:pPr>
              <w:pStyle w:val="ae"/>
              <w:spacing w:before="0" w:beforeAutospacing="0" w:after="0" w:afterAutospacing="0"/>
              <w:jc w:val="center"/>
              <w:rPr>
                <w:u w:val="single"/>
                <w:lang w:val="uk-UA"/>
              </w:rPr>
            </w:pPr>
            <w:r w:rsidRPr="00C1076A">
              <w:rPr>
                <w:u w:val="single"/>
                <w:lang w:val="uk-UA"/>
              </w:rPr>
              <w:t>Громадяни:</w:t>
            </w:r>
          </w:p>
          <w:p w:rsidR="00504ABC" w:rsidRPr="00C1076A" w:rsidRDefault="004E1D7B" w:rsidP="00504ABC">
            <w:pPr>
              <w:pStyle w:val="ae"/>
              <w:spacing w:before="0" w:beforeAutospacing="0" w:after="0" w:afterAutospacing="0"/>
              <w:jc w:val="center"/>
              <w:rPr>
                <w:u w:val="single"/>
                <w:lang w:val="uk-UA"/>
              </w:rPr>
            </w:pPr>
            <w:r>
              <w:rPr>
                <w:lang w:val="uk-UA"/>
              </w:rPr>
              <w:t>Відсутні</w:t>
            </w:r>
            <w:r w:rsidR="00C1076A">
              <w:rPr>
                <w:lang w:val="uk-UA"/>
              </w:rPr>
              <w:t>.</w:t>
            </w:r>
          </w:p>
          <w:p w:rsidR="006073E7" w:rsidRDefault="006073E7" w:rsidP="00504ABC">
            <w:pPr>
              <w:pStyle w:val="ae"/>
              <w:spacing w:before="0" w:beforeAutospacing="0" w:after="0" w:afterAutospacing="0"/>
              <w:jc w:val="center"/>
              <w:rPr>
                <w:u w:val="single"/>
                <w:lang w:val="uk-UA"/>
              </w:rPr>
            </w:pPr>
          </w:p>
          <w:p w:rsidR="00504ABC" w:rsidRPr="00C1076A" w:rsidRDefault="00504ABC" w:rsidP="00504ABC">
            <w:pPr>
              <w:pStyle w:val="ae"/>
              <w:spacing w:before="0" w:beforeAutospacing="0" w:after="0" w:afterAutospacing="0"/>
              <w:jc w:val="center"/>
              <w:rPr>
                <w:lang w:val="uk-UA"/>
              </w:rPr>
            </w:pPr>
            <w:r w:rsidRPr="00C1076A">
              <w:rPr>
                <w:u w:val="single"/>
                <w:lang w:val="uk-UA"/>
              </w:rPr>
              <w:t>Суб’єкти господарювання</w:t>
            </w:r>
            <w:r w:rsidRPr="00C1076A">
              <w:rPr>
                <w:lang w:val="uk-UA"/>
              </w:rPr>
              <w:t>:</w:t>
            </w:r>
          </w:p>
          <w:p w:rsidR="006073E7" w:rsidRPr="00C1076A" w:rsidRDefault="004E1D7B" w:rsidP="00EE5F63">
            <w:pPr>
              <w:pStyle w:val="ae"/>
              <w:spacing w:before="0" w:beforeAutospacing="0" w:after="0" w:afterAutospacing="0"/>
              <w:jc w:val="center"/>
              <w:rPr>
                <w:lang w:val="uk-UA"/>
              </w:rPr>
            </w:pPr>
            <w:r>
              <w:rPr>
                <w:lang w:val="uk-UA"/>
              </w:rPr>
              <w:t>Відсутні.</w:t>
            </w:r>
          </w:p>
        </w:tc>
        <w:tc>
          <w:tcPr>
            <w:tcW w:w="1440" w:type="pct"/>
          </w:tcPr>
          <w:p w:rsidR="00EE5F63" w:rsidRPr="00C1076A" w:rsidRDefault="00EE5F63" w:rsidP="00EE5F63">
            <w:pPr>
              <w:pStyle w:val="ae"/>
              <w:spacing w:before="0" w:beforeAutospacing="0" w:after="0" w:afterAutospacing="0"/>
              <w:jc w:val="center"/>
              <w:rPr>
                <w:lang w:val="uk-UA"/>
              </w:rPr>
            </w:pPr>
            <w:r w:rsidRPr="00C1076A">
              <w:rPr>
                <w:lang w:val="uk-UA"/>
              </w:rPr>
              <w:t>Не забезпечує: вирішення проблеми,</w:t>
            </w:r>
            <w:r w:rsidRPr="00C1076A">
              <w:t xml:space="preserve"> поставлених задач</w:t>
            </w:r>
            <w:r w:rsidRPr="00C1076A">
              <w:rPr>
                <w:lang w:val="uk-UA"/>
              </w:rPr>
              <w:t xml:space="preserve">, досягнення цілей. </w:t>
            </w:r>
          </w:p>
          <w:p w:rsidR="00EE5F63" w:rsidRDefault="00EE5F63" w:rsidP="00EE5F63">
            <w:pPr>
              <w:pStyle w:val="ae"/>
              <w:spacing w:before="0" w:beforeAutospacing="0" w:after="0" w:afterAutospacing="0"/>
              <w:jc w:val="center"/>
              <w:rPr>
                <w:sz w:val="28"/>
                <w:szCs w:val="28"/>
                <w:lang w:val="uk-UA"/>
              </w:rPr>
            </w:pPr>
            <w:r>
              <w:rPr>
                <w:lang w:val="uk-UA"/>
              </w:rPr>
              <w:t>Невиконання норм Податкового</w:t>
            </w:r>
            <w:r w:rsidRPr="00E147F8">
              <w:rPr>
                <w:lang w:val="uk-UA"/>
              </w:rPr>
              <w:t xml:space="preserve"> кодекс</w:t>
            </w:r>
            <w:r>
              <w:rPr>
                <w:lang w:val="uk-UA"/>
              </w:rPr>
              <w:t>у</w:t>
            </w:r>
            <w:r w:rsidRPr="00E147F8">
              <w:rPr>
                <w:lang w:val="uk-UA"/>
              </w:rPr>
              <w:t xml:space="preserve"> України</w:t>
            </w:r>
            <w:r>
              <w:rPr>
                <w:lang w:val="uk-UA"/>
              </w:rPr>
              <w:t xml:space="preserve">, </w:t>
            </w:r>
            <w:r w:rsidR="008C5763">
              <w:rPr>
                <w:lang w:val="uk-UA"/>
              </w:rPr>
              <w:t xml:space="preserve">щодо встановлення </w:t>
            </w:r>
            <w:r w:rsidRPr="00E147F8">
              <w:rPr>
                <w:lang w:val="uk-UA"/>
              </w:rPr>
              <w:t xml:space="preserve">розмір ставок </w:t>
            </w:r>
            <w:r w:rsidR="008C5763">
              <w:rPr>
                <w:lang w:val="uk-UA"/>
              </w:rPr>
              <w:t xml:space="preserve">орендної плати за земельні ділянки </w:t>
            </w:r>
            <w:r w:rsidRPr="00E147F8">
              <w:rPr>
                <w:lang w:val="uk-UA"/>
              </w:rPr>
              <w:t>до початку наступного бюджетного періоду</w:t>
            </w:r>
            <w:r w:rsidRPr="00E147F8">
              <w:rPr>
                <w:sz w:val="28"/>
                <w:szCs w:val="28"/>
                <w:lang w:val="uk-UA"/>
              </w:rPr>
              <w:t>.</w:t>
            </w:r>
          </w:p>
          <w:p w:rsidR="008C5763" w:rsidRPr="008C5763" w:rsidRDefault="008C5763" w:rsidP="00EE5F63">
            <w:pPr>
              <w:pStyle w:val="ae"/>
              <w:spacing w:before="0" w:beforeAutospacing="0" w:after="0" w:afterAutospacing="0"/>
              <w:jc w:val="center"/>
              <w:rPr>
                <w:lang w:val="uk-UA"/>
              </w:rPr>
            </w:pPr>
            <w:r w:rsidRPr="008C5763">
              <w:rPr>
                <w:lang w:val="uk-UA"/>
              </w:rPr>
              <w:t>Не врегульовує відносини між органами місцевого самоврядування та суб’єктами господарювання.</w:t>
            </w:r>
          </w:p>
          <w:p w:rsidR="008C5763" w:rsidRPr="00C1076A" w:rsidRDefault="00EE5F63" w:rsidP="008C5763">
            <w:pPr>
              <w:pStyle w:val="ae"/>
              <w:spacing w:before="0" w:beforeAutospacing="0" w:after="0" w:afterAutospacing="0"/>
              <w:jc w:val="center"/>
              <w:rPr>
                <w:lang w:val="uk-UA"/>
              </w:rPr>
            </w:pPr>
            <w:r w:rsidRPr="00C1076A">
              <w:rPr>
                <w:rStyle w:val="2f1"/>
                <w:lang w:eastAsia="en-US"/>
              </w:rPr>
              <w:t>Балансу інтересів досягнуто не буде</w:t>
            </w:r>
            <w:r w:rsidRPr="00C1076A">
              <w:rPr>
                <w:lang w:val="uk-UA"/>
              </w:rPr>
              <w:t>.</w:t>
            </w:r>
          </w:p>
        </w:tc>
      </w:tr>
    </w:tbl>
    <w:p w:rsidR="006B1101" w:rsidRDefault="006B1101" w:rsidP="006B1101">
      <w:pPr>
        <w:pStyle w:val="af5"/>
        <w:rPr>
          <w:sz w:val="16"/>
          <w:szCs w:val="16"/>
          <w:lang w:val="uk-UA"/>
        </w:rPr>
      </w:pPr>
    </w:p>
    <w:p w:rsidR="008C5763" w:rsidRPr="006B1101" w:rsidRDefault="008C5763" w:rsidP="006B1101">
      <w:pPr>
        <w:pStyle w:val="af5"/>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380"/>
        <w:gridCol w:w="3187"/>
      </w:tblGrid>
      <w:tr w:rsidR="006B1101" w:rsidRPr="006B1101" w:rsidTr="00FC2E43">
        <w:tc>
          <w:tcPr>
            <w:tcW w:w="956" w:type="pct"/>
          </w:tcPr>
          <w:p w:rsidR="006B1101" w:rsidRPr="000907E0" w:rsidRDefault="006B1101" w:rsidP="00FC2E43">
            <w:pPr>
              <w:pStyle w:val="af5"/>
              <w:jc w:val="center"/>
              <w:rPr>
                <w:sz w:val="24"/>
                <w:szCs w:val="24"/>
                <w:lang w:val="uk-UA"/>
              </w:rPr>
            </w:pPr>
            <w:r w:rsidRPr="000907E0">
              <w:rPr>
                <w:sz w:val="24"/>
                <w:szCs w:val="24"/>
                <w:lang w:val="uk-UA"/>
              </w:rPr>
              <w:t>Рейтинг</w:t>
            </w:r>
          </w:p>
        </w:tc>
        <w:tc>
          <w:tcPr>
            <w:tcW w:w="2341" w:type="pct"/>
          </w:tcPr>
          <w:p w:rsidR="006B1101" w:rsidRPr="000907E0" w:rsidRDefault="006B1101" w:rsidP="00FC2E43">
            <w:pPr>
              <w:pStyle w:val="af5"/>
              <w:jc w:val="center"/>
              <w:rPr>
                <w:sz w:val="24"/>
                <w:szCs w:val="24"/>
                <w:lang w:val="uk-UA"/>
              </w:rPr>
            </w:pPr>
            <w:r w:rsidRPr="000907E0">
              <w:rPr>
                <w:sz w:val="24"/>
                <w:szCs w:val="24"/>
                <w:lang w:val="uk-UA"/>
              </w:rPr>
              <w:t>Аргументи щодо переваги обраної альтернативи/причини відмови від альтернативи</w:t>
            </w:r>
          </w:p>
        </w:tc>
        <w:tc>
          <w:tcPr>
            <w:tcW w:w="1703" w:type="pct"/>
          </w:tcPr>
          <w:p w:rsidR="006B1101" w:rsidRDefault="006B1101" w:rsidP="00FC2E43">
            <w:pPr>
              <w:pStyle w:val="af5"/>
              <w:jc w:val="center"/>
              <w:rPr>
                <w:sz w:val="24"/>
                <w:szCs w:val="24"/>
              </w:rPr>
            </w:pPr>
            <w:r w:rsidRPr="000907E0">
              <w:rPr>
                <w:sz w:val="24"/>
                <w:szCs w:val="24"/>
                <w:lang w:val="uk-UA"/>
              </w:rPr>
              <w:t>Оцінка ризику зовнішніх ч</w:t>
            </w:r>
            <w:proofErr w:type="spellStart"/>
            <w:r w:rsidRPr="000907E0">
              <w:rPr>
                <w:sz w:val="24"/>
                <w:szCs w:val="24"/>
              </w:rPr>
              <w:t>инників</w:t>
            </w:r>
            <w:proofErr w:type="spellEnd"/>
            <w:r w:rsidRPr="000907E0">
              <w:rPr>
                <w:sz w:val="24"/>
                <w:szCs w:val="24"/>
              </w:rPr>
              <w:t xml:space="preserve"> на </w:t>
            </w:r>
            <w:proofErr w:type="spellStart"/>
            <w:r w:rsidRPr="000907E0">
              <w:rPr>
                <w:sz w:val="24"/>
                <w:szCs w:val="24"/>
              </w:rPr>
              <w:t>дію</w:t>
            </w:r>
            <w:proofErr w:type="spellEnd"/>
            <w:r w:rsidRPr="000907E0">
              <w:rPr>
                <w:sz w:val="24"/>
                <w:szCs w:val="24"/>
              </w:rPr>
              <w:t xml:space="preserve"> </w:t>
            </w:r>
            <w:proofErr w:type="spellStart"/>
            <w:r w:rsidRPr="000907E0">
              <w:rPr>
                <w:sz w:val="24"/>
                <w:szCs w:val="24"/>
              </w:rPr>
              <w:t>запропонованого</w:t>
            </w:r>
            <w:proofErr w:type="spellEnd"/>
            <w:r w:rsidRPr="000907E0">
              <w:rPr>
                <w:sz w:val="24"/>
                <w:szCs w:val="24"/>
              </w:rPr>
              <w:t xml:space="preserve"> регуляторного акта</w:t>
            </w:r>
          </w:p>
          <w:p w:rsidR="00FE0714" w:rsidRPr="000907E0" w:rsidRDefault="00FE0714" w:rsidP="00FC2E43">
            <w:pPr>
              <w:pStyle w:val="af5"/>
              <w:jc w:val="center"/>
              <w:rPr>
                <w:sz w:val="24"/>
                <w:szCs w:val="24"/>
              </w:rPr>
            </w:pPr>
          </w:p>
        </w:tc>
      </w:tr>
      <w:tr w:rsidR="000907E0" w:rsidRPr="006B1101" w:rsidTr="00FC2E43">
        <w:tc>
          <w:tcPr>
            <w:tcW w:w="956" w:type="pct"/>
          </w:tcPr>
          <w:p w:rsidR="00FE0714" w:rsidRDefault="00FE0714" w:rsidP="000907E0">
            <w:pPr>
              <w:pStyle w:val="af5"/>
              <w:spacing w:line="245" w:lineRule="auto"/>
              <w:jc w:val="center"/>
              <w:rPr>
                <w:sz w:val="24"/>
                <w:szCs w:val="24"/>
              </w:rPr>
            </w:pPr>
          </w:p>
          <w:p w:rsidR="000907E0" w:rsidRPr="000907E0" w:rsidRDefault="004E1D7B" w:rsidP="000907E0">
            <w:pPr>
              <w:pStyle w:val="af5"/>
              <w:spacing w:line="245" w:lineRule="auto"/>
              <w:jc w:val="center"/>
              <w:rPr>
                <w:sz w:val="24"/>
                <w:szCs w:val="24"/>
              </w:rPr>
            </w:pPr>
            <w:r>
              <w:rPr>
                <w:sz w:val="24"/>
                <w:szCs w:val="24"/>
              </w:rPr>
              <w:t>Альтернатива 2</w:t>
            </w:r>
          </w:p>
        </w:tc>
        <w:tc>
          <w:tcPr>
            <w:tcW w:w="2341" w:type="pct"/>
          </w:tcPr>
          <w:p w:rsidR="00FE0714" w:rsidRDefault="00FE0714" w:rsidP="000907E0">
            <w:pPr>
              <w:pStyle w:val="af5"/>
              <w:spacing w:line="245" w:lineRule="auto"/>
              <w:jc w:val="center"/>
              <w:rPr>
                <w:color w:val="000000"/>
                <w:sz w:val="24"/>
                <w:szCs w:val="24"/>
                <w:lang w:val="uk-UA" w:eastAsia="uk-UA"/>
              </w:rPr>
            </w:pPr>
          </w:p>
          <w:p w:rsidR="000907E0" w:rsidRPr="000907E0" w:rsidRDefault="000907E0" w:rsidP="000907E0">
            <w:pPr>
              <w:pStyle w:val="af5"/>
              <w:spacing w:line="245" w:lineRule="auto"/>
              <w:jc w:val="center"/>
              <w:rPr>
                <w:sz w:val="24"/>
                <w:szCs w:val="24"/>
                <w:lang w:val="uk-UA"/>
              </w:rPr>
            </w:pPr>
            <w:r w:rsidRPr="000907E0">
              <w:rPr>
                <w:color w:val="000000"/>
                <w:sz w:val="24"/>
                <w:szCs w:val="24"/>
                <w:lang w:val="uk-UA" w:eastAsia="uk-UA"/>
              </w:rPr>
              <w:t>Для досягнення встановлених цілей перевага  була  надана  цій  альтернат</w:t>
            </w:r>
            <w:r w:rsidRPr="000907E0">
              <w:rPr>
                <w:sz w:val="24"/>
                <w:szCs w:val="24"/>
                <w:lang w:val="uk-UA" w:eastAsia="uk-UA"/>
              </w:rPr>
              <w:t>иві.</w:t>
            </w:r>
            <w:r w:rsidRPr="000907E0">
              <w:rPr>
                <w:sz w:val="24"/>
                <w:szCs w:val="24"/>
                <w:lang w:val="uk-UA"/>
              </w:rPr>
              <w:t xml:space="preserve"> Цілі можуть бути досягнені повною мірою.</w:t>
            </w:r>
          </w:p>
          <w:p w:rsidR="000907E0" w:rsidRPr="000907E0" w:rsidRDefault="000907E0" w:rsidP="000907E0">
            <w:pPr>
              <w:pStyle w:val="af5"/>
              <w:spacing w:line="245" w:lineRule="auto"/>
              <w:jc w:val="center"/>
              <w:rPr>
                <w:sz w:val="24"/>
                <w:szCs w:val="24"/>
                <w:lang w:val="uk-UA"/>
              </w:rPr>
            </w:pPr>
          </w:p>
        </w:tc>
        <w:tc>
          <w:tcPr>
            <w:tcW w:w="1703" w:type="pct"/>
          </w:tcPr>
          <w:p w:rsidR="00FE0714" w:rsidRDefault="00FE0714" w:rsidP="000907E0">
            <w:pPr>
              <w:pStyle w:val="ae"/>
              <w:spacing w:before="0" w:beforeAutospacing="0" w:after="0" w:afterAutospacing="0"/>
              <w:jc w:val="center"/>
            </w:pPr>
          </w:p>
          <w:p w:rsidR="000907E0" w:rsidRDefault="000907E0" w:rsidP="000907E0">
            <w:pPr>
              <w:pStyle w:val="ae"/>
              <w:spacing w:before="0" w:beforeAutospacing="0" w:after="0" w:afterAutospacing="0"/>
              <w:jc w:val="center"/>
            </w:pPr>
            <w:proofErr w:type="spellStart"/>
            <w:r>
              <w:t>Зміни</w:t>
            </w:r>
            <w:proofErr w:type="spellEnd"/>
            <w:r>
              <w:t xml:space="preserve"> до чинного </w:t>
            </w:r>
            <w:proofErr w:type="spellStart"/>
            <w:r>
              <w:t>законодавства</w:t>
            </w:r>
            <w:proofErr w:type="spellEnd"/>
            <w:r>
              <w:t>:</w:t>
            </w:r>
          </w:p>
          <w:p w:rsidR="000907E0" w:rsidRDefault="000907E0" w:rsidP="000907E0">
            <w:pPr>
              <w:pStyle w:val="ae"/>
              <w:spacing w:before="0" w:beforeAutospacing="0" w:after="0" w:afterAutospacing="0"/>
              <w:jc w:val="center"/>
            </w:pPr>
            <w:r>
              <w:t xml:space="preserve"> - </w:t>
            </w:r>
            <w:proofErr w:type="spellStart"/>
            <w:r>
              <w:t>Податкового</w:t>
            </w:r>
            <w:proofErr w:type="spellEnd"/>
            <w:r>
              <w:t xml:space="preserve"> кодексу </w:t>
            </w:r>
            <w:proofErr w:type="spellStart"/>
            <w:r>
              <w:t>України</w:t>
            </w:r>
            <w:proofErr w:type="spellEnd"/>
            <w:r>
              <w:t xml:space="preserve">; </w:t>
            </w:r>
          </w:p>
          <w:p w:rsidR="000907E0" w:rsidRDefault="000907E0" w:rsidP="000907E0">
            <w:pPr>
              <w:pStyle w:val="ae"/>
              <w:spacing w:before="0" w:beforeAutospacing="0" w:after="0" w:afterAutospacing="0"/>
              <w:jc w:val="center"/>
            </w:pPr>
            <w:r>
              <w:t xml:space="preserve">- Бюджетного кодексу України; </w:t>
            </w:r>
          </w:p>
          <w:p w:rsidR="000907E0" w:rsidRDefault="000907E0" w:rsidP="00BE4EFB">
            <w:pPr>
              <w:pStyle w:val="af5"/>
              <w:spacing w:line="245" w:lineRule="auto"/>
              <w:jc w:val="center"/>
            </w:pPr>
            <w:r>
              <w:rPr>
                <w:lang w:val="uk-UA"/>
              </w:rPr>
              <w:t xml:space="preserve">- </w:t>
            </w:r>
            <w:proofErr w:type="spellStart"/>
            <w:r>
              <w:t>інших</w:t>
            </w:r>
            <w:proofErr w:type="spellEnd"/>
            <w:r>
              <w:t xml:space="preserve"> </w:t>
            </w:r>
            <w:proofErr w:type="spellStart"/>
            <w:r>
              <w:t>законів</w:t>
            </w:r>
            <w:proofErr w:type="spellEnd"/>
            <w:r>
              <w:t xml:space="preserve"> та нормативно-</w:t>
            </w:r>
            <w:proofErr w:type="spellStart"/>
            <w:r>
              <w:t>правових</w:t>
            </w:r>
            <w:proofErr w:type="spellEnd"/>
            <w:r>
              <w:t xml:space="preserve"> </w:t>
            </w:r>
            <w:proofErr w:type="spellStart"/>
            <w:r>
              <w:t>актів</w:t>
            </w:r>
            <w:proofErr w:type="spellEnd"/>
            <w:r>
              <w:t xml:space="preserve"> </w:t>
            </w:r>
          </w:p>
          <w:p w:rsidR="00FE0714" w:rsidRPr="000907E0" w:rsidRDefault="00FE0714" w:rsidP="00BE4EFB">
            <w:pPr>
              <w:pStyle w:val="af5"/>
              <w:spacing w:line="245" w:lineRule="auto"/>
              <w:jc w:val="center"/>
              <w:rPr>
                <w:sz w:val="24"/>
                <w:szCs w:val="24"/>
                <w:lang w:val="uk-UA"/>
              </w:rPr>
            </w:pPr>
          </w:p>
        </w:tc>
      </w:tr>
      <w:tr w:rsidR="000907E0" w:rsidRPr="006B1101" w:rsidTr="00FC2E43">
        <w:tc>
          <w:tcPr>
            <w:tcW w:w="956" w:type="pct"/>
          </w:tcPr>
          <w:p w:rsidR="00FE0714" w:rsidRDefault="00FE0714" w:rsidP="000907E0">
            <w:pPr>
              <w:pStyle w:val="af5"/>
              <w:jc w:val="center"/>
              <w:rPr>
                <w:sz w:val="24"/>
                <w:szCs w:val="24"/>
              </w:rPr>
            </w:pPr>
          </w:p>
          <w:p w:rsidR="000907E0" w:rsidRPr="000907E0" w:rsidRDefault="004E1D7B" w:rsidP="000907E0">
            <w:pPr>
              <w:pStyle w:val="af5"/>
              <w:jc w:val="center"/>
              <w:rPr>
                <w:sz w:val="24"/>
                <w:szCs w:val="24"/>
              </w:rPr>
            </w:pPr>
            <w:r>
              <w:rPr>
                <w:sz w:val="24"/>
                <w:szCs w:val="24"/>
              </w:rPr>
              <w:t>Альтернатива 1</w:t>
            </w:r>
          </w:p>
        </w:tc>
        <w:tc>
          <w:tcPr>
            <w:tcW w:w="2341" w:type="pct"/>
          </w:tcPr>
          <w:p w:rsidR="00FE0714" w:rsidRDefault="00FE0714" w:rsidP="00BE4EFB">
            <w:pPr>
              <w:pStyle w:val="af5"/>
              <w:spacing w:line="252" w:lineRule="auto"/>
              <w:jc w:val="center"/>
              <w:rPr>
                <w:sz w:val="24"/>
                <w:szCs w:val="24"/>
              </w:rPr>
            </w:pPr>
          </w:p>
          <w:p w:rsidR="000907E0" w:rsidRDefault="004E1D7B" w:rsidP="00BE4EFB">
            <w:pPr>
              <w:pStyle w:val="af5"/>
              <w:spacing w:line="252" w:lineRule="auto"/>
              <w:jc w:val="center"/>
              <w:rPr>
                <w:sz w:val="24"/>
                <w:szCs w:val="24"/>
              </w:rPr>
            </w:pPr>
            <w:r w:rsidRPr="000907E0">
              <w:rPr>
                <w:sz w:val="24"/>
                <w:szCs w:val="24"/>
              </w:rPr>
              <w:t xml:space="preserve">Не </w:t>
            </w:r>
            <w:proofErr w:type="spellStart"/>
            <w:r w:rsidRPr="000907E0">
              <w:rPr>
                <w:sz w:val="24"/>
                <w:szCs w:val="24"/>
              </w:rPr>
              <w:t>вирішує</w:t>
            </w:r>
            <w:proofErr w:type="spellEnd"/>
            <w:r w:rsidRPr="000907E0">
              <w:rPr>
                <w:sz w:val="24"/>
                <w:szCs w:val="24"/>
              </w:rPr>
              <w:t xml:space="preserve"> </w:t>
            </w:r>
            <w:proofErr w:type="spellStart"/>
            <w:r w:rsidRPr="000907E0">
              <w:rPr>
                <w:sz w:val="24"/>
                <w:szCs w:val="24"/>
              </w:rPr>
              <w:t>поставлену</w:t>
            </w:r>
            <w:proofErr w:type="spellEnd"/>
            <w:r w:rsidRPr="000907E0">
              <w:rPr>
                <w:sz w:val="24"/>
                <w:szCs w:val="24"/>
              </w:rPr>
              <w:t xml:space="preserve"> проблему. Альтернатива є </w:t>
            </w:r>
            <w:proofErr w:type="spellStart"/>
            <w:r w:rsidRPr="000907E0">
              <w:rPr>
                <w:sz w:val="24"/>
                <w:szCs w:val="24"/>
              </w:rPr>
              <w:t>неприйнятною</w:t>
            </w:r>
            <w:proofErr w:type="spellEnd"/>
            <w:r w:rsidRPr="000907E0">
              <w:rPr>
                <w:sz w:val="24"/>
                <w:szCs w:val="24"/>
              </w:rPr>
              <w:t xml:space="preserve">, </w:t>
            </w:r>
            <w:proofErr w:type="spellStart"/>
            <w:r w:rsidRPr="000907E0">
              <w:rPr>
                <w:sz w:val="24"/>
                <w:szCs w:val="24"/>
              </w:rPr>
              <w:t>оскільки</w:t>
            </w:r>
            <w:proofErr w:type="spellEnd"/>
            <w:r w:rsidRPr="000907E0">
              <w:rPr>
                <w:sz w:val="24"/>
                <w:szCs w:val="24"/>
              </w:rPr>
              <w:t xml:space="preserve"> </w:t>
            </w:r>
            <w:proofErr w:type="spellStart"/>
            <w:r w:rsidRPr="000907E0">
              <w:rPr>
                <w:sz w:val="24"/>
                <w:szCs w:val="24"/>
              </w:rPr>
              <w:lastRenderedPageBreak/>
              <w:t>чинним</w:t>
            </w:r>
            <w:proofErr w:type="spellEnd"/>
            <w:r w:rsidRPr="000907E0">
              <w:rPr>
                <w:sz w:val="24"/>
                <w:szCs w:val="24"/>
              </w:rPr>
              <w:t xml:space="preserve"> </w:t>
            </w:r>
            <w:proofErr w:type="spellStart"/>
            <w:r w:rsidRPr="000907E0">
              <w:rPr>
                <w:sz w:val="24"/>
                <w:szCs w:val="24"/>
              </w:rPr>
              <w:t>законодавством</w:t>
            </w:r>
            <w:proofErr w:type="spellEnd"/>
            <w:r w:rsidRPr="000907E0">
              <w:rPr>
                <w:sz w:val="24"/>
                <w:szCs w:val="24"/>
              </w:rPr>
              <w:t xml:space="preserve"> </w:t>
            </w:r>
            <w:proofErr w:type="spellStart"/>
            <w:r w:rsidRPr="000907E0">
              <w:rPr>
                <w:sz w:val="24"/>
                <w:szCs w:val="24"/>
              </w:rPr>
              <w:t>покладено</w:t>
            </w:r>
            <w:proofErr w:type="spellEnd"/>
            <w:r w:rsidRPr="000907E0">
              <w:rPr>
                <w:sz w:val="24"/>
                <w:szCs w:val="24"/>
              </w:rPr>
              <w:t xml:space="preserve"> на </w:t>
            </w:r>
            <w:proofErr w:type="spellStart"/>
            <w:r w:rsidRPr="000907E0">
              <w:rPr>
                <w:sz w:val="24"/>
                <w:szCs w:val="24"/>
              </w:rPr>
              <w:t>органи</w:t>
            </w:r>
            <w:proofErr w:type="spellEnd"/>
            <w:r w:rsidRPr="000907E0">
              <w:rPr>
                <w:sz w:val="24"/>
                <w:szCs w:val="24"/>
              </w:rPr>
              <w:t xml:space="preserve"> </w:t>
            </w:r>
            <w:proofErr w:type="spellStart"/>
            <w:r w:rsidRPr="000907E0">
              <w:rPr>
                <w:sz w:val="24"/>
                <w:szCs w:val="24"/>
              </w:rPr>
              <w:t>місцевого</w:t>
            </w:r>
            <w:proofErr w:type="spellEnd"/>
            <w:r w:rsidRPr="000907E0">
              <w:rPr>
                <w:sz w:val="24"/>
                <w:szCs w:val="24"/>
              </w:rPr>
              <w:t xml:space="preserve"> </w:t>
            </w:r>
            <w:proofErr w:type="spellStart"/>
            <w:r w:rsidRPr="000907E0">
              <w:rPr>
                <w:sz w:val="24"/>
                <w:szCs w:val="24"/>
              </w:rPr>
              <w:t>самоврядування</w:t>
            </w:r>
            <w:proofErr w:type="spellEnd"/>
            <w:r w:rsidRPr="000907E0">
              <w:rPr>
                <w:sz w:val="24"/>
                <w:szCs w:val="24"/>
              </w:rPr>
              <w:t xml:space="preserve"> </w:t>
            </w:r>
            <w:proofErr w:type="spellStart"/>
            <w:r w:rsidRPr="000907E0">
              <w:rPr>
                <w:sz w:val="24"/>
                <w:szCs w:val="24"/>
              </w:rPr>
              <w:t>обов’язок</w:t>
            </w:r>
            <w:proofErr w:type="spellEnd"/>
            <w:r w:rsidRPr="000907E0">
              <w:rPr>
                <w:sz w:val="24"/>
                <w:szCs w:val="24"/>
              </w:rPr>
              <w:t xml:space="preserve"> </w:t>
            </w:r>
            <w:proofErr w:type="spellStart"/>
            <w:r w:rsidRPr="000907E0">
              <w:rPr>
                <w:sz w:val="24"/>
                <w:szCs w:val="24"/>
              </w:rPr>
              <w:t>із</w:t>
            </w:r>
            <w:proofErr w:type="spellEnd"/>
            <w:r w:rsidRPr="000907E0">
              <w:rPr>
                <w:sz w:val="24"/>
                <w:szCs w:val="24"/>
              </w:rPr>
              <w:t xml:space="preserve"> </w:t>
            </w:r>
            <w:proofErr w:type="spellStart"/>
            <w:r w:rsidRPr="000907E0">
              <w:rPr>
                <w:sz w:val="24"/>
                <w:szCs w:val="24"/>
              </w:rPr>
              <w:t>встановлення</w:t>
            </w:r>
            <w:proofErr w:type="spellEnd"/>
            <w:r w:rsidRPr="000907E0">
              <w:rPr>
                <w:sz w:val="24"/>
                <w:szCs w:val="24"/>
              </w:rPr>
              <w:t xml:space="preserve"> </w:t>
            </w:r>
            <w:r w:rsidRPr="000907E0">
              <w:rPr>
                <w:sz w:val="24"/>
                <w:szCs w:val="24"/>
                <w:lang w:val="uk-UA"/>
              </w:rPr>
              <w:t xml:space="preserve">ставок </w:t>
            </w:r>
            <w:r w:rsidR="00BE4EFB">
              <w:rPr>
                <w:sz w:val="24"/>
                <w:szCs w:val="24"/>
                <w:lang w:val="uk-UA"/>
              </w:rPr>
              <w:t>орендної плати</w:t>
            </w:r>
            <w:r w:rsidRPr="000907E0">
              <w:rPr>
                <w:sz w:val="24"/>
                <w:szCs w:val="24"/>
              </w:rPr>
              <w:t xml:space="preserve"> на </w:t>
            </w:r>
            <w:proofErr w:type="spellStart"/>
            <w:r w:rsidRPr="000907E0">
              <w:rPr>
                <w:sz w:val="24"/>
                <w:szCs w:val="24"/>
              </w:rPr>
              <w:t>відповідний</w:t>
            </w:r>
            <w:proofErr w:type="spellEnd"/>
            <w:r w:rsidRPr="000907E0">
              <w:rPr>
                <w:sz w:val="24"/>
                <w:szCs w:val="24"/>
              </w:rPr>
              <w:t xml:space="preserve"> </w:t>
            </w:r>
            <w:proofErr w:type="spellStart"/>
            <w:r w:rsidRPr="000907E0">
              <w:rPr>
                <w:sz w:val="24"/>
                <w:szCs w:val="24"/>
              </w:rPr>
              <w:t>бюджетний</w:t>
            </w:r>
            <w:proofErr w:type="spellEnd"/>
            <w:r w:rsidRPr="000907E0">
              <w:rPr>
                <w:sz w:val="24"/>
                <w:szCs w:val="24"/>
              </w:rPr>
              <w:t xml:space="preserve"> </w:t>
            </w:r>
            <w:proofErr w:type="spellStart"/>
            <w:r w:rsidRPr="000907E0">
              <w:rPr>
                <w:sz w:val="24"/>
                <w:szCs w:val="24"/>
              </w:rPr>
              <w:t>період</w:t>
            </w:r>
            <w:proofErr w:type="spellEnd"/>
            <w:r w:rsidRPr="000907E0">
              <w:rPr>
                <w:sz w:val="24"/>
                <w:szCs w:val="24"/>
              </w:rPr>
              <w:t xml:space="preserve">. </w:t>
            </w:r>
            <w:r w:rsidRPr="000907E0">
              <w:rPr>
                <w:sz w:val="24"/>
                <w:szCs w:val="24"/>
                <w:lang w:val="uk-UA"/>
              </w:rPr>
              <w:t>Не</w:t>
            </w:r>
            <w:proofErr w:type="spellStart"/>
            <w:r w:rsidRPr="000907E0">
              <w:rPr>
                <w:sz w:val="24"/>
                <w:szCs w:val="24"/>
              </w:rPr>
              <w:t>досягається</w:t>
            </w:r>
            <w:proofErr w:type="spellEnd"/>
            <w:r w:rsidRPr="000907E0">
              <w:rPr>
                <w:sz w:val="24"/>
                <w:szCs w:val="24"/>
              </w:rPr>
              <w:t xml:space="preserve"> баланс </w:t>
            </w:r>
            <w:proofErr w:type="spellStart"/>
            <w:r w:rsidRPr="000907E0">
              <w:rPr>
                <w:sz w:val="24"/>
                <w:szCs w:val="24"/>
              </w:rPr>
              <w:t>інтересів</w:t>
            </w:r>
            <w:proofErr w:type="spellEnd"/>
            <w:r w:rsidRPr="000907E0">
              <w:rPr>
                <w:sz w:val="24"/>
                <w:szCs w:val="24"/>
              </w:rPr>
              <w:t xml:space="preserve"> </w:t>
            </w:r>
            <w:proofErr w:type="spellStart"/>
            <w:r w:rsidRPr="000907E0">
              <w:rPr>
                <w:sz w:val="24"/>
                <w:szCs w:val="24"/>
              </w:rPr>
              <w:t>держави</w:t>
            </w:r>
            <w:proofErr w:type="spellEnd"/>
            <w:r w:rsidRPr="000907E0">
              <w:rPr>
                <w:sz w:val="24"/>
                <w:szCs w:val="24"/>
              </w:rPr>
              <w:t xml:space="preserve">, </w:t>
            </w:r>
            <w:proofErr w:type="spellStart"/>
            <w:r w:rsidRPr="000907E0">
              <w:rPr>
                <w:sz w:val="24"/>
                <w:szCs w:val="24"/>
              </w:rPr>
              <w:t>громадян</w:t>
            </w:r>
            <w:proofErr w:type="spellEnd"/>
            <w:r w:rsidRPr="000907E0">
              <w:rPr>
                <w:sz w:val="24"/>
                <w:szCs w:val="24"/>
                <w:lang w:val="uk-UA"/>
              </w:rPr>
              <w:t>, суб’єктів господарювання</w:t>
            </w:r>
            <w:r w:rsidRPr="000907E0">
              <w:rPr>
                <w:sz w:val="24"/>
                <w:szCs w:val="24"/>
              </w:rPr>
              <w:t>.</w:t>
            </w:r>
          </w:p>
          <w:p w:rsidR="00FE0714" w:rsidRPr="000907E0" w:rsidRDefault="00FE0714" w:rsidP="00BE4EFB">
            <w:pPr>
              <w:pStyle w:val="af5"/>
              <w:spacing w:line="252" w:lineRule="auto"/>
              <w:jc w:val="center"/>
              <w:rPr>
                <w:sz w:val="24"/>
                <w:szCs w:val="24"/>
                <w:lang w:val="uk-UA"/>
              </w:rPr>
            </w:pPr>
          </w:p>
        </w:tc>
        <w:tc>
          <w:tcPr>
            <w:tcW w:w="1703" w:type="pct"/>
          </w:tcPr>
          <w:p w:rsidR="000907E0" w:rsidRDefault="000907E0" w:rsidP="000907E0">
            <w:pPr>
              <w:pStyle w:val="af5"/>
              <w:jc w:val="center"/>
              <w:rPr>
                <w:sz w:val="24"/>
                <w:szCs w:val="24"/>
                <w:lang w:val="uk-UA"/>
              </w:rPr>
            </w:pPr>
          </w:p>
          <w:p w:rsidR="000907E0" w:rsidRPr="000907E0" w:rsidRDefault="000907E0" w:rsidP="000907E0">
            <w:pPr>
              <w:pStyle w:val="af5"/>
              <w:jc w:val="center"/>
              <w:rPr>
                <w:sz w:val="24"/>
                <w:szCs w:val="24"/>
                <w:lang w:val="uk-UA"/>
              </w:rPr>
            </w:pPr>
            <w:r>
              <w:rPr>
                <w:sz w:val="24"/>
                <w:szCs w:val="24"/>
                <w:lang w:val="uk-UA"/>
              </w:rPr>
              <w:t>Х</w:t>
            </w:r>
          </w:p>
        </w:tc>
      </w:tr>
    </w:tbl>
    <w:p w:rsidR="006B1101" w:rsidRDefault="006B1101" w:rsidP="006B1101">
      <w:pPr>
        <w:ind w:firstLine="720"/>
        <w:jc w:val="center"/>
        <w:rPr>
          <w:rFonts w:ascii="Times New Roman" w:hAnsi="Times New Roman" w:cs="Times New Roman"/>
          <w:b/>
          <w:sz w:val="16"/>
          <w:szCs w:val="16"/>
        </w:rPr>
      </w:pPr>
    </w:p>
    <w:p w:rsidR="00383041" w:rsidRPr="00A72D62" w:rsidRDefault="00383041" w:rsidP="00383041">
      <w:pPr>
        <w:pStyle w:val="af8"/>
        <w:spacing w:before="0" w:after="0"/>
        <w:ind w:firstLine="709"/>
        <w:jc w:val="both"/>
        <w:rPr>
          <w:rFonts w:ascii="Times New Roman" w:hAnsi="Times New Roman"/>
          <w:b w:val="0"/>
          <w:sz w:val="28"/>
          <w:szCs w:val="28"/>
        </w:rPr>
      </w:pPr>
      <w:r w:rsidRPr="00A72D62">
        <w:rPr>
          <w:rFonts w:ascii="Times New Roman" w:hAnsi="Times New Roman"/>
          <w:b w:val="0"/>
          <w:sz w:val="28"/>
          <w:szCs w:val="28"/>
        </w:rPr>
        <w:t>Таким чином</w:t>
      </w:r>
      <w:r>
        <w:rPr>
          <w:rFonts w:ascii="Times New Roman" w:hAnsi="Times New Roman"/>
          <w:b w:val="0"/>
          <w:sz w:val="28"/>
          <w:szCs w:val="28"/>
        </w:rPr>
        <w:t>,</w:t>
      </w:r>
      <w:r w:rsidRPr="00A72D62">
        <w:rPr>
          <w:rFonts w:ascii="Times New Roman" w:hAnsi="Times New Roman"/>
          <w:b w:val="0"/>
          <w:sz w:val="28"/>
          <w:szCs w:val="28"/>
        </w:rPr>
        <w:t xml:space="preserve"> для </w:t>
      </w:r>
      <w:r w:rsidR="006F3ADD">
        <w:rPr>
          <w:rFonts w:ascii="Times New Roman" w:hAnsi="Times New Roman"/>
          <w:b w:val="0"/>
          <w:sz w:val="28"/>
          <w:szCs w:val="28"/>
        </w:rPr>
        <w:t>реалізації обрано Альтернативу 2</w:t>
      </w:r>
      <w:r w:rsidRPr="00A72D62">
        <w:rPr>
          <w:rFonts w:ascii="Times New Roman" w:hAnsi="Times New Roman"/>
          <w:b w:val="0"/>
          <w:sz w:val="28"/>
          <w:szCs w:val="28"/>
        </w:rPr>
        <w:t xml:space="preserve"> – встановлення </w:t>
      </w:r>
      <w:r w:rsidRPr="00383041">
        <w:rPr>
          <w:rFonts w:ascii="Times New Roman" w:hAnsi="Times New Roman"/>
          <w:b w:val="0"/>
          <w:sz w:val="28"/>
          <w:szCs w:val="28"/>
        </w:rPr>
        <w:t xml:space="preserve">ставок </w:t>
      </w:r>
      <w:r w:rsidR="006F3ADD">
        <w:rPr>
          <w:rFonts w:ascii="Times New Roman" w:hAnsi="Times New Roman"/>
          <w:b w:val="0"/>
          <w:sz w:val="28"/>
          <w:szCs w:val="28"/>
        </w:rPr>
        <w:t>орендної плати за земельні ділянки</w:t>
      </w:r>
      <w:r w:rsidRPr="006030B5">
        <w:rPr>
          <w:rFonts w:ascii="Times New Roman" w:hAnsi="Times New Roman"/>
          <w:b w:val="0"/>
          <w:sz w:val="28"/>
          <w:szCs w:val="28"/>
        </w:rPr>
        <w:t>,</w:t>
      </w:r>
      <w:r w:rsidRPr="00A72D62">
        <w:rPr>
          <w:rFonts w:ascii="Times New Roman" w:hAnsi="Times New Roman"/>
          <w:b w:val="0"/>
          <w:sz w:val="28"/>
          <w:szCs w:val="28"/>
        </w:rPr>
        <w:t xml:space="preserve">  що є </w:t>
      </w:r>
      <w:r>
        <w:rPr>
          <w:rFonts w:ascii="Times New Roman" w:hAnsi="Times New Roman"/>
          <w:b w:val="0"/>
          <w:sz w:val="28"/>
          <w:szCs w:val="28"/>
        </w:rPr>
        <w:t xml:space="preserve">обґрунтованими, </w:t>
      </w:r>
      <w:r w:rsidRPr="00A72D62">
        <w:rPr>
          <w:rFonts w:ascii="Times New Roman" w:hAnsi="Times New Roman"/>
          <w:b w:val="0"/>
          <w:sz w:val="28"/>
          <w:szCs w:val="28"/>
        </w:rPr>
        <w:t xml:space="preserve">посильними </w:t>
      </w:r>
      <w:r>
        <w:rPr>
          <w:rFonts w:ascii="Times New Roman" w:hAnsi="Times New Roman"/>
          <w:b w:val="0"/>
          <w:sz w:val="28"/>
          <w:szCs w:val="28"/>
        </w:rPr>
        <w:t xml:space="preserve">та оптимальними </w:t>
      </w:r>
      <w:r w:rsidRPr="00A72D62">
        <w:rPr>
          <w:rFonts w:ascii="Times New Roman" w:hAnsi="Times New Roman"/>
          <w:b w:val="0"/>
          <w:sz w:val="28"/>
          <w:szCs w:val="28"/>
        </w:rPr>
        <w:t xml:space="preserve">для </w:t>
      </w:r>
      <w:r w:rsidR="006F3ADD">
        <w:rPr>
          <w:rFonts w:ascii="Times New Roman" w:hAnsi="Times New Roman"/>
          <w:b w:val="0"/>
          <w:sz w:val="28"/>
          <w:szCs w:val="28"/>
        </w:rPr>
        <w:t xml:space="preserve">суб’єктів господарювання </w:t>
      </w:r>
      <w:r w:rsidRPr="00A72D62">
        <w:rPr>
          <w:rFonts w:ascii="Times New Roman" w:hAnsi="Times New Roman"/>
          <w:b w:val="0"/>
          <w:sz w:val="28"/>
          <w:szCs w:val="28"/>
        </w:rPr>
        <w:t>та забезпечить фінансову основу самостійності органу місц</w:t>
      </w:r>
      <w:r>
        <w:rPr>
          <w:rFonts w:ascii="Times New Roman" w:hAnsi="Times New Roman"/>
          <w:b w:val="0"/>
          <w:sz w:val="28"/>
          <w:szCs w:val="28"/>
        </w:rPr>
        <w:t>евого самоврядування Степанківської</w:t>
      </w:r>
      <w:r w:rsidRPr="00A72D62">
        <w:rPr>
          <w:rFonts w:ascii="Times New Roman" w:hAnsi="Times New Roman"/>
          <w:b w:val="0"/>
          <w:sz w:val="28"/>
          <w:szCs w:val="28"/>
        </w:rPr>
        <w:t xml:space="preserve"> сільської ради.</w:t>
      </w:r>
    </w:p>
    <w:p w:rsidR="00383041" w:rsidRPr="006B1101" w:rsidRDefault="00383041" w:rsidP="006B1101">
      <w:pPr>
        <w:ind w:firstLine="720"/>
        <w:jc w:val="center"/>
        <w:rPr>
          <w:rFonts w:ascii="Times New Roman" w:hAnsi="Times New Roman" w:cs="Times New Roman"/>
          <w:b/>
          <w:sz w:val="16"/>
          <w:szCs w:val="16"/>
        </w:rPr>
      </w:pP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lang w:val="en-US"/>
        </w:rPr>
        <w:t>V</w:t>
      </w:r>
      <w:r w:rsidRPr="006B1101">
        <w:rPr>
          <w:rFonts w:ascii="Times New Roman" w:hAnsi="Times New Roman" w:cs="Times New Roman"/>
          <w:b/>
          <w:sz w:val="28"/>
          <w:szCs w:val="28"/>
        </w:rPr>
        <w:t>. Механізми та заходи,</w:t>
      </w: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які забезпечать  розв’язання визначеної проблеми</w:t>
      </w:r>
    </w:p>
    <w:p w:rsidR="00FE0714" w:rsidRDefault="00FE0714" w:rsidP="006B1101">
      <w:pPr>
        <w:ind w:firstLine="708"/>
        <w:jc w:val="both"/>
        <w:rPr>
          <w:rFonts w:ascii="Times New Roman" w:hAnsi="Times New Roman" w:cs="Times New Roman"/>
          <w:sz w:val="28"/>
          <w:szCs w:val="28"/>
        </w:rPr>
      </w:pPr>
    </w:p>
    <w:p w:rsidR="006B1101" w:rsidRPr="006B1101" w:rsidRDefault="00BD7E04" w:rsidP="006B1101">
      <w:pPr>
        <w:ind w:firstLine="708"/>
        <w:jc w:val="both"/>
        <w:rPr>
          <w:rFonts w:ascii="Times New Roman" w:hAnsi="Times New Roman" w:cs="Times New Roman"/>
          <w:sz w:val="28"/>
          <w:szCs w:val="28"/>
        </w:rPr>
      </w:pPr>
      <w:r>
        <w:rPr>
          <w:rFonts w:ascii="Times New Roman" w:hAnsi="Times New Roman" w:cs="Times New Roman"/>
          <w:sz w:val="28"/>
          <w:szCs w:val="28"/>
        </w:rPr>
        <w:t>Пропонується</w:t>
      </w:r>
      <w:r w:rsidR="006B1101" w:rsidRPr="006B1101">
        <w:rPr>
          <w:rFonts w:ascii="Times New Roman" w:hAnsi="Times New Roman" w:cs="Times New Roman"/>
          <w:sz w:val="28"/>
          <w:szCs w:val="28"/>
        </w:rPr>
        <w:t xml:space="preserve"> вирішити питання встановлення розміру ставок </w:t>
      </w:r>
      <w:r>
        <w:rPr>
          <w:rFonts w:ascii="Times New Roman" w:hAnsi="Times New Roman" w:cs="Times New Roman"/>
          <w:sz w:val="28"/>
          <w:szCs w:val="28"/>
        </w:rPr>
        <w:t>орендної плати за земельні ділянки</w:t>
      </w:r>
      <w:r w:rsidR="006B1101" w:rsidRPr="006B1101">
        <w:rPr>
          <w:rFonts w:ascii="Times New Roman" w:hAnsi="Times New Roman" w:cs="Times New Roman"/>
          <w:sz w:val="28"/>
          <w:szCs w:val="28"/>
        </w:rPr>
        <w:t xml:space="preserve"> у </w:t>
      </w:r>
      <w:r w:rsidR="00171681">
        <w:rPr>
          <w:rFonts w:ascii="Times New Roman" w:hAnsi="Times New Roman" w:cs="Times New Roman"/>
          <w:sz w:val="28"/>
          <w:szCs w:val="28"/>
        </w:rPr>
        <w:t xml:space="preserve">громаді </w:t>
      </w:r>
      <w:r w:rsidR="006B1101" w:rsidRPr="006B1101">
        <w:rPr>
          <w:rFonts w:ascii="Times New Roman" w:hAnsi="Times New Roman" w:cs="Times New Roman"/>
          <w:sz w:val="28"/>
          <w:szCs w:val="28"/>
        </w:rPr>
        <w:t xml:space="preserve">шляхом ухвалення запропонованого рішення </w:t>
      </w:r>
      <w:r w:rsidR="00171681">
        <w:rPr>
          <w:rFonts w:ascii="Times New Roman" w:hAnsi="Times New Roman" w:cs="Times New Roman"/>
          <w:sz w:val="28"/>
          <w:szCs w:val="28"/>
        </w:rPr>
        <w:t>сільської</w:t>
      </w:r>
      <w:r w:rsidR="006B1101" w:rsidRPr="006B1101">
        <w:rPr>
          <w:rFonts w:ascii="Times New Roman" w:hAnsi="Times New Roman" w:cs="Times New Roman"/>
          <w:sz w:val="28"/>
          <w:szCs w:val="28"/>
        </w:rPr>
        <w:t xml:space="preserve">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6B1101" w:rsidRDefault="006B1101" w:rsidP="006B1101">
      <w:pPr>
        <w:pStyle w:val="af1"/>
        <w:ind w:firstLine="709"/>
        <w:rPr>
          <w:szCs w:val="28"/>
        </w:rPr>
      </w:pPr>
      <w:r w:rsidRPr="006B1101">
        <w:rPr>
          <w:szCs w:val="28"/>
        </w:rPr>
        <w:t xml:space="preserve">При здійсненні регуляторної діяльності розглядаються обґрунтовані </w:t>
      </w:r>
      <w:r w:rsidR="00E7602D">
        <w:rPr>
          <w:szCs w:val="28"/>
        </w:rPr>
        <w:t>пропозиції та зауваження до проє</w:t>
      </w:r>
      <w:r w:rsidRPr="006B1101">
        <w:rPr>
          <w:szCs w:val="28"/>
        </w:rPr>
        <w:t xml:space="preserve">кту рішення, надані суб’єктами господарювання, представниками територіальної громади в установленому законом порядку. </w:t>
      </w:r>
    </w:p>
    <w:p w:rsidR="00E7602D" w:rsidRDefault="00E7602D" w:rsidP="00E7602D">
      <w:pPr>
        <w:pStyle w:val="ae"/>
        <w:spacing w:before="0" w:beforeAutospacing="0" w:after="0" w:afterAutospacing="0"/>
        <w:ind w:firstLine="708"/>
        <w:jc w:val="both"/>
        <w:rPr>
          <w:sz w:val="28"/>
          <w:szCs w:val="28"/>
        </w:rPr>
      </w:pPr>
      <w:r>
        <w:rPr>
          <w:sz w:val="28"/>
          <w:szCs w:val="28"/>
          <w:lang w:val="uk-UA"/>
        </w:rPr>
        <w:t>Враховуючи в</w:t>
      </w:r>
      <w:r w:rsidRPr="003E4010">
        <w:rPr>
          <w:sz w:val="28"/>
          <w:szCs w:val="28"/>
          <w:lang w:val="uk-UA"/>
        </w:rPr>
        <w:t xml:space="preserve">изначенні цілі, проведений аналіз поточної ситуації на території </w:t>
      </w:r>
      <w:r>
        <w:rPr>
          <w:sz w:val="28"/>
          <w:szCs w:val="28"/>
          <w:lang w:val="uk-UA"/>
        </w:rPr>
        <w:t>Степанківської сільської територіальної громади</w:t>
      </w:r>
      <w:r w:rsidRPr="003E4010">
        <w:rPr>
          <w:sz w:val="28"/>
          <w:szCs w:val="28"/>
          <w:lang w:val="uk-UA"/>
        </w:rPr>
        <w:t xml:space="preserve">, аналітичні показники відділів виконавчого комітету </w:t>
      </w:r>
      <w:r>
        <w:rPr>
          <w:sz w:val="28"/>
          <w:szCs w:val="28"/>
          <w:lang w:val="uk-UA"/>
        </w:rPr>
        <w:t>Степанківської сільської ради</w:t>
      </w:r>
      <w:r w:rsidRPr="003E4010">
        <w:rPr>
          <w:sz w:val="28"/>
          <w:szCs w:val="28"/>
          <w:lang w:val="uk-UA"/>
        </w:rPr>
        <w:t>, проведені консультації</w:t>
      </w:r>
      <w:r>
        <w:rPr>
          <w:sz w:val="28"/>
          <w:szCs w:val="28"/>
          <w:lang w:val="uk-UA"/>
        </w:rPr>
        <w:t>,</w:t>
      </w:r>
      <w:r w:rsidRPr="003E4010">
        <w:rPr>
          <w:sz w:val="28"/>
          <w:szCs w:val="28"/>
          <w:lang w:val="uk-UA"/>
        </w:rPr>
        <w:t xml:space="preserve"> зустрічі,</w:t>
      </w:r>
      <w:r>
        <w:rPr>
          <w:sz w:val="28"/>
          <w:szCs w:val="28"/>
          <w:lang w:val="uk-UA"/>
        </w:rPr>
        <w:t xml:space="preserve"> визначається, що</w:t>
      </w:r>
      <w:r w:rsidRPr="003E4010">
        <w:rPr>
          <w:sz w:val="28"/>
          <w:szCs w:val="28"/>
          <w:lang w:val="uk-UA"/>
        </w:rPr>
        <w:t xml:space="preserve"> основним механізмом, який забезпечить розв’язання визначеної проблеми є встановлення </w:t>
      </w:r>
      <w:r>
        <w:rPr>
          <w:sz w:val="28"/>
          <w:szCs w:val="28"/>
          <w:lang w:val="uk-UA"/>
        </w:rPr>
        <w:t xml:space="preserve">ставок </w:t>
      </w:r>
      <w:r w:rsidR="00BD7E04">
        <w:rPr>
          <w:sz w:val="28"/>
          <w:szCs w:val="28"/>
          <w:lang w:val="uk-UA"/>
        </w:rPr>
        <w:t>орендної плати за земельні ділянки</w:t>
      </w:r>
      <w:r>
        <w:rPr>
          <w:sz w:val="28"/>
          <w:szCs w:val="28"/>
          <w:lang w:val="uk-UA"/>
        </w:rPr>
        <w:t xml:space="preserve"> </w:t>
      </w:r>
      <w:r w:rsidRPr="003E4010">
        <w:rPr>
          <w:sz w:val="28"/>
          <w:szCs w:val="28"/>
          <w:lang w:val="uk-UA"/>
        </w:rPr>
        <w:t xml:space="preserve">на території </w:t>
      </w:r>
      <w:r>
        <w:rPr>
          <w:sz w:val="28"/>
          <w:szCs w:val="28"/>
          <w:lang w:val="uk-UA"/>
        </w:rPr>
        <w:t>Степанківської сільської  територіальної громади</w:t>
      </w:r>
      <w:r w:rsidRPr="003E4010">
        <w:rPr>
          <w:sz w:val="28"/>
          <w:szCs w:val="28"/>
          <w:lang w:val="uk-UA"/>
        </w:rPr>
        <w:t xml:space="preserve">. </w:t>
      </w:r>
      <w:proofErr w:type="spellStart"/>
      <w:r w:rsidRPr="00D745A2">
        <w:rPr>
          <w:sz w:val="28"/>
          <w:szCs w:val="28"/>
        </w:rPr>
        <w:t>Тобто</w:t>
      </w:r>
      <w:proofErr w:type="spellEnd"/>
      <w:r w:rsidRPr="00D745A2">
        <w:rPr>
          <w:sz w:val="28"/>
          <w:szCs w:val="28"/>
        </w:rPr>
        <w:t xml:space="preserve">, </w:t>
      </w:r>
      <w:proofErr w:type="spellStart"/>
      <w:r w:rsidRPr="00D745A2">
        <w:rPr>
          <w:sz w:val="28"/>
          <w:szCs w:val="28"/>
        </w:rPr>
        <w:t>розв’язання</w:t>
      </w:r>
      <w:proofErr w:type="spellEnd"/>
      <w:r w:rsidRPr="00D745A2">
        <w:rPr>
          <w:sz w:val="28"/>
          <w:szCs w:val="28"/>
        </w:rPr>
        <w:t xml:space="preserve"> </w:t>
      </w:r>
      <w:proofErr w:type="spellStart"/>
      <w:r w:rsidRPr="00D745A2">
        <w:rPr>
          <w:sz w:val="28"/>
          <w:szCs w:val="28"/>
        </w:rPr>
        <w:t>існуючої</w:t>
      </w:r>
      <w:proofErr w:type="spellEnd"/>
      <w:r w:rsidRPr="00D745A2">
        <w:rPr>
          <w:sz w:val="28"/>
          <w:szCs w:val="28"/>
        </w:rPr>
        <w:t xml:space="preserve"> </w:t>
      </w:r>
      <w:proofErr w:type="spellStart"/>
      <w:r w:rsidRPr="00D745A2">
        <w:rPr>
          <w:sz w:val="28"/>
          <w:szCs w:val="28"/>
        </w:rPr>
        <w:t>проблеми</w:t>
      </w:r>
      <w:proofErr w:type="spellEnd"/>
      <w:r w:rsidRPr="00D745A2">
        <w:rPr>
          <w:sz w:val="28"/>
          <w:szCs w:val="28"/>
        </w:rPr>
        <w:t xml:space="preserve"> буде </w:t>
      </w:r>
      <w:proofErr w:type="spellStart"/>
      <w:r w:rsidRPr="00D745A2">
        <w:rPr>
          <w:sz w:val="28"/>
          <w:szCs w:val="28"/>
        </w:rPr>
        <w:t>забезпечено</w:t>
      </w:r>
      <w:proofErr w:type="spellEnd"/>
      <w:r w:rsidRPr="00D745A2">
        <w:rPr>
          <w:sz w:val="28"/>
          <w:szCs w:val="28"/>
        </w:rPr>
        <w:t xml:space="preserve"> за </w:t>
      </w:r>
      <w:proofErr w:type="spellStart"/>
      <w:r w:rsidRPr="00D745A2">
        <w:rPr>
          <w:sz w:val="28"/>
          <w:szCs w:val="28"/>
        </w:rPr>
        <w:t>допомогою</w:t>
      </w:r>
      <w:proofErr w:type="spellEnd"/>
      <w:r w:rsidRPr="00D745A2">
        <w:rPr>
          <w:sz w:val="28"/>
          <w:szCs w:val="28"/>
        </w:rPr>
        <w:t xml:space="preserve"> </w:t>
      </w:r>
      <w:proofErr w:type="spellStart"/>
      <w:r w:rsidRPr="00D745A2">
        <w:rPr>
          <w:sz w:val="28"/>
          <w:szCs w:val="28"/>
        </w:rPr>
        <w:t>механізму</w:t>
      </w:r>
      <w:proofErr w:type="spellEnd"/>
      <w:r w:rsidRPr="00D745A2">
        <w:rPr>
          <w:sz w:val="28"/>
          <w:szCs w:val="28"/>
        </w:rPr>
        <w:t xml:space="preserve"> </w:t>
      </w:r>
      <w:proofErr w:type="spellStart"/>
      <w:r w:rsidRPr="00D745A2">
        <w:rPr>
          <w:sz w:val="28"/>
          <w:szCs w:val="28"/>
        </w:rPr>
        <w:t>нормотворчої</w:t>
      </w:r>
      <w:proofErr w:type="spellEnd"/>
      <w:r w:rsidRPr="00D745A2">
        <w:rPr>
          <w:sz w:val="28"/>
          <w:szCs w:val="28"/>
        </w:rPr>
        <w:t xml:space="preserve"> </w:t>
      </w:r>
      <w:proofErr w:type="spellStart"/>
      <w:r w:rsidRPr="00D745A2">
        <w:rPr>
          <w:sz w:val="28"/>
          <w:szCs w:val="28"/>
        </w:rPr>
        <w:t>діяльності</w:t>
      </w:r>
      <w:proofErr w:type="spellEnd"/>
      <w:r w:rsidRPr="00D745A2">
        <w:rPr>
          <w:sz w:val="28"/>
          <w:szCs w:val="28"/>
        </w:rPr>
        <w:t xml:space="preserve"> </w:t>
      </w:r>
      <w:proofErr w:type="spellStart"/>
      <w:r w:rsidRPr="00D745A2">
        <w:rPr>
          <w:sz w:val="28"/>
          <w:szCs w:val="28"/>
        </w:rPr>
        <w:t>органів</w:t>
      </w:r>
      <w:proofErr w:type="spellEnd"/>
      <w:r w:rsidRPr="00D745A2">
        <w:rPr>
          <w:sz w:val="28"/>
          <w:szCs w:val="28"/>
        </w:rPr>
        <w:t xml:space="preserve"> </w:t>
      </w:r>
      <w:proofErr w:type="spellStart"/>
      <w:r w:rsidRPr="00D745A2">
        <w:rPr>
          <w:sz w:val="28"/>
          <w:szCs w:val="28"/>
        </w:rPr>
        <w:t>місцевого</w:t>
      </w:r>
      <w:proofErr w:type="spellEnd"/>
      <w:r w:rsidRPr="00D745A2">
        <w:rPr>
          <w:sz w:val="28"/>
          <w:szCs w:val="28"/>
        </w:rPr>
        <w:t xml:space="preserve"> </w:t>
      </w:r>
      <w:proofErr w:type="spellStart"/>
      <w:r w:rsidRPr="00D745A2">
        <w:rPr>
          <w:sz w:val="28"/>
          <w:szCs w:val="28"/>
        </w:rPr>
        <w:t>самоврядування</w:t>
      </w:r>
      <w:proofErr w:type="spellEnd"/>
      <w:r w:rsidRPr="00D745A2">
        <w:rPr>
          <w:sz w:val="28"/>
          <w:szCs w:val="28"/>
        </w:rPr>
        <w:t xml:space="preserve">. </w:t>
      </w:r>
    </w:p>
    <w:p w:rsidR="00E7602D" w:rsidRDefault="00E7602D" w:rsidP="00E7602D">
      <w:pPr>
        <w:pStyle w:val="ae"/>
        <w:spacing w:before="0" w:beforeAutospacing="0" w:after="0" w:afterAutospacing="0"/>
        <w:ind w:firstLine="708"/>
        <w:jc w:val="both"/>
        <w:rPr>
          <w:sz w:val="28"/>
          <w:szCs w:val="28"/>
        </w:rPr>
      </w:pPr>
      <w:r w:rsidRPr="00D745A2">
        <w:rPr>
          <w:sz w:val="28"/>
          <w:szCs w:val="28"/>
        </w:rPr>
        <w:t>Зах</w:t>
      </w:r>
      <w:r>
        <w:rPr>
          <w:sz w:val="28"/>
          <w:szCs w:val="28"/>
        </w:rPr>
        <w:t xml:space="preserve">оди </w:t>
      </w:r>
      <w:proofErr w:type="spellStart"/>
      <w:r>
        <w:rPr>
          <w:sz w:val="28"/>
          <w:szCs w:val="28"/>
        </w:rPr>
        <w:t>щодо</w:t>
      </w:r>
      <w:proofErr w:type="spellEnd"/>
      <w:r w:rsidRPr="00D745A2">
        <w:rPr>
          <w:sz w:val="28"/>
          <w:szCs w:val="28"/>
        </w:rPr>
        <w:t xml:space="preserve"> </w:t>
      </w:r>
      <w:proofErr w:type="spellStart"/>
      <w:r w:rsidRPr="00D745A2">
        <w:rPr>
          <w:sz w:val="28"/>
          <w:szCs w:val="28"/>
        </w:rPr>
        <w:t>впровадження</w:t>
      </w:r>
      <w:proofErr w:type="spellEnd"/>
      <w:r w:rsidRPr="00D745A2">
        <w:rPr>
          <w:sz w:val="28"/>
          <w:szCs w:val="28"/>
        </w:rPr>
        <w:t xml:space="preserve"> регуляторного акта: </w:t>
      </w:r>
    </w:p>
    <w:p w:rsidR="00E7602D" w:rsidRPr="00D745A2"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р</w:t>
      </w:r>
      <w:r w:rsidRPr="00D745A2">
        <w:rPr>
          <w:sz w:val="28"/>
          <w:szCs w:val="28"/>
          <w:lang w:val="uk-UA"/>
        </w:rPr>
        <w:t>озроб</w:t>
      </w:r>
      <w:r>
        <w:rPr>
          <w:sz w:val="28"/>
          <w:szCs w:val="28"/>
          <w:lang w:val="uk-UA"/>
        </w:rPr>
        <w:t>ка проє</w:t>
      </w:r>
      <w:r w:rsidRPr="00D745A2">
        <w:rPr>
          <w:sz w:val="28"/>
          <w:szCs w:val="28"/>
          <w:lang w:val="uk-UA"/>
        </w:rPr>
        <w:t xml:space="preserve">кту рішення </w:t>
      </w:r>
      <w:r>
        <w:rPr>
          <w:sz w:val="28"/>
          <w:szCs w:val="28"/>
          <w:lang w:val="uk-UA"/>
        </w:rPr>
        <w:t>Степанківської сільської</w:t>
      </w:r>
      <w:r w:rsidRPr="00D745A2">
        <w:rPr>
          <w:sz w:val="28"/>
          <w:szCs w:val="28"/>
          <w:lang w:val="uk-UA"/>
        </w:rPr>
        <w:t xml:space="preserve"> ради «Про встановлення </w:t>
      </w:r>
      <w:r>
        <w:rPr>
          <w:sz w:val="28"/>
          <w:szCs w:val="28"/>
          <w:lang w:val="uk-UA"/>
        </w:rPr>
        <w:t xml:space="preserve">ставок </w:t>
      </w:r>
      <w:r w:rsidR="00BD7E04">
        <w:rPr>
          <w:sz w:val="28"/>
          <w:szCs w:val="28"/>
          <w:lang w:val="uk-UA"/>
        </w:rPr>
        <w:t>орендної плати за земельні ділянки</w:t>
      </w:r>
      <w:r>
        <w:rPr>
          <w:sz w:val="28"/>
          <w:szCs w:val="28"/>
          <w:lang w:val="uk-UA"/>
        </w:rPr>
        <w:t>» та аналізу регуляторного впливу</w:t>
      </w:r>
      <w:r w:rsidRPr="00D745A2">
        <w:rPr>
          <w:sz w:val="28"/>
          <w:szCs w:val="28"/>
          <w:lang w:val="uk-UA"/>
        </w:rPr>
        <w:t xml:space="preserve"> до нього</w:t>
      </w:r>
      <w:r>
        <w:rPr>
          <w:sz w:val="28"/>
          <w:szCs w:val="28"/>
          <w:lang w:val="uk-UA"/>
        </w:rPr>
        <w:t>;</w:t>
      </w:r>
    </w:p>
    <w:p w:rsidR="00E7602D" w:rsidRPr="00D745A2"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п</w:t>
      </w:r>
      <w:proofErr w:type="spellStart"/>
      <w:r w:rsidRPr="00D745A2">
        <w:rPr>
          <w:sz w:val="28"/>
          <w:szCs w:val="28"/>
        </w:rPr>
        <w:t>роведення</w:t>
      </w:r>
      <w:proofErr w:type="spellEnd"/>
      <w:r w:rsidRPr="00D745A2">
        <w:rPr>
          <w:sz w:val="28"/>
          <w:szCs w:val="28"/>
        </w:rPr>
        <w:t xml:space="preserve"> </w:t>
      </w:r>
      <w:proofErr w:type="spellStart"/>
      <w:r w:rsidRPr="00D745A2">
        <w:rPr>
          <w:sz w:val="28"/>
          <w:szCs w:val="28"/>
        </w:rPr>
        <w:t>консультацій</w:t>
      </w:r>
      <w:proofErr w:type="spellEnd"/>
      <w:r w:rsidRPr="00D745A2">
        <w:rPr>
          <w:sz w:val="28"/>
          <w:szCs w:val="28"/>
        </w:rPr>
        <w:t xml:space="preserve"> з </w:t>
      </w:r>
      <w:proofErr w:type="spellStart"/>
      <w:r w:rsidRPr="00D745A2">
        <w:rPr>
          <w:sz w:val="28"/>
          <w:szCs w:val="28"/>
        </w:rPr>
        <w:t>суб’єктами</w:t>
      </w:r>
      <w:proofErr w:type="spellEnd"/>
      <w:r w:rsidRPr="00D745A2">
        <w:rPr>
          <w:sz w:val="28"/>
          <w:szCs w:val="28"/>
        </w:rPr>
        <w:t xml:space="preserve"> </w:t>
      </w:r>
      <w:proofErr w:type="spellStart"/>
      <w:r w:rsidRPr="00D745A2">
        <w:rPr>
          <w:sz w:val="28"/>
          <w:szCs w:val="28"/>
        </w:rPr>
        <w:t>господарювання</w:t>
      </w:r>
      <w:proofErr w:type="spellEnd"/>
      <w:r w:rsidRPr="00D745A2">
        <w:rPr>
          <w:sz w:val="28"/>
          <w:szCs w:val="28"/>
        </w:rPr>
        <w:t>, та в</w:t>
      </w:r>
      <w:r w:rsidR="002F7B70">
        <w:rPr>
          <w:sz w:val="28"/>
          <w:szCs w:val="28"/>
          <w:lang w:val="uk-UA"/>
        </w:rPr>
        <w:t xml:space="preserve"> </w:t>
      </w:r>
      <w:proofErr w:type="spellStart"/>
      <w:r w:rsidRPr="00D745A2">
        <w:rPr>
          <w:sz w:val="28"/>
          <w:szCs w:val="28"/>
        </w:rPr>
        <w:t>разі</w:t>
      </w:r>
      <w:proofErr w:type="spellEnd"/>
      <w:r w:rsidRPr="00D745A2">
        <w:rPr>
          <w:sz w:val="28"/>
          <w:szCs w:val="28"/>
        </w:rPr>
        <w:t xml:space="preserve"> </w:t>
      </w:r>
      <w:proofErr w:type="spellStart"/>
      <w:r>
        <w:rPr>
          <w:sz w:val="28"/>
          <w:szCs w:val="28"/>
        </w:rPr>
        <w:t>необхідності</w:t>
      </w:r>
      <w:proofErr w:type="spellEnd"/>
      <w:r>
        <w:rPr>
          <w:sz w:val="28"/>
          <w:szCs w:val="28"/>
        </w:rPr>
        <w:t xml:space="preserve"> з </w:t>
      </w:r>
      <w:proofErr w:type="spellStart"/>
      <w:r>
        <w:rPr>
          <w:sz w:val="28"/>
          <w:szCs w:val="28"/>
        </w:rPr>
        <w:t>громадянами</w:t>
      </w:r>
      <w:proofErr w:type="spellEnd"/>
      <w:r>
        <w:rPr>
          <w:sz w:val="28"/>
          <w:szCs w:val="28"/>
        </w:rPr>
        <w:t xml:space="preserve"> </w:t>
      </w:r>
      <w:proofErr w:type="spellStart"/>
      <w:r>
        <w:rPr>
          <w:sz w:val="28"/>
          <w:szCs w:val="28"/>
        </w:rPr>
        <w:t>громади</w:t>
      </w:r>
      <w:proofErr w:type="spellEnd"/>
      <w:r>
        <w:rPr>
          <w:sz w:val="28"/>
          <w:szCs w:val="28"/>
          <w:lang w:val="uk-UA"/>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о</w:t>
      </w:r>
      <w:proofErr w:type="spellStart"/>
      <w:r w:rsidRPr="00D745A2">
        <w:rPr>
          <w:sz w:val="28"/>
          <w:szCs w:val="28"/>
        </w:rPr>
        <w:t>прилюднення</w:t>
      </w:r>
      <w:proofErr w:type="spellEnd"/>
      <w:r w:rsidRPr="00D745A2">
        <w:rPr>
          <w:sz w:val="28"/>
          <w:szCs w:val="28"/>
        </w:rPr>
        <w:t xml:space="preserve"> </w:t>
      </w:r>
      <w:proofErr w:type="spellStart"/>
      <w:r>
        <w:rPr>
          <w:sz w:val="28"/>
          <w:szCs w:val="28"/>
          <w:lang w:val="uk-UA"/>
        </w:rPr>
        <w:t>проєкту</w:t>
      </w:r>
      <w:proofErr w:type="spellEnd"/>
      <w:r>
        <w:rPr>
          <w:sz w:val="28"/>
          <w:szCs w:val="28"/>
          <w:lang w:val="uk-UA"/>
        </w:rPr>
        <w:t xml:space="preserve"> </w:t>
      </w:r>
      <w:r w:rsidRPr="00D745A2">
        <w:rPr>
          <w:sz w:val="28"/>
          <w:szCs w:val="28"/>
          <w:lang w:val="uk-UA"/>
        </w:rPr>
        <w:t xml:space="preserve">рішення </w:t>
      </w:r>
      <w:proofErr w:type="spellStart"/>
      <w:r>
        <w:rPr>
          <w:sz w:val="28"/>
          <w:szCs w:val="28"/>
          <w:lang w:val="uk-UA"/>
        </w:rPr>
        <w:t>Степанківської</w:t>
      </w:r>
      <w:proofErr w:type="spellEnd"/>
      <w:r>
        <w:rPr>
          <w:sz w:val="28"/>
          <w:szCs w:val="28"/>
          <w:lang w:val="uk-UA"/>
        </w:rPr>
        <w:t xml:space="preserve"> сільської</w:t>
      </w:r>
      <w:r w:rsidRPr="00D745A2">
        <w:rPr>
          <w:sz w:val="28"/>
          <w:szCs w:val="28"/>
          <w:lang w:val="uk-UA"/>
        </w:rPr>
        <w:t xml:space="preserve"> ради «</w:t>
      </w:r>
      <w:r w:rsidR="00BD7E04" w:rsidRPr="00D745A2">
        <w:rPr>
          <w:sz w:val="28"/>
          <w:szCs w:val="28"/>
          <w:lang w:val="uk-UA"/>
        </w:rPr>
        <w:t xml:space="preserve">Про встановлення </w:t>
      </w:r>
      <w:r w:rsidR="00BD7E04">
        <w:rPr>
          <w:sz w:val="28"/>
          <w:szCs w:val="28"/>
          <w:lang w:val="uk-UA"/>
        </w:rPr>
        <w:t xml:space="preserve">ставок орендної плати за </w:t>
      </w:r>
      <w:r w:rsidR="002D1152">
        <w:rPr>
          <w:sz w:val="28"/>
          <w:szCs w:val="28"/>
          <w:lang w:val="uk-UA"/>
        </w:rPr>
        <w:t>земельні ділянки</w:t>
      </w:r>
      <w:r>
        <w:rPr>
          <w:sz w:val="28"/>
          <w:szCs w:val="28"/>
          <w:lang w:val="uk-UA"/>
        </w:rPr>
        <w:t>» та аналізу регуляторного впливу</w:t>
      </w:r>
      <w:r w:rsidRPr="00D745A2">
        <w:rPr>
          <w:sz w:val="28"/>
          <w:szCs w:val="28"/>
          <w:lang w:val="uk-UA"/>
        </w:rPr>
        <w:t xml:space="preserve"> до нього</w:t>
      </w:r>
      <w:r w:rsidRPr="00D745A2">
        <w:rPr>
          <w:sz w:val="28"/>
          <w:szCs w:val="28"/>
        </w:rPr>
        <w:t xml:space="preserve"> та </w:t>
      </w:r>
      <w:proofErr w:type="spellStart"/>
      <w:r w:rsidRPr="00D745A2">
        <w:rPr>
          <w:sz w:val="28"/>
          <w:szCs w:val="28"/>
        </w:rPr>
        <w:t>о</w:t>
      </w:r>
      <w:r>
        <w:rPr>
          <w:sz w:val="28"/>
          <w:szCs w:val="28"/>
        </w:rPr>
        <w:t>тримання</w:t>
      </w:r>
      <w:proofErr w:type="spellEnd"/>
      <w:r>
        <w:rPr>
          <w:sz w:val="28"/>
          <w:szCs w:val="28"/>
        </w:rPr>
        <w:t xml:space="preserve"> </w:t>
      </w:r>
      <w:proofErr w:type="spellStart"/>
      <w:r>
        <w:rPr>
          <w:sz w:val="28"/>
          <w:szCs w:val="28"/>
        </w:rPr>
        <w:t>пропозицій</w:t>
      </w:r>
      <w:proofErr w:type="spellEnd"/>
      <w:r>
        <w:rPr>
          <w:sz w:val="28"/>
          <w:szCs w:val="28"/>
        </w:rPr>
        <w:t xml:space="preserve"> і </w:t>
      </w:r>
      <w:proofErr w:type="spellStart"/>
      <w:r>
        <w:rPr>
          <w:sz w:val="28"/>
          <w:szCs w:val="28"/>
        </w:rPr>
        <w:t>зауважень</w:t>
      </w:r>
      <w:proofErr w:type="spellEnd"/>
      <w:r>
        <w:rPr>
          <w:sz w:val="28"/>
          <w:szCs w:val="28"/>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lastRenderedPageBreak/>
        <w:t>п</w:t>
      </w:r>
      <w:proofErr w:type="spellStart"/>
      <w:r w:rsidRPr="00D745A2">
        <w:rPr>
          <w:sz w:val="28"/>
          <w:szCs w:val="28"/>
        </w:rPr>
        <w:t>ідготовка</w:t>
      </w:r>
      <w:proofErr w:type="spellEnd"/>
      <w:r w:rsidRPr="00D745A2">
        <w:rPr>
          <w:sz w:val="28"/>
          <w:szCs w:val="28"/>
        </w:rPr>
        <w:t xml:space="preserve"> </w:t>
      </w:r>
      <w:proofErr w:type="spellStart"/>
      <w:r w:rsidRPr="00D745A2">
        <w:rPr>
          <w:sz w:val="28"/>
          <w:szCs w:val="28"/>
        </w:rPr>
        <w:t>експертного</w:t>
      </w:r>
      <w:proofErr w:type="spellEnd"/>
      <w:r w:rsidRPr="00D745A2">
        <w:rPr>
          <w:sz w:val="28"/>
          <w:szCs w:val="28"/>
        </w:rPr>
        <w:t xml:space="preserve"> </w:t>
      </w:r>
      <w:proofErr w:type="spellStart"/>
      <w:r w:rsidRPr="00D745A2">
        <w:rPr>
          <w:sz w:val="28"/>
          <w:szCs w:val="28"/>
        </w:rPr>
        <w:t>висновку</w:t>
      </w:r>
      <w:proofErr w:type="spellEnd"/>
      <w:r w:rsidRPr="00D745A2">
        <w:rPr>
          <w:sz w:val="28"/>
          <w:szCs w:val="28"/>
        </w:rPr>
        <w:t xml:space="preserve"> </w:t>
      </w:r>
      <w:proofErr w:type="spellStart"/>
      <w:r w:rsidRPr="00D745A2">
        <w:rPr>
          <w:sz w:val="28"/>
          <w:szCs w:val="28"/>
        </w:rPr>
        <w:t>постійної</w:t>
      </w:r>
      <w:proofErr w:type="spellEnd"/>
      <w:r w:rsidRPr="00D745A2">
        <w:rPr>
          <w:sz w:val="28"/>
          <w:szCs w:val="28"/>
        </w:rPr>
        <w:t xml:space="preserve"> </w:t>
      </w:r>
      <w:r>
        <w:rPr>
          <w:sz w:val="28"/>
          <w:szCs w:val="28"/>
          <w:lang w:val="uk-UA"/>
        </w:rPr>
        <w:t xml:space="preserve">з питань фінансів, бюджету, планування, соціально-економічного розвитку, інвестицій та міжнародного співробітництва </w:t>
      </w:r>
      <w:proofErr w:type="spellStart"/>
      <w:r>
        <w:rPr>
          <w:sz w:val="28"/>
          <w:szCs w:val="28"/>
          <w:lang w:val="uk-UA"/>
        </w:rPr>
        <w:t>Степанківської</w:t>
      </w:r>
      <w:proofErr w:type="spellEnd"/>
      <w:r>
        <w:rPr>
          <w:sz w:val="28"/>
          <w:szCs w:val="28"/>
          <w:lang w:val="uk-UA"/>
        </w:rPr>
        <w:t xml:space="preserve"> сільської ради </w:t>
      </w:r>
      <w:proofErr w:type="spellStart"/>
      <w:r>
        <w:rPr>
          <w:sz w:val="28"/>
          <w:szCs w:val="28"/>
        </w:rPr>
        <w:t>щодо</w:t>
      </w:r>
      <w:proofErr w:type="spellEnd"/>
      <w:r>
        <w:rPr>
          <w:sz w:val="28"/>
          <w:szCs w:val="28"/>
        </w:rPr>
        <w:t xml:space="preserve"> </w:t>
      </w:r>
      <w:proofErr w:type="spellStart"/>
      <w:r>
        <w:rPr>
          <w:sz w:val="28"/>
          <w:szCs w:val="28"/>
        </w:rPr>
        <w:t>відповідності</w:t>
      </w:r>
      <w:proofErr w:type="spellEnd"/>
      <w:r>
        <w:rPr>
          <w:sz w:val="28"/>
          <w:szCs w:val="28"/>
        </w:rPr>
        <w:t xml:space="preserve"> </w:t>
      </w:r>
      <w:proofErr w:type="spellStart"/>
      <w:r>
        <w:rPr>
          <w:sz w:val="28"/>
          <w:szCs w:val="28"/>
        </w:rPr>
        <w:t>проє</w:t>
      </w:r>
      <w:r w:rsidRPr="00D745A2">
        <w:rPr>
          <w:sz w:val="28"/>
          <w:szCs w:val="28"/>
        </w:rPr>
        <w:t>кту</w:t>
      </w:r>
      <w:proofErr w:type="spellEnd"/>
      <w:r>
        <w:rPr>
          <w:sz w:val="28"/>
          <w:szCs w:val="28"/>
          <w:lang w:val="uk-UA"/>
        </w:rPr>
        <w:t xml:space="preserve"> рішення</w:t>
      </w:r>
      <w:r w:rsidRPr="00D745A2">
        <w:rPr>
          <w:sz w:val="28"/>
          <w:szCs w:val="28"/>
        </w:rPr>
        <w:t xml:space="preserve"> </w:t>
      </w:r>
      <w:proofErr w:type="spellStart"/>
      <w:r>
        <w:rPr>
          <w:sz w:val="28"/>
          <w:szCs w:val="28"/>
          <w:lang w:val="uk-UA"/>
        </w:rPr>
        <w:t>Степанківської</w:t>
      </w:r>
      <w:proofErr w:type="spellEnd"/>
      <w:r>
        <w:rPr>
          <w:sz w:val="28"/>
          <w:szCs w:val="28"/>
          <w:lang w:val="uk-UA"/>
        </w:rPr>
        <w:t xml:space="preserve"> сільської</w:t>
      </w:r>
      <w:r w:rsidRPr="00D745A2">
        <w:rPr>
          <w:sz w:val="28"/>
          <w:szCs w:val="28"/>
          <w:lang w:val="uk-UA"/>
        </w:rPr>
        <w:t xml:space="preserve"> ради «</w:t>
      </w:r>
      <w:r w:rsidR="00BD7E04" w:rsidRPr="00D745A2">
        <w:rPr>
          <w:sz w:val="28"/>
          <w:szCs w:val="28"/>
          <w:lang w:val="uk-UA"/>
        </w:rPr>
        <w:t xml:space="preserve">Про встановлення </w:t>
      </w:r>
      <w:r w:rsidR="00BD7E04">
        <w:rPr>
          <w:sz w:val="28"/>
          <w:szCs w:val="28"/>
          <w:lang w:val="uk-UA"/>
        </w:rPr>
        <w:t>ставок орендної п</w:t>
      </w:r>
      <w:r w:rsidR="002D1152">
        <w:rPr>
          <w:sz w:val="28"/>
          <w:szCs w:val="28"/>
          <w:lang w:val="uk-UA"/>
        </w:rPr>
        <w:t>лати за земельні ділянки</w:t>
      </w:r>
      <w:r>
        <w:rPr>
          <w:sz w:val="28"/>
          <w:szCs w:val="28"/>
          <w:lang w:val="uk-UA"/>
        </w:rPr>
        <w:t>» та аналізу регуляторного впливу</w:t>
      </w:r>
      <w:r w:rsidRPr="00D745A2">
        <w:rPr>
          <w:sz w:val="28"/>
          <w:szCs w:val="28"/>
          <w:lang w:val="uk-UA"/>
        </w:rPr>
        <w:t xml:space="preserve"> до нього</w:t>
      </w:r>
      <w:r>
        <w:rPr>
          <w:sz w:val="28"/>
          <w:szCs w:val="28"/>
        </w:rPr>
        <w:t xml:space="preserve"> </w:t>
      </w:r>
      <w:proofErr w:type="spellStart"/>
      <w:r>
        <w:rPr>
          <w:sz w:val="28"/>
          <w:szCs w:val="28"/>
        </w:rPr>
        <w:t>вимогам</w:t>
      </w:r>
      <w:proofErr w:type="spellEnd"/>
      <w:r>
        <w:rPr>
          <w:sz w:val="28"/>
          <w:szCs w:val="28"/>
        </w:rPr>
        <w:t xml:space="preserve"> статей 4 та </w:t>
      </w:r>
      <w:r w:rsidRPr="00D745A2">
        <w:rPr>
          <w:sz w:val="28"/>
          <w:szCs w:val="28"/>
        </w:rPr>
        <w:t xml:space="preserve">8 Закону </w:t>
      </w:r>
      <w:proofErr w:type="spellStart"/>
      <w:r w:rsidRPr="00D745A2">
        <w:rPr>
          <w:sz w:val="28"/>
          <w:szCs w:val="28"/>
        </w:rPr>
        <w:t>України</w:t>
      </w:r>
      <w:proofErr w:type="spellEnd"/>
      <w:r w:rsidRPr="00D745A2">
        <w:rPr>
          <w:sz w:val="28"/>
          <w:szCs w:val="28"/>
        </w:rPr>
        <w:t xml:space="preserve"> «По засади </w:t>
      </w:r>
      <w:proofErr w:type="spellStart"/>
      <w:r w:rsidRPr="00D745A2">
        <w:rPr>
          <w:sz w:val="28"/>
          <w:szCs w:val="28"/>
        </w:rPr>
        <w:t>державної</w:t>
      </w:r>
      <w:proofErr w:type="spellEnd"/>
      <w:r w:rsidRPr="00D745A2">
        <w:rPr>
          <w:sz w:val="28"/>
          <w:szCs w:val="28"/>
        </w:rPr>
        <w:t xml:space="preserve"> </w:t>
      </w:r>
      <w:proofErr w:type="spellStart"/>
      <w:r w:rsidRPr="00D745A2">
        <w:rPr>
          <w:sz w:val="28"/>
          <w:szCs w:val="28"/>
        </w:rPr>
        <w:t>регуляторної</w:t>
      </w:r>
      <w:proofErr w:type="spellEnd"/>
      <w:r w:rsidRPr="00D745A2">
        <w:rPr>
          <w:sz w:val="28"/>
          <w:szCs w:val="28"/>
        </w:rPr>
        <w:t xml:space="preserve"> </w:t>
      </w:r>
      <w:proofErr w:type="spellStart"/>
      <w:r w:rsidRPr="00D745A2">
        <w:rPr>
          <w:sz w:val="28"/>
          <w:szCs w:val="28"/>
        </w:rPr>
        <w:t>політики</w:t>
      </w:r>
      <w:proofErr w:type="spellEnd"/>
      <w:r w:rsidRPr="00D745A2">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о</w:t>
      </w:r>
      <w:proofErr w:type="spellStart"/>
      <w:r w:rsidRPr="00D745A2">
        <w:rPr>
          <w:sz w:val="28"/>
          <w:szCs w:val="28"/>
        </w:rPr>
        <w:t>трим</w:t>
      </w:r>
      <w:r>
        <w:rPr>
          <w:sz w:val="28"/>
          <w:szCs w:val="28"/>
        </w:rPr>
        <w:t>ання</w:t>
      </w:r>
      <w:proofErr w:type="spellEnd"/>
      <w:r>
        <w:rPr>
          <w:sz w:val="28"/>
          <w:szCs w:val="28"/>
        </w:rPr>
        <w:t xml:space="preserve"> </w:t>
      </w:r>
      <w:proofErr w:type="spellStart"/>
      <w:r>
        <w:rPr>
          <w:sz w:val="28"/>
          <w:szCs w:val="28"/>
        </w:rPr>
        <w:t>пропозицій</w:t>
      </w:r>
      <w:proofErr w:type="spellEnd"/>
      <w:r>
        <w:rPr>
          <w:sz w:val="28"/>
          <w:szCs w:val="28"/>
        </w:rPr>
        <w:t xml:space="preserve"> по </w:t>
      </w:r>
      <w:proofErr w:type="spellStart"/>
      <w:r>
        <w:rPr>
          <w:sz w:val="28"/>
          <w:szCs w:val="28"/>
        </w:rPr>
        <w:t>доопрацювання</w:t>
      </w:r>
      <w:proofErr w:type="spellEnd"/>
      <w:r w:rsidRPr="005A302C">
        <w:rPr>
          <w:sz w:val="28"/>
          <w:szCs w:val="28"/>
        </w:rPr>
        <w:t xml:space="preserve"> </w:t>
      </w:r>
      <w:proofErr w:type="spellStart"/>
      <w:r>
        <w:rPr>
          <w:sz w:val="28"/>
          <w:szCs w:val="28"/>
        </w:rPr>
        <w:t>проє</w:t>
      </w:r>
      <w:r w:rsidRPr="00D745A2">
        <w:rPr>
          <w:sz w:val="28"/>
          <w:szCs w:val="28"/>
        </w:rPr>
        <w:t>кту</w:t>
      </w:r>
      <w:proofErr w:type="spellEnd"/>
      <w:r w:rsidRPr="00D745A2">
        <w:rPr>
          <w:sz w:val="28"/>
          <w:szCs w:val="28"/>
        </w:rPr>
        <w:t xml:space="preserve"> </w:t>
      </w:r>
      <w:r>
        <w:rPr>
          <w:sz w:val="28"/>
          <w:szCs w:val="28"/>
          <w:lang w:val="uk-UA"/>
        </w:rPr>
        <w:t xml:space="preserve">рішення </w:t>
      </w:r>
      <w:proofErr w:type="spellStart"/>
      <w:r>
        <w:rPr>
          <w:sz w:val="28"/>
          <w:szCs w:val="28"/>
          <w:lang w:val="uk-UA"/>
        </w:rPr>
        <w:t>Степанківської</w:t>
      </w:r>
      <w:proofErr w:type="spellEnd"/>
      <w:r>
        <w:rPr>
          <w:sz w:val="28"/>
          <w:szCs w:val="28"/>
          <w:lang w:val="uk-UA"/>
        </w:rPr>
        <w:t xml:space="preserve"> сільської</w:t>
      </w:r>
      <w:r w:rsidRPr="00D745A2">
        <w:rPr>
          <w:sz w:val="28"/>
          <w:szCs w:val="28"/>
          <w:lang w:val="uk-UA"/>
        </w:rPr>
        <w:t xml:space="preserve"> ради «</w:t>
      </w:r>
      <w:r w:rsidR="00BD7E04" w:rsidRPr="00D745A2">
        <w:rPr>
          <w:sz w:val="28"/>
          <w:szCs w:val="28"/>
          <w:lang w:val="uk-UA"/>
        </w:rPr>
        <w:t xml:space="preserve">Про встановлення </w:t>
      </w:r>
      <w:r w:rsidR="00BD7E04">
        <w:rPr>
          <w:sz w:val="28"/>
          <w:szCs w:val="28"/>
          <w:lang w:val="uk-UA"/>
        </w:rPr>
        <w:t>ставок орендної п</w:t>
      </w:r>
      <w:r w:rsidR="002D1152">
        <w:rPr>
          <w:sz w:val="28"/>
          <w:szCs w:val="28"/>
          <w:lang w:val="uk-UA"/>
        </w:rPr>
        <w:t>лати за земельні ділянки</w:t>
      </w:r>
      <w:r w:rsidR="00EF7B3B">
        <w:rPr>
          <w:sz w:val="28"/>
          <w:szCs w:val="28"/>
          <w:lang w:val="uk-UA"/>
        </w:rPr>
        <w:t>»</w:t>
      </w:r>
      <w:r>
        <w:rPr>
          <w:sz w:val="28"/>
          <w:szCs w:val="28"/>
          <w:lang w:val="uk-UA"/>
        </w:rPr>
        <w:t xml:space="preserve"> та аналізу регуляторного впливу</w:t>
      </w:r>
      <w:r w:rsidRPr="00D745A2">
        <w:rPr>
          <w:sz w:val="28"/>
          <w:szCs w:val="28"/>
          <w:lang w:val="uk-UA"/>
        </w:rPr>
        <w:t xml:space="preserve"> до нього</w:t>
      </w:r>
      <w:r w:rsidRPr="00D745A2">
        <w:rPr>
          <w:sz w:val="28"/>
          <w:szCs w:val="28"/>
        </w:rPr>
        <w:t xml:space="preserve"> </w:t>
      </w:r>
      <w:proofErr w:type="spellStart"/>
      <w:r w:rsidRPr="00D745A2">
        <w:rPr>
          <w:sz w:val="28"/>
          <w:szCs w:val="28"/>
        </w:rPr>
        <w:t>від</w:t>
      </w:r>
      <w:proofErr w:type="spellEnd"/>
      <w:r w:rsidRPr="00D745A2">
        <w:rPr>
          <w:sz w:val="28"/>
          <w:szCs w:val="28"/>
        </w:rPr>
        <w:t xml:space="preserve"> </w:t>
      </w:r>
      <w:proofErr w:type="spellStart"/>
      <w:r w:rsidRPr="00D745A2">
        <w:rPr>
          <w:sz w:val="28"/>
          <w:szCs w:val="28"/>
        </w:rPr>
        <w:t>Держав</w:t>
      </w:r>
      <w:r>
        <w:rPr>
          <w:sz w:val="28"/>
          <w:szCs w:val="28"/>
        </w:rPr>
        <w:t>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України</w:t>
      </w:r>
      <w:proofErr w:type="spellEnd"/>
      <w:r>
        <w:rPr>
          <w:sz w:val="28"/>
          <w:szCs w:val="28"/>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п</w:t>
      </w:r>
      <w:proofErr w:type="spellStart"/>
      <w:r w:rsidRPr="00D745A2">
        <w:rPr>
          <w:sz w:val="28"/>
          <w:szCs w:val="28"/>
        </w:rPr>
        <w:t>рийняття</w:t>
      </w:r>
      <w:proofErr w:type="spellEnd"/>
      <w:r w:rsidRPr="00D745A2">
        <w:rPr>
          <w:sz w:val="28"/>
          <w:szCs w:val="28"/>
        </w:rPr>
        <w:t xml:space="preserve"> </w:t>
      </w:r>
      <w:proofErr w:type="spellStart"/>
      <w:r w:rsidRPr="00D745A2">
        <w:rPr>
          <w:sz w:val="28"/>
          <w:szCs w:val="28"/>
        </w:rPr>
        <w:t>рішення</w:t>
      </w:r>
      <w:proofErr w:type="spellEnd"/>
      <w:r w:rsidRPr="005A302C">
        <w:rPr>
          <w:sz w:val="28"/>
          <w:szCs w:val="28"/>
          <w:lang w:val="uk-UA"/>
        </w:rPr>
        <w:t xml:space="preserve"> </w:t>
      </w:r>
      <w:r>
        <w:rPr>
          <w:sz w:val="28"/>
          <w:szCs w:val="28"/>
          <w:lang w:val="uk-UA"/>
        </w:rPr>
        <w:t>Степанківської сільської</w:t>
      </w:r>
      <w:r w:rsidRPr="00D745A2">
        <w:rPr>
          <w:sz w:val="28"/>
          <w:szCs w:val="28"/>
          <w:lang w:val="uk-UA"/>
        </w:rPr>
        <w:t xml:space="preserve"> ради «</w:t>
      </w:r>
      <w:r w:rsidR="00BD7E04" w:rsidRPr="00D745A2">
        <w:rPr>
          <w:sz w:val="28"/>
          <w:szCs w:val="28"/>
          <w:lang w:val="uk-UA"/>
        </w:rPr>
        <w:t xml:space="preserve">Про встановлення </w:t>
      </w:r>
      <w:r w:rsidR="00BD7E04">
        <w:rPr>
          <w:sz w:val="28"/>
          <w:szCs w:val="28"/>
          <w:lang w:val="uk-UA"/>
        </w:rPr>
        <w:t>ставок орендної п</w:t>
      </w:r>
      <w:r w:rsidR="002D1152">
        <w:rPr>
          <w:sz w:val="28"/>
          <w:szCs w:val="28"/>
          <w:lang w:val="uk-UA"/>
        </w:rPr>
        <w:t>лати за земельні ділянки</w:t>
      </w:r>
      <w:r>
        <w:rPr>
          <w:sz w:val="28"/>
          <w:szCs w:val="28"/>
          <w:lang w:val="uk-UA"/>
        </w:rPr>
        <w:t>»</w:t>
      </w:r>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о</w:t>
      </w:r>
      <w:proofErr w:type="spellStart"/>
      <w:r w:rsidRPr="00D745A2">
        <w:rPr>
          <w:sz w:val="28"/>
          <w:szCs w:val="28"/>
        </w:rPr>
        <w:t>прилюднення</w:t>
      </w:r>
      <w:proofErr w:type="spellEnd"/>
      <w:r w:rsidRPr="00D745A2">
        <w:rPr>
          <w:sz w:val="28"/>
          <w:szCs w:val="28"/>
        </w:rPr>
        <w:t xml:space="preserve"> </w:t>
      </w:r>
      <w:proofErr w:type="spellStart"/>
      <w:r w:rsidRPr="00D745A2">
        <w:rPr>
          <w:sz w:val="28"/>
          <w:szCs w:val="28"/>
        </w:rPr>
        <w:t>рішення</w:t>
      </w:r>
      <w:proofErr w:type="spellEnd"/>
      <w:r w:rsidRPr="005A302C">
        <w:rPr>
          <w:sz w:val="28"/>
          <w:szCs w:val="28"/>
          <w:lang w:val="uk-UA"/>
        </w:rPr>
        <w:t xml:space="preserve"> </w:t>
      </w:r>
      <w:r>
        <w:rPr>
          <w:sz w:val="28"/>
          <w:szCs w:val="28"/>
          <w:lang w:val="uk-UA"/>
        </w:rPr>
        <w:t>Степанківської сільської</w:t>
      </w:r>
      <w:r w:rsidRPr="00D745A2">
        <w:rPr>
          <w:sz w:val="28"/>
          <w:szCs w:val="28"/>
          <w:lang w:val="uk-UA"/>
        </w:rPr>
        <w:t xml:space="preserve"> ради «</w:t>
      </w:r>
      <w:r w:rsidR="00BD7E04" w:rsidRPr="00D745A2">
        <w:rPr>
          <w:sz w:val="28"/>
          <w:szCs w:val="28"/>
          <w:lang w:val="uk-UA"/>
        </w:rPr>
        <w:t xml:space="preserve">Про встановлення </w:t>
      </w:r>
      <w:r w:rsidR="00BD7E04">
        <w:rPr>
          <w:sz w:val="28"/>
          <w:szCs w:val="28"/>
          <w:lang w:val="uk-UA"/>
        </w:rPr>
        <w:t>ставок орендної п</w:t>
      </w:r>
      <w:r w:rsidR="002D1152">
        <w:rPr>
          <w:sz w:val="28"/>
          <w:szCs w:val="28"/>
          <w:lang w:val="uk-UA"/>
        </w:rPr>
        <w:t>лати за земельні ділянки</w:t>
      </w:r>
      <w:r>
        <w:rPr>
          <w:sz w:val="28"/>
          <w:szCs w:val="28"/>
          <w:lang w:val="uk-UA"/>
        </w:rPr>
        <w:t>»</w:t>
      </w:r>
      <w:r w:rsidRPr="00D745A2">
        <w:rPr>
          <w:sz w:val="28"/>
          <w:szCs w:val="28"/>
        </w:rPr>
        <w:t xml:space="preserve"> у </w:t>
      </w:r>
      <w:proofErr w:type="spellStart"/>
      <w:r w:rsidRPr="00D745A2">
        <w:rPr>
          <w:sz w:val="28"/>
          <w:szCs w:val="28"/>
        </w:rPr>
        <w:t>встановленому</w:t>
      </w:r>
      <w:proofErr w:type="spellEnd"/>
      <w:r w:rsidRPr="00D745A2">
        <w:rPr>
          <w:sz w:val="28"/>
          <w:szCs w:val="28"/>
        </w:rPr>
        <w:t xml:space="preserve"> </w:t>
      </w:r>
      <w:proofErr w:type="spellStart"/>
      <w:r w:rsidRPr="00D745A2">
        <w:rPr>
          <w:sz w:val="28"/>
          <w:szCs w:val="28"/>
        </w:rPr>
        <w:t>закон</w:t>
      </w:r>
      <w:r>
        <w:rPr>
          <w:sz w:val="28"/>
          <w:szCs w:val="28"/>
        </w:rPr>
        <w:t>одавством</w:t>
      </w:r>
      <w:proofErr w:type="spellEnd"/>
      <w:r>
        <w:rPr>
          <w:sz w:val="28"/>
          <w:szCs w:val="28"/>
        </w:rPr>
        <w:t xml:space="preserve"> порядку;</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п</w:t>
      </w:r>
      <w:proofErr w:type="spellStart"/>
      <w:r w:rsidRPr="00D745A2">
        <w:rPr>
          <w:sz w:val="28"/>
          <w:szCs w:val="28"/>
        </w:rPr>
        <w:t>роведення</w:t>
      </w:r>
      <w:proofErr w:type="spellEnd"/>
      <w:r w:rsidRPr="00D745A2">
        <w:rPr>
          <w:sz w:val="28"/>
          <w:szCs w:val="28"/>
        </w:rPr>
        <w:t xml:space="preserve"> </w:t>
      </w:r>
      <w:proofErr w:type="spellStart"/>
      <w:r w:rsidRPr="00D745A2">
        <w:rPr>
          <w:sz w:val="28"/>
          <w:szCs w:val="28"/>
        </w:rPr>
        <w:t>заходів</w:t>
      </w:r>
      <w:proofErr w:type="spellEnd"/>
      <w:r w:rsidRPr="00D745A2">
        <w:rPr>
          <w:sz w:val="28"/>
          <w:szCs w:val="28"/>
        </w:rPr>
        <w:t xml:space="preserve"> з </w:t>
      </w:r>
      <w:proofErr w:type="spellStart"/>
      <w:r w:rsidRPr="00D745A2">
        <w:rPr>
          <w:sz w:val="28"/>
          <w:szCs w:val="28"/>
        </w:rPr>
        <w:t>відстеження</w:t>
      </w:r>
      <w:proofErr w:type="spellEnd"/>
      <w:r w:rsidRPr="00D745A2">
        <w:rPr>
          <w:sz w:val="28"/>
          <w:szCs w:val="28"/>
        </w:rPr>
        <w:t xml:space="preserve"> </w:t>
      </w:r>
      <w:proofErr w:type="spellStart"/>
      <w:r w:rsidRPr="00D745A2">
        <w:rPr>
          <w:sz w:val="28"/>
          <w:szCs w:val="28"/>
        </w:rPr>
        <w:t>результативності</w:t>
      </w:r>
      <w:proofErr w:type="spellEnd"/>
      <w:r w:rsidRPr="00D745A2">
        <w:rPr>
          <w:sz w:val="28"/>
          <w:szCs w:val="28"/>
        </w:rPr>
        <w:t xml:space="preserve"> </w:t>
      </w:r>
      <w:proofErr w:type="spellStart"/>
      <w:r w:rsidRPr="00D745A2">
        <w:rPr>
          <w:sz w:val="28"/>
          <w:szCs w:val="28"/>
        </w:rPr>
        <w:t>прийнятого</w:t>
      </w:r>
      <w:proofErr w:type="spellEnd"/>
      <w:r w:rsidRPr="00D745A2">
        <w:rPr>
          <w:sz w:val="28"/>
          <w:szCs w:val="28"/>
        </w:rPr>
        <w:t xml:space="preserve"> </w:t>
      </w:r>
      <w:proofErr w:type="spellStart"/>
      <w:r w:rsidRPr="00D745A2">
        <w:rPr>
          <w:sz w:val="28"/>
          <w:szCs w:val="28"/>
        </w:rPr>
        <w:t>рішення</w:t>
      </w:r>
      <w:proofErr w:type="spellEnd"/>
      <w:r w:rsidRPr="005A302C">
        <w:rPr>
          <w:sz w:val="28"/>
          <w:szCs w:val="28"/>
          <w:lang w:val="uk-UA"/>
        </w:rPr>
        <w:t xml:space="preserve"> </w:t>
      </w:r>
      <w:r>
        <w:rPr>
          <w:sz w:val="28"/>
          <w:szCs w:val="28"/>
          <w:lang w:val="uk-UA"/>
        </w:rPr>
        <w:t>Степанківської сільської</w:t>
      </w:r>
      <w:r w:rsidRPr="00D745A2">
        <w:rPr>
          <w:sz w:val="28"/>
          <w:szCs w:val="28"/>
          <w:lang w:val="uk-UA"/>
        </w:rPr>
        <w:t xml:space="preserve"> ради «</w:t>
      </w:r>
      <w:r w:rsidR="00BD7E04" w:rsidRPr="00D745A2">
        <w:rPr>
          <w:sz w:val="28"/>
          <w:szCs w:val="28"/>
          <w:lang w:val="uk-UA"/>
        </w:rPr>
        <w:t xml:space="preserve">Про встановлення </w:t>
      </w:r>
      <w:r w:rsidR="00BD7E04">
        <w:rPr>
          <w:sz w:val="28"/>
          <w:szCs w:val="28"/>
          <w:lang w:val="uk-UA"/>
        </w:rPr>
        <w:t>ставок орендної п</w:t>
      </w:r>
      <w:r w:rsidR="002D1152">
        <w:rPr>
          <w:sz w:val="28"/>
          <w:szCs w:val="28"/>
          <w:lang w:val="uk-UA"/>
        </w:rPr>
        <w:t>лати за земельні ділянки</w:t>
      </w:r>
      <w:r>
        <w:rPr>
          <w:sz w:val="28"/>
          <w:szCs w:val="28"/>
          <w:lang w:val="uk-UA"/>
        </w:rPr>
        <w:t>»</w:t>
      </w:r>
      <w:r w:rsidRPr="00D745A2">
        <w:rPr>
          <w:sz w:val="28"/>
          <w:szCs w:val="28"/>
        </w:rPr>
        <w:t xml:space="preserve">. </w:t>
      </w:r>
    </w:p>
    <w:p w:rsidR="00E7602D" w:rsidRDefault="00E7602D" w:rsidP="00E7602D">
      <w:pPr>
        <w:ind w:firstLine="709"/>
        <w:jc w:val="both"/>
        <w:rPr>
          <w:rFonts w:ascii="Times New Roman" w:hAnsi="Times New Roman"/>
          <w:sz w:val="28"/>
          <w:szCs w:val="28"/>
        </w:rPr>
      </w:pPr>
      <w:r w:rsidRPr="00F85820">
        <w:rPr>
          <w:rFonts w:ascii="Times New Roman" w:hAnsi="Times New Roman"/>
          <w:sz w:val="28"/>
          <w:szCs w:val="28"/>
        </w:rPr>
        <w:t>За результатами про</w:t>
      </w:r>
      <w:r>
        <w:rPr>
          <w:rFonts w:ascii="Times New Roman" w:hAnsi="Times New Roman"/>
          <w:sz w:val="28"/>
          <w:szCs w:val="28"/>
        </w:rPr>
        <w:t xml:space="preserve">веденого аналізу очікуваних </w:t>
      </w:r>
      <w:r w:rsidRPr="00F85820">
        <w:rPr>
          <w:rFonts w:ascii="Times New Roman" w:hAnsi="Times New Roman"/>
          <w:sz w:val="28"/>
          <w:szCs w:val="28"/>
        </w:rPr>
        <w:t>ви</w:t>
      </w:r>
      <w:r>
        <w:rPr>
          <w:rFonts w:ascii="Times New Roman" w:hAnsi="Times New Roman"/>
          <w:sz w:val="28"/>
          <w:szCs w:val="28"/>
        </w:rPr>
        <w:t>трат та вигод передбачається, що прийняття зазначеного проє</w:t>
      </w:r>
      <w:r w:rsidRPr="00F85820">
        <w:rPr>
          <w:rFonts w:ascii="Times New Roman" w:hAnsi="Times New Roman"/>
          <w:sz w:val="28"/>
          <w:szCs w:val="28"/>
        </w:rPr>
        <w:t>кту</w:t>
      </w:r>
      <w:r>
        <w:rPr>
          <w:rFonts w:ascii="Times New Roman" w:hAnsi="Times New Roman"/>
          <w:sz w:val="28"/>
          <w:szCs w:val="28"/>
        </w:rPr>
        <w:t xml:space="preserve"> рішення дозволить забезпечити </w:t>
      </w:r>
      <w:r w:rsidRPr="00F85820">
        <w:rPr>
          <w:rFonts w:ascii="Times New Roman" w:hAnsi="Times New Roman"/>
          <w:sz w:val="28"/>
          <w:szCs w:val="28"/>
        </w:rPr>
        <w:t xml:space="preserve">баланс інтересів суб’єктів господарювання, громадян та органу місцевого самоврядування. А його застосування буде ефективним для вирішення проблеми, </w:t>
      </w:r>
      <w:r>
        <w:rPr>
          <w:rFonts w:ascii="Times New Roman" w:hAnsi="Times New Roman"/>
          <w:sz w:val="28"/>
          <w:szCs w:val="28"/>
        </w:rPr>
        <w:t>зазначеній в розділі І цього аналізу регуляторного впливу.</w:t>
      </w:r>
    </w:p>
    <w:p w:rsidR="00FE0714" w:rsidRDefault="00FE0714" w:rsidP="00E7602D">
      <w:pPr>
        <w:ind w:firstLine="709"/>
        <w:jc w:val="both"/>
        <w:rPr>
          <w:rStyle w:val="2f1"/>
          <w:sz w:val="28"/>
          <w:szCs w:val="28"/>
        </w:rPr>
      </w:pP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lang w:val="en-US"/>
        </w:rPr>
        <w:t>VI</w:t>
      </w:r>
      <w:r w:rsidRPr="006B1101">
        <w:rPr>
          <w:rFonts w:ascii="Times New Roman" w:hAnsi="Times New Roman"/>
          <w:b/>
          <w:sz w:val="28"/>
          <w:szCs w:val="28"/>
        </w:rPr>
        <w:t xml:space="preserve">. Оцінка виконання вимог регуляторного акта залежно від ресурсів, </w:t>
      </w: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rPr>
        <w:t>або виконувати ці вимоги</w:t>
      </w:r>
    </w:p>
    <w:p w:rsidR="006B1101" w:rsidRPr="006B1101" w:rsidRDefault="002F7B70" w:rsidP="006B1101">
      <w:pPr>
        <w:pStyle w:val="af5"/>
        <w:ind w:firstLine="708"/>
        <w:jc w:val="both"/>
        <w:rPr>
          <w:sz w:val="28"/>
          <w:szCs w:val="28"/>
          <w:lang w:val="uk-UA"/>
        </w:rPr>
      </w:pPr>
      <w:r>
        <w:rPr>
          <w:sz w:val="28"/>
          <w:szCs w:val="28"/>
          <w:lang w:val="uk-UA"/>
        </w:rPr>
        <w:t>Дія регуляторного акту</w:t>
      </w:r>
      <w:r w:rsidR="006B1101" w:rsidRPr="006B1101">
        <w:rPr>
          <w:sz w:val="28"/>
          <w:szCs w:val="28"/>
          <w:lang w:val="uk-UA"/>
        </w:rPr>
        <w:t xml:space="preserve"> розповсюджується на фізичн</w:t>
      </w:r>
      <w:r w:rsidR="00614563">
        <w:rPr>
          <w:sz w:val="28"/>
          <w:szCs w:val="28"/>
          <w:lang w:val="uk-UA"/>
        </w:rPr>
        <w:t xml:space="preserve">их та юридичних осіб - </w:t>
      </w:r>
      <w:proofErr w:type="spellStart"/>
      <w:r w:rsidR="0006050C" w:rsidRPr="001F013A">
        <w:rPr>
          <w:color w:val="000000"/>
          <w:sz w:val="28"/>
          <w:szCs w:val="28"/>
          <w:shd w:val="clear" w:color="auto" w:fill="FFFFFF"/>
        </w:rPr>
        <w:t>орендар</w:t>
      </w:r>
      <w:r w:rsidR="0006050C">
        <w:rPr>
          <w:color w:val="000000"/>
          <w:sz w:val="28"/>
          <w:szCs w:val="28"/>
          <w:shd w:val="clear" w:color="auto" w:fill="FFFFFF"/>
          <w:lang w:val="uk-UA"/>
        </w:rPr>
        <w:t>ів</w:t>
      </w:r>
      <w:proofErr w:type="spellEnd"/>
      <w:r w:rsidR="0006050C">
        <w:rPr>
          <w:color w:val="000000"/>
          <w:sz w:val="28"/>
          <w:szCs w:val="28"/>
          <w:shd w:val="clear" w:color="auto" w:fill="FFFFFF"/>
        </w:rPr>
        <w:t xml:space="preserve"> </w:t>
      </w:r>
      <w:proofErr w:type="spellStart"/>
      <w:r w:rsidR="0006050C">
        <w:rPr>
          <w:color w:val="000000"/>
          <w:sz w:val="28"/>
          <w:szCs w:val="28"/>
          <w:shd w:val="clear" w:color="auto" w:fill="FFFFFF"/>
        </w:rPr>
        <w:t>земельних</w:t>
      </w:r>
      <w:proofErr w:type="spellEnd"/>
      <w:r w:rsidR="0006050C">
        <w:rPr>
          <w:color w:val="000000"/>
          <w:sz w:val="28"/>
          <w:szCs w:val="28"/>
          <w:shd w:val="clear" w:color="auto" w:fill="FFFFFF"/>
        </w:rPr>
        <w:t xml:space="preserve"> </w:t>
      </w:r>
      <w:proofErr w:type="spellStart"/>
      <w:r w:rsidR="0006050C">
        <w:rPr>
          <w:color w:val="000000"/>
          <w:sz w:val="28"/>
          <w:szCs w:val="28"/>
          <w:shd w:val="clear" w:color="auto" w:fill="FFFFFF"/>
        </w:rPr>
        <w:t>ділянок</w:t>
      </w:r>
      <w:proofErr w:type="spellEnd"/>
      <w:r w:rsidR="006B1101" w:rsidRPr="00614563">
        <w:rPr>
          <w:sz w:val="28"/>
          <w:szCs w:val="28"/>
          <w:lang w:val="uk-UA"/>
        </w:rPr>
        <w:t>.</w:t>
      </w:r>
    </w:p>
    <w:p w:rsidR="006B1101" w:rsidRDefault="00B45D4C" w:rsidP="006B1101">
      <w:pPr>
        <w:pStyle w:val="af5"/>
        <w:ind w:firstLine="708"/>
        <w:jc w:val="both"/>
        <w:rPr>
          <w:rStyle w:val="14"/>
          <w:rFonts w:eastAsia="Calibri"/>
          <w:szCs w:val="28"/>
        </w:rPr>
      </w:pPr>
      <w:r>
        <w:rPr>
          <w:rStyle w:val="14"/>
          <w:rFonts w:eastAsia="Calibri"/>
          <w:szCs w:val="28"/>
          <w:lang w:val="uk-UA"/>
        </w:rPr>
        <w:t>Орендна плата за земельні ділянки</w:t>
      </w:r>
      <w:r>
        <w:rPr>
          <w:rStyle w:val="14"/>
          <w:rFonts w:eastAsia="Calibri"/>
          <w:szCs w:val="28"/>
        </w:rPr>
        <w:t xml:space="preserve"> не є новою</w:t>
      </w:r>
      <w:r w:rsidR="006B1101" w:rsidRPr="006B1101">
        <w:rPr>
          <w:rStyle w:val="14"/>
          <w:rFonts w:eastAsia="Calibri"/>
          <w:szCs w:val="28"/>
        </w:rPr>
        <w:t xml:space="preserve">, тому </w:t>
      </w:r>
      <w:proofErr w:type="spellStart"/>
      <w:r w:rsidR="006B1101" w:rsidRPr="006B1101">
        <w:rPr>
          <w:rStyle w:val="14"/>
          <w:rFonts w:eastAsia="Calibri"/>
          <w:szCs w:val="28"/>
        </w:rPr>
        <w:t>додаткових</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витрат</w:t>
      </w:r>
      <w:proofErr w:type="spellEnd"/>
      <w:r w:rsidR="006B1101" w:rsidRPr="006B1101">
        <w:rPr>
          <w:rStyle w:val="14"/>
          <w:rFonts w:eastAsia="Calibri"/>
          <w:szCs w:val="28"/>
        </w:rPr>
        <w:t xml:space="preserve"> бюджету на </w:t>
      </w:r>
      <w:proofErr w:type="spellStart"/>
      <w:r w:rsidR="006B1101" w:rsidRPr="006B1101">
        <w:rPr>
          <w:rStyle w:val="14"/>
          <w:rFonts w:eastAsia="Calibri"/>
          <w:szCs w:val="28"/>
        </w:rPr>
        <w:t>в</w:t>
      </w:r>
      <w:r w:rsidR="007801BC">
        <w:rPr>
          <w:rStyle w:val="14"/>
          <w:rFonts w:eastAsia="Calibri"/>
          <w:szCs w:val="28"/>
        </w:rPr>
        <w:t>провадження</w:t>
      </w:r>
      <w:proofErr w:type="spellEnd"/>
      <w:r w:rsidR="007801BC">
        <w:rPr>
          <w:rStyle w:val="14"/>
          <w:rFonts w:eastAsia="Calibri"/>
          <w:szCs w:val="28"/>
        </w:rPr>
        <w:t xml:space="preserve"> та </w:t>
      </w:r>
      <w:proofErr w:type="spellStart"/>
      <w:r w:rsidR="007801BC">
        <w:rPr>
          <w:rStyle w:val="14"/>
          <w:rFonts w:eastAsia="Calibri"/>
          <w:szCs w:val="28"/>
        </w:rPr>
        <w:t>адміністрування</w:t>
      </w:r>
      <w:proofErr w:type="spellEnd"/>
      <w:r w:rsidR="007801BC">
        <w:rPr>
          <w:rStyle w:val="14"/>
          <w:rFonts w:eastAsia="Calibri"/>
          <w:szCs w:val="28"/>
        </w:rPr>
        <w:t xml:space="preserve"> </w:t>
      </w:r>
      <w:proofErr w:type="spellStart"/>
      <w:r w:rsidR="006B1101" w:rsidRPr="006B1101">
        <w:rPr>
          <w:rStyle w:val="14"/>
          <w:rFonts w:eastAsia="Calibri"/>
          <w:szCs w:val="28"/>
        </w:rPr>
        <w:t>регулювання</w:t>
      </w:r>
      <w:proofErr w:type="spellEnd"/>
      <w:r w:rsidR="006B1101" w:rsidRPr="006B1101">
        <w:rPr>
          <w:rStyle w:val="14"/>
          <w:rFonts w:eastAsia="Calibri"/>
          <w:szCs w:val="28"/>
        </w:rPr>
        <w:t xml:space="preserve"> не </w:t>
      </w:r>
      <w:proofErr w:type="spellStart"/>
      <w:r w:rsidR="006B1101" w:rsidRPr="006B1101">
        <w:rPr>
          <w:rStyle w:val="14"/>
          <w:rFonts w:eastAsia="Calibri"/>
          <w:szCs w:val="28"/>
        </w:rPr>
        <w:t>передбачається</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Незалежно</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від</w:t>
      </w:r>
      <w:proofErr w:type="spellEnd"/>
      <w:r w:rsidR="006B1101" w:rsidRPr="006B1101">
        <w:rPr>
          <w:rStyle w:val="14"/>
          <w:rFonts w:eastAsia="Calibri"/>
          <w:szCs w:val="28"/>
        </w:rPr>
        <w:t xml:space="preserve"> того </w:t>
      </w:r>
      <w:proofErr w:type="spellStart"/>
      <w:r w:rsidR="006B1101" w:rsidRPr="006B1101">
        <w:rPr>
          <w:rStyle w:val="14"/>
          <w:rFonts w:eastAsia="Calibri"/>
          <w:szCs w:val="28"/>
        </w:rPr>
        <w:t>чи</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будуть</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встановлені</w:t>
      </w:r>
      <w:proofErr w:type="spellEnd"/>
      <w:r w:rsidR="006B1101" w:rsidRPr="006B1101">
        <w:rPr>
          <w:rStyle w:val="14"/>
          <w:rFonts w:eastAsia="Calibri"/>
          <w:szCs w:val="28"/>
        </w:rPr>
        <w:t xml:space="preserve"> ставки </w:t>
      </w:r>
      <w:r>
        <w:rPr>
          <w:rStyle w:val="14"/>
          <w:rFonts w:eastAsia="Calibri"/>
          <w:szCs w:val="28"/>
          <w:lang w:val="uk-UA"/>
        </w:rPr>
        <w:t>о</w:t>
      </w:r>
      <w:r w:rsidR="002F7B70">
        <w:rPr>
          <w:rStyle w:val="14"/>
          <w:rFonts w:eastAsia="Calibri"/>
          <w:szCs w:val="28"/>
          <w:lang w:val="uk-UA"/>
        </w:rPr>
        <w:t>рендної плати за земельні ділян</w:t>
      </w:r>
      <w:r>
        <w:rPr>
          <w:rStyle w:val="14"/>
          <w:rFonts w:eastAsia="Calibri"/>
          <w:szCs w:val="28"/>
          <w:lang w:val="uk-UA"/>
        </w:rPr>
        <w:t>ки</w:t>
      </w:r>
      <w:r w:rsidR="006B1101" w:rsidRPr="006B1101">
        <w:rPr>
          <w:rStyle w:val="14"/>
          <w:rFonts w:eastAsia="Calibri"/>
          <w:szCs w:val="28"/>
        </w:rPr>
        <w:t xml:space="preserve">, </w:t>
      </w:r>
      <w:proofErr w:type="spellStart"/>
      <w:r w:rsidR="006B1101" w:rsidRPr="006B1101">
        <w:rPr>
          <w:rStyle w:val="14"/>
          <w:rFonts w:eastAsia="Calibri"/>
          <w:szCs w:val="28"/>
        </w:rPr>
        <w:t>видатки</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фіскальних</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органі</w:t>
      </w:r>
      <w:proofErr w:type="gramStart"/>
      <w:r w:rsidR="006B1101" w:rsidRPr="006B1101">
        <w:rPr>
          <w:rStyle w:val="14"/>
          <w:rFonts w:eastAsia="Calibri"/>
          <w:szCs w:val="28"/>
        </w:rPr>
        <w:t>в</w:t>
      </w:r>
      <w:proofErr w:type="spellEnd"/>
      <w:proofErr w:type="gramEnd"/>
      <w:r w:rsidR="006B1101" w:rsidRPr="006B1101">
        <w:rPr>
          <w:rStyle w:val="14"/>
          <w:rFonts w:eastAsia="Calibri"/>
          <w:szCs w:val="28"/>
        </w:rPr>
        <w:t xml:space="preserve"> </w:t>
      </w:r>
      <w:proofErr w:type="gramStart"/>
      <w:r w:rsidR="006B1101" w:rsidRPr="006B1101">
        <w:rPr>
          <w:rStyle w:val="14"/>
          <w:rFonts w:eastAsia="Calibri"/>
          <w:szCs w:val="28"/>
        </w:rPr>
        <w:t>та</w:t>
      </w:r>
      <w:proofErr w:type="gramEnd"/>
      <w:r w:rsidR="006B1101" w:rsidRPr="006B1101">
        <w:rPr>
          <w:rStyle w:val="14"/>
          <w:rFonts w:eastAsia="Calibri"/>
          <w:szCs w:val="28"/>
        </w:rPr>
        <w:t xml:space="preserve"> </w:t>
      </w:r>
      <w:proofErr w:type="spellStart"/>
      <w:r w:rsidR="006B1101" w:rsidRPr="006B1101">
        <w:rPr>
          <w:rStyle w:val="14"/>
          <w:rFonts w:eastAsia="Calibri"/>
          <w:szCs w:val="28"/>
        </w:rPr>
        <w:t>органів</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місцевого</w:t>
      </w:r>
      <w:proofErr w:type="spellEnd"/>
      <w:r w:rsidR="006B1101" w:rsidRPr="006B1101">
        <w:rPr>
          <w:rStyle w:val="14"/>
          <w:rFonts w:eastAsia="Calibri"/>
          <w:szCs w:val="28"/>
        </w:rPr>
        <w:t xml:space="preserve"> </w:t>
      </w:r>
      <w:proofErr w:type="spellStart"/>
      <w:r w:rsidR="006B1101" w:rsidRPr="006B1101">
        <w:rPr>
          <w:rStyle w:val="14"/>
          <w:rFonts w:eastAsia="Calibri"/>
          <w:szCs w:val="28"/>
        </w:rPr>
        <w:t>самоврядування</w:t>
      </w:r>
      <w:proofErr w:type="spellEnd"/>
      <w:r w:rsidR="006B1101" w:rsidRPr="006B1101">
        <w:rPr>
          <w:rStyle w:val="14"/>
          <w:rFonts w:eastAsia="Calibri"/>
          <w:szCs w:val="28"/>
        </w:rPr>
        <w:t xml:space="preserve"> не </w:t>
      </w:r>
      <w:proofErr w:type="spellStart"/>
      <w:r w:rsidR="006B1101" w:rsidRPr="006B1101">
        <w:rPr>
          <w:rStyle w:val="14"/>
          <w:rFonts w:eastAsia="Calibri"/>
          <w:szCs w:val="28"/>
        </w:rPr>
        <w:t>зміняться</w:t>
      </w:r>
      <w:proofErr w:type="spellEnd"/>
      <w:r w:rsidR="006B1101" w:rsidRPr="006B1101">
        <w:rPr>
          <w:rStyle w:val="14"/>
          <w:rFonts w:eastAsia="Calibri"/>
          <w:szCs w:val="28"/>
        </w:rPr>
        <w:t>.</w:t>
      </w:r>
    </w:p>
    <w:p w:rsidR="007801BC" w:rsidRPr="00F86F43" w:rsidRDefault="007801BC" w:rsidP="007801BC">
      <w:pPr>
        <w:ind w:firstLine="709"/>
        <w:jc w:val="both"/>
        <w:rPr>
          <w:rFonts w:ascii="Times New Roman" w:hAnsi="Times New Roman"/>
          <w:sz w:val="28"/>
          <w:szCs w:val="28"/>
        </w:rPr>
      </w:pPr>
      <w:r w:rsidRPr="00463151">
        <w:rPr>
          <w:rFonts w:ascii="Times New Roman" w:hAnsi="Times New Roman"/>
          <w:sz w:val="28"/>
          <w:szCs w:val="28"/>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розмір </w:t>
      </w:r>
      <w:r>
        <w:rPr>
          <w:rFonts w:ascii="Times New Roman" w:hAnsi="Times New Roman"/>
          <w:sz w:val="28"/>
          <w:szCs w:val="28"/>
        </w:rPr>
        <w:t xml:space="preserve">ставки </w:t>
      </w:r>
      <w:r w:rsidR="00B45D4C">
        <w:rPr>
          <w:rFonts w:ascii="Times New Roman" w:hAnsi="Times New Roman"/>
          <w:sz w:val="28"/>
          <w:szCs w:val="28"/>
        </w:rPr>
        <w:t>орендної плати за земельні ділянки</w:t>
      </w:r>
      <w:r w:rsidRPr="00463151">
        <w:rPr>
          <w:rFonts w:ascii="Times New Roman" w:hAnsi="Times New Roman"/>
          <w:sz w:val="28"/>
          <w:szCs w:val="28"/>
        </w:rPr>
        <w:t>, не змінюючи порядок їх обчислення, сплати та інші адміністративні процедури.</w:t>
      </w:r>
      <w:r w:rsidRPr="00F86F43">
        <w:t xml:space="preserve"> </w:t>
      </w:r>
      <w:r w:rsidR="00093CA3">
        <w:rPr>
          <w:rFonts w:ascii="Times New Roman" w:hAnsi="Times New Roman" w:cs="Times New Roman"/>
          <w:sz w:val="28"/>
          <w:szCs w:val="28"/>
        </w:rPr>
        <w:t xml:space="preserve">Відповідно розрахунок витрат на виконання вимог регуляторного акта для органів виконавчої влади чи органів місцевого </w:t>
      </w:r>
      <w:r w:rsidR="00093CA3">
        <w:rPr>
          <w:rFonts w:ascii="Times New Roman" w:hAnsi="Times New Roman" w:cs="Times New Roman"/>
          <w:sz w:val="28"/>
          <w:szCs w:val="28"/>
        </w:rPr>
        <w:lastRenderedPageBreak/>
        <w:t>самоврядування згідно з додатком 3 до Методики проведення аналізу регуляторного впливу не здійснюється</w:t>
      </w:r>
      <w:r w:rsidRPr="00F86F43">
        <w:rPr>
          <w:rFonts w:ascii="Times New Roman" w:hAnsi="Times New Roman"/>
          <w:sz w:val="28"/>
          <w:szCs w:val="28"/>
        </w:rPr>
        <w:t>.</w:t>
      </w:r>
    </w:p>
    <w:p w:rsidR="007801BC" w:rsidRPr="002F4B61" w:rsidRDefault="007801BC" w:rsidP="007801BC">
      <w:pPr>
        <w:pStyle w:val="ae"/>
        <w:spacing w:before="0" w:beforeAutospacing="0" w:after="0" w:afterAutospacing="0"/>
        <w:ind w:firstLine="709"/>
        <w:jc w:val="both"/>
        <w:rPr>
          <w:sz w:val="28"/>
          <w:szCs w:val="28"/>
          <w:lang w:val="uk-UA"/>
        </w:rPr>
      </w:pPr>
      <w:r w:rsidRPr="00F86F43">
        <w:rPr>
          <w:sz w:val="28"/>
          <w:szCs w:val="28"/>
          <w:lang w:val="uk-UA"/>
        </w:rPr>
        <w:t>Питома вага суб’єктів малого підприємництва (</w:t>
      </w:r>
      <w:r w:rsidR="00BB61B7">
        <w:rPr>
          <w:sz w:val="28"/>
          <w:szCs w:val="28"/>
          <w:lang w:val="uk-UA"/>
        </w:rPr>
        <w:t xml:space="preserve">малих та </w:t>
      </w:r>
      <w:r w:rsidRPr="00F86F43">
        <w:rPr>
          <w:sz w:val="28"/>
          <w:szCs w:val="28"/>
          <w:lang w:val="uk-UA"/>
        </w:rPr>
        <w:t>мікро</w:t>
      </w:r>
      <w:r w:rsidR="00BB61B7">
        <w:rPr>
          <w:sz w:val="28"/>
          <w:szCs w:val="28"/>
          <w:lang w:val="uk-UA"/>
        </w:rPr>
        <w:t>підприємств разом</w:t>
      </w:r>
      <w:r w:rsidRPr="00F86F43">
        <w:rPr>
          <w:sz w:val="28"/>
          <w:szCs w:val="28"/>
          <w:lang w:val="uk-UA"/>
        </w:rPr>
        <w:t>) у загальній кількості суб’єктів</w:t>
      </w:r>
      <w:r w:rsidR="00B45D4C">
        <w:rPr>
          <w:sz w:val="28"/>
          <w:szCs w:val="28"/>
          <w:lang w:val="uk-UA"/>
        </w:rPr>
        <w:t xml:space="preserve"> господарювання, на яких поширюватиме</w:t>
      </w:r>
      <w:r w:rsidRPr="00F86F43">
        <w:rPr>
          <w:sz w:val="28"/>
          <w:szCs w:val="28"/>
          <w:lang w:val="uk-UA"/>
        </w:rPr>
        <w:t xml:space="preserve">ться дія регуляторного акта, </w:t>
      </w:r>
      <w:r w:rsidR="00B45D4C">
        <w:rPr>
          <w:sz w:val="28"/>
          <w:szCs w:val="28"/>
          <w:lang w:val="uk-UA"/>
        </w:rPr>
        <w:t>не визначена</w:t>
      </w:r>
      <w:r w:rsidR="00BB61B7">
        <w:rPr>
          <w:sz w:val="28"/>
          <w:szCs w:val="28"/>
          <w:lang w:val="uk-UA"/>
        </w:rPr>
        <w:t>, тому</w:t>
      </w:r>
      <w:r w:rsidRPr="00F86F43">
        <w:rPr>
          <w:sz w:val="28"/>
          <w:szCs w:val="28"/>
          <w:lang w:val="uk-UA"/>
        </w:rPr>
        <w:t xml:space="preserve"> </w:t>
      </w:r>
      <w:r w:rsidR="00B45D4C">
        <w:rPr>
          <w:sz w:val="28"/>
          <w:szCs w:val="28"/>
          <w:lang w:val="uk-UA"/>
        </w:rPr>
        <w:t>не здійснюється</w:t>
      </w:r>
      <w:r w:rsidRPr="00463151">
        <w:rPr>
          <w:sz w:val="28"/>
          <w:szCs w:val="28"/>
          <w:lang w:val="uk-UA"/>
        </w:rPr>
        <w:t xml:space="preserve">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 Тест малого підприємництва</w:t>
      </w:r>
      <w:r w:rsidRPr="002F4B61">
        <w:rPr>
          <w:sz w:val="28"/>
          <w:szCs w:val="28"/>
          <w:lang w:val="uk-UA"/>
        </w:rPr>
        <w:t>.</w:t>
      </w:r>
    </w:p>
    <w:p w:rsidR="007801BC" w:rsidRPr="007801BC" w:rsidRDefault="007801BC" w:rsidP="006B1101">
      <w:pPr>
        <w:pStyle w:val="af5"/>
        <w:ind w:firstLine="708"/>
        <w:jc w:val="both"/>
        <w:rPr>
          <w:rStyle w:val="14"/>
          <w:rFonts w:eastAsia="Calibri"/>
          <w:szCs w:val="28"/>
          <w:lang w:val="uk-UA"/>
        </w:rPr>
      </w:pPr>
    </w:p>
    <w:p w:rsidR="006B1101" w:rsidRPr="00F0200B" w:rsidRDefault="006B1101" w:rsidP="006B1101">
      <w:pPr>
        <w:pStyle w:val="af5"/>
        <w:jc w:val="center"/>
        <w:rPr>
          <w:b/>
          <w:sz w:val="28"/>
          <w:szCs w:val="28"/>
          <w:lang w:val="uk-UA"/>
        </w:rPr>
      </w:pPr>
      <w:r w:rsidRPr="00F0200B">
        <w:rPr>
          <w:b/>
          <w:sz w:val="28"/>
          <w:szCs w:val="28"/>
          <w:lang w:val="uk-UA"/>
        </w:rPr>
        <w:t xml:space="preserve">VII. Обґрунтування запропонованого строку дії </w:t>
      </w:r>
    </w:p>
    <w:p w:rsidR="006B1101" w:rsidRPr="00F0200B" w:rsidRDefault="006B1101" w:rsidP="006B1101">
      <w:pPr>
        <w:pStyle w:val="af5"/>
        <w:jc w:val="center"/>
        <w:rPr>
          <w:b/>
          <w:sz w:val="28"/>
          <w:szCs w:val="28"/>
          <w:lang w:val="uk-UA"/>
        </w:rPr>
      </w:pPr>
      <w:r w:rsidRPr="00F0200B">
        <w:rPr>
          <w:b/>
          <w:sz w:val="28"/>
          <w:szCs w:val="28"/>
          <w:lang w:val="uk-UA"/>
        </w:rPr>
        <w:t>регуляторного акта</w:t>
      </w:r>
    </w:p>
    <w:p w:rsidR="00FE0714" w:rsidRPr="00F0200B" w:rsidRDefault="006B1101" w:rsidP="00B744AF">
      <w:pPr>
        <w:pStyle w:val="ae"/>
        <w:spacing w:before="0" w:beforeAutospacing="0" w:after="0" w:afterAutospacing="0"/>
        <w:ind w:firstLine="709"/>
        <w:jc w:val="both"/>
        <w:rPr>
          <w:sz w:val="28"/>
          <w:szCs w:val="28"/>
          <w:lang w:val="uk-UA"/>
        </w:rPr>
      </w:pPr>
      <w:r w:rsidRPr="00F0200B">
        <w:rPr>
          <w:sz w:val="28"/>
          <w:szCs w:val="28"/>
          <w:lang w:val="uk-UA"/>
        </w:rPr>
        <w:tab/>
      </w:r>
    </w:p>
    <w:p w:rsidR="00B744AF" w:rsidRPr="00F0200B" w:rsidRDefault="00B744AF" w:rsidP="00B744AF">
      <w:pPr>
        <w:pStyle w:val="ae"/>
        <w:spacing w:before="0" w:beforeAutospacing="0" w:after="0" w:afterAutospacing="0"/>
        <w:ind w:firstLine="709"/>
        <w:jc w:val="both"/>
        <w:rPr>
          <w:sz w:val="28"/>
          <w:szCs w:val="28"/>
          <w:lang w:val="uk-UA"/>
        </w:rPr>
      </w:pPr>
      <w:r w:rsidRPr="00F0200B">
        <w:rPr>
          <w:sz w:val="28"/>
          <w:szCs w:val="28"/>
          <w:lang w:val="uk-UA"/>
        </w:rPr>
        <w:t>Термін дії запропонованого регуляторного акта дорівнює бюджетному пері</w:t>
      </w:r>
      <w:r w:rsidR="002D1152" w:rsidRPr="00F0200B">
        <w:rPr>
          <w:sz w:val="28"/>
          <w:szCs w:val="28"/>
          <w:lang w:val="uk-UA"/>
        </w:rPr>
        <w:t>оду, що починається з 01.01.202</w:t>
      </w:r>
      <w:r w:rsidR="00822AFC" w:rsidRPr="00F0200B">
        <w:rPr>
          <w:sz w:val="28"/>
          <w:szCs w:val="28"/>
          <w:lang w:val="uk-UA"/>
        </w:rPr>
        <w:t>4</w:t>
      </w:r>
      <w:r w:rsidRPr="00F0200B">
        <w:rPr>
          <w:sz w:val="28"/>
          <w:szCs w:val="28"/>
          <w:lang w:val="uk-UA"/>
        </w:rPr>
        <w:t xml:space="preserve"> </w:t>
      </w:r>
      <w:r w:rsidR="002D1152" w:rsidRPr="00F0200B">
        <w:rPr>
          <w:sz w:val="28"/>
          <w:szCs w:val="28"/>
          <w:lang w:val="uk-UA"/>
        </w:rPr>
        <w:t xml:space="preserve">року </w:t>
      </w:r>
      <w:r w:rsidR="00F0200B" w:rsidRPr="00F0200B">
        <w:rPr>
          <w:sz w:val="28"/>
          <w:szCs w:val="28"/>
          <w:lang w:val="uk-UA"/>
        </w:rPr>
        <w:t>та чинний до внесення змін</w:t>
      </w:r>
      <w:r w:rsidR="002D1152" w:rsidRPr="00F0200B">
        <w:rPr>
          <w:sz w:val="28"/>
          <w:szCs w:val="28"/>
          <w:lang w:val="uk-UA"/>
        </w:rPr>
        <w:t>.</w:t>
      </w:r>
    </w:p>
    <w:p w:rsidR="00B744AF" w:rsidRPr="00F0200B" w:rsidRDefault="00B744AF" w:rsidP="00B744AF">
      <w:pPr>
        <w:pStyle w:val="ae"/>
        <w:spacing w:before="0" w:beforeAutospacing="0" w:after="0" w:afterAutospacing="0"/>
        <w:ind w:firstLine="709"/>
        <w:jc w:val="both"/>
        <w:rPr>
          <w:sz w:val="28"/>
          <w:szCs w:val="28"/>
        </w:rPr>
      </w:pPr>
      <w:r w:rsidRPr="00F0200B">
        <w:rPr>
          <w:sz w:val="28"/>
          <w:szCs w:val="28"/>
          <w:lang w:val="uk-UA"/>
        </w:rPr>
        <w:t xml:space="preserve"> </w:t>
      </w:r>
      <w:proofErr w:type="spellStart"/>
      <w:r w:rsidRPr="00F0200B">
        <w:rPr>
          <w:sz w:val="28"/>
          <w:szCs w:val="28"/>
        </w:rPr>
        <w:t>Обгрунтування</w:t>
      </w:r>
      <w:proofErr w:type="spellEnd"/>
      <w:r w:rsidRPr="00F0200B">
        <w:rPr>
          <w:sz w:val="28"/>
          <w:szCs w:val="28"/>
        </w:rPr>
        <w:t xml:space="preserve"> </w:t>
      </w:r>
      <w:proofErr w:type="spellStart"/>
      <w:r w:rsidRPr="00F0200B">
        <w:rPr>
          <w:sz w:val="28"/>
          <w:szCs w:val="28"/>
        </w:rPr>
        <w:t>запропонованого</w:t>
      </w:r>
      <w:proofErr w:type="spellEnd"/>
      <w:r w:rsidRPr="00F0200B">
        <w:rPr>
          <w:sz w:val="28"/>
          <w:szCs w:val="28"/>
        </w:rPr>
        <w:t xml:space="preserve"> </w:t>
      </w:r>
      <w:proofErr w:type="spellStart"/>
      <w:r w:rsidRPr="00F0200B">
        <w:rPr>
          <w:sz w:val="28"/>
          <w:szCs w:val="28"/>
        </w:rPr>
        <w:t>терміну</w:t>
      </w:r>
      <w:proofErr w:type="spellEnd"/>
      <w:r w:rsidRPr="00F0200B">
        <w:rPr>
          <w:sz w:val="28"/>
          <w:szCs w:val="28"/>
        </w:rPr>
        <w:t xml:space="preserve"> </w:t>
      </w:r>
      <w:proofErr w:type="spellStart"/>
      <w:r w:rsidRPr="00F0200B">
        <w:rPr>
          <w:sz w:val="28"/>
          <w:szCs w:val="28"/>
        </w:rPr>
        <w:t>дії</w:t>
      </w:r>
      <w:proofErr w:type="spellEnd"/>
      <w:r w:rsidRPr="00F0200B">
        <w:rPr>
          <w:sz w:val="28"/>
          <w:szCs w:val="28"/>
        </w:rPr>
        <w:t xml:space="preserve"> акта:</w:t>
      </w:r>
    </w:p>
    <w:p w:rsidR="00B744AF" w:rsidRPr="00F0200B" w:rsidRDefault="00B744AF" w:rsidP="00B744AF">
      <w:pPr>
        <w:pStyle w:val="ae"/>
        <w:spacing w:before="0" w:beforeAutospacing="0" w:after="0" w:afterAutospacing="0"/>
        <w:ind w:firstLine="709"/>
        <w:jc w:val="both"/>
        <w:rPr>
          <w:sz w:val="28"/>
          <w:szCs w:val="28"/>
          <w:lang w:val="uk-UA"/>
        </w:rPr>
      </w:pPr>
      <w:proofErr w:type="spellStart"/>
      <w:r w:rsidRPr="00F0200B">
        <w:rPr>
          <w:sz w:val="28"/>
          <w:szCs w:val="28"/>
        </w:rPr>
        <w:t>Запропонований</w:t>
      </w:r>
      <w:proofErr w:type="spellEnd"/>
      <w:r w:rsidRPr="00F0200B">
        <w:rPr>
          <w:sz w:val="28"/>
          <w:szCs w:val="28"/>
        </w:rPr>
        <w:t xml:space="preserve"> </w:t>
      </w:r>
      <w:proofErr w:type="spellStart"/>
      <w:r w:rsidRPr="00F0200B">
        <w:rPr>
          <w:sz w:val="28"/>
          <w:szCs w:val="28"/>
        </w:rPr>
        <w:t>термін</w:t>
      </w:r>
      <w:proofErr w:type="spellEnd"/>
      <w:r w:rsidRPr="00F0200B">
        <w:rPr>
          <w:sz w:val="28"/>
          <w:szCs w:val="28"/>
        </w:rPr>
        <w:t xml:space="preserve"> </w:t>
      </w:r>
      <w:proofErr w:type="spellStart"/>
      <w:r w:rsidRPr="00F0200B">
        <w:rPr>
          <w:sz w:val="28"/>
          <w:szCs w:val="28"/>
        </w:rPr>
        <w:t>дії</w:t>
      </w:r>
      <w:proofErr w:type="spellEnd"/>
      <w:r w:rsidRPr="00F0200B">
        <w:rPr>
          <w:sz w:val="28"/>
          <w:szCs w:val="28"/>
        </w:rPr>
        <w:t xml:space="preserve"> регуляторного акта один </w:t>
      </w:r>
      <w:proofErr w:type="spellStart"/>
      <w:r w:rsidRPr="00F0200B">
        <w:rPr>
          <w:sz w:val="28"/>
          <w:szCs w:val="28"/>
        </w:rPr>
        <w:t>рік</w:t>
      </w:r>
      <w:proofErr w:type="spellEnd"/>
      <w:r w:rsidRPr="00F0200B">
        <w:rPr>
          <w:sz w:val="28"/>
          <w:szCs w:val="28"/>
        </w:rPr>
        <w:t xml:space="preserve">. В </w:t>
      </w:r>
      <w:proofErr w:type="spellStart"/>
      <w:r w:rsidRPr="00F0200B">
        <w:rPr>
          <w:sz w:val="28"/>
          <w:szCs w:val="28"/>
        </w:rPr>
        <w:t>разі</w:t>
      </w:r>
      <w:proofErr w:type="spellEnd"/>
      <w:r w:rsidRPr="00F0200B">
        <w:rPr>
          <w:sz w:val="28"/>
          <w:szCs w:val="28"/>
        </w:rPr>
        <w:t xml:space="preserve"> </w:t>
      </w:r>
      <w:proofErr w:type="spellStart"/>
      <w:r w:rsidRPr="00F0200B">
        <w:rPr>
          <w:sz w:val="28"/>
          <w:szCs w:val="28"/>
        </w:rPr>
        <w:t>внесення</w:t>
      </w:r>
      <w:proofErr w:type="spellEnd"/>
      <w:r w:rsidRPr="00F0200B">
        <w:rPr>
          <w:sz w:val="28"/>
          <w:szCs w:val="28"/>
        </w:rPr>
        <w:t xml:space="preserve"> </w:t>
      </w:r>
      <w:proofErr w:type="spellStart"/>
      <w:r w:rsidRPr="00F0200B">
        <w:rPr>
          <w:sz w:val="28"/>
          <w:szCs w:val="28"/>
        </w:rPr>
        <w:t>змін</w:t>
      </w:r>
      <w:proofErr w:type="spellEnd"/>
      <w:r w:rsidRPr="00F0200B">
        <w:rPr>
          <w:sz w:val="28"/>
          <w:szCs w:val="28"/>
        </w:rPr>
        <w:t xml:space="preserve"> до чинного </w:t>
      </w:r>
      <w:proofErr w:type="spellStart"/>
      <w:r w:rsidRPr="00F0200B">
        <w:rPr>
          <w:sz w:val="28"/>
          <w:szCs w:val="28"/>
        </w:rPr>
        <w:t>законодавства</w:t>
      </w:r>
      <w:proofErr w:type="spellEnd"/>
      <w:r w:rsidRPr="00F0200B">
        <w:rPr>
          <w:sz w:val="28"/>
          <w:szCs w:val="28"/>
        </w:rPr>
        <w:t xml:space="preserve"> </w:t>
      </w:r>
      <w:proofErr w:type="spellStart"/>
      <w:r w:rsidRPr="00F0200B">
        <w:rPr>
          <w:sz w:val="28"/>
          <w:szCs w:val="28"/>
        </w:rPr>
        <w:t>України</w:t>
      </w:r>
      <w:proofErr w:type="spellEnd"/>
      <w:r w:rsidRPr="00F0200B">
        <w:rPr>
          <w:sz w:val="28"/>
          <w:szCs w:val="28"/>
        </w:rPr>
        <w:t xml:space="preserve"> в </w:t>
      </w:r>
      <w:proofErr w:type="spellStart"/>
      <w:r w:rsidRPr="00F0200B">
        <w:rPr>
          <w:sz w:val="28"/>
          <w:szCs w:val="28"/>
        </w:rPr>
        <w:t>частині</w:t>
      </w:r>
      <w:proofErr w:type="spellEnd"/>
      <w:r w:rsidRPr="00F0200B">
        <w:rPr>
          <w:sz w:val="28"/>
          <w:szCs w:val="28"/>
        </w:rPr>
        <w:t xml:space="preserve"> </w:t>
      </w:r>
      <w:proofErr w:type="spellStart"/>
      <w:r w:rsidRPr="00F0200B">
        <w:rPr>
          <w:sz w:val="28"/>
          <w:szCs w:val="28"/>
        </w:rPr>
        <w:t>справляння</w:t>
      </w:r>
      <w:proofErr w:type="spellEnd"/>
      <w:r w:rsidRPr="00F0200B">
        <w:rPr>
          <w:sz w:val="28"/>
          <w:szCs w:val="28"/>
        </w:rPr>
        <w:t xml:space="preserve"> </w:t>
      </w:r>
      <w:proofErr w:type="spellStart"/>
      <w:r w:rsidRPr="00F0200B">
        <w:rPr>
          <w:sz w:val="28"/>
          <w:szCs w:val="28"/>
        </w:rPr>
        <w:t>місцевих</w:t>
      </w:r>
      <w:proofErr w:type="spellEnd"/>
      <w:r w:rsidRPr="00F0200B">
        <w:rPr>
          <w:sz w:val="28"/>
          <w:szCs w:val="28"/>
        </w:rPr>
        <w:t xml:space="preserve"> </w:t>
      </w:r>
      <w:proofErr w:type="spellStart"/>
      <w:r w:rsidRPr="00F0200B">
        <w:rPr>
          <w:sz w:val="28"/>
          <w:szCs w:val="28"/>
        </w:rPr>
        <w:t>податків</w:t>
      </w:r>
      <w:proofErr w:type="spellEnd"/>
      <w:r w:rsidRPr="00F0200B">
        <w:rPr>
          <w:sz w:val="28"/>
          <w:szCs w:val="28"/>
        </w:rPr>
        <w:t xml:space="preserve"> та </w:t>
      </w:r>
      <w:proofErr w:type="spellStart"/>
      <w:r w:rsidRPr="00F0200B">
        <w:rPr>
          <w:sz w:val="28"/>
          <w:szCs w:val="28"/>
        </w:rPr>
        <w:t>зборів</w:t>
      </w:r>
      <w:proofErr w:type="spellEnd"/>
      <w:r w:rsidR="00BF7084" w:rsidRPr="00F0200B">
        <w:rPr>
          <w:sz w:val="28"/>
          <w:szCs w:val="28"/>
          <w:lang w:val="uk-UA"/>
        </w:rPr>
        <w:t>, орендної плати</w:t>
      </w:r>
      <w:r w:rsidRPr="00F0200B">
        <w:rPr>
          <w:sz w:val="28"/>
          <w:szCs w:val="28"/>
        </w:rPr>
        <w:t>,</w:t>
      </w:r>
      <w:r w:rsidRPr="00F0200B">
        <w:rPr>
          <w:sz w:val="28"/>
          <w:szCs w:val="28"/>
          <w:lang w:val="uk-UA"/>
        </w:rPr>
        <w:t xml:space="preserve"> </w:t>
      </w:r>
      <w:proofErr w:type="spellStart"/>
      <w:r w:rsidRPr="00F0200B">
        <w:rPr>
          <w:sz w:val="28"/>
          <w:szCs w:val="28"/>
        </w:rPr>
        <w:t>відповідні</w:t>
      </w:r>
      <w:proofErr w:type="spellEnd"/>
      <w:r w:rsidRPr="00F0200B">
        <w:rPr>
          <w:sz w:val="28"/>
          <w:szCs w:val="28"/>
        </w:rPr>
        <w:t xml:space="preserve"> </w:t>
      </w:r>
      <w:proofErr w:type="spellStart"/>
      <w:r w:rsidRPr="00F0200B">
        <w:rPr>
          <w:sz w:val="28"/>
          <w:szCs w:val="28"/>
        </w:rPr>
        <w:t>зміни</w:t>
      </w:r>
      <w:proofErr w:type="spellEnd"/>
      <w:r w:rsidRPr="00F0200B">
        <w:rPr>
          <w:sz w:val="28"/>
          <w:szCs w:val="28"/>
        </w:rPr>
        <w:t xml:space="preserve"> </w:t>
      </w:r>
      <w:proofErr w:type="spellStart"/>
      <w:r w:rsidRPr="00F0200B">
        <w:rPr>
          <w:sz w:val="28"/>
          <w:szCs w:val="28"/>
        </w:rPr>
        <w:t>будуть</w:t>
      </w:r>
      <w:proofErr w:type="spellEnd"/>
      <w:r w:rsidRPr="00F0200B">
        <w:rPr>
          <w:sz w:val="28"/>
          <w:szCs w:val="28"/>
        </w:rPr>
        <w:t xml:space="preserve"> </w:t>
      </w:r>
      <w:proofErr w:type="spellStart"/>
      <w:r w:rsidRPr="00F0200B">
        <w:rPr>
          <w:sz w:val="28"/>
          <w:szCs w:val="28"/>
        </w:rPr>
        <w:t>внесені</w:t>
      </w:r>
      <w:proofErr w:type="spellEnd"/>
      <w:r w:rsidRPr="00F0200B">
        <w:rPr>
          <w:sz w:val="28"/>
          <w:szCs w:val="28"/>
        </w:rPr>
        <w:t xml:space="preserve"> до </w:t>
      </w:r>
      <w:proofErr w:type="spellStart"/>
      <w:r w:rsidRPr="00F0200B">
        <w:rPr>
          <w:sz w:val="28"/>
          <w:szCs w:val="28"/>
        </w:rPr>
        <w:t>даного</w:t>
      </w:r>
      <w:proofErr w:type="spellEnd"/>
      <w:r w:rsidRPr="00F0200B">
        <w:rPr>
          <w:sz w:val="28"/>
          <w:szCs w:val="28"/>
        </w:rPr>
        <w:t xml:space="preserve"> регулят</w:t>
      </w:r>
      <w:r w:rsidR="00BF7084" w:rsidRPr="00F0200B">
        <w:rPr>
          <w:sz w:val="28"/>
          <w:szCs w:val="28"/>
        </w:rPr>
        <w:t>орного акту</w:t>
      </w:r>
      <w:r w:rsidR="0021455C" w:rsidRPr="00F0200B">
        <w:rPr>
          <w:sz w:val="28"/>
          <w:szCs w:val="28"/>
          <w:shd w:val="clear" w:color="auto" w:fill="FFFFFF"/>
          <w:lang w:val="uk-UA"/>
        </w:rPr>
        <w:t>.</w:t>
      </w:r>
    </w:p>
    <w:p w:rsidR="006B1101" w:rsidRPr="00F0200B" w:rsidRDefault="00B761B7" w:rsidP="0021455C">
      <w:pPr>
        <w:ind w:firstLine="709"/>
        <w:jc w:val="both"/>
        <w:rPr>
          <w:rFonts w:ascii="Times New Roman" w:hAnsi="Times New Roman"/>
          <w:color w:val="auto"/>
          <w:sz w:val="28"/>
          <w:szCs w:val="28"/>
        </w:rPr>
      </w:pPr>
      <w:r w:rsidRPr="00F0200B">
        <w:rPr>
          <w:rFonts w:ascii="Times New Roman" w:hAnsi="Times New Roman"/>
          <w:color w:val="auto"/>
          <w:sz w:val="28"/>
          <w:szCs w:val="28"/>
        </w:rPr>
        <w:t>Враховуючи норм</w:t>
      </w:r>
      <w:r w:rsidR="00BF7084" w:rsidRPr="00F0200B">
        <w:rPr>
          <w:rFonts w:ascii="Times New Roman" w:hAnsi="Times New Roman"/>
          <w:color w:val="auto"/>
          <w:sz w:val="28"/>
          <w:szCs w:val="28"/>
        </w:rPr>
        <w:t>и</w:t>
      </w:r>
      <w:r w:rsidR="00B744AF" w:rsidRPr="00F0200B">
        <w:rPr>
          <w:rFonts w:ascii="Times New Roman" w:hAnsi="Times New Roman"/>
          <w:color w:val="auto"/>
          <w:sz w:val="28"/>
          <w:szCs w:val="28"/>
        </w:rPr>
        <w:t xml:space="preserve"> Бюджетного та Податкового кодексів України, органи місцевого самоврядування мають щорічно встановлювати ставки місцевих податків та зборів,</w:t>
      </w:r>
      <w:r w:rsidR="00BF7084" w:rsidRPr="00F0200B">
        <w:rPr>
          <w:rFonts w:ascii="Times New Roman" w:hAnsi="Times New Roman"/>
          <w:color w:val="auto"/>
          <w:sz w:val="28"/>
          <w:szCs w:val="28"/>
        </w:rPr>
        <w:t xml:space="preserve"> орендної плати за земельні ділянки</w:t>
      </w:r>
      <w:r w:rsidR="00B744AF" w:rsidRPr="00F0200B">
        <w:rPr>
          <w:rFonts w:ascii="Times New Roman" w:hAnsi="Times New Roman"/>
          <w:color w:val="auto"/>
          <w:sz w:val="28"/>
          <w:szCs w:val="28"/>
        </w:rPr>
        <w:t xml:space="preserve">, що справляються в установленому Податковим кодексом України порядку. </w:t>
      </w:r>
    </w:p>
    <w:p w:rsidR="002D1152" w:rsidRDefault="002D1152" w:rsidP="00761BB2">
      <w:pPr>
        <w:pStyle w:val="af5"/>
        <w:tabs>
          <w:tab w:val="center" w:pos="4819"/>
        </w:tabs>
        <w:spacing w:line="235" w:lineRule="auto"/>
        <w:rPr>
          <w:b/>
          <w:sz w:val="28"/>
          <w:szCs w:val="28"/>
          <w:lang w:val="uk-UA"/>
        </w:rPr>
      </w:pPr>
    </w:p>
    <w:p w:rsidR="006B1101" w:rsidRPr="006B1101" w:rsidRDefault="006B1101" w:rsidP="00761BB2">
      <w:pPr>
        <w:pStyle w:val="af5"/>
        <w:tabs>
          <w:tab w:val="center" w:pos="4819"/>
        </w:tabs>
        <w:spacing w:line="235" w:lineRule="auto"/>
        <w:rPr>
          <w:b/>
          <w:sz w:val="28"/>
          <w:szCs w:val="28"/>
          <w:lang w:val="uk-UA"/>
        </w:rPr>
      </w:pPr>
      <w:r w:rsidRPr="006B1101">
        <w:rPr>
          <w:b/>
          <w:sz w:val="28"/>
          <w:szCs w:val="28"/>
          <w:lang w:val="en-US"/>
        </w:rPr>
        <w:t>VIII</w:t>
      </w:r>
      <w:r w:rsidRPr="006B1101">
        <w:rPr>
          <w:b/>
          <w:sz w:val="28"/>
          <w:szCs w:val="28"/>
          <w:lang w:val="uk-UA"/>
        </w:rPr>
        <w:t>. Визначення показників результативності дії</w:t>
      </w:r>
      <w:r w:rsidR="00761BB2">
        <w:rPr>
          <w:b/>
          <w:sz w:val="28"/>
          <w:szCs w:val="28"/>
          <w:lang w:val="uk-UA"/>
        </w:rPr>
        <w:t xml:space="preserve"> </w:t>
      </w:r>
      <w:r w:rsidRPr="006B1101">
        <w:rPr>
          <w:b/>
          <w:sz w:val="28"/>
          <w:szCs w:val="28"/>
          <w:lang w:val="uk-UA"/>
        </w:rPr>
        <w:t>регуляторного акта</w:t>
      </w:r>
    </w:p>
    <w:p w:rsidR="00856ED1" w:rsidRDefault="00856ED1" w:rsidP="00856ED1">
      <w:pPr>
        <w:ind w:firstLine="709"/>
        <w:jc w:val="both"/>
        <w:rPr>
          <w:rFonts w:ascii="Times New Roman" w:hAnsi="Times New Roman"/>
          <w:sz w:val="28"/>
          <w:szCs w:val="28"/>
        </w:rPr>
      </w:pPr>
    </w:p>
    <w:p w:rsidR="00856ED1" w:rsidRPr="00FC6498" w:rsidRDefault="00856ED1" w:rsidP="00856ED1">
      <w:pPr>
        <w:ind w:firstLine="709"/>
        <w:jc w:val="both"/>
        <w:rPr>
          <w:rStyle w:val="2f1"/>
          <w:sz w:val="28"/>
          <w:szCs w:val="28"/>
        </w:rPr>
      </w:pPr>
      <w:r w:rsidRPr="00FC6498">
        <w:rPr>
          <w:rFonts w:ascii="Times New Roman" w:hAnsi="Times New Roman"/>
          <w:sz w:val="28"/>
          <w:szCs w:val="28"/>
        </w:rPr>
        <w:t>Для визначення результативності цього регуляторного акта пропонується встановити такі статистичні показники</w:t>
      </w:r>
      <w:r w:rsidRPr="00FC6498">
        <w:rPr>
          <w:rStyle w:val="2f1"/>
          <w:sz w:val="28"/>
          <w:szCs w:val="28"/>
        </w:rPr>
        <w:t>:</w:t>
      </w:r>
    </w:p>
    <w:tbl>
      <w:tblPr>
        <w:tblStyle w:val="aa"/>
        <w:tblW w:w="0" w:type="auto"/>
        <w:jc w:val="center"/>
        <w:tblLook w:val="04A0" w:firstRow="1" w:lastRow="0" w:firstColumn="1" w:lastColumn="0" w:noHBand="0" w:noVBand="1"/>
      </w:tblPr>
      <w:tblGrid>
        <w:gridCol w:w="5959"/>
        <w:gridCol w:w="3250"/>
      </w:tblGrid>
      <w:tr w:rsidR="00C1761E" w:rsidRPr="00C1761E" w:rsidTr="001F5607">
        <w:trPr>
          <w:jc w:val="center"/>
        </w:trPr>
        <w:tc>
          <w:tcPr>
            <w:tcW w:w="5959" w:type="dxa"/>
          </w:tcPr>
          <w:p w:rsidR="00856ED1" w:rsidRPr="00E719F8" w:rsidRDefault="00856ED1" w:rsidP="001F5607">
            <w:pPr>
              <w:pStyle w:val="ae"/>
              <w:spacing w:before="0" w:beforeAutospacing="0" w:after="0" w:afterAutospacing="0"/>
              <w:ind w:left="-829"/>
              <w:jc w:val="center"/>
              <w:rPr>
                <w:lang w:val="uk-UA"/>
              </w:rPr>
            </w:pPr>
            <w:r>
              <w:rPr>
                <w:lang w:val="uk-UA"/>
              </w:rPr>
              <w:t>Показник результативності</w:t>
            </w:r>
          </w:p>
        </w:tc>
        <w:tc>
          <w:tcPr>
            <w:tcW w:w="3250" w:type="dxa"/>
          </w:tcPr>
          <w:p w:rsidR="00856ED1" w:rsidRPr="00C1761E" w:rsidRDefault="00856ED1" w:rsidP="00F0200B">
            <w:pPr>
              <w:pStyle w:val="ae"/>
              <w:spacing w:before="0" w:beforeAutospacing="0" w:after="0" w:afterAutospacing="0"/>
              <w:jc w:val="center"/>
              <w:rPr>
                <w:color w:val="FF0000"/>
                <w:sz w:val="22"/>
                <w:szCs w:val="22"/>
                <w:lang w:val="uk-UA"/>
              </w:rPr>
            </w:pPr>
            <w:r w:rsidRPr="00C1761E">
              <w:rPr>
                <w:color w:val="FF0000"/>
                <w:sz w:val="22"/>
                <w:szCs w:val="22"/>
                <w:lang w:val="uk-UA"/>
              </w:rPr>
              <w:t xml:space="preserve">У разі прийняття рішення Степанківської сільської ради «Про встановлення ставок </w:t>
            </w:r>
            <w:r w:rsidR="00FE0714" w:rsidRPr="00C1761E">
              <w:rPr>
                <w:color w:val="FF0000"/>
                <w:sz w:val="22"/>
                <w:szCs w:val="22"/>
                <w:lang w:val="uk-UA"/>
              </w:rPr>
              <w:t>орендної плати за земельні ділянки</w:t>
            </w:r>
            <w:r w:rsidRPr="00C1761E">
              <w:rPr>
                <w:color w:val="FF0000"/>
                <w:sz w:val="22"/>
                <w:szCs w:val="22"/>
                <w:lang w:val="uk-UA"/>
              </w:rPr>
              <w:t>»</w:t>
            </w:r>
          </w:p>
        </w:tc>
      </w:tr>
      <w:tr w:rsidR="00856ED1" w:rsidRPr="00D20EC1" w:rsidTr="001F5607">
        <w:trPr>
          <w:jc w:val="center"/>
        </w:trPr>
        <w:tc>
          <w:tcPr>
            <w:tcW w:w="5959" w:type="dxa"/>
          </w:tcPr>
          <w:p w:rsidR="00856ED1" w:rsidRPr="00E719F8" w:rsidRDefault="00856ED1" w:rsidP="00856ED1">
            <w:pPr>
              <w:pStyle w:val="ae"/>
              <w:spacing w:before="0" w:beforeAutospacing="0" w:after="0" w:afterAutospacing="0"/>
              <w:jc w:val="center"/>
              <w:rPr>
                <w:lang w:val="uk-UA"/>
              </w:rPr>
            </w:pPr>
            <w:r w:rsidRPr="00FC6498">
              <w:rPr>
                <w:lang w:val="uk-UA"/>
              </w:rPr>
              <w:t>Кількість суб’єктів господарювання</w:t>
            </w:r>
            <w:r>
              <w:rPr>
                <w:lang w:val="uk-UA"/>
              </w:rPr>
              <w:t>, фізичних осіб</w:t>
            </w:r>
            <w:r w:rsidRPr="00FC6498">
              <w:rPr>
                <w:lang w:val="uk-UA"/>
              </w:rPr>
              <w:t xml:space="preserve"> на яких поширюватиметься дія акта, осіб</w:t>
            </w:r>
          </w:p>
        </w:tc>
        <w:tc>
          <w:tcPr>
            <w:tcW w:w="3250" w:type="dxa"/>
          </w:tcPr>
          <w:p w:rsidR="00856ED1" w:rsidRPr="00E719F8" w:rsidRDefault="00FE0714" w:rsidP="001F5607">
            <w:pPr>
              <w:pStyle w:val="ae"/>
              <w:spacing w:before="0" w:beforeAutospacing="0" w:after="0" w:afterAutospacing="0"/>
              <w:jc w:val="center"/>
              <w:rPr>
                <w:lang w:val="uk-UA"/>
              </w:rPr>
            </w:pPr>
            <w:r>
              <w:rPr>
                <w:sz w:val="22"/>
                <w:szCs w:val="22"/>
                <w:lang w:val="uk-UA"/>
              </w:rPr>
              <w:t>0</w:t>
            </w:r>
          </w:p>
        </w:tc>
      </w:tr>
      <w:tr w:rsidR="00856ED1" w:rsidRPr="00E719F8" w:rsidTr="001F5607">
        <w:trPr>
          <w:jc w:val="center"/>
        </w:trPr>
        <w:tc>
          <w:tcPr>
            <w:tcW w:w="5959" w:type="dxa"/>
          </w:tcPr>
          <w:p w:rsidR="00856ED1" w:rsidRPr="00E719F8" w:rsidRDefault="00856ED1" w:rsidP="00FE0714">
            <w:pPr>
              <w:pStyle w:val="ae"/>
              <w:spacing w:before="0" w:beforeAutospacing="0" w:after="0" w:afterAutospacing="0"/>
              <w:jc w:val="center"/>
              <w:rPr>
                <w:lang w:val="uk-UA"/>
              </w:rPr>
            </w:pPr>
            <w:r>
              <w:rPr>
                <w:lang w:val="uk-UA"/>
              </w:rPr>
              <w:t xml:space="preserve">Очікуваний обсяг надходжень </w:t>
            </w:r>
            <w:r w:rsidR="00FE0714">
              <w:rPr>
                <w:lang w:val="uk-UA"/>
              </w:rPr>
              <w:t>орендної плати за земельні ділянки за новими договорами оренди</w:t>
            </w:r>
            <w:r>
              <w:rPr>
                <w:lang w:val="uk-UA"/>
              </w:rPr>
              <w:t xml:space="preserve"> до бюджету об’єднаної територіальної громади, гривень</w:t>
            </w:r>
          </w:p>
        </w:tc>
        <w:tc>
          <w:tcPr>
            <w:tcW w:w="3250" w:type="dxa"/>
          </w:tcPr>
          <w:p w:rsidR="00856ED1" w:rsidRPr="00FC6498" w:rsidRDefault="00FE0714" w:rsidP="001F5607">
            <w:pPr>
              <w:pStyle w:val="ae"/>
              <w:spacing w:before="0" w:beforeAutospacing="0" w:after="0" w:afterAutospacing="0"/>
              <w:jc w:val="center"/>
              <w:rPr>
                <w:lang w:val="uk-UA"/>
              </w:rPr>
            </w:pPr>
            <w:r>
              <w:rPr>
                <w:lang w:val="uk-UA"/>
              </w:rPr>
              <w:t>0</w:t>
            </w:r>
          </w:p>
        </w:tc>
      </w:tr>
      <w:tr w:rsidR="00856ED1" w:rsidRPr="00E719F8" w:rsidTr="001F5607">
        <w:trPr>
          <w:jc w:val="center"/>
        </w:trPr>
        <w:tc>
          <w:tcPr>
            <w:tcW w:w="5959" w:type="dxa"/>
          </w:tcPr>
          <w:p w:rsidR="00D42F95" w:rsidRPr="00E719F8" w:rsidRDefault="00856ED1" w:rsidP="00FE0714">
            <w:pPr>
              <w:pStyle w:val="ae"/>
              <w:spacing w:before="0" w:beforeAutospacing="0" w:after="0" w:afterAutospacing="0"/>
              <w:jc w:val="center"/>
              <w:rPr>
                <w:lang w:val="uk-UA"/>
              </w:rPr>
            </w:pPr>
            <w:proofErr w:type="spellStart"/>
            <w:r>
              <w:t>Розмір</w:t>
            </w:r>
            <w:proofErr w:type="spellEnd"/>
            <w:r>
              <w:t xml:space="preserve"> </w:t>
            </w:r>
            <w:proofErr w:type="spellStart"/>
            <w:r>
              <w:t>коштів</w:t>
            </w:r>
            <w:proofErr w:type="spellEnd"/>
            <w:r>
              <w:t xml:space="preserve">, </w:t>
            </w:r>
            <w:proofErr w:type="spellStart"/>
            <w:r>
              <w:t>що</w:t>
            </w:r>
            <w:proofErr w:type="spellEnd"/>
            <w:r>
              <w:t xml:space="preserve"> </w:t>
            </w:r>
            <w:proofErr w:type="spellStart"/>
            <w:r>
              <w:t>витрачаються</w:t>
            </w:r>
            <w:proofErr w:type="spellEnd"/>
            <w:r w:rsidR="00D42F95">
              <w:rPr>
                <w:lang w:val="uk-UA"/>
              </w:rPr>
              <w:t xml:space="preserve"> фізичними особами,</w:t>
            </w:r>
            <w:r>
              <w:t xml:space="preserve"> </w:t>
            </w:r>
            <w:proofErr w:type="spellStart"/>
            <w:r>
              <w:t>суб’єктами</w:t>
            </w:r>
            <w:proofErr w:type="spellEnd"/>
            <w:r>
              <w:t xml:space="preserve"> </w:t>
            </w:r>
            <w:proofErr w:type="spellStart"/>
            <w:r>
              <w:t>господарювання</w:t>
            </w:r>
            <w:proofErr w:type="spellEnd"/>
            <w:r>
              <w:t xml:space="preserve">, </w:t>
            </w:r>
            <w:proofErr w:type="spellStart"/>
            <w:r>
              <w:t>пов’язаними</w:t>
            </w:r>
            <w:proofErr w:type="spellEnd"/>
            <w:r>
              <w:t xml:space="preserve"> з </w:t>
            </w:r>
            <w:proofErr w:type="spellStart"/>
            <w:r>
              <w:t>виконанням</w:t>
            </w:r>
            <w:proofErr w:type="spellEnd"/>
            <w:r>
              <w:t xml:space="preserve"> </w:t>
            </w:r>
            <w:proofErr w:type="spellStart"/>
            <w:r>
              <w:t>вимог</w:t>
            </w:r>
            <w:proofErr w:type="spellEnd"/>
            <w:r>
              <w:t xml:space="preserve"> акта, </w:t>
            </w:r>
            <w:proofErr w:type="spellStart"/>
            <w:r>
              <w:t>гривень</w:t>
            </w:r>
            <w:proofErr w:type="spellEnd"/>
          </w:p>
        </w:tc>
        <w:tc>
          <w:tcPr>
            <w:tcW w:w="3250" w:type="dxa"/>
          </w:tcPr>
          <w:p w:rsidR="00856ED1" w:rsidRDefault="00856ED1" w:rsidP="001F5607">
            <w:pPr>
              <w:pStyle w:val="ae"/>
              <w:spacing w:before="0" w:beforeAutospacing="0" w:after="0" w:afterAutospacing="0"/>
              <w:jc w:val="center"/>
              <w:rPr>
                <w:lang w:val="uk-UA"/>
              </w:rPr>
            </w:pPr>
          </w:p>
          <w:p w:rsidR="00856ED1" w:rsidRPr="00E719F8" w:rsidRDefault="00FE0714" w:rsidP="001F5607">
            <w:pPr>
              <w:pStyle w:val="ae"/>
              <w:spacing w:before="0" w:beforeAutospacing="0" w:after="0" w:afterAutospacing="0"/>
              <w:jc w:val="center"/>
              <w:rPr>
                <w:lang w:val="uk-UA"/>
              </w:rPr>
            </w:pPr>
            <w:r>
              <w:rPr>
                <w:lang w:val="uk-UA"/>
              </w:rPr>
              <w:t>0</w:t>
            </w:r>
          </w:p>
        </w:tc>
      </w:tr>
      <w:tr w:rsidR="00856ED1" w:rsidRPr="00E719F8" w:rsidTr="001F5607">
        <w:trPr>
          <w:jc w:val="center"/>
        </w:trPr>
        <w:tc>
          <w:tcPr>
            <w:tcW w:w="5959" w:type="dxa"/>
          </w:tcPr>
          <w:p w:rsidR="00856ED1" w:rsidRPr="00BC597E" w:rsidRDefault="00856ED1" w:rsidP="001F5607">
            <w:pPr>
              <w:pStyle w:val="ae"/>
              <w:spacing w:before="0" w:beforeAutospacing="0" w:after="0" w:afterAutospacing="0"/>
              <w:jc w:val="center"/>
              <w:rPr>
                <w:lang w:val="uk-UA"/>
              </w:rPr>
            </w:pPr>
            <w:r>
              <w:t xml:space="preserve">Час, </w:t>
            </w:r>
            <w:proofErr w:type="spellStart"/>
            <w:r>
              <w:t>що</w:t>
            </w:r>
            <w:proofErr w:type="spellEnd"/>
            <w:r>
              <w:t xml:space="preserve"> </w:t>
            </w:r>
            <w:proofErr w:type="spellStart"/>
            <w:r>
              <w:t>витрачатиметься</w:t>
            </w:r>
            <w:proofErr w:type="spellEnd"/>
            <w:r>
              <w:t xml:space="preserve"> </w:t>
            </w:r>
            <w:proofErr w:type="spellStart"/>
            <w:r>
              <w:t>суб’єктами</w:t>
            </w:r>
            <w:proofErr w:type="spellEnd"/>
            <w:r>
              <w:t xml:space="preserve"> </w:t>
            </w:r>
            <w:proofErr w:type="spellStart"/>
            <w:r>
              <w:t>господарювання</w:t>
            </w:r>
            <w:proofErr w:type="spellEnd"/>
            <w:r>
              <w:t xml:space="preserve">, </w:t>
            </w:r>
            <w:proofErr w:type="spellStart"/>
            <w:r>
              <w:t>пов’язаними</w:t>
            </w:r>
            <w:proofErr w:type="spellEnd"/>
            <w:r>
              <w:t xml:space="preserve"> з </w:t>
            </w:r>
            <w:proofErr w:type="spellStart"/>
            <w:r>
              <w:t>виконанням</w:t>
            </w:r>
            <w:proofErr w:type="spellEnd"/>
            <w:r>
              <w:t xml:space="preserve"> </w:t>
            </w:r>
            <w:proofErr w:type="spellStart"/>
            <w:r>
              <w:t>вимог</w:t>
            </w:r>
            <w:proofErr w:type="spellEnd"/>
            <w:r>
              <w:t xml:space="preserve"> акта, </w:t>
            </w:r>
            <w:proofErr w:type="spellStart"/>
            <w:r>
              <w:t>години</w:t>
            </w:r>
            <w:proofErr w:type="spellEnd"/>
            <w:r>
              <w:t xml:space="preserve"> на 1 </w:t>
            </w:r>
            <w:proofErr w:type="spellStart"/>
            <w:r>
              <w:t>суб'єкта</w:t>
            </w:r>
            <w:proofErr w:type="spellEnd"/>
            <w:r>
              <w:t xml:space="preserve"> малого </w:t>
            </w:r>
            <w:proofErr w:type="spellStart"/>
            <w:r>
              <w:t>підприємництва</w:t>
            </w:r>
            <w:proofErr w:type="spellEnd"/>
          </w:p>
        </w:tc>
        <w:tc>
          <w:tcPr>
            <w:tcW w:w="3250" w:type="dxa"/>
          </w:tcPr>
          <w:p w:rsidR="00856ED1" w:rsidRDefault="00856ED1" w:rsidP="001F5607">
            <w:pPr>
              <w:pStyle w:val="ae"/>
              <w:spacing w:before="0" w:beforeAutospacing="0" w:after="0" w:afterAutospacing="0"/>
              <w:jc w:val="center"/>
              <w:rPr>
                <w:lang w:val="uk-UA"/>
              </w:rPr>
            </w:pPr>
          </w:p>
          <w:p w:rsidR="00856ED1" w:rsidRDefault="00FE0714" w:rsidP="001F5607">
            <w:pPr>
              <w:pStyle w:val="ae"/>
              <w:spacing w:before="0" w:beforeAutospacing="0" w:after="0" w:afterAutospacing="0"/>
              <w:jc w:val="center"/>
              <w:rPr>
                <w:lang w:val="uk-UA"/>
              </w:rPr>
            </w:pPr>
            <w:r>
              <w:rPr>
                <w:lang w:val="uk-UA"/>
              </w:rPr>
              <w:t>0</w:t>
            </w:r>
          </w:p>
        </w:tc>
      </w:tr>
      <w:tr w:rsidR="00856ED1" w:rsidRPr="00E719F8" w:rsidTr="001F5607">
        <w:trPr>
          <w:jc w:val="center"/>
        </w:trPr>
        <w:tc>
          <w:tcPr>
            <w:tcW w:w="5959" w:type="dxa"/>
          </w:tcPr>
          <w:p w:rsidR="00856ED1" w:rsidRDefault="00856ED1" w:rsidP="001F5607">
            <w:pPr>
              <w:pStyle w:val="ae"/>
              <w:spacing w:before="0" w:beforeAutospacing="0" w:after="0" w:afterAutospacing="0"/>
              <w:jc w:val="center"/>
              <w:rPr>
                <w:lang w:val="uk-UA"/>
              </w:rPr>
            </w:pPr>
            <w:r w:rsidRPr="00780D7B">
              <w:rPr>
                <w:lang w:val="uk-UA"/>
              </w:rPr>
              <w:t xml:space="preserve">Рівень </w:t>
            </w:r>
            <w:r>
              <w:rPr>
                <w:lang w:val="uk-UA"/>
              </w:rPr>
              <w:t>поінформованості</w:t>
            </w:r>
            <w:r w:rsidRPr="00780D7B">
              <w:rPr>
                <w:lang w:val="uk-UA"/>
              </w:rPr>
              <w:t xml:space="preserve"> суб’єктів господарювання та/або фізичних осіб з основних положень акта, </w:t>
            </w:r>
            <w:r>
              <w:rPr>
                <w:lang w:val="uk-UA"/>
              </w:rPr>
              <w:t xml:space="preserve">% Оприлюднення повідомлення, проєкту рішення, </w:t>
            </w:r>
            <w:r>
              <w:rPr>
                <w:lang w:val="uk-UA"/>
              </w:rPr>
              <w:lastRenderedPageBreak/>
              <w:t>аналізу регуляторного впливу</w:t>
            </w:r>
            <w:r w:rsidRPr="00780D7B">
              <w:rPr>
                <w:lang w:val="uk-UA"/>
              </w:rPr>
              <w:t xml:space="preserve">: </w:t>
            </w:r>
          </w:p>
          <w:p w:rsidR="00856ED1" w:rsidRDefault="00856ED1" w:rsidP="00271297">
            <w:pPr>
              <w:pStyle w:val="ae"/>
              <w:spacing w:before="0" w:beforeAutospacing="0" w:after="0" w:afterAutospacing="0"/>
              <w:jc w:val="center"/>
              <w:rPr>
                <w:lang w:val="uk-UA"/>
              </w:rPr>
            </w:pPr>
            <w:r w:rsidRPr="00780D7B">
              <w:rPr>
                <w:lang w:val="uk-UA"/>
              </w:rPr>
              <w:t xml:space="preserve">- на офіційному </w:t>
            </w:r>
            <w:r>
              <w:rPr>
                <w:lang w:val="uk-UA"/>
              </w:rPr>
              <w:t xml:space="preserve">сайті </w:t>
            </w:r>
            <w:proofErr w:type="spellStart"/>
            <w:r>
              <w:rPr>
                <w:lang w:val="uk-UA"/>
              </w:rPr>
              <w:t>Степанківської</w:t>
            </w:r>
            <w:proofErr w:type="spellEnd"/>
            <w:r>
              <w:rPr>
                <w:lang w:val="uk-UA"/>
              </w:rPr>
              <w:t xml:space="preserve"> </w:t>
            </w:r>
            <w:r w:rsidR="002D1152">
              <w:rPr>
                <w:lang w:val="uk-UA"/>
              </w:rPr>
              <w:t>сільської</w:t>
            </w:r>
            <w:r>
              <w:rPr>
                <w:lang w:val="uk-UA"/>
              </w:rPr>
              <w:t xml:space="preserve"> територіальної громади</w:t>
            </w:r>
            <w:r>
              <w:rPr>
                <w:color w:val="000000"/>
                <w:sz w:val="28"/>
                <w:szCs w:val="28"/>
                <w:lang w:val="uk-UA"/>
              </w:rPr>
              <w:t xml:space="preserve"> </w:t>
            </w:r>
            <w:r w:rsidRPr="00C749C1">
              <w:rPr>
                <w:sz w:val="28"/>
                <w:szCs w:val="28"/>
                <w:lang w:val="uk-UA"/>
              </w:rPr>
              <w:t>(</w:t>
            </w:r>
            <w:proofErr w:type="spellStart"/>
            <w:r w:rsidRPr="003F68B5">
              <w:rPr>
                <w:sz w:val="28"/>
                <w:szCs w:val="28"/>
              </w:rPr>
              <w:t>https</w:t>
            </w:r>
            <w:proofErr w:type="spellEnd"/>
            <w:r w:rsidRPr="00C749C1">
              <w:rPr>
                <w:sz w:val="28"/>
                <w:szCs w:val="28"/>
                <w:lang w:val="uk-UA"/>
              </w:rPr>
              <w:t>://</w:t>
            </w:r>
            <w:proofErr w:type="spellStart"/>
            <w:r w:rsidRPr="003F68B5">
              <w:rPr>
                <w:sz w:val="28"/>
                <w:szCs w:val="28"/>
              </w:rPr>
              <w:t>stepankivska</w:t>
            </w:r>
            <w:proofErr w:type="spellEnd"/>
            <w:r w:rsidRPr="00C749C1">
              <w:rPr>
                <w:sz w:val="28"/>
                <w:szCs w:val="28"/>
                <w:lang w:val="uk-UA"/>
              </w:rPr>
              <w:t>.</w:t>
            </w:r>
            <w:proofErr w:type="spellStart"/>
            <w:r w:rsidRPr="003F68B5">
              <w:rPr>
                <w:sz w:val="28"/>
                <w:szCs w:val="28"/>
              </w:rPr>
              <w:t>gr</w:t>
            </w:r>
            <w:proofErr w:type="spellEnd"/>
            <w:r w:rsidRPr="00C749C1">
              <w:rPr>
                <w:sz w:val="28"/>
                <w:szCs w:val="28"/>
                <w:lang w:val="uk-UA"/>
              </w:rPr>
              <w:t>.</w:t>
            </w:r>
            <w:proofErr w:type="spellStart"/>
            <w:r w:rsidRPr="003F68B5">
              <w:rPr>
                <w:sz w:val="28"/>
                <w:szCs w:val="28"/>
              </w:rPr>
              <w:t>org</w:t>
            </w:r>
            <w:proofErr w:type="spellEnd"/>
            <w:r w:rsidRPr="00C749C1">
              <w:rPr>
                <w:sz w:val="28"/>
                <w:szCs w:val="28"/>
                <w:lang w:val="uk-UA"/>
              </w:rPr>
              <w:t>.</w:t>
            </w:r>
            <w:proofErr w:type="spellStart"/>
            <w:r w:rsidRPr="003F68B5">
              <w:rPr>
                <w:sz w:val="28"/>
                <w:szCs w:val="28"/>
              </w:rPr>
              <w:t>ua</w:t>
            </w:r>
            <w:proofErr w:type="spellEnd"/>
            <w:r w:rsidRPr="00C749C1">
              <w:rPr>
                <w:sz w:val="28"/>
                <w:szCs w:val="28"/>
                <w:lang w:val="uk-UA"/>
              </w:rPr>
              <w:t>)</w:t>
            </w:r>
            <w:r w:rsidRPr="00780D7B">
              <w:rPr>
                <w:lang w:val="uk-UA"/>
              </w:rPr>
              <w:t xml:space="preserve">; </w:t>
            </w:r>
          </w:p>
          <w:p w:rsidR="00856ED1" w:rsidRPr="00780D7B" w:rsidRDefault="00856ED1" w:rsidP="002F7B70">
            <w:pPr>
              <w:pStyle w:val="ae"/>
              <w:spacing w:before="0" w:beforeAutospacing="0" w:after="0" w:afterAutospacing="0"/>
              <w:jc w:val="center"/>
              <w:rPr>
                <w:lang w:val="uk-UA"/>
              </w:rPr>
            </w:pPr>
            <w:r>
              <w:rPr>
                <w:lang w:val="uk-UA"/>
              </w:rPr>
              <w:t>- повідомлення</w:t>
            </w:r>
            <w:r w:rsidRPr="00780D7B">
              <w:rPr>
                <w:lang w:val="uk-UA"/>
              </w:rPr>
              <w:t xml:space="preserve"> </w:t>
            </w:r>
            <w:r w:rsidRPr="00E02994">
              <w:rPr>
                <w:color w:val="000000"/>
                <w:lang w:val="uk-UA"/>
              </w:rPr>
              <w:t>шляхом друкування відп</w:t>
            </w:r>
            <w:r w:rsidR="002F7B70">
              <w:rPr>
                <w:color w:val="000000"/>
                <w:lang w:val="uk-UA"/>
              </w:rPr>
              <w:t>овідних оголошень в Черкаській обласній</w:t>
            </w:r>
            <w:r w:rsidRPr="00E02994">
              <w:rPr>
                <w:color w:val="000000"/>
                <w:lang w:val="uk-UA"/>
              </w:rPr>
              <w:t xml:space="preserve"> газеті «</w:t>
            </w:r>
            <w:r w:rsidR="002F7B70">
              <w:rPr>
                <w:color w:val="000000"/>
                <w:lang w:val="uk-UA"/>
              </w:rPr>
              <w:t>Черкаський край</w:t>
            </w:r>
            <w:r w:rsidRPr="00E02994">
              <w:rPr>
                <w:color w:val="000000"/>
                <w:lang w:val="uk-UA"/>
              </w:rPr>
              <w:t>»</w:t>
            </w:r>
          </w:p>
        </w:tc>
        <w:tc>
          <w:tcPr>
            <w:tcW w:w="3250" w:type="dxa"/>
          </w:tcPr>
          <w:p w:rsidR="00856ED1" w:rsidRPr="00E719F8" w:rsidRDefault="00856ED1" w:rsidP="001F5607">
            <w:pPr>
              <w:pStyle w:val="ae"/>
              <w:spacing w:before="0" w:beforeAutospacing="0" w:after="0" w:afterAutospacing="0"/>
              <w:jc w:val="center"/>
              <w:rPr>
                <w:lang w:val="uk-UA"/>
              </w:rPr>
            </w:pPr>
            <w:r w:rsidRPr="00F0200B">
              <w:rPr>
                <w:lang w:val="uk-UA"/>
              </w:rPr>
              <w:lastRenderedPageBreak/>
              <w:t>100</w:t>
            </w:r>
          </w:p>
        </w:tc>
      </w:tr>
    </w:tbl>
    <w:p w:rsidR="006B1101" w:rsidRDefault="006B1101" w:rsidP="006B1101">
      <w:pPr>
        <w:ind w:firstLine="709"/>
        <w:jc w:val="both"/>
        <w:rPr>
          <w:rFonts w:ascii="Times New Roman" w:hAnsi="Times New Roman" w:cs="Times New Roman"/>
          <w:color w:val="FF0000"/>
          <w:spacing w:val="-4"/>
        </w:rPr>
      </w:pPr>
    </w:p>
    <w:p w:rsidR="006B1101" w:rsidRPr="006B1101" w:rsidRDefault="006B1101" w:rsidP="006B1101">
      <w:pPr>
        <w:pStyle w:val="af5"/>
        <w:spacing w:line="235" w:lineRule="auto"/>
        <w:jc w:val="center"/>
        <w:rPr>
          <w:b/>
          <w:sz w:val="28"/>
          <w:szCs w:val="28"/>
        </w:rPr>
      </w:pPr>
      <w:r w:rsidRPr="006B1101">
        <w:rPr>
          <w:b/>
          <w:sz w:val="28"/>
          <w:szCs w:val="28"/>
          <w:lang w:val="en-US"/>
        </w:rPr>
        <w:t>IX</w:t>
      </w:r>
      <w:r w:rsidRPr="006B1101">
        <w:rPr>
          <w:b/>
          <w:sz w:val="28"/>
          <w:szCs w:val="28"/>
        </w:rPr>
        <w:t xml:space="preserve">. </w:t>
      </w:r>
      <w:proofErr w:type="spellStart"/>
      <w:r w:rsidRPr="006B1101">
        <w:rPr>
          <w:b/>
          <w:sz w:val="28"/>
          <w:szCs w:val="28"/>
        </w:rPr>
        <w:t>Визначення</w:t>
      </w:r>
      <w:proofErr w:type="spellEnd"/>
      <w:r w:rsidRPr="006B1101">
        <w:rPr>
          <w:b/>
          <w:sz w:val="28"/>
          <w:szCs w:val="28"/>
        </w:rPr>
        <w:t xml:space="preserve"> </w:t>
      </w:r>
      <w:proofErr w:type="spellStart"/>
      <w:r w:rsidRPr="006B1101">
        <w:rPr>
          <w:b/>
          <w:sz w:val="28"/>
          <w:szCs w:val="28"/>
        </w:rPr>
        <w:t>заходів</w:t>
      </w:r>
      <w:proofErr w:type="spellEnd"/>
      <w:r w:rsidRPr="006B1101">
        <w:rPr>
          <w:b/>
          <w:sz w:val="28"/>
          <w:szCs w:val="28"/>
        </w:rPr>
        <w:t xml:space="preserve">, за </w:t>
      </w:r>
      <w:proofErr w:type="spellStart"/>
      <w:r w:rsidRPr="006B1101">
        <w:rPr>
          <w:b/>
          <w:sz w:val="28"/>
          <w:szCs w:val="28"/>
        </w:rPr>
        <w:t>допомогою</w:t>
      </w:r>
      <w:proofErr w:type="spellEnd"/>
      <w:r w:rsidRPr="006B1101">
        <w:rPr>
          <w:b/>
          <w:sz w:val="28"/>
          <w:szCs w:val="28"/>
        </w:rPr>
        <w:t xml:space="preserve"> </w:t>
      </w:r>
      <w:proofErr w:type="spellStart"/>
      <w:r w:rsidRPr="006B1101">
        <w:rPr>
          <w:b/>
          <w:sz w:val="28"/>
          <w:szCs w:val="28"/>
        </w:rPr>
        <w:t>яких</w:t>
      </w:r>
      <w:proofErr w:type="spellEnd"/>
      <w:r w:rsidRPr="006B1101">
        <w:rPr>
          <w:b/>
          <w:sz w:val="28"/>
          <w:szCs w:val="28"/>
        </w:rPr>
        <w:t xml:space="preserve"> </w:t>
      </w:r>
      <w:proofErr w:type="spellStart"/>
      <w:r w:rsidRPr="006B1101">
        <w:rPr>
          <w:b/>
          <w:sz w:val="28"/>
          <w:szCs w:val="28"/>
        </w:rPr>
        <w:t>здійснюватиметься</w:t>
      </w:r>
      <w:proofErr w:type="spellEnd"/>
      <w:r w:rsidRPr="006B1101">
        <w:rPr>
          <w:b/>
          <w:sz w:val="28"/>
          <w:szCs w:val="28"/>
        </w:rPr>
        <w:t xml:space="preserve"> </w:t>
      </w:r>
      <w:r w:rsidRPr="006B1101">
        <w:rPr>
          <w:b/>
          <w:sz w:val="28"/>
          <w:szCs w:val="28"/>
        </w:rPr>
        <w:br/>
      </w:r>
      <w:proofErr w:type="spellStart"/>
      <w:r w:rsidRPr="006B1101">
        <w:rPr>
          <w:b/>
          <w:sz w:val="28"/>
          <w:szCs w:val="28"/>
        </w:rPr>
        <w:t>відстеження</w:t>
      </w:r>
      <w:proofErr w:type="spellEnd"/>
      <w:r w:rsidRPr="006B1101">
        <w:rPr>
          <w:b/>
          <w:sz w:val="28"/>
          <w:szCs w:val="28"/>
        </w:rPr>
        <w:t xml:space="preserve"> </w:t>
      </w:r>
      <w:proofErr w:type="spellStart"/>
      <w:r w:rsidRPr="006B1101">
        <w:rPr>
          <w:b/>
          <w:sz w:val="28"/>
          <w:szCs w:val="28"/>
        </w:rPr>
        <w:t>результативності</w:t>
      </w:r>
      <w:proofErr w:type="spellEnd"/>
      <w:r w:rsidRPr="006B1101">
        <w:rPr>
          <w:b/>
          <w:sz w:val="28"/>
          <w:szCs w:val="28"/>
        </w:rPr>
        <w:t xml:space="preserve"> </w:t>
      </w:r>
      <w:proofErr w:type="spellStart"/>
      <w:r w:rsidRPr="006B1101">
        <w:rPr>
          <w:b/>
          <w:sz w:val="28"/>
          <w:szCs w:val="28"/>
        </w:rPr>
        <w:t>дії</w:t>
      </w:r>
      <w:proofErr w:type="spellEnd"/>
      <w:r w:rsidRPr="006B1101">
        <w:rPr>
          <w:b/>
          <w:sz w:val="28"/>
          <w:szCs w:val="28"/>
        </w:rPr>
        <w:t xml:space="preserve"> регуляторного акта</w:t>
      </w:r>
    </w:p>
    <w:p w:rsidR="00271297" w:rsidRPr="00C51E58" w:rsidRDefault="006B1101" w:rsidP="00271297">
      <w:pPr>
        <w:pStyle w:val="ae"/>
        <w:spacing w:before="0" w:beforeAutospacing="0" w:after="0" w:afterAutospacing="0"/>
        <w:ind w:firstLine="709"/>
        <w:jc w:val="both"/>
        <w:rPr>
          <w:sz w:val="28"/>
          <w:szCs w:val="28"/>
          <w:lang w:val="uk-UA"/>
        </w:rPr>
      </w:pPr>
      <w:r w:rsidRPr="006B1101">
        <w:rPr>
          <w:sz w:val="28"/>
          <w:szCs w:val="28"/>
          <w:lang w:val="uk-UA"/>
        </w:rPr>
        <w:tab/>
      </w:r>
      <w:r w:rsidR="00271297" w:rsidRPr="00C51E58">
        <w:rPr>
          <w:sz w:val="28"/>
          <w:szCs w:val="28"/>
          <w:lang w:val="uk-UA"/>
        </w:rPr>
        <w:t>Відстеження результативності регуляторного акта буде здійснюватися виконавчим коміт</w:t>
      </w:r>
      <w:r w:rsidR="00271297">
        <w:rPr>
          <w:sz w:val="28"/>
          <w:szCs w:val="28"/>
          <w:lang w:val="uk-UA"/>
        </w:rPr>
        <w:t>етом Степанківської сільської</w:t>
      </w:r>
      <w:r w:rsidR="00271297" w:rsidRPr="00C51E58">
        <w:rPr>
          <w:sz w:val="28"/>
          <w:szCs w:val="28"/>
          <w:lang w:val="uk-UA"/>
        </w:rPr>
        <w:t xml:space="preserve"> ради.</w:t>
      </w:r>
    </w:p>
    <w:p w:rsidR="00271297" w:rsidRPr="00C51E58" w:rsidRDefault="00271297" w:rsidP="00271297">
      <w:pPr>
        <w:pStyle w:val="ae"/>
        <w:spacing w:before="0" w:beforeAutospacing="0" w:after="0" w:afterAutospacing="0"/>
        <w:ind w:firstLine="709"/>
        <w:jc w:val="both"/>
        <w:rPr>
          <w:sz w:val="28"/>
          <w:szCs w:val="28"/>
          <w:lang w:val="uk-UA"/>
        </w:rPr>
      </w:pPr>
      <w:r w:rsidRPr="00C51E58">
        <w:rPr>
          <w:sz w:val="28"/>
          <w:szCs w:val="28"/>
          <w:lang w:val="uk-UA"/>
        </w:rPr>
        <w:t>Метод проведення відстеження результативності: Статистичний.</w:t>
      </w:r>
    </w:p>
    <w:p w:rsidR="00271297" w:rsidRDefault="00271297" w:rsidP="00271297">
      <w:pPr>
        <w:pStyle w:val="ae"/>
        <w:spacing w:before="0" w:beforeAutospacing="0" w:after="0" w:afterAutospacing="0"/>
        <w:ind w:firstLine="709"/>
        <w:jc w:val="both"/>
        <w:rPr>
          <w:sz w:val="28"/>
          <w:szCs w:val="28"/>
          <w:lang w:val="uk-UA"/>
        </w:rPr>
      </w:pPr>
      <w:r w:rsidRPr="00C51E58">
        <w:rPr>
          <w:sz w:val="28"/>
          <w:szCs w:val="28"/>
          <w:lang w:val="uk-UA"/>
        </w:rPr>
        <w:t xml:space="preserve">Вид даних, за допомогою яких здійснюватиметься відстеження результативності: Статистичні </w:t>
      </w:r>
      <w:r>
        <w:rPr>
          <w:sz w:val="28"/>
          <w:szCs w:val="28"/>
          <w:lang w:val="uk-UA"/>
        </w:rPr>
        <w:t>дані:</w:t>
      </w:r>
    </w:p>
    <w:p w:rsidR="00271297" w:rsidRDefault="00271297" w:rsidP="00271297">
      <w:pPr>
        <w:pStyle w:val="ae"/>
        <w:spacing w:before="0" w:beforeAutospacing="0" w:after="0" w:afterAutospacing="0"/>
        <w:ind w:firstLine="709"/>
        <w:jc w:val="both"/>
        <w:rPr>
          <w:sz w:val="28"/>
          <w:szCs w:val="28"/>
          <w:lang w:val="uk-UA"/>
        </w:rPr>
      </w:pPr>
      <w:r w:rsidRPr="00C51E58">
        <w:rPr>
          <w:sz w:val="28"/>
          <w:szCs w:val="28"/>
          <w:lang w:val="uk-UA"/>
        </w:rPr>
        <w:t xml:space="preserve">- аналітичні показники </w:t>
      </w:r>
      <w:r>
        <w:rPr>
          <w:sz w:val="28"/>
          <w:szCs w:val="28"/>
          <w:lang w:val="uk-UA"/>
        </w:rPr>
        <w:t>Черкаського управління Головного управління ДФС у Черкаській області;</w:t>
      </w:r>
    </w:p>
    <w:p w:rsidR="00271297" w:rsidRPr="00C51E58" w:rsidRDefault="00271297" w:rsidP="00271297">
      <w:pPr>
        <w:pStyle w:val="ae"/>
        <w:spacing w:before="0" w:beforeAutospacing="0" w:after="0" w:afterAutospacing="0"/>
        <w:ind w:firstLine="709"/>
        <w:jc w:val="both"/>
        <w:rPr>
          <w:sz w:val="28"/>
          <w:szCs w:val="28"/>
          <w:lang w:val="uk-UA"/>
        </w:rPr>
      </w:pPr>
      <w:r>
        <w:rPr>
          <w:sz w:val="28"/>
          <w:szCs w:val="28"/>
          <w:lang w:val="uk-UA"/>
        </w:rPr>
        <w:t xml:space="preserve"> - інформація відділу фінансів, економічного розвитку та інвестицій виконавчого комітету Степанківської сільської ради</w:t>
      </w:r>
      <w:r w:rsidRPr="00C51E58">
        <w:rPr>
          <w:sz w:val="28"/>
          <w:szCs w:val="28"/>
          <w:lang w:val="uk-UA"/>
        </w:rPr>
        <w:t xml:space="preserve">. </w:t>
      </w:r>
    </w:p>
    <w:p w:rsidR="00271297" w:rsidRPr="00C51E58" w:rsidRDefault="00271297" w:rsidP="00271297">
      <w:pPr>
        <w:pStyle w:val="ae"/>
        <w:spacing w:before="0" w:beforeAutospacing="0" w:after="0" w:afterAutospacing="0"/>
        <w:ind w:firstLine="709"/>
        <w:jc w:val="both"/>
        <w:rPr>
          <w:sz w:val="28"/>
          <w:szCs w:val="28"/>
        </w:rPr>
      </w:pPr>
      <w:proofErr w:type="spellStart"/>
      <w:r w:rsidRPr="00C51E58">
        <w:rPr>
          <w:sz w:val="28"/>
          <w:szCs w:val="28"/>
        </w:rPr>
        <w:t>Базове</w:t>
      </w:r>
      <w:proofErr w:type="spellEnd"/>
      <w:r w:rsidRPr="00C51E58">
        <w:rPr>
          <w:sz w:val="28"/>
          <w:szCs w:val="28"/>
        </w:rPr>
        <w:t xml:space="preserve"> </w:t>
      </w:r>
      <w:proofErr w:type="spellStart"/>
      <w:r w:rsidRPr="00C51E58">
        <w:rPr>
          <w:sz w:val="28"/>
          <w:szCs w:val="28"/>
        </w:rPr>
        <w:t>відстеження</w:t>
      </w:r>
      <w:proofErr w:type="spellEnd"/>
      <w:r w:rsidRPr="00C51E58">
        <w:rPr>
          <w:sz w:val="28"/>
          <w:szCs w:val="28"/>
        </w:rPr>
        <w:t xml:space="preserve"> </w:t>
      </w:r>
      <w:proofErr w:type="spellStart"/>
      <w:r w:rsidRPr="00C51E58">
        <w:rPr>
          <w:sz w:val="28"/>
          <w:szCs w:val="28"/>
        </w:rPr>
        <w:t>результативності</w:t>
      </w:r>
      <w:proofErr w:type="spellEnd"/>
      <w:r w:rsidRPr="00C51E58">
        <w:rPr>
          <w:sz w:val="28"/>
          <w:szCs w:val="28"/>
        </w:rPr>
        <w:t xml:space="preserve"> регуляторного акта </w:t>
      </w:r>
      <w:proofErr w:type="spellStart"/>
      <w:r w:rsidRPr="00C51E58">
        <w:rPr>
          <w:sz w:val="28"/>
          <w:szCs w:val="28"/>
        </w:rPr>
        <w:t>здійснюватиметься</w:t>
      </w:r>
      <w:proofErr w:type="spellEnd"/>
      <w:r w:rsidRPr="00C51E58">
        <w:rPr>
          <w:sz w:val="28"/>
          <w:szCs w:val="28"/>
        </w:rPr>
        <w:t xml:space="preserve"> до дня </w:t>
      </w:r>
      <w:proofErr w:type="spellStart"/>
      <w:r w:rsidRPr="00C51E58">
        <w:rPr>
          <w:sz w:val="28"/>
          <w:szCs w:val="28"/>
        </w:rPr>
        <w:t>набрання</w:t>
      </w:r>
      <w:proofErr w:type="spellEnd"/>
      <w:r w:rsidRPr="00C51E58">
        <w:rPr>
          <w:sz w:val="28"/>
          <w:szCs w:val="28"/>
        </w:rPr>
        <w:t xml:space="preserve"> </w:t>
      </w:r>
      <w:proofErr w:type="spellStart"/>
      <w:r w:rsidRPr="00C51E58">
        <w:rPr>
          <w:sz w:val="28"/>
          <w:szCs w:val="28"/>
        </w:rPr>
        <w:t>чинності</w:t>
      </w:r>
      <w:proofErr w:type="spellEnd"/>
      <w:r w:rsidRPr="00C51E58">
        <w:rPr>
          <w:sz w:val="28"/>
          <w:szCs w:val="28"/>
        </w:rPr>
        <w:t xml:space="preserve"> </w:t>
      </w:r>
      <w:proofErr w:type="spellStart"/>
      <w:r w:rsidRPr="00C51E58">
        <w:rPr>
          <w:sz w:val="28"/>
          <w:szCs w:val="28"/>
        </w:rPr>
        <w:t>цим</w:t>
      </w:r>
      <w:proofErr w:type="spellEnd"/>
      <w:r w:rsidRPr="00C51E58">
        <w:rPr>
          <w:sz w:val="28"/>
          <w:szCs w:val="28"/>
        </w:rPr>
        <w:t xml:space="preserve"> </w:t>
      </w:r>
      <w:proofErr w:type="spellStart"/>
      <w:r w:rsidRPr="00C51E58">
        <w:rPr>
          <w:sz w:val="28"/>
          <w:szCs w:val="28"/>
        </w:rPr>
        <w:t>регуляторним</w:t>
      </w:r>
      <w:proofErr w:type="spellEnd"/>
      <w:r w:rsidRPr="00C51E58">
        <w:rPr>
          <w:sz w:val="28"/>
          <w:szCs w:val="28"/>
        </w:rPr>
        <w:t xml:space="preserve"> актом. </w:t>
      </w:r>
    </w:p>
    <w:p w:rsidR="00FE0714" w:rsidRDefault="00FE0714" w:rsidP="00271297">
      <w:pPr>
        <w:pStyle w:val="af5"/>
        <w:spacing w:line="235" w:lineRule="auto"/>
        <w:jc w:val="both"/>
        <w:rPr>
          <w:sz w:val="28"/>
          <w:szCs w:val="28"/>
          <w:lang w:val="uk-UA"/>
        </w:rPr>
      </w:pPr>
    </w:p>
    <w:p w:rsidR="00FE0714" w:rsidRDefault="00FE0714" w:rsidP="00271297">
      <w:pPr>
        <w:pStyle w:val="af5"/>
        <w:spacing w:line="235" w:lineRule="auto"/>
        <w:jc w:val="both"/>
        <w:rPr>
          <w:sz w:val="28"/>
          <w:szCs w:val="28"/>
          <w:lang w:val="uk-UA"/>
        </w:rPr>
      </w:pPr>
    </w:p>
    <w:p w:rsidR="00D42F95" w:rsidRDefault="00271297" w:rsidP="00271297">
      <w:pPr>
        <w:pStyle w:val="af5"/>
        <w:spacing w:line="235" w:lineRule="auto"/>
        <w:jc w:val="both"/>
        <w:rPr>
          <w:sz w:val="28"/>
          <w:szCs w:val="28"/>
          <w:lang w:val="uk-UA"/>
        </w:rPr>
      </w:pPr>
      <w:r>
        <w:rPr>
          <w:sz w:val="28"/>
          <w:szCs w:val="28"/>
          <w:lang w:val="uk-UA"/>
        </w:rPr>
        <w:t xml:space="preserve">Сільський голова                         </w:t>
      </w:r>
      <w:r w:rsidR="002D1152">
        <w:rPr>
          <w:sz w:val="28"/>
          <w:szCs w:val="28"/>
          <w:lang w:val="uk-UA"/>
        </w:rPr>
        <w:t xml:space="preserve">       </w:t>
      </w:r>
      <w:r>
        <w:rPr>
          <w:sz w:val="28"/>
          <w:szCs w:val="28"/>
          <w:lang w:val="uk-UA"/>
        </w:rPr>
        <w:t xml:space="preserve">      </w:t>
      </w:r>
      <w:r w:rsidR="002D1152">
        <w:rPr>
          <w:sz w:val="28"/>
          <w:szCs w:val="28"/>
          <w:lang w:val="uk-UA"/>
        </w:rPr>
        <w:t xml:space="preserve">                            Ігор</w:t>
      </w:r>
      <w:r>
        <w:rPr>
          <w:sz w:val="28"/>
          <w:szCs w:val="28"/>
          <w:lang w:val="uk-UA"/>
        </w:rPr>
        <w:t xml:space="preserve"> Ч</w:t>
      </w:r>
      <w:r w:rsidR="002D1152">
        <w:rPr>
          <w:sz w:val="28"/>
          <w:szCs w:val="28"/>
          <w:lang w:val="uk-UA"/>
        </w:rPr>
        <w:t>ЕКАЛЕНКО</w:t>
      </w: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Default="005132E4" w:rsidP="00271297">
      <w:pPr>
        <w:pStyle w:val="af5"/>
        <w:spacing w:line="235" w:lineRule="auto"/>
        <w:jc w:val="both"/>
        <w:rPr>
          <w:sz w:val="28"/>
          <w:szCs w:val="28"/>
          <w:lang w:val="uk-UA"/>
        </w:rPr>
      </w:pPr>
    </w:p>
    <w:p w:rsidR="005132E4" w:rsidRPr="005132E4" w:rsidRDefault="005132E4" w:rsidP="005132E4">
      <w:pPr>
        <w:jc w:val="center"/>
        <w:rPr>
          <w:rFonts w:ascii="Times New Roman" w:hAnsi="Times New Roman" w:cs="Times New Roman"/>
          <w:sz w:val="28"/>
          <w:szCs w:val="28"/>
        </w:rPr>
      </w:pPr>
      <w:r w:rsidRPr="005132E4">
        <w:rPr>
          <w:rFonts w:ascii="Times New Roman" w:hAnsi="Times New Roman" w:cs="Times New Roman"/>
          <w:sz w:val="28"/>
          <w:szCs w:val="28"/>
        </w:rPr>
        <w:lastRenderedPageBreak/>
        <w:t xml:space="preserve">Інформація, що використовується при проведенні </w:t>
      </w:r>
    </w:p>
    <w:p w:rsidR="005132E4" w:rsidRPr="005132E4" w:rsidRDefault="005132E4" w:rsidP="005132E4">
      <w:pPr>
        <w:pStyle w:val="32"/>
        <w:shd w:val="clear" w:color="auto" w:fill="auto"/>
        <w:spacing w:line="240" w:lineRule="auto"/>
        <w:ind w:firstLine="709"/>
        <w:jc w:val="center"/>
        <w:rPr>
          <w:sz w:val="28"/>
          <w:szCs w:val="28"/>
        </w:rPr>
      </w:pPr>
      <w:r w:rsidRPr="005132E4">
        <w:rPr>
          <w:sz w:val="28"/>
          <w:szCs w:val="28"/>
        </w:rPr>
        <w:t>АНАЛІЗУ РЕГУЛЯТОРНОГО ВПЛИВУ</w:t>
      </w:r>
    </w:p>
    <w:p w:rsidR="005132E4" w:rsidRPr="005132E4" w:rsidRDefault="005132E4" w:rsidP="005132E4">
      <w:pPr>
        <w:jc w:val="center"/>
        <w:rPr>
          <w:rFonts w:ascii="Times New Roman" w:hAnsi="Times New Roman" w:cs="Times New Roman"/>
          <w:sz w:val="28"/>
          <w:szCs w:val="28"/>
          <w:lang w:val="ru-RU"/>
        </w:rPr>
      </w:pPr>
      <w:proofErr w:type="spellStart"/>
      <w:r w:rsidRPr="005132E4">
        <w:rPr>
          <w:rFonts w:ascii="Times New Roman" w:hAnsi="Times New Roman" w:cs="Times New Roman"/>
          <w:sz w:val="28"/>
          <w:szCs w:val="28"/>
        </w:rPr>
        <w:t>проєкту</w:t>
      </w:r>
      <w:proofErr w:type="spellEnd"/>
      <w:r w:rsidRPr="005132E4">
        <w:rPr>
          <w:rFonts w:ascii="Times New Roman" w:hAnsi="Times New Roman" w:cs="Times New Roman"/>
          <w:sz w:val="28"/>
          <w:szCs w:val="28"/>
        </w:rPr>
        <w:t xml:space="preserve"> рішення </w:t>
      </w:r>
      <w:proofErr w:type="spellStart"/>
      <w:r w:rsidRPr="005132E4">
        <w:rPr>
          <w:rFonts w:ascii="Times New Roman" w:hAnsi="Times New Roman" w:cs="Times New Roman"/>
          <w:sz w:val="28"/>
          <w:szCs w:val="28"/>
        </w:rPr>
        <w:t>Степанківської</w:t>
      </w:r>
      <w:proofErr w:type="spellEnd"/>
      <w:r w:rsidRPr="005132E4">
        <w:rPr>
          <w:rFonts w:ascii="Times New Roman" w:hAnsi="Times New Roman" w:cs="Times New Roman"/>
          <w:sz w:val="28"/>
          <w:szCs w:val="28"/>
        </w:rPr>
        <w:t xml:space="preserve"> сільської ради «Про встановлення ставок орендної плати за земельні ділянки»</w:t>
      </w:r>
    </w:p>
    <w:p w:rsidR="005132E4" w:rsidRPr="005132E4" w:rsidRDefault="005132E4" w:rsidP="005132E4">
      <w:pPr>
        <w:jc w:val="center"/>
        <w:rPr>
          <w:rFonts w:ascii="Times New Roman" w:hAnsi="Times New Roman" w:cs="Times New Roman"/>
          <w:sz w:val="28"/>
          <w:szCs w:val="28"/>
        </w:rPr>
      </w:pPr>
    </w:p>
    <w:p w:rsidR="005132E4" w:rsidRPr="005132E4" w:rsidRDefault="005132E4" w:rsidP="005132E4">
      <w:pPr>
        <w:jc w:val="both"/>
        <w:rPr>
          <w:rFonts w:ascii="Times New Roman" w:hAnsi="Times New Roman" w:cs="Times New Roman"/>
          <w:sz w:val="28"/>
          <w:szCs w:val="28"/>
        </w:rPr>
      </w:pPr>
      <w:r w:rsidRPr="005132E4">
        <w:rPr>
          <w:rFonts w:ascii="Times New Roman" w:hAnsi="Times New Roman" w:cs="Times New Roman"/>
          <w:b/>
          <w:sz w:val="28"/>
          <w:szCs w:val="28"/>
        </w:rPr>
        <w:t>СТАВКИ:</w:t>
      </w:r>
      <w:r w:rsidRPr="005132E4">
        <w:rPr>
          <w:rFonts w:ascii="Times New Roman" w:hAnsi="Times New Roman" w:cs="Times New Roman"/>
          <w:sz w:val="28"/>
          <w:szCs w:val="28"/>
        </w:rPr>
        <w:t xml:space="preserve"> Пропонується встановити в межах ставок, визначених Податковим кодексом України та на рівні попереднього року.</w:t>
      </w:r>
    </w:p>
    <w:p w:rsidR="005132E4" w:rsidRPr="005132E4" w:rsidRDefault="005132E4" w:rsidP="005132E4">
      <w:pPr>
        <w:jc w:val="both"/>
        <w:rPr>
          <w:rFonts w:ascii="Times New Roman" w:hAnsi="Times New Roman" w:cs="Times New Roman"/>
          <w:sz w:val="28"/>
          <w:szCs w:val="28"/>
        </w:rPr>
      </w:pPr>
    </w:p>
    <w:p w:rsidR="005132E4" w:rsidRPr="005132E4" w:rsidRDefault="005132E4" w:rsidP="005132E4">
      <w:pPr>
        <w:jc w:val="both"/>
        <w:rPr>
          <w:rFonts w:ascii="Times New Roman" w:hAnsi="Times New Roman" w:cs="Times New Roman"/>
          <w:sz w:val="28"/>
          <w:szCs w:val="28"/>
          <w:shd w:val="clear" w:color="auto" w:fill="FFFFFF"/>
        </w:rPr>
      </w:pPr>
      <w:r w:rsidRPr="005132E4">
        <w:rPr>
          <w:rFonts w:ascii="Times New Roman" w:hAnsi="Times New Roman" w:cs="Times New Roman"/>
          <w:b/>
          <w:sz w:val="28"/>
          <w:szCs w:val="28"/>
        </w:rPr>
        <w:t>ПЛАТНИКИ:</w:t>
      </w:r>
      <w:r w:rsidRPr="005132E4">
        <w:rPr>
          <w:rFonts w:ascii="Times New Roman" w:hAnsi="Times New Roman" w:cs="Times New Roman"/>
          <w:sz w:val="28"/>
          <w:szCs w:val="28"/>
        </w:rPr>
        <w:t xml:space="preserve"> </w:t>
      </w:r>
      <w:r w:rsidRPr="005132E4">
        <w:rPr>
          <w:rFonts w:ascii="Times New Roman" w:hAnsi="Times New Roman" w:cs="Times New Roman"/>
          <w:sz w:val="28"/>
          <w:szCs w:val="28"/>
          <w:shd w:val="clear" w:color="auto" w:fill="FFFFFF"/>
        </w:rPr>
        <w:t xml:space="preserve">Платником орендної плати є орендар земельної ділянки. </w:t>
      </w:r>
    </w:p>
    <w:p w:rsidR="005132E4" w:rsidRPr="005132E4" w:rsidRDefault="005132E4" w:rsidP="005132E4">
      <w:pPr>
        <w:jc w:val="both"/>
        <w:rPr>
          <w:rStyle w:val="2f2"/>
          <w:rFonts w:ascii="Times New Roman" w:hAnsi="Times New Roman" w:cs="Times New Roman"/>
          <w:bCs/>
          <w:color w:val="000000" w:themeColor="text1"/>
        </w:rPr>
      </w:pPr>
      <w:r w:rsidRPr="005132E4">
        <w:rPr>
          <w:rStyle w:val="2f2"/>
          <w:rFonts w:ascii="Times New Roman" w:hAnsi="Times New Roman" w:cs="Times New Roman"/>
          <w:bCs/>
          <w:sz w:val="28"/>
          <w:szCs w:val="28"/>
        </w:rPr>
        <w:t xml:space="preserve">За інформацією, що надана Черкаському управлінню Головного управління </w:t>
      </w:r>
      <w:r w:rsidRPr="005132E4">
        <w:rPr>
          <w:rStyle w:val="2f2"/>
          <w:rFonts w:ascii="Times New Roman" w:hAnsi="Times New Roman" w:cs="Times New Roman"/>
          <w:bCs/>
          <w:color w:val="000000" w:themeColor="text1"/>
          <w:sz w:val="28"/>
          <w:szCs w:val="28"/>
        </w:rPr>
        <w:t xml:space="preserve">ДФС </w:t>
      </w:r>
      <w:r w:rsidRPr="005132E4">
        <w:rPr>
          <w:rStyle w:val="2f2"/>
          <w:rFonts w:ascii="Times New Roman" w:hAnsi="Times New Roman" w:cs="Times New Roman"/>
          <w:bCs/>
          <w:sz w:val="28"/>
          <w:szCs w:val="28"/>
        </w:rPr>
        <w:t xml:space="preserve">у Черкаській області відділом </w:t>
      </w:r>
      <w:r w:rsidRPr="005132E4">
        <w:rPr>
          <w:rFonts w:ascii="Times New Roman" w:hAnsi="Times New Roman" w:cs="Times New Roman"/>
          <w:sz w:val="28"/>
          <w:szCs w:val="28"/>
        </w:rPr>
        <w:t>містобудування, архітектури, цивільного захисту та охорони праці, земельних відносин, комунальної власності, житлово-комунального господарства</w:t>
      </w:r>
      <w:r w:rsidRPr="005132E4">
        <w:rPr>
          <w:rStyle w:val="2f2"/>
          <w:rFonts w:ascii="Times New Roman" w:hAnsi="Times New Roman" w:cs="Times New Roman"/>
          <w:bCs/>
          <w:sz w:val="28"/>
          <w:szCs w:val="28"/>
        </w:rPr>
        <w:t xml:space="preserve"> виконавчого комітету </w:t>
      </w:r>
      <w:proofErr w:type="spellStart"/>
      <w:r w:rsidRPr="005132E4">
        <w:rPr>
          <w:rStyle w:val="2f2"/>
          <w:rFonts w:ascii="Times New Roman" w:hAnsi="Times New Roman" w:cs="Times New Roman"/>
          <w:bCs/>
          <w:sz w:val="28"/>
          <w:szCs w:val="28"/>
        </w:rPr>
        <w:t>Степанківської</w:t>
      </w:r>
      <w:proofErr w:type="spellEnd"/>
      <w:r w:rsidRPr="005132E4">
        <w:rPr>
          <w:rStyle w:val="2f2"/>
          <w:rFonts w:ascii="Times New Roman" w:hAnsi="Times New Roman" w:cs="Times New Roman"/>
          <w:bCs/>
          <w:sz w:val="28"/>
          <w:szCs w:val="28"/>
        </w:rPr>
        <w:t xml:space="preserve"> сільської ради на території </w:t>
      </w:r>
      <w:proofErr w:type="spellStart"/>
      <w:r w:rsidRPr="005132E4">
        <w:rPr>
          <w:rStyle w:val="2f2"/>
          <w:rFonts w:ascii="Times New Roman" w:hAnsi="Times New Roman" w:cs="Times New Roman"/>
          <w:bCs/>
          <w:sz w:val="28"/>
          <w:szCs w:val="28"/>
        </w:rPr>
        <w:t>Степанківської</w:t>
      </w:r>
      <w:proofErr w:type="spellEnd"/>
      <w:r w:rsidRPr="005132E4">
        <w:rPr>
          <w:rStyle w:val="2f2"/>
          <w:rFonts w:ascii="Times New Roman" w:hAnsi="Times New Roman" w:cs="Times New Roman"/>
          <w:bCs/>
          <w:sz w:val="28"/>
          <w:szCs w:val="28"/>
        </w:rPr>
        <w:t xml:space="preserve"> сільської територіальної громади </w:t>
      </w:r>
      <w:r w:rsidRPr="005132E4">
        <w:rPr>
          <w:rStyle w:val="2f2"/>
          <w:rFonts w:ascii="Times New Roman" w:hAnsi="Times New Roman" w:cs="Times New Roman"/>
          <w:bCs/>
          <w:color w:val="000000" w:themeColor="text1"/>
          <w:sz w:val="28"/>
          <w:szCs w:val="28"/>
        </w:rPr>
        <w:t xml:space="preserve">станом на 01.01.2023 року згідно переліку орендарів, з якими укладено договори оренди землі державної або комунальної власності обліковано всього орендарів земельних ділянок в кількості 32: з них фізичних осіб – 18,  юридичних осіб – 14. </w:t>
      </w:r>
    </w:p>
    <w:p w:rsidR="005132E4" w:rsidRPr="005132E4" w:rsidRDefault="005132E4" w:rsidP="005132E4">
      <w:pPr>
        <w:jc w:val="both"/>
        <w:rPr>
          <w:rStyle w:val="2f2"/>
          <w:rFonts w:ascii="Times New Roman" w:hAnsi="Times New Roman" w:cs="Times New Roman"/>
          <w:bCs/>
          <w:color w:val="auto"/>
          <w:sz w:val="28"/>
          <w:szCs w:val="28"/>
        </w:rPr>
      </w:pPr>
      <w:r w:rsidRPr="005132E4">
        <w:rPr>
          <w:rStyle w:val="2f2"/>
          <w:rFonts w:ascii="Times New Roman" w:hAnsi="Times New Roman" w:cs="Times New Roman"/>
          <w:bCs/>
          <w:sz w:val="28"/>
          <w:szCs w:val="28"/>
        </w:rPr>
        <w:t xml:space="preserve">Наявні орендарі, з якими укладено договори оренди землі державної або комунальної власності, не підпадають під регулювання даним регуляторним актом, оскільки </w:t>
      </w:r>
      <w:proofErr w:type="spellStart"/>
      <w:r w:rsidRPr="005132E4">
        <w:rPr>
          <w:rStyle w:val="2f2"/>
          <w:rFonts w:ascii="Times New Roman" w:hAnsi="Times New Roman" w:cs="Times New Roman"/>
          <w:bCs/>
          <w:sz w:val="28"/>
          <w:szCs w:val="28"/>
        </w:rPr>
        <w:t>проєкт</w:t>
      </w:r>
      <w:proofErr w:type="spellEnd"/>
      <w:r w:rsidRPr="005132E4">
        <w:rPr>
          <w:rStyle w:val="2f2"/>
          <w:rFonts w:ascii="Times New Roman" w:hAnsi="Times New Roman" w:cs="Times New Roman"/>
          <w:bCs/>
          <w:sz w:val="28"/>
          <w:szCs w:val="28"/>
        </w:rPr>
        <w:t xml:space="preserve"> регуляторного</w:t>
      </w:r>
      <w:bookmarkStart w:id="25" w:name="_GoBack"/>
      <w:bookmarkEnd w:id="25"/>
      <w:r w:rsidRPr="005132E4">
        <w:rPr>
          <w:rStyle w:val="2f2"/>
          <w:rFonts w:ascii="Times New Roman" w:hAnsi="Times New Roman" w:cs="Times New Roman"/>
          <w:bCs/>
          <w:sz w:val="28"/>
          <w:szCs w:val="28"/>
        </w:rPr>
        <w:t xml:space="preserve"> акту стосуватиметься тільки тих суб’єктів господарювання, які будуть укладати договори оренди землі державної або комунальної власності з 2024 року.</w:t>
      </w:r>
    </w:p>
    <w:p w:rsidR="005132E4" w:rsidRPr="005132E4" w:rsidRDefault="005132E4" w:rsidP="005132E4">
      <w:pPr>
        <w:jc w:val="center"/>
        <w:rPr>
          <w:rFonts w:ascii="Times New Roman" w:hAnsi="Times New Roman" w:cs="Times New Roman"/>
        </w:rPr>
      </w:pPr>
    </w:p>
    <w:p w:rsidR="005132E4" w:rsidRPr="005132E4" w:rsidRDefault="005132E4" w:rsidP="005132E4">
      <w:pPr>
        <w:jc w:val="both"/>
        <w:rPr>
          <w:rFonts w:ascii="Times New Roman" w:hAnsi="Times New Roman" w:cs="Times New Roman"/>
          <w:sz w:val="28"/>
          <w:szCs w:val="28"/>
        </w:rPr>
      </w:pPr>
      <w:r w:rsidRPr="005132E4">
        <w:rPr>
          <w:rFonts w:ascii="Times New Roman" w:hAnsi="Times New Roman" w:cs="Times New Roman"/>
          <w:b/>
          <w:sz w:val="28"/>
          <w:szCs w:val="28"/>
        </w:rPr>
        <w:t>НАДХОДЖЕННЯ:</w:t>
      </w:r>
      <w:r w:rsidRPr="005132E4">
        <w:rPr>
          <w:rFonts w:ascii="Times New Roman" w:hAnsi="Times New Roman" w:cs="Times New Roman"/>
          <w:sz w:val="28"/>
          <w:szCs w:val="28"/>
        </w:rPr>
        <w:t xml:space="preserve"> Прогнозовані надходження не розраховуються, оскільки </w:t>
      </w:r>
      <w:r w:rsidRPr="005132E4">
        <w:rPr>
          <w:rStyle w:val="2f2"/>
          <w:rFonts w:ascii="Times New Roman" w:hAnsi="Times New Roman" w:cs="Times New Roman"/>
          <w:bCs/>
          <w:sz w:val="28"/>
          <w:szCs w:val="28"/>
        </w:rPr>
        <w:t>регуляторного акту стосуватиметься тільки тих суб’єктів господарювання, які будуть укладати договори оренди землі державної або комунальної власності з 2024 року.</w:t>
      </w:r>
    </w:p>
    <w:p w:rsidR="005132E4" w:rsidRPr="005132E4" w:rsidRDefault="005132E4" w:rsidP="005132E4">
      <w:pPr>
        <w:ind w:firstLine="709"/>
        <w:jc w:val="both"/>
        <w:rPr>
          <w:rFonts w:ascii="Times New Roman" w:hAnsi="Times New Roman" w:cs="Times New Roman"/>
          <w:sz w:val="28"/>
          <w:szCs w:val="28"/>
        </w:rPr>
      </w:pPr>
    </w:p>
    <w:p w:rsidR="005132E4" w:rsidRPr="005132E4" w:rsidRDefault="005132E4" w:rsidP="005132E4">
      <w:pPr>
        <w:ind w:firstLine="709"/>
        <w:jc w:val="both"/>
        <w:rPr>
          <w:rFonts w:ascii="Times New Roman" w:hAnsi="Times New Roman" w:cs="Times New Roman"/>
          <w:sz w:val="28"/>
          <w:szCs w:val="28"/>
        </w:rPr>
      </w:pPr>
    </w:p>
    <w:p w:rsidR="005132E4" w:rsidRPr="005132E4" w:rsidRDefault="005132E4" w:rsidP="005132E4">
      <w:pPr>
        <w:jc w:val="both"/>
        <w:rPr>
          <w:rFonts w:ascii="Times New Roman" w:hAnsi="Times New Roman" w:cs="Times New Roman"/>
          <w:sz w:val="28"/>
          <w:szCs w:val="28"/>
        </w:rPr>
      </w:pPr>
      <w:r w:rsidRPr="005132E4">
        <w:rPr>
          <w:rFonts w:ascii="Times New Roman" w:hAnsi="Times New Roman" w:cs="Times New Roman"/>
          <w:sz w:val="28"/>
          <w:szCs w:val="28"/>
        </w:rPr>
        <w:t>Сільський голова                                                                     Ігор  ЧЕКАЛЕНКО</w:t>
      </w:r>
    </w:p>
    <w:p w:rsidR="005132E4" w:rsidRPr="005132E4" w:rsidRDefault="005132E4" w:rsidP="005132E4">
      <w:pPr>
        <w:ind w:firstLine="709"/>
        <w:jc w:val="both"/>
        <w:rPr>
          <w:rFonts w:ascii="Times New Roman" w:hAnsi="Times New Roman" w:cs="Times New Roman"/>
          <w:sz w:val="20"/>
          <w:szCs w:val="20"/>
        </w:rPr>
      </w:pPr>
    </w:p>
    <w:p w:rsidR="005132E4" w:rsidRPr="005132E4" w:rsidRDefault="005132E4" w:rsidP="005132E4">
      <w:pPr>
        <w:ind w:firstLine="709"/>
        <w:jc w:val="both"/>
        <w:rPr>
          <w:rFonts w:ascii="Times New Roman" w:hAnsi="Times New Roman" w:cs="Times New Roman"/>
          <w:sz w:val="28"/>
          <w:szCs w:val="28"/>
        </w:rPr>
      </w:pPr>
    </w:p>
    <w:p w:rsidR="005132E4" w:rsidRPr="005132E4" w:rsidRDefault="005132E4" w:rsidP="00271297">
      <w:pPr>
        <w:pStyle w:val="af5"/>
        <w:spacing w:line="235" w:lineRule="auto"/>
        <w:jc w:val="both"/>
        <w:rPr>
          <w:sz w:val="28"/>
          <w:szCs w:val="28"/>
          <w:lang w:val="uk-UA"/>
        </w:rPr>
      </w:pPr>
    </w:p>
    <w:sectPr w:rsidR="005132E4" w:rsidRPr="005132E4" w:rsidSect="00722498">
      <w:footerReference w:type="default" r:id="rId9"/>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8D" w:rsidRDefault="00ED0D8D">
      <w:r>
        <w:separator/>
      </w:r>
    </w:p>
  </w:endnote>
  <w:endnote w:type="continuationSeparator" w:id="0">
    <w:p w:rsidR="00ED0D8D" w:rsidRDefault="00ED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3C" w:rsidRDefault="00D8683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8D" w:rsidRDefault="00ED0D8D"/>
  </w:footnote>
  <w:footnote w:type="continuationSeparator" w:id="0">
    <w:p w:rsidR="00ED0D8D" w:rsidRDefault="00ED0D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0E3"/>
    <w:multiLevelType w:val="hybridMultilevel"/>
    <w:tmpl w:val="0456C52E"/>
    <w:lvl w:ilvl="0" w:tplc="F7FAEB06">
      <w:start w:val="3"/>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C7A7D"/>
    <w:multiLevelType w:val="hybridMultilevel"/>
    <w:tmpl w:val="C1A8D2AA"/>
    <w:lvl w:ilvl="0" w:tplc="3CF85CA0">
      <w:start w:val="1"/>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8955C6"/>
    <w:multiLevelType w:val="hybridMultilevel"/>
    <w:tmpl w:val="A91ACF54"/>
    <w:lvl w:ilvl="0" w:tplc="AA589DA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4D"/>
    <w:rsid w:val="00000553"/>
    <w:rsid w:val="00012B88"/>
    <w:rsid w:val="00024622"/>
    <w:rsid w:val="000344F6"/>
    <w:rsid w:val="00035DFB"/>
    <w:rsid w:val="00042FDE"/>
    <w:rsid w:val="000500D5"/>
    <w:rsid w:val="0006050C"/>
    <w:rsid w:val="00065F21"/>
    <w:rsid w:val="000840D5"/>
    <w:rsid w:val="000907E0"/>
    <w:rsid w:val="00091F93"/>
    <w:rsid w:val="000930CE"/>
    <w:rsid w:val="00093CA3"/>
    <w:rsid w:val="000B0A2E"/>
    <w:rsid w:val="000B6E97"/>
    <w:rsid w:val="000C02C0"/>
    <w:rsid w:val="000C25F4"/>
    <w:rsid w:val="000C6A5B"/>
    <w:rsid w:val="000D558C"/>
    <w:rsid w:val="000E1F09"/>
    <w:rsid w:val="000E3EE8"/>
    <w:rsid w:val="000E689F"/>
    <w:rsid w:val="000F34BE"/>
    <w:rsid w:val="00100CBF"/>
    <w:rsid w:val="0011038F"/>
    <w:rsid w:val="0011668B"/>
    <w:rsid w:val="00125B77"/>
    <w:rsid w:val="00126119"/>
    <w:rsid w:val="00126F7C"/>
    <w:rsid w:val="00127FA4"/>
    <w:rsid w:val="00131E38"/>
    <w:rsid w:val="0014534D"/>
    <w:rsid w:val="00145FDC"/>
    <w:rsid w:val="00147682"/>
    <w:rsid w:val="00171681"/>
    <w:rsid w:val="001752B0"/>
    <w:rsid w:val="001A1615"/>
    <w:rsid w:val="001A35FF"/>
    <w:rsid w:val="001C3D0F"/>
    <w:rsid w:val="001D0688"/>
    <w:rsid w:val="001E192B"/>
    <w:rsid w:val="001E6C1F"/>
    <w:rsid w:val="001F013A"/>
    <w:rsid w:val="001F5607"/>
    <w:rsid w:val="0020581F"/>
    <w:rsid w:val="00213F98"/>
    <w:rsid w:val="0021455C"/>
    <w:rsid w:val="00241AE1"/>
    <w:rsid w:val="00255D87"/>
    <w:rsid w:val="002635FE"/>
    <w:rsid w:val="0026473D"/>
    <w:rsid w:val="00271297"/>
    <w:rsid w:val="00276291"/>
    <w:rsid w:val="00277D17"/>
    <w:rsid w:val="00277F3F"/>
    <w:rsid w:val="00286792"/>
    <w:rsid w:val="002A5077"/>
    <w:rsid w:val="002A6BB9"/>
    <w:rsid w:val="002B102F"/>
    <w:rsid w:val="002D042E"/>
    <w:rsid w:val="002D1152"/>
    <w:rsid w:val="002E6163"/>
    <w:rsid w:val="002F7B70"/>
    <w:rsid w:val="00303E64"/>
    <w:rsid w:val="003049EE"/>
    <w:rsid w:val="00343B91"/>
    <w:rsid w:val="00345CDA"/>
    <w:rsid w:val="00355988"/>
    <w:rsid w:val="003623C4"/>
    <w:rsid w:val="00371F82"/>
    <w:rsid w:val="00383041"/>
    <w:rsid w:val="00387F55"/>
    <w:rsid w:val="00390394"/>
    <w:rsid w:val="00396E41"/>
    <w:rsid w:val="003A6618"/>
    <w:rsid w:val="003C0DF8"/>
    <w:rsid w:val="003C6CFA"/>
    <w:rsid w:val="003D191B"/>
    <w:rsid w:val="003D4A70"/>
    <w:rsid w:val="003D5EEE"/>
    <w:rsid w:val="003E2122"/>
    <w:rsid w:val="003F6971"/>
    <w:rsid w:val="00427A0E"/>
    <w:rsid w:val="00441E22"/>
    <w:rsid w:val="00445674"/>
    <w:rsid w:val="004570D8"/>
    <w:rsid w:val="00466C72"/>
    <w:rsid w:val="00467B5F"/>
    <w:rsid w:val="004857DD"/>
    <w:rsid w:val="00491D11"/>
    <w:rsid w:val="004C045B"/>
    <w:rsid w:val="004C0C9B"/>
    <w:rsid w:val="004C553E"/>
    <w:rsid w:val="004C79DB"/>
    <w:rsid w:val="004D1080"/>
    <w:rsid w:val="004E1D7B"/>
    <w:rsid w:val="004E1EFC"/>
    <w:rsid w:val="004E74A9"/>
    <w:rsid w:val="00500A6C"/>
    <w:rsid w:val="00500B3D"/>
    <w:rsid w:val="00504ABC"/>
    <w:rsid w:val="005132E4"/>
    <w:rsid w:val="005136E7"/>
    <w:rsid w:val="00535D5C"/>
    <w:rsid w:val="00537F0E"/>
    <w:rsid w:val="00541B1A"/>
    <w:rsid w:val="00543B38"/>
    <w:rsid w:val="00544602"/>
    <w:rsid w:val="0055351E"/>
    <w:rsid w:val="0055407C"/>
    <w:rsid w:val="00555316"/>
    <w:rsid w:val="0056174D"/>
    <w:rsid w:val="005670D3"/>
    <w:rsid w:val="005755AD"/>
    <w:rsid w:val="00576BA7"/>
    <w:rsid w:val="005772FA"/>
    <w:rsid w:val="0058161E"/>
    <w:rsid w:val="00583CFF"/>
    <w:rsid w:val="00584635"/>
    <w:rsid w:val="005878AA"/>
    <w:rsid w:val="005A491F"/>
    <w:rsid w:val="005B5F69"/>
    <w:rsid w:val="005C509C"/>
    <w:rsid w:val="005E1B46"/>
    <w:rsid w:val="00600C03"/>
    <w:rsid w:val="006030B5"/>
    <w:rsid w:val="006060B3"/>
    <w:rsid w:val="006073E7"/>
    <w:rsid w:val="00614563"/>
    <w:rsid w:val="006176A3"/>
    <w:rsid w:val="00621CB6"/>
    <w:rsid w:val="006333B0"/>
    <w:rsid w:val="006528CA"/>
    <w:rsid w:val="0065660A"/>
    <w:rsid w:val="006613A1"/>
    <w:rsid w:val="006672E4"/>
    <w:rsid w:val="006778C8"/>
    <w:rsid w:val="0068134A"/>
    <w:rsid w:val="006A040B"/>
    <w:rsid w:val="006B1101"/>
    <w:rsid w:val="006B4C15"/>
    <w:rsid w:val="006D5370"/>
    <w:rsid w:val="006E3253"/>
    <w:rsid w:val="006E479D"/>
    <w:rsid w:val="006E4BB8"/>
    <w:rsid w:val="006F2699"/>
    <w:rsid w:val="006F3ADD"/>
    <w:rsid w:val="006F6DCB"/>
    <w:rsid w:val="00705F51"/>
    <w:rsid w:val="00715E95"/>
    <w:rsid w:val="007209E2"/>
    <w:rsid w:val="00720BEC"/>
    <w:rsid w:val="007212CE"/>
    <w:rsid w:val="00722498"/>
    <w:rsid w:val="00722560"/>
    <w:rsid w:val="00742724"/>
    <w:rsid w:val="0074300B"/>
    <w:rsid w:val="00754492"/>
    <w:rsid w:val="007565E3"/>
    <w:rsid w:val="00761BB2"/>
    <w:rsid w:val="007630E6"/>
    <w:rsid w:val="00763D89"/>
    <w:rsid w:val="007651A1"/>
    <w:rsid w:val="007801BC"/>
    <w:rsid w:val="0078607C"/>
    <w:rsid w:val="00787F21"/>
    <w:rsid w:val="007A4851"/>
    <w:rsid w:val="007B034D"/>
    <w:rsid w:val="007D6D4D"/>
    <w:rsid w:val="007E0D47"/>
    <w:rsid w:val="007E12D5"/>
    <w:rsid w:val="007E1DD9"/>
    <w:rsid w:val="007F2DA0"/>
    <w:rsid w:val="00802069"/>
    <w:rsid w:val="008122C5"/>
    <w:rsid w:val="0081236D"/>
    <w:rsid w:val="00817389"/>
    <w:rsid w:val="00822AFC"/>
    <w:rsid w:val="008245BF"/>
    <w:rsid w:val="008373F5"/>
    <w:rsid w:val="00837703"/>
    <w:rsid w:val="00841364"/>
    <w:rsid w:val="008529B3"/>
    <w:rsid w:val="00853F0A"/>
    <w:rsid w:val="00856ED1"/>
    <w:rsid w:val="008612FF"/>
    <w:rsid w:val="00873FCA"/>
    <w:rsid w:val="008740C0"/>
    <w:rsid w:val="00876173"/>
    <w:rsid w:val="00882385"/>
    <w:rsid w:val="008875FD"/>
    <w:rsid w:val="008A6BEA"/>
    <w:rsid w:val="008C236A"/>
    <w:rsid w:val="008C3DB9"/>
    <w:rsid w:val="008C5763"/>
    <w:rsid w:val="008C5E5B"/>
    <w:rsid w:val="008C64D7"/>
    <w:rsid w:val="008D3242"/>
    <w:rsid w:val="008D5886"/>
    <w:rsid w:val="008E3297"/>
    <w:rsid w:val="008E4EAA"/>
    <w:rsid w:val="008E54A5"/>
    <w:rsid w:val="008F362C"/>
    <w:rsid w:val="009124D4"/>
    <w:rsid w:val="009157B7"/>
    <w:rsid w:val="00927A1A"/>
    <w:rsid w:val="0093476C"/>
    <w:rsid w:val="00940B03"/>
    <w:rsid w:val="00940EB7"/>
    <w:rsid w:val="00947119"/>
    <w:rsid w:val="00947A0F"/>
    <w:rsid w:val="009669E2"/>
    <w:rsid w:val="00971379"/>
    <w:rsid w:val="00976723"/>
    <w:rsid w:val="00996BC0"/>
    <w:rsid w:val="00997C91"/>
    <w:rsid w:val="009A1B2F"/>
    <w:rsid w:val="009A2E30"/>
    <w:rsid w:val="009A643F"/>
    <w:rsid w:val="009B040A"/>
    <w:rsid w:val="009B5843"/>
    <w:rsid w:val="009B6173"/>
    <w:rsid w:val="009D7E5C"/>
    <w:rsid w:val="009E09D2"/>
    <w:rsid w:val="009E1F58"/>
    <w:rsid w:val="009E68CA"/>
    <w:rsid w:val="009F5203"/>
    <w:rsid w:val="00A07C82"/>
    <w:rsid w:val="00A250C9"/>
    <w:rsid w:val="00A2533A"/>
    <w:rsid w:val="00A2645A"/>
    <w:rsid w:val="00A27448"/>
    <w:rsid w:val="00A371D6"/>
    <w:rsid w:val="00A44A68"/>
    <w:rsid w:val="00A4503E"/>
    <w:rsid w:val="00A47B5A"/>
    <w:rsid w:val="00A56B15"/>
    <w:rsid w:val="00A61431"/>
    <w:rsid w:val="00A77FAD"/>
    <w:rsid w:val="00A81B5A"/>
    <w:rsid w:val="00A82668"/>
    <w:rsid w:val="00A857FD"/>
    <w:rsid w:val="00A871D7"/>
    <w:rsid w:val="00AA00BC"/>
    <w:rsid w:val="00AA4898"/>
    <w:rsid w:val="00AB12D1"/>
    <w:rsid w:val="00AC57A4"/>
    <w:rsid w:val="00AF0903"/>
    <w:rsid w:val="00AF76D1"/>
    <w:rsid w:val="00B00F20"/>
    <w:rsid w:val="00B11096"/>
    <w:rsid w:val="00B37DA2"/>
    <w:rsid w:val="00B453E8"/>
    <w:rsid w:val="00B45D4C"/>
    <w:rsid w:val="00B61F4E"/>
    <w:rsid w:val="00B744AF"/>
    <w:rsid w:val="00B761B7"/>
    <w:rsid w:val="00B9755B"/>
    <w:rsid w:val="00BB61B7"/>
    <w:rsid w:val="00BB7707"/>
    <w:rsid w:val="00BD611C"/>
    <w:rsid w:val="00BD7E04"/>
    <w:rsid w:val="00BE4EFB"/>
    <w:rsid w:val="00BF7084"/>
    <w:rsid w:val="00BF7877"/>
    <w:rsid w:val="00C1076A"/>
    <w:rsid w:val="00C11EC7"/>
    <w:rsid w:val="00C143FA"/>
    <w:rsid w:val="00C1761E"/>
    <w:rsid w:val="00C45C23"/>
    <w:rsid w:val="00C679C4"/>
    <w:rsid w:val="00C73C06"/>
    <w:rsid w:val="00C760D0"/>
    <w:rsid w:val="00C929C5"/>
    <w:rsid w:val="00C94678"/>
    <w:rsid w:val="00C96A7F"/>
    <w:rsid w:val="00CA3C6E"/>
    <w:rsid w:val="00CB1838"/>
    <w:rsid w:val="00CC2156"/>
    <w:rsid w:val="00CC48BE"/>
    <w:rsid w:val="00CD566A"/>
    <w:rsid w:val="00CD5A65"/>
    <w:rsid w:val="00CF01E3"/>
    <w:rsid w:val="00CF2A9B"/>
    <w:rsid w:val="00D013A2"/>
    <w:rsid w:val="00D03B4C"/>
    <w:rsid w:val="00D316F3"/>
    <w:rsid w:val="00D31A13"/>
    <w:rsid w:val="00D34F21"/>
    <w:rsid w:val="00D42F95"/>
    <w:rsid w:val="00D4368B"/>
    <w:rsid w:val="00D4729E"/>
    <w:rsid w:val="00D47557"/>
    <w:rsid w:val="00D51D92"/>
    <w:rsid w:val="00D55599"/>
    <w:rsid w:val="00D63510"/>
    <w:rsid w:val="00D75711"/>
    <w:rsid w:val="00D8094A"/>
    <w:rsid w:val="00D86315"/>
    <w:rsid w:val="00D8683C"/>
    <w:rsid w:val="00D90FA2"/>
    <w:rsid w:val="00DA425D"/>
    <w:rsid w:val="00DC00F0"/>
    <w:rsid w:val="00DD48D5"/>
    <w:rsid w:val="00DE75F2"/>
    <w:rsid w:val="00DF0FF5"/>
    <w:rsid w:val="00DF40E0"/>
    <w:rsid w:val="00DF637A"/>
    <w:rsid w:val="00E0047E"/>
    <w:rsid w:val="00E01EC5"/>
    <w:rsid w:val="00E147F8"/>
    <w:rsid w:val="00E22160"/>
    <w:rsid w:val="00E32D1F"/>
    <w:rsid w:val="00E534F8"/>
    <w:rsid w:val="00E53A82"/>
    <w:rsid w:val="00E67329"/>
    <w:rsid w:val="00E7602D"/>
    <w:rsid w:val="00E81CF2"/>
    <w:rsid w:val="00E86201"/>
    <w:rsid w:val="00E915EF"/>
    <w:rsid w:val="00EB0BD7"/>
    <w:rsid w:val="00ED0D8D"/>
    <w:rsid w:val="00ED204C"/>
    <w:rsid w:val="00EE0AC0"/>
    <w:rsid w:val="00EE5F63"/>
    <w:rsid w:val="00EE6D93"/>
    <w:rsid w:val="00EF330A"/>
    <w:rsid w:val="00EF7B3B"/>
    <w:rsid w:val="00F0200B"/>
    <w:rsid w:val="00F07E2E"/>
    <w:rsid w:val="00F14C33"/>
    <w:rsid w:val="00F23006"/>
    <w:rsid w:val="00F34985"/>
    <w:rsid w:val="00F40978"/>
    <w:rsid w:val="00F47622"/>
    <w:rsid w:val="00F51D26"/>
    <w:rsid w:val="00F62A09"/>
    <w:rsid w:val="00F63601"/>
    <w:rsid w:val="00F95D57"/>
    <w:rsid w:val="00FA0F2D"/>
    <w:rsid w:val="00FC2D4A"/>
    <w:rsid w:val="00FC2E43"/>
    <w:rsid w:val="00FC3008"/>
    <w:rsid w:val="00FC43CA"/>
    <w:rsid w:val="00FE0714"/>
    <w:rsid w:val="00FE1040"/>
    <w:rsid w:val="00FE5D3C"/>
    <w:rsid w:val="00FF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59"/>
    <w:rsid w:val="0055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Название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ocdata">
    <w:name w:val="docdata"/>
    <w:aliases w:val="docy,v5,7976,baiaagaaboqcaaad0roaaaxfggaaaaaaaaaaaaaaaaaaaaaaaaaaaaaaaaaaaaaaaaaaaaaaaaaaaaaaaaaaaaaaaaaaaaaaaaaaaaaaaaaaaaaaaaaaaaaaaaaaaaaaaaaaaaaaaaaaaaaaaaaaaaaaaaaaaaaaaaaaaaaaaaaaaaaaaaaaaaaaaaaaaaaaaaaaaaaaaaaaaaaaaaaaaaaaaaaaaaaaaaaaaaaa"/>
    <w:basedOn w:val="a"/>
    <w:rsid w:val="00AB12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b">
    <w:name w:val="Основной текст1"/>
    <w:rsid w:val="009B584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c">
    <w:name w:val="Текст1"/>
    <w:basedOn w:val="a"/>
    <w:rsid w:val="00A81B5A"/>
    <w:pPr>
      <w:suppressAutoHyphens/>
    </w:pPr>
    <w:rPr>
      <w:rFonts w:ascii="Courier New" w:eastAsia="SimSun" w:hAnsi="Courier New" w:cs="Courier New"/>
      <w:color w:val="auto"/>
      <w:kern w:val="1"/>
      <w:lang w:val="ru-RU" w:eastAsia="zh-CN" w:bidi="hi-IN"/>
    </w:rPr>
  </w:style>
  <w:style w:type="character" w:customStyle="1" w:styleId="rvts46">
    <w:name w:val="rvts46"/>
    <w:basedOn w:val="a0"/>
    <w:rsid w:val="001F013A"/>
  </w:style>
  <w:style w:type="character" w:customStyle="1" w:styleId="rvts9">
    <w:name w:val="rvts9"/>
    <w:basedOn w:val="a0"/>
    <w:rsid w:val="001F013A"/>
  </w:style>
  <w:style w:type="paragraph" w:customStyle="1" w:styleId="rvps12">
    <w:name w:val="rvps12"/>
    <w:basedOn w:val="a"/>
    <w:rsid w:val="001F013A"/>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59"/>
    <w:rsid w:val="0055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Название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ocdata">
    <w:name w:val="docdata"/>
    <w:aliases w:val="docy,v5,7976,baiaagaaboqcaaad0roaaaxfggaaaaaaaaaaaaaaaaaaaaaaaaaaaaaaaaaaaaaaaaaaaaaaaaaaaaaaaaaaaaaaaaaaaaaaaaaaaaaaaaaaaaaaaaaaaaaaaaaaaaaaaaaaaaaaaaaaaaaaaaaaaaaaaaaaaaaaaaaaaaaaaaaaaaaaaaaaaaaaaaaaaaaaaaaaaaaaaaaaaaaaaaaaaaaaaaaaaaaaaaaaaaaa"/>
    <w:basedOn w:val="a"/>
    <w:rsid w:val="00AB12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b">
    <w:name w:val="Основной текст1"/>
    <w:rsid w:val="009B584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c">
    <w:name w:val="Текст1"/>
    <w:basedOn w:val="a"/>
    <w:rsid w:val="00A81B5A"/>
    <w:pPr>
      <w:suppressAutoHyphens/>
    </w:pPr>
    <w:rPr>
      <w:rFonts w:ascii="Courier New" w:eastAsia="SimSun" w:hAnsi="Courier New" w:cs="Courier New"/>
      <w:color w:val="auto"/>
      <w:kern w:val="1"/>
      <w:lang w:val="ru-RU" w:eastAsia="zh-CN" w:bidi="hi-IN"/>
    </w:rPr>
  </w:style>
  <w:style w:type="character" w:customStyle="1" w:styleId="rvts46">
    <w:name w:val="rvts46"/>
    <w:basedOn w:val="a0"/>
    <w:rsid w:val="001F013A"/>
  </w:style>
  <w:style w:type="character" w:customStyle="1" w:styleId="rvts9">
    <w:name w:val="rvts9"/>
    <w:basedOn w:val="a0"/>
    <w:rsid w:val="001F013A"/>
  </w:style>
  <w:style w:type="paragraph" w:customStyle="1" w:styleId="rvps12">
    <w:name w:val="rvps12"/>
    <w:basedOn w:val="a"/>
    <w:rsid w:val="001F013A"/>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8980">
      <w:bodyDiv w:val="1"/>
      <w:marLeft w:val="0"/>
      <w:marRight w:val="0"/>
      <w:marTop w:val="0"/>
      <w:marBottom w:val="0"/>
      <w:divBdr>
        <w:top w:val="none" w:sz="0" w:space="0" w:color="auto"/>
        <w:left w:val="none" w:sz="0" w:space="0" w:color="auto"/>
        <w:bottom w:val="none" w:sz="0" w:space="0" w:color="auto"/>
        <w:right w:val="none" w:sz="0" w:space="0" w:color="auto"/>
      </w:divBdr>
    </w:div>
    <w:div w:id="1121000323">
      <w:bodyDiv w:val="1"/>
      <w:marLeft w:val="0"/>
      <w:marRight w:val="0"/>
      <w:marTop w:val="0"/>
      <w:marBottom w:val="0"/>
      <w:divBdr>
        <w:top w:val="none" w:sz="0" w:space="0" w:color="auto"/>
        <w:left w:val="none" w:sz="0" w:space="0" w:color="auto"/>
        <w:bottom w:val="none" w:sz="0" w:space="0" w:color="auto"/>
        <w:right w:val="none" w:sz="0" w:space="0" w:color="auto"/>
      </w:divBdr>
    </w:div>
    <w:div w:id="124475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DE3F-FE43-43F6-96FC-14F18A5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1</Pages>
  <Words>3890</Words>
  <Characters>22178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Постійній депутатській комісії</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Постійній депутатській комісії</dc:title>
  <dc:subject/>
  <dc:creator>user_456</dc:creator>
  <cp:keywords/>
  <cp:lastModifiedBy>HP1</cp:lastModifiedBy>
  <cp:revision>297</cp:revision>
  <cp:lastPrinted>2023-05-25T07:32:00Z</cp:lastPrinted>
  <dcterms:created xsi:type="dcterms:W3CDTF">2019-05-19T05:38:00Z</dcterms:created>
  <dcterms:modified xsi:type="dcterms:W3CDTF">2023-05-25T07:41:00Z</dcterms:modified>
</cp:coreProperties>
</file>