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AA70" w14:textId="77777777" w:rsidR="006C574A" w:rsidRPr="002D07C1" w:rsidRDefault="006C574A" w:rsidP="006C57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63CA6832" w14:textId="77777777" w:rsidR="006C574A" w:rsidRDefault="006C574A" w:rsidP="006C57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670C3A60" w14:textId="77777777" w:rsidR="006C574A" w:rsidRPr="002D07C1" w:rsidRDefault="006C574A" w:rsidP="006C57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5B286A83" w14:textId="77777777" w:rsidR="006C574A" w:rsidRDefault="006C574A" w:rsidP="006C57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 року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247</w:t>
      </w:r>
    </w:p>
    <w:p w14:paraId="388B042C" w14:textId="77777777" w:rsidR="006C574A" w:rsidRDefault="006C574A" w:rsidP="006C5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B86E3E" wp14:editId="6E6A242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EAFE" w14:textId="77777777" w:rsidR="006C574A" w:rsidRDefault="006C574A" w:rsidP="006C5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57E2F866" w14:textId="77777777" w:rsidR="006C574A" w:rsidRDefault="006C574A" w:rsidP="006C5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39605100" w14:textId="77777777" w:rsidR="006C574A" w:rsidRPr="00DF6A96" w:rsidRDefault="006C574A" w:rsidP="006C574A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102EB6" w14:textId="77777777" w:rsidR="006C574A" w:rsidRDefault="006C574A" w:rsidP="006C574A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ADCE16B" w14:textId="77777777" w:rsidR="006C574A" w:rsidRPr="00750C07" w:rsidRDefault="006C574A" w:rsidP="006C5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36C0B5E4" w14:textId="77777777" w:rsidR="006C574A" w:rsidRDefault="006C574A" w:rsidP="006C57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1A0EB496" w14:textId="77777777" w:rsidR="006C574A" w:rsidRDefault="006C574A" w:rsidP="006C57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132A048" w14:textId="77777777" w:rsidR="006C574A" w:rsidRDefault="006C574A" w:rsidP="006C57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E3BB010" w14:textId="77777777" w:rsidR="006C574A" w:rsidRDefault="006C574A" w:rsidP="006C574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7D5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програми</w:t>
      </w:r>
      <w:r w:rsidRPr="00E66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71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«Вдосконалення </w:t>
      </w:r>
    </w:p>
    <w:p w14:paraId="62DE41B5" w14:textId="77777777" w:rsidR="006C574A" w:rsidRDefault="006C574A" w:rsidP="006C574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інформаційно-аналітичного </w:t>
      </w:r>
      <w:r w:rsidRPr="00C71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</w:p>
    <w:p w14:paraId="038BAC2D" w14:textId="77777777" w:rsidR="006C574A" w:rsidRPr="00C71E06" w:rsidRDefault="006C574A" w:rsidP="006C574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матеріально-технічної бази </w:t>
      </w:r>
    </w:p>
    <w:p w14:paraId="2058F1A6" w14:textId="77777777" w:rsidR="006C574A" w:rsidRPr="00E667D5" w:rsidRDefault="006C574A" w:rsidP="006C57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1E06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ДПС у Черкаській області» на 2022 рік</w:t>
      </w:r>
    </w:p>
    <w:p w14:paraId="0F3B22BB" w14:textId="77777777" w:rsidR="006C574A" w:rsidRPr="00306DE7" w:rsidRDefault="006C574A" w:rsidP="006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026F7" w14:textId="77777777" w:rsidR="006C574A" w:rsidRPr="00993D40" w:rsidRDefault="006C574A" w:rsidP="006C57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67D5">
        <w:rPr>
          <w:rFonts w:ascii="Times New Roman" w:hAnsi="Times New Roman"/>
          <w:sz w:val="28"/>
          <w:szCs w:val="28"/>
          <w:lang w:val="uk-UA"/>
        </w:rPr>
        <w:t xml:space="preserve">Відповідно до пункту 22 частини 1 статті 26, частини 1 статті 59 Закону України «Про місцеве самоврядування в Україні», заслухавши інформацію про хід виконання </w:t>
      </w:r>
      <w:r w:rsidRPr="00993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Pr="00993D40">
        <w:rPr>
          <w:rFonts w:ascii="Times New Roman" w:hAnsi="Times New Roman" w:cs="Times New Roman"/>
          <w:sz w:val="28"/>
          <w:lang w:val="uk-UA"/>
        </w:rPr>
        <w:t>«Вдосконалення інформаційно-аналітичного забезпечення розвитку матеріально-технічної бази Головного управління ДПС у Черкаській області» на 2022 рік</w:t>
      </w:r>
      <w:r w:rsidRPr="00993D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затвердженої рішенням Степанківської сільської ради від 03.12.2021 року №19-79/VIII</w:t>
      </w:r>
      <w:r w:rsidRPr="00993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погодженням постійно діючих профільних депутатських комісій </w:t>
      </w:r>
      <w:r w:rsidRPr="0099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 w:rsidRPr="00993D40">
        <w:rPr>
          <w:rFonts w:ascii="Times New Roman" w:eastAsia="Times New Roman" w:hAnsi="Times New Roman" w:cs="Times New Roman"/>
          <w:sz w:val="28"/>
          <w:szCs w:val="28"/>
          <w:lang w:val="uk-UA"/>
        </w:rPr>
        <w:t>, Степанківська сільська рада</w:t>
      </w:r>
    </w:p>
    <w:p w14:paraId="02D3B311" w14:textId="77777777" w:rsidR="006C574A" w:rsidRPr="00993D40" w:rsidRDefault="006C574A" w:rsidP="006C5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3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0E8944C8" w14:textId="77777777" w:rsidR="006C574A" w:rsidRPr="00993D40" w:rsidRDefault="006C574A" w:rsidP="006C5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Взяти до відома інформацію про виконання програми </w:t>
      </w:r>
      <w:r w:rsidRPr="00993D40">
        <w:rPr>
          <w:rFonts w:ascii="Times New Roman" w:hAnsi="Times New Roman" w:cs="Times New Roman"/>
          <w:sz w:val="28"/>
          <w:lang w:val="uk-UA"/>
        </w:rPr>
        <w:t>«Вдосконалення інформаційно-аналітичного забезпечення розвитку матеріально-технічної бази Головного управління ДПС у Черкаській області» на 2022 рік</w:t>
      </w:r>
      <w:r w:rsidRPr="0099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D40"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затвердженої рішенням Степанківської сільської ради від 03.12.2021 року №19-79/VIII</w:t>
      </w:r>
      <w:r w:rsidRPr="00993D40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14:paraId="43206993" w14:textId="77777777" w:rsidR="006C574A" w:rsidRPr="00115814" w:rsidRDefault="006C574A" w:rsidP="006C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рішення покласти на постійно діючі депутатські комісії з питань фінансів, бюджету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7F10BB" w14:textId="77777777" w:rsidR="006C574A" w:rsidRDefault="006C574A" w:rsidP="006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B1B818" w14:textId="77777777" w:rsidR="006C574A" w:rsidRPr="00115814" w:rsidRDefault="006C574A" w:rsidP="006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814">
        <w:rPr>
          <w:rFonts w:ascii="Times New Roman" w:eastAsia="Times New Roman" w:hAnsi="Times New Roman" w:cs="Times New Roman"/>
          <w:sz w:val="28"/>
          <w:szCs w:val="28"/>
        </w:rPr>
        <w:t>Сільський голова</w:t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158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158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115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Ігор ЧЕКАЛЕНКО</w:t>
      </w:r>
    </w:p>
    <w:p w14:paraId="22F02240" w14:textId="77777777" w:rsidR="006C574A" w:rsidRPr="002D07C1" w:rsidRDefault="006C574A" w:rsidP="006C5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715EA732" w14:textId="77777777" w:rsidR="006C574A" w:rsidRPr="002D07C1" w:rsidRDefault="006C574A" w:rsidP="006C5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проекту 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Степанківської сільської ради</w:t>
      </w:r>
    </w:p>
    <w:p w14:paraId="574120F9" w14:textId="77777777" w:rsidR="006C574A" w:rsidRDefault="006C574A" w:rsidP="006C5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30-00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89ADB60" w14:textId="77777777" w:rsidR="006C574A" w:rsidRPr="001F6D83" w:rsidRDefault="006C574A" w:rsidP="006C5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586"/>
        <w:gridCol w:w="1417"/>
        <w:gridCol w:w="1418"/>
        <w:gridCol w:w="1559"/>
        <w:gridCol w:w="1276"/>
        <w:gridCol w:w="2126"/>
      </w:tblGrid>
      <w:tr w:rsidR="006C574A" w:rsidRPr="00B9294D" w14:paraId="5BDFBD0E" w14:textId="77777777" w:rsidTr="008E2081">
        <w:trPr>
          <w:trHeight w:val="112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F9CB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7021CDC4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C71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Вдосконалення інформаційно-аналітичного забезпечення розвитку матеріально-технічної бази Головного управління ДПС у Черкаській області» на 2022 рік</w:t>
            </w:r>
          </w:p>
        </w:tc>
      </w:tr>
      <w:tr w:rsidR="006C574A" w:rsidRPr="00B9294D" w14:paraId="466B6267" w14:textId="77777777" w:rsidTr="008E2081">
        <w:trPr>
          <w:trHeight w:val="44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AECF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42D" w14:textId="77777777" w:rsidR="006C574A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  <w:p w14:paraId="69142F67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1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C71E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ДПС у Черкаській області</w:t>
            </w:r>
          </w:p>
        </w:tc>
      </w:tr>
      <w:tr w:rsidR="006C574A" w:rsidRPr="00C71E06" w14:paraId="47314984" w14:textId="77777777" w:rsidTr="008E208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D70C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1BA" w14:textId="77777777" w:rsidR="006C574A" w:rsidRPr="00C71E06" w:rsidRDefault="006C574A" w:rsidP="008E20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абезпечення збільшення надходжень до бюджету Степанківської сільської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531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році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C574A" w:rsidRPr="00B9294D" w14:paraId="0E1E4470" w14:textId="77777777" w:rsidTr="008E2081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2AD7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6C574A" w:rsidRPr="00B9294D" w14:paraId="2AE158CC" w14:textId="77777777" w:rsidTr="008E2081">
        <w:trPr>
          <w:trHeight w:val="559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75B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03C8085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2C1B155B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0FE4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6C574A" w:rsidRPr="00B9294D" w14:paraId="3E78467A" w14:textId="77777777" w:rsidTr="008E2081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214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62F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667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3248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4DC" w14:textId="77777777" w:rsidR="006C574A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  <w:p w14:paraId="6784684F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(всього)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294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6C574A" w:rsidRPr="00B9294D" w14:paraId="574DEDE2" w14:textId="77777777" w:rsidTr="008E2081">
        <w:trPr>
          <w:trHeight w:val="292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093" w14:textId="77777777" w:rsidR="006C574A" w:rsidRPr="00B9294D" w:rsidRDefault="006C574A" w:rsidP="008E2081">
            <w:pPr>
              <w:pStyle w:val="a4"/>
              <w:shd w:val="clear" w:color="auto" w:fill="auto"/>
              <w:spacing w:after="0"/>
              <w:ind w:firstLine="0"/>
              <w:rPr>
                <w:lang w:val="uk-UA" w:eastAsia="uk-UA" w:bidi="uk-UA"/>
              </w:rPr>
            </w:pPr>
            <w:r>
              <w:rPr>
                <w:color w:val="000000"/>
                <w:lang w:val="uk-UA"/>
              </w:rPr>
              <w:t>Забезпечення</w:t>
            </w:r>
            <w:r w:rsidRPr="00C71E06">
              <w:rPr>
                <w:color w:val="000000"/>
                <w:lang w:val="uk-UA"/>
              </w:rPr>
              <w:t xml:space="preserve"> об’єктивн</w:t>
            </w:r>
            <w:r>
              <w:rPr>
                <w:color w:val="000000"/>
                <w:lang w:val="uk-UA"/>
              </w:rPr>
              <w:t>ого</w:t>
            </w:r>
            <w:r w:rsidRPr="00C71E06">
              <w:rPr>
                <w:color w:val="000000"/>
                <w:lang w:val="uk-UA"/>
              </w:rPr>
              <w:t>, неупереджен</w:t>
            </w:r>
            <w:r>
              <w:rPr>
                <w:color w:val="000000"/>
                <w:lang w:val="uk-UA"/>
              </w:rPr>
              <w:t>ого</w:t>
            </w:r>
            <w:r w:rsidRPr="00C71E06">
              <w:rPr>
                <w:color w:val="000000"/>
                <w:lang w:val="uk-UA"/>
              </w:rPr>
              <w:t xml:space="preserve"> та рівн</w:t>
            </w:r>
            <w:r>
              <w:rPr>
                <w:color w:val="000000"/>
                <w:lang w:val="uk-UA"/>
              </w:rPr>
              <w:t>ого</w:t>
            </w:r>
            <w:r w:rsidRPr="00C71E06">
              <w:rPr>
                <w:color w:val="000000"/>
                <w:lang w:val="uk-UA"/>
              </w:rPr>
              <w:t xml:space="preserve"> відношення до всіх категорій громадян та платників податків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6178" w14:textId="77777777" w:rsidR="006C574A" w:rsidRPr="00B9294D" w:rsidRDefault="006C574A" w:rsidP="008E2081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F8CF" w14:textId="77777777" w:rsidR="006C574A" w:rsidRPr="00B9294D" w:rsidRDefault="006C574A" w:rsidP="008E208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A3A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26B" w14:textId="77777777" w:rsidR="006C574A" w:rsidRDefault="006C574A" w:rsidP="008E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50 000,</w:t>
            </w:r>
          </w:p>
          <w:p w14:paraId="54AB2A6C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4C1F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28027C3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9825043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6C574A" w:rsidRPr="00B9294D" w14:paraId="2ADAE730" w14:textId="77777777" w:rsidTr="008E2081">
        <w:trPr>
          <w:trHeight w:val="172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E53F" w14:textId="77777777" w:rsidR="006C574A" w:rsidRDefault="006C574A" w:rsidP="008E2081">
            <w:pPr>
              <w:pStyle w:val="a4"/>
              <w:shd w:val="clear" w:color="auto" w:fill="auto"/>
              <w:spacing w:after="0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Підвищення </w:t>
            </w:r>
            <w:r w:rsidRPr="00C71E06">
              <w:rPr>
                <w:color w:val="000000"/>
                <w:lang w:val="uk-UA"/>
              </w:rPr>
              <w:t>інвестиційн</w:t>
            </w:r>
            <w:r>
              <w:rPr>
                <w:color w:val="000000"/>
                <w:lang w:val="uk-UA"/>
              </w:rPr>
              <w:t>ої активності</w:t>
            </w:r>
            <w:r w:rsidRPr="00C71E06">
              <w:rPr>
                <w:color w:val="000000"/>
                <w:lang w:val="uk-UA"/>
              </w:rPr>
              <w:t xml:space="preserve"> і готовн</w:t>
            </w:r>
            <w:r>
              <w:rPr>
                <w:color w:val="000000"/>
                <w:lang w:val="uk-UA"/>
              </w:rPr>
              <w:t>ості</w:t>
            </w:r>
          </w:p>
          <w:p w14:paraId="54867C2D" w14:textId="77777777" w:rsidR="006C574A" w:rsidRPr="00B9294D" w:rsidRDefault="006C574A" w:rsidP="008E2081">
            <w:pPr>
              <w:pStyle w:val="a4"/>
              <w:shd w:val="clear" w:color="auto" w:fill="auto"/>
              <w:spacing w:after="0"/>
              <w:ind w:firstLine="0"/>
              <w:rPr>
                <w:lang w:val="uk-UA" w:eastAsia="uk-UA" w:bidi="uk-UA"/>
              </w:rPr>
            </w:pPr>
            <w:r w:rsidRPr="00C71E06">
              <w:rPr>
                <w:color w:val="000000"/>
                <w:lang w:val="uk-UA"/>
              </w:rPr>
              <w:t>адекватно реагувати на проблеми платників - інвесторів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F77" w14:textId="77777777" w:rsidR="006C574A" w:rsidRPr="00B9294D" w:rsidRDefault="006C574A" w:rsidP="008E2081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7F43" w14:textId="77777777" w:rsidR="006C574A" w:rsidRPr="00B9294D" w:rsidRDefault="006C574A" w:rsidP="008E208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D773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33C4" w14:textId="77777777" w:rsidR="006C574A" w:rsidRPr="00B9294D" w:rsidRDefault="006C574A" w:rsidP="008E2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A9A3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139ABE57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284C734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6C574A" w:rsidRPr="00B9294D" w14:paraId="5F7F08DF" w14:textId="77777777" w:rsidTr="008E2081">
        <w:trPr>
          <w:trHeight w:val="172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95A" w14:textId="77777777" w:rsidR="006C574A" w:rsidRPr="00B9294D" w:rsidRDefault="006C574A" w:rsidP="008E20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абезпеч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значн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зниження витрат платників податків сільської ради, пов’язаних із виконанням податкових зобов’язань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E2B" w14:textId="77777777" w:rsidR="006C574A" w:rsidRPr="00B9294D" w:rsidRDefault="006C574A" w:rsidP="008E2081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4B24" w14:textId="77777777" w:rsidR="006C574A" w:rsidRPr="00B9294D" w:rsidRDefault="006C574A" w:rsidP="008E208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B4E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6DCC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FE5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51658B83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FA6079E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6C574A" w:rsidRPr="00B9294D" w14:paraId="4B0A9D09" w14:textId="77777777" w:rsidTr="008E2081">
        <w:trPr>
          <w:trHeight w:val="38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3000" w14:textId="77777777" w:rsidR="006C574A" w:rsidRPr="00B9294D" w:rsidRDefault="006C574A" w:rsidP="008E20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оліпш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механізм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дотримання вимог податкового законодавства за рахунок забезпечення умов з підвищення рівня добровільного виконання платниками податків сільської ради своїх зобов’язань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370" w14:textId="77777777" w:rsidR="006C574A" w:rsidRPr="00B9294D" w:rsidRDefault="006C574A" w:rsidP="008E2081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1572" w14:textId="77777777" w:rsidR="006C574A" w:rsidRPr="00B9294D" w:rsidRDefault="006C574A" w:rsidP="008E208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9460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82D" w14:textId="77777777" w:rsidR="006C574A" w:rsidRDefault="006C574A" w:rsidP="008E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8CE5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22D61006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9318010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6C574A" w:rsidRPr="00B9294D" w14:paraId="696610B6" w14:textId="77777777" w:rsidTr="008E2081">
        <w:trPr>
          <w:trHeight w:val="172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716" w14:textId="77777777" w:rsidR="006C574A" w:rsidRPr="00C71E06" w:rsidRDefault="006C574A" w:rsidP="008E208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C71E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абезпечення якісного та своєчасного сервісного обслуговування платників податків сільської ради і як наслідок - активізації підприємницької діяльності в сільській раді, підвищенню 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добровільної сплати податків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3882" w14:textId="77777777" w:rsidR="006C574A" w:rsidRPr="00B9294D" w:rsidRDefault="006C574A" w:rsidP="008E2081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B443" w14:textId="77777777" w:rsidR="006C574A" w:rsidRPr="00B9294D" w:rsidRDefault="006C574A" w:rsidP="008E2081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2A82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9199" w14:textId="77777777" w:rsidR="006C574A" w:rsidRDefault="006C574A" w:rsidP="008E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24A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9198433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2F19821" w14:textId="77777777" w:rsidR="006C574A" w:rsidRPr="00B9294D" w:rsidRDefault="006C574A" w:rsidP="008E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29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0B9C1772" w14:textId="77777777" w:rsidR="006C574A" w:rsidRDefault="006C574A" w:rsidP="006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3C3784" w14:textId="77777777" w:rsidR="006C574A" w:rsidRDefault="006C574A" w:rsidP="006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2AD19D" w14:textId="77777777" w:rsidR="006C574A" w:rsidRDefault="006C574A" w:rsidP="006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685EE203" w14:textId="77777777" w:rsidR="0076547A" w:rsidRDefault="0076547A"/>
    <w:sectPr w:rsidR="0076547A" w:rsidSect="00AB27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8E"/>
    <w:rsid w:val="0011088E"/>
    <w:rsid w:val="006C574A"/>
    <w:rsid w:val="007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D020-3BE8-4FEE-9D26-F2C8EE05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basedOn w:val="a0"/>
    <w:link w:val="a4"/>
    <w:locked/>
    <w:rsid w:val="006C57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Інше"/>
    <w:basedOn w:val="a"/>
    <w:link w:val="a3"/>
    <w:rsid w:val="006C574A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2023-05-12T07:20:00Z</dcterms:created>
  <dcterms:modified xsi:type="dcterms:W3CDTF">2023-05-12T07:20:00Z</dcterms:modified>
</cp:coreProperties>
</file>