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7F61" w14:textId="77777777" w:rsidR="00941AF8" w:rsidRPr="00C85399" w:rsidRDefault="00941AF8" w:rsidP="00941AF8">
      <w:pPr>
        <w:spacing w:after="0" w:line="240" w:lineRule="auto"/>
        <w:jc w:val="right"/>
        <w:rPr>
          <w:rFonts w:eastAsia="Times New Roman"/>
          <w:b w:val="0"/>
          <w:bCs w:val="0"/>
          <w:sz w:val="24"/>
          <w:szCs w:val="24"/>
        </w:rPr>
      </w:pPr>
      <w:r w:rsidRPr="00C85399">
        <w:rPr>
          <w:rFonts w:eastAsia="Times New Roman"/>
          <w:b w:val="0"/>
          <w:bCs w:val="0"/>
          <w:sz w:val="24"/>
          <w:szCs w:val="24"/>
        </w:rPr>
        <w:t xml:space="preserve">Додаток </w:t>
      </w:r>
    </w:p>
    <w:p w14:paraId="12CD6D5B" w14:textId="77777777" w:rsidR="00941AF8" w:rsidRPr="00C85399" w:rsidRDefault="00941AF8" w:rsidP="00941AF8">
      <w:pPr>
        <w:spacing w:after="0" w:line="240" w:lineRule="auto"/>
        <w:jc w:val="right"/>
        <w:rPr>
          <w:rFonts w:eastAsia="Times New Roman"/>
          <w:b w:val="0"/>
          <w:bCs w:val="0"/>
          <w:sz w:val="24"/>
          <w:szCs w:val="24"/>
        </w:rPr>
      </w:pPr>
      <w:r w:rsidRPr="00C85399">
        <w:rPr>
          <w:rFonts w:eastAsia="Times New Roman"/>
          <w:b w:val="0"/>
          <w:bCs w:val="0"/>
          <w:sz w:val="24"/>
          <w:szCs w:val="24"/>
        </w:rPr>
        <w:t xml:space="preserve">до рішення виконавчого комітету </w:t>
      </w:r>
    </w:p>
    <w:p w14:paraId="6DE8E99D" w14:textId="77777777" w:rsidR="00941AF8" w:rsidRPr="00C85399" w:rsidRDefault="00941AF8" w:rsidP="00941AF8">
      <w:pPr>
        <w:spacing w:after="0" w:line="240" w:lineRule="auto"/>
        <w:jc w:val="right"/>
        <w:rPr>
          <w:rFonts w:eastAsia="Times New Roman"/>
          <w:b w:val="0"/>
          <w:bCs w:val="0"/>
          <w:sz w:val="24"/>
          <w:szCs w:val="24"/>
        </w:rPr>
      </w:pPr>
      <w:r w:rsidRPr="00C85399">
        <w:rPr>
          <w:rFonts w:eastAsia="Times New Roman"/>
          <w:b w:val="0"/>
          <w:bCs w:val="0"/>
          <w:sz w:val="24"/>
          <w:szCs w:val="24"/>
        </w:rPr>
        <w:t>Степанківської сільської ради</w:t>
      </w:r>
    </w:p>
    <w:p w14:paraId="1B5716A9" w14:textId="77777777" w:rsidR="00941AF8" w:rsidRPr="007A37FF" w:rsidRDefault="00941AF8" w:rsidP="00941AF8">
      <w:pPr>
        <w:spacing w:after="0" w:line="240" w:lineRule="auto"/>
        <w:jc w:val="right"/>
        <w:rPr>
          <w:rFonts w:eastAsia="Times New Roman"/>
          <w:b w:val="0"/>
          <w:bCs w:val="0"/>
          <w:sz w:val="24"/>
          <w:szCs w:val="24"/>
        </w:rPr>
      </w:pPr>
      <w:r w:rsidRPr="00C85399">
        <w:rPr>
          <w:rFonts w:eastAsia="Times New Roman"/>
          <w:b w:val="0"/>
          <w:bCs w:val="0"/>
          <w:sz w:val="24"/>
          <w:szCs w:val="24"/>
        </w:rPr>
        <w:t>від 01.12.2022</w:t>
      </w:r>
      <w:r>
        <w:rPr>
          <w:rFonts w:eastAsia="Times New Roman"/>
          <w:b w:val="0"/>
          <w:bCs w:val="0"/>
          <w:sz w:val="24"/>
          <w:szCs w:val="24"/>
        </w:rPr>
        <w:t xml:space="preserve"> №242</w:t>
      </w:r>
    </w:p>
    <w:p w14:paraId="770D1726" w14:textId="77777777" w:rsidR="00941AF8" w:rsidRPr="005A0BBA" w:rsidRDefault="00941AF8" w:rsidP="00941AF8">
      <w:pPr>
        <w:spacing w:after="0" w:line="240" w:lineRule="auto"/>
        <w:jc w:val="center"/>
      </w:pPr>
      <w:r w:rsidRPr="005A0BBA">
        <w:rPr>
          <w:noProof/>
          <w:lang w:val="ru-RU" w:eastAsia="ru-RU"/>
        </w:rPr>
        <w:drawing>
          <wp:inline distT="0" distB="0" distL="0" distR="0" wp14:anchorId="6E84BA93" wp14:editId="74F69269">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4C3E1121" w14:textId="77777777" w:rsidR="00941AF8" w:rsidRPr="005A0BBA" w:rsidRDefault="00941AF8" w:rsidP="00941AF8">
      <w:pPr>
        <w:spacing w:after="0" w:line="240" w:lineRule="auto"/>
        <w:jc w:val="center"/>
        <w:rPr>
          <w:b w:val="0"/>
        </w:rPr>
      </w:pPr>
      <w:r w:rsidRPr="005A0BBA">
        <w:t>СТЕПАНКІВСЬКА СІЛЬСЬКА РАДА</w:t>
      </w:r>
    </w:p>
    <w:p w14:paraId="0423F070" w14:textId="77777777" w:rsidR="00941AF8" w:rsidRPr="00B84F34" w:rsidRDefault="00941AF8" w:rsidP="00941AF8">
      <w:pPr>
        <w:spacing w:after="0" w:line="240" w:lineRule="auto"/>
        <w:jc w:val="center"/>
      </w:pPr>
      <w:r w:rsidRPr="00B84F34">
        <w:t>Тридцята сесія восьмого скликання</w:t>
      </w:r>
    </w:p>
    <w:p w14:paraId="71CBBD2B" w14:textId="77777777" w:rsidR="00941AF8" w:rsidRPr="005A0BBA" w:rsidRDefault="00941AF8" w:rsidP="00941AF8">
      <w:pPr>
        <w:spacing w:after="0" w:line="240" w:lineRule="auto"/>
        <w:rPr>
          <w:b w:val="0"/>
        </w:rPr>
      </w:pPr>
    </w:p>
    <w:p w14:paraId="30251B93" w14:textId="77777777" w:rsidR="00941AF8" w:rsidRPr="005A0BBA" w:rsidRDefault="00941AF8" w:rsidP="00941AF8">
      <w:pPr>
        <w:spacing w:after="0" w:line="240" w:lineRule="auto"/>
        <w:ind w:left="2836" w:firstLine="709"/>
        <w:rPr>
          <w:b w:val="0"/>
        </w:rPr>
      </w:pPr>
      <w:r w:rsidRPr="005A0BBA">
        <w:t xml:space="preserve">       РІШЕННЯ</w:t>
      </w:r>
      <w:r>
        <w:t xml:space="preserve">                                        /ПРОЕКТ/</w:t>
      </w:r>
    </w:p>
    <w:p w14:paraId="1A9FA11C" w14:textId="77777777" w:rsidR="00941AF8" w:rsidRPr="005A0BBA" w:rsidRDefault="00941AF8" w:rsidP="00941AF8">
      <w:pPr>
        <w:spacing w:after="0" w:line="240" w:lineRule="auto"/>
        <w:jc w:val="center"/>
        <w:rPr>
          <w:b w:val="0"/>
        </w:rPr>
      </w:pPr>
      <w:r w:rsidRPr="005A0BBA">
        <w:tab/>
      </w:r>
      <w:r w:rsidRPr="005A0BBA">
        <w:tab/>
      </w:r>
      <w:r w:rsidRPr="005A0BBA">
        <w:tab/>
      </w:r>
      <w:r w:rsidRPr="005A0BBA">
        <w:tab/>
      </w:r>
    </w:p>
    <w:p w14:paraId="78F46651" w14:textId="77777777" w:rsidR="00941AF8" w:rsidRPr="005A0BBA" w:rsidRDefault="00941AF8" w:rsidP="00941AF8">
      <w:pPr>
        <w:spacing w:after="0" w:line="240" w:lineRule="auto"/>
        <w:rPr>
          <w:b w:val="0"/>
        </w:rPr>
      </w:pPr>
      <w:r>
        <w:t>00.12</w:t>
      </w:r>
      <w:r w:rsidRPr="005A0BBA">
        <w:t xml:space="preserve">.2022 </w:t>
      </w:r>
      <w:r w:rsidRPr="005A0BBA">
        <w:tab/>
      </w:r>
      <w:r w:rsidRPr="005A0BBA">
        <w:tab/>
      </w:r>
      <w:r w:rsidRPr="005A0BBA">
        <w:tab/>
      </w:r>
      <w:r w:rsidRPr="005A0BBA">
        <w:tab/>
        <w:t xml:space="preserve">        </w:t>
      </w:r>
      <w:r w:rsidRPr="005A0BBA">
        <w:tab/>
        <w:t xml:space="preserve">                      </w:t>
      </w:r>
      <w:r>
        <w:t xml:space="preserve">                         </w:t>
      </w:r>
      <w:r w:rsidRPr="005A0BBA">
        <w:t xml:space="preserve">      №</w:t>
      </w:r>
      <w:r>
        <w:t xml:space="preserve"> 30-00/</w:t>
      </w:r>
      <w:r>
        <w:rPr>
          <w:lang w:val="en-US"/>
        </w:rPr>
        <w:t>VIII</w:t>
      </w:r>
    </w:p>
    <w:p w14:paraId="530625A4" w14:textId="77777777" w:rsidR="00941AF8" w:rsidRDefault="00941AF8" w:rsidP="00941AF8">
      <w:r w:rsidRPr="005A0BBA">
        <w:t>с.Степанки</w:t>
      </w:r>
    </w:p>
    <w:p w14:paraId="2DDED3EE" w14:textId="77777777" w:rsidR="00941AF8" w:rsidRDefault="00941AF8" w:rsidP="00941AF8">
      <w:pPr>
        <w:spacing w:after="0" w:line="240" w:lineRule="auto"/>
        <w:rPr>
          <w:rFonts w:eastAsia="Times New Roman"/>
          <w:color w:val="000000"/>
          <w:lang w:eastAsia="ru-RU"/>
        </w:rPr>
      </w:pPr>
      <w:r>
        <w:rPr>
          <w:rFonts w:eastAsia="Times New Roman"/>
          <w:snapToGrid w:val="0"/>
          <w:lang w:eastAsia="ru-RU"/>
        </w:rPr>
        <w:t xml:space="preserve">Про </w:t>
      </w:r>
      <w:r>
        <w:rPr>
          <w:rFonts w:eastAsia="Times New Roman"/>
          <w:snapToGrid w:val="0"/>
          <w:lang w:val="ru-RU" w:eastAsia="ru-RU"/>
        </w:rPr>
        <w:t>затвердже</w:t>
      </w:r>
      <w:r w:rsidRPr="000842A7">
        <w:rPr>
          <w:rFonts w:eastAsia="Times New Roman"/>
          <w:snapToGrid w:val="0"/>
          <w:lang w:eastAsia="ru-RU"/>
        </w:rPr>
        <w:t>ння</w:t>
      </w:r>
      <w:r w:rsidRPr="002C3F5C">
        <w:rPr>
          <w:rFonts w:eastAsia="Times New Roman"/>
          <w:color w:val="000000"/>
          <w:lang w:eastAsia="ru-RU"/>
        </w:rPr>
        <w:t xml:space="preserve"> </w:t>
      </w:r>
      <w:r>
        <w:rPr>
          <w:rFonts w:eastAsia="Times New Roman"/>
          <w:color w:val="000000"/>
          <w:lang w:eastAsia="ru-RU"/>
        </w:rPr>
        <w:t>Програми</w:t>
      </w:r>
      <w:r>
        <w:rPr>
          <w:rFonts w:eastAsia="Times New Roman"/>
          <w:color w:val="000000"/>
          <w:lang w:val="ru-RU" w:eastAsia="ru-RU"/>
        </w:rPr>
        <w:t xml:space="preserve"> </w:t>
      </w:r>
      <w:r w:rsidRPr="002C3F5C">
        <w:rPr>
          <w:rFonts w:eastAsia="Times New Roman"/>
          <w:color w:val="000000"/>
          <w:lang w:eastAsia="ru-RU"/>
        </w:rPr>
        <w:t xml:space="preserve">«Поліпшення </w:t>
      </w:r>
    </w:p>
    <w:p w14:paraId="587512A6" w14:textId="77777777" w:rsidR="00941AF8" w:rsidRDefault="00941AF8" w:rsidP="00941AF8">
      <w:pPr>
        <w:spacing w:after="0" w:line="240" w:lineRule="auto"/>
        <w:rPr>
          <w:rFonts w:eastAsia="Times New Roman"/>
          <w:color w:val="000000"/>
          <w:lang w:eastAsia="ru-RU"/>
        </w:rPr>
      </w:pPr>
      <w:r w:rsidRPr="002C3F5C">
        <w:rPr>
          <w:rFonts w:eastAsia="Times New Roman"/>
          <w:color w:val="000000"/>
          <w:lang w:eastAsia="ru-RU"/>
        </w:rPr>
        <w:t xml:space="preserve">стану безпеки, гігієни праці та виробничого </w:t>
      </w:r>
    </w:p>
    <w:p w14:paraId="1E594532" w14:textId="77777777" w:rsidR="00941AF8" w:rsidRPr="00E21503" w:rsidRDefault="00941AF8" w:rsidP="00941AF8">
      <w:pPr>
        <w:spacing w:after="0" w:line="240" w:lineRule="auto"/>
        <w:rPr>
          <w:rFonts w:eastAsia="Times New Roman"/>
          <w:color w:val="000000"/>
          <w:lang w:eastAsia="ru-RU"/>
        </w:rPr>
      </w:pPr>
      <w:r>
        <w:rPr>
          <w:rFonts w:eastAsia="Times New Roman"/>
          <w:color w:val="000000"/>
          <w:lang w:eastAsia="ru-RU"/>
        </w:rPr>
        <w:t>середовища» на 2023</w:t>
      </w:r>
      <w:r w:rsidRPr="002C3F5C">
        <w:rPr>
          <w:rFonts w:eastAsia="Times New Roman"/>
          <w:color w:val="000000"/>
          <w:lang w:eastAsia="ru-RU"/>
        </w:rPr>
        <w:t xml:space="preserve"> рік</w:t>
      </w:r>
    </w:p>
    <w:p w14:paraId="61C04F4D" w14:textId="77777777" w:rsidR="00941AF8" w:rsidRPr="002C3F5C" w:rsidRDefault="00941AF8" w:rsidP="00941AF8">
      <w:pPr>
        <w:spacing w:after="0" w:line="240" w:lineRule="auto"/>
        <w:rPr>
          <w:rFonts w:eastAsia="Times New Roman"/>
          <w:bCs w:val="0"/>
          <w:color w:val="000000"/>
          <w:lang w:eastAsia="ru-RU"/>
        </w:rPr>
      </w:pPr>
    </w:p>
    <w:p w14:paraId="29AF2965" w14:textId="77777777" w:rsidR="00941AF8" w:rsidRPr="002C3F5C" w:rsidRDefault="00941AF8" w:rsidP="00941AF8">
      <w:pPr>
        <w:spacing w:after="150" w:line="240" w:lineRule="auto"/>
        <w:ind w:firstLine="567"/>
        <w:jc w:val="both"/>
        <w:rPr>
          <w:rFonts w:eastAsia="Times New Roman"/>
          <w:b w:val="0"/>
          <w:bCs w:val="0"/>
          <w:color w:val="000000"/>
          <w:lang w:eastAsia="ru-RU"/>
        </w:rPr>
      </w:pPr>
      <w:r w:rsidRPr="002C3F5C">
        <w:rPr>
          <w:rFonts w:eastAsia="Times New Roman"/>
          <w:b w:val="0"/>
          <w:bCs w:val="0"/>
          <w:color w:val="000000"/>
          <w:lang w:eastAsia="ru-RU"/>
        </w:rPr>
        <w:t xml:space="preserve">Відповідно </w:t>
      </w:r>
      <w:r w:rsidRPr="005A0BBA">
        <w:rPr>
          <w:b w:val="0"/>
          <w:color w:val="000000"/>
          <w:shd w:val="clear" w:color="auto" w:fill="FFFFFF"/>
        </w:rPr>
        <w:t>до підпункту 1 пункту а частини 1 статті 27 Закону України «Про місцеве самоврядування в Україні», </w:t>
      </w:r>
      <w:r w:rsidRPr="002C3F5C">
        <w:rPr>
          <w:rFonts w:eastAsia="Times New Roman"/>
          <w:b w:val="0"/>
          <w:bCs w:val="0"/>
          <w:color w:val="000000"/>
          <w:lang w:eastAsia="ru-RU"/>
        </w:rPr>
        <w:t>та статті 35 Закону України «Про охорону праці»,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зі змінами з метою забезпечення конституційного права громадян на охорону їх життя і здоров’я в процесі трудової діяльності, реалізації заходів, спрямованих на створення безпечних і здорових умов праці, попередження виробничого травматизму в установах і організаціях, на підприємствах усіх форм в</w:t>
      </w:r>
      <w:r>
        <w:rPr>
          <w:rFonts w:eastAsia="Times New Roman"/>
          <w:b w:val="0"/>
          <w:bCs w:val="0"/>
          <w:color w:val="000000"/>
          <w:lang w:eastAsia="ru-RU"/>
        </w:rPr>
        <w:t>ласності і господарювання, Степанківська сільська рада</w:t>
      </w:r>
    </w:p>
    <w:p w14:paraId="3FD3DB29" w14:textId="77777777" w:rsidR="00941AF8" w:rsidRPr="002C3F5C" w:rsidRDefault="00941AF8" w:rsidP="00941AF8">
      <w:pPr>
        <w:spacing w:after="150" w:line="240" w:lineRule="auto"/>
        <w:rPr>
          <w:rFonts w:eastAsia="Times New Roman"/>
          <w:b w:val="0"/>
          <w:bCs w:val="0"/>
          <w:color w:val="000000"/>
          <w:lang w:eastAsia="ru-RU"/>
        </w:rPr>
      </w:pPr>
      <w:r w:rsidRPr="002C3F5C">
        <w:rPr>
          <w:rFonts w:eastAsia="Times New Roman"/>
          <w:caps/>
          <w:color w:val="000000"/>
          <w:lang w:eastAsia="ru-RU"/>
        </w:rPr>
        <w:t>ВИРІШИЛА:</w:t>
      </w:r>
    </w:p>
    <w:p w14:paraId="3D8B9B12" w14:textId="77777777" w:rsidR="00941AF8" w:rsidRPr="002C3F5C" w:rsidRDefault="00941AF8" w:rsidP="00941AF8">
      <w:pPr>
        <w:spacing w:after="0" w:line="0" w:lineRule="atLeast"/>
        <w:jc w:val="both"/>
        <w:rPr>
          <w:rFonts w:eastAsia="Times New Roman"/>
          <w:b w:val="0"/>
          <w:bCs w:val="0"/>
          <w:color w:val="000000"/>
          <w:lang w:eastAsia="ru-RU"/>
        </w:rPr>
      </w:pPr>
      <w:r w:rsidRPr="002C3F5C">
        <w:rPr>
          <w:rFonts w:eastAsia="Times New Roman"/>
          <w:b w:val="0"/>
          <w:bCs w:val="0"/>
          <w:color w:val="000000"/>
          <w:lang w:eastAsia="ru-RU"/>
        </w:rPr>
        <w:t>1. Затвердити Програму «Поліпшення стану безпеки, гігієни праці та виробничого середовища» на 20</w:t>
      </w:r>
      <w:r>
        <w:rPr>
          <w:rFonts w:eastAsia="Times New Roman"/>
          <w:b w:val="0"/>
          <w:bCs w:val="0"/>
          <w:color w:val="000000"/>
          <w:lang w:eastAsia="ru-RU"/>
        </w:rPr>
        <w:t>23 рік (далі – Програма), згідно додат</w:t>
      </w:r>
      <w:r w:rsidRPr="002C3F5C">
        <w:rPr>
          <w:rFonts w:eastAsia="Times New Roman"/>
          <w:b w:val="0"/>
          <w:bCs w:val="0"/>
          <w:color w:val="000000"/>
          <w:lang w:eastAsia="ru-RU"/>
        </w:rPr>
        <w:t>к</w:t>
      </w:r>
      <w:r>
        <w:rPr>
          <w:rFonts w:eastAsia="Times New Roman"/>
          <w:b w:val="0"/>
          <w:bCs w:val="0"/>
          <w:color w:val="000000"/>
          <w:lang w:eastAsia="ru-RU"/>
        </w:rPr>
        <w:t>у</w:t>
      </w:r>
      <w:r w:rsidRPr="002C3F5C">
        <w:rPr>
          <w:rFonts w:eastAsia="Times New Roman"/>
          <w:b w:val="0"/>
          <w:bCs w:val="0"/>
          <w:color w:val="000000"/>
          <w:lang w:eastAsia="ru-RU"/>
        </w:rPr>
        <w:t>.</w:t>
      </w:r>
    </w:p>
    <w:p w14:paraId="2FC8DFF3" w14:textId="77777777" w:rsidR="00941AF8" w:rsidRPr="002C3F5C" w:rsidRDefault="00941AF8" w:rsidP="00941AF8">
      <w:pPr>
        <w:spacing w:after="0" w:line="0" w:lineRule="atLeast"/>
        <w:jc w:val="both"/>
        <w:rPr>
          <w:rFonts w:eastAsia="Times New Roman"/>
          <w:b w:val="0"/>
          <w:bCs w:val="0"/>
          <w:color w:val="000000"/>
          <w:lang w:eastAsia="ru-RU"/>
        </w:rPr>
      </w:pPr>
      <w:r w:rsidRPr="002C3F5C">
        <w:rPr>
          <w:rFonts w:eastAsia="Times New Roman"/>
          <w:b w:val="0"/>
          <w:bCs w:val="0"/>
          <w:color w:val="000000"/>
          <w:lang w:eastAsia="ru-RU"/>
        </w:rPr>
        <w:t>2. Фінансування заходів  Програми  здійснювати  у межах  видатків, передбачених бюджетом Степанківської сільської тер</w:t>
      </w:r>
      <w:r>
        <w:rPr>
          <w:rFonts w:eastAsia="Times New Roman"/>
          <w:b w:val="0"/>
          <w:bCs w:val="0"/>
          <w:color w:val="000000"/>
          <w:lang w:eastAsia="ru-RU"/>
        </w:rPr>
        <w:t>иторіальної громади ради на 2023</w:t>
      </w:r>
      <w:r w:rsidRPr="002C3F5C">
        <w:rPr>
          <w:rFonts w:eastAsia="Times New Roman"/>
          <w:b w:val="0"/>
          <w:bCs w:val="0"/>
          <w:color w:val="000000"/>
          <w:lang w:eastAsia="ru-RU"/>
        </w:rPr>
        <w:t xml:space="preserve"> рік та інші джерела фінансування, не заборонені законодавством.</w:t>
      </w:r>
    </w:p>
    <w:p w14:paraId="48444205" w14:textId="77777777" w:rsidR="00941AF8" w:rsidRPr="002C3F5C" w:rsidRDefault="00941AF8" w:rsidP="00941AF8">
      <w:pPr>
        <w:spacing w:after="0" w:line="0" w:lineRule="atLeast"/>
        <w:jc w:val="both"/>
        <w:rPr>
          <w:rFonts w:eastAsia="Times New Roman"/>
          <w:b w:val="0"/>
          <w:bCs w:val="0"/>
          <w:color w:val="000000"/>
          <w:lang w:eastAsia="ru-RU"/>
        </w:rPr>
      </w:pPr>
      <w:r w:rsidRPr="002C3F5C">
        <w:rPr>
          <w:rFonts w:eastAsia="Times New Roman"/>
          <w:b w:val="0"/>
          <w:bCs w:val="0"/>
          <w:color w:val="000000"/>
          <w:lang w:eastAsia="ru-RU"/>
        </w:rPr>
        <w:t>3. Виконкому сільської ради забезпечити виконання даної Програми.</w:t>
      </w:r>
    </w:p>
    <w:p w14:paraId="7DA5A45C" w14:textId="77777777" w:rsidR="00941AF8" w:rsidRDefault="00941AF8" w:rsidP="00941AF8">
      <w:pPr>
        <w:spacing w:after="0" w:line="0" w:lineRule="atLeast"/>
        <w:jc w:val="both"/>
        <w:rPr>
          <w:rFonts w:eastAsia="Times New Roman"/>
          <w:b w:val="0"/>
          <w:bCs w:val="0"/>
          <w:lang w:eastAsia="ru-RU"/>
        </w:rPr>
      </w:pPr>
      <w:r w:rsidRPr="002C3F5C">
        <w:rPr>
          <w:rFonts w:eastAsia="Times New Roman"/>
          <w:b w:val="0"/>
          <w:bCs w:val="0"/>
          <w:color w:val="000000"/>
          <w:lang w:eastAsia="ru-RU"/>
        </w:rPr>
        <w:t xml:space="preserve">4. </w:t>
      </w:r>
      <w:r w:rsidRPr="002C3F5C">
        <w:rPr>
          <w:rFonts w:eastAsia="Times New Roman"/>
          <w:b w:val="0"/>
          <w:bCs w:val="0"/>
          <w:lang w:eastAsia="ru-RU"/>
        </w:rPr>
        <w:t>Контроль за виконанням даного рішення покласти на сільського голову та комісії з питань фінансів, бюджету, планування соціально-економічного розвитку, інвестицій та міжнародного співробітництва та з</w:t>
      </w:r>
      <w:r w:rsidRPr="002C3F5C">
        <w:rPr>
          <w:rFonts w:eastAsia="Times New Roman"/>
          <w:b w:val="0"/>
          <w:bCs w:val="0"/>
          <w:shd w:val="clear" w:color="auto" w:fill="FFFFFF"/>
          <w:lang w:eastAsia="ru-RU"/>
        </w:rPr>
        <w:t xml:space="preserve"> питань земельних відносин, природокористування, екології, планування території, будівництва, </w:t>
      </w:r>
      <w:r w:rsidRPr="002C3F5C">
        <w:rPr>
          <w:rFonts w:eastAsia="Times New Roman"/>
          <w:b w:val="0"/>
          <w:bCs w:val="0"/>
          <w:shd w:val="clear" w:color="auto" w:fill="FFFFFF"/>
          <w:lang w:eastAsia="ru-RU"/>
        </w:rPr>
        <w:lastRenderedPageBreak/>
        <w:t>архітектури, благоустрою, енергозбереження та транспорту, комунальної власності, житлово-комунального господарства</w:t>
      </w:r>
      <w:r w:rsidRPr="002C3F5C">
        <w:rPr>
          <w:rFonts w:eastAsia="Times New Roman"/>
          <w:b w:val="0"/>
          <w:bCs w:val="0"/>
          <w:lang w:eastAsia="ru-RU"/>
        </w:rPr>
        <w:t>.</w:t>
      </w:r>
    </w:p>
    <w:p w14:paraId="569F68DD" w14:textId="77777777" w:rsidR="00941AF8" w:rsidRDefault="00941AF8" w:rsidP="00941AF8">
      <w:pPr>
        <w:spacing w:after="150" w:line="240" w:lineRule="auto"/>
        <w:rPr>
          <w:rFonts w:eastAsia="Times New Roman"/>
          <w:b w:val="0"/>
          <w:bCs w:val="0"/>
          <w:color w:val="000000"/>
          <w:lang w:eastAsia="ru-RU"/>
        </w:rPr>
      </w:pPr>
      <w:r w:rsidRPr="002C3F5C">
        <w:rPr>
          <w:rFonts w:eastAsia="Times New Roman"/>
          <w:b w:val="0"/>
          <w:bCs w:val="0"/>
          <w:color w:val="000000"/>
          <w:lang w:eastAsia="ru-RU"/>
        </w:rPr>
        <w:t>Сільський голова                                                                    Ігор ЧЕКАЛЕНКО</w:t>
      </w:r>
    </w:p>
    <w:p w14:paraId="3C86C179" w14:textId="77777777" w:rsidR="00941AF8" w:rsidRPr="00A715CA" w:rsidRDefault="00941AF8" w:rsidP="00941AF8">
      <w:pPr>
        <w:spacing w:after="0" w:line="240" w:lineRule="auto"/>
        <w:jc w:val="right"/>
        <w:rPr>
          <w:rFonts w:eastAsia="Times New Roman"/>
          <w:b w:val="0"/>
          <w:sz w:val="24"/>
          <w:szCs w:val="24"/>
        </w:rPr>
      </w:pPr>
      <w:r w:rsidRPr="002C3F5C">
        <w:rPr>
          <w:rFonts w:eastAsia="Calibri"/>
          <w:bCs w:val="0"/>
        </w:rPr>
        <w:t xml:space="preserve">                                                                                    </w:t>
      </w:r>
      <w:r w:rsidRPr="00A715CA">
        <w:rPr>
          <w:rFonts w:eastAsia="Times New Roman"/>
          <w:b w:val="0"/>
          <w:sz w:val="24"/>
          <w:szCs w:val="24"/>
        </w:rPr>
        <w:t xml:space="preserve">Додаток </w:t>
      </w:r>
    </w:p>
    <w:p w14:paraId="18B91AF9" w14:textId="77777777" w:rsidR="00941AF8" w:rsidRPr="00A715CA" w:rsidRDefault="00941AF8" w:rsidP="00941AF8">
      <w:pPr>
        <w:spacing w:after="0" w:line="240" w:lineRule="auto"/>
        <w:jc w:val="right"/>
        <w:rPr>
          <w:rFonts w:eastAsia="Times New Roman"/>
          <w:b w:val="0"/>
          <w:sz w:val="24"/>
          <w:szCs w:val="24"/>
        </w:rPr>
      </w:pPr>
      <w:r>
        <w:rPr>
          <w:rFonts w:eastAsia="Times New Roman"/>
          <w:b w:val="0"/>
          <w:sz w:val="24"/>
          <w:szCs w:val="24"/>
        </w:rPr>
        <w:t xml:space="preserve">до проекту рішення </w:t>
      </w:r>
      <w:r w:rsidRPr="00A715CA">
        <w:rPr>
          <w:rFonts w:eastAsia="Times New Roman"/>
          <w:b w:val="0"/>
          <w:sz w:val="24"/>
          <w:szCs w:val="24"/>
        </w:rPr>
        <w:t>Степанківської сільської ради</w:t>
      </w:r>
    </w:p>
    <w:p w14:paraId="104C7809" w14:textId="77777777" w:rsidR="00941AF8" w:rsidRPr="009E0A44" w:rsidRDefault="00941AF8" w:rsidP="00941AF8">
      <w:pPr>
        <w:spacing w:after="0" w:line="240" w:lineRule="auto"/>
        <w:jc w:val="right"/>
        <w:rPr>
          <w:rFonts w:eastAsia="Calibri"/>
          <w:bCs w:val="0"/>
        </w:rPr>
      </w:pPr>
      <w:r>
        <w:rPr>
          <w:rFonts w:eastAsia="Times New Roman"/>
          <w:b w:val="0"/>
          <w:sz w:val="24"/>
          <w:szCs w:val="24"/>
        </w:rPr>
        <w:t>від 02.12.2022 № 30-00/</w:t>
      </w:r>
      <w:r>
        <w:rPr>
          <w:rFonts w:eastAsia="Times New Roman"/>
          <w:b w:val="0"/>
          <w:sz w:val="24"/>
          <w:szCs w:val="24"/>
          <w:lang w:val="en-US"/>
        </w:rPr>
        <w:t>VIII</w:t>
      </w:r>
    </w:p>
    <w:p w14:paraId="60A59FE0" w14:textId="77777777" w:rsidR="00941AF8" w:rsidRDefault="00941AF8" w:rsidP="00941AF8">
      <w:pPr>
        <w:spacing w:after="0" w:line="0" w:lineRule="atLeast"/>
        <w:ind w:firstLine="4820"/>
        <w:jc w:val="right"/>
        <w:rPr>
          <w:rFonts w:eastAsia="MS Mincho"/>
          <w:b w:val="0"/>
          <w:bCs w:val="0"/>
          <w:sz w:val="18"/>
          <w:szCs w:val="18"/>
          <w:lang w:eastAsia="zh-CN"/>
        </w:rPr>
      </w:pPr>
    </w:p>
    <w:p w14:paraId="4CF32D77" w14:textId="77777777" w:rsidR="00941AF8" w:rsidRPr="00527564" w:rsidRDefault="00941AF8" w:rsidP="00941AF8">
      <w:pPr>
        <w:spacing w:after="0" w:line="0" w:lineRule="atLeast"/>
        <w:ind w:firstLine="4820"/>
        <w:rPr>
          <w:rFonts w:eastAsia="MS Mincho"/>
          <w:b w:val="0"/>
          <w:bCs w:val="0"/>
          <w:lang w:eastAsia="zh-CN"/>
        </w:rPr>
      </w:pPr>
      <w:r w:rsidRPr="00527564">
        <w:rPr>
          <w:rFonts w:eastAsia="MS Mincho"/>
          <w:b w:val="0"/>
          <w:bCs w:val="0"/>
          <w:lang w:eastAsia="zh-CN"/>
        </w:rPr>
        <w:t>ЗАТВЕРДЖЕНО</w:t>
      </w:r>
    </w:p>
    <w:p w14:paraId="282406F3" w14:textId="77777777" w:rsidR="00941AF8" w:rsidRDefault="00941AF8" w:rsidP="00941AF8">
      <w:pPr>
        <w:spacing w:after="0" w:line="0" w:lineRule="atLeast"/>
        <w:ind w:firstLine="4820"/>
        <w:rPr>
          <w:rFonts w:eastAsia="MS Mincho"/>
          <w:b w:val="0"/>
          <w:bCs w:val="0"/>
          <w:lang w:eastAsia="zh-CN"/>
        </w:rPr>
      </w:pPr>
      <w:r w:rsidRPr="00527564">
        <w:rPr>
          <w:rFonts w:eastAsia="MS Mincho"/>
          <w:b w:val="0"/>
          <w:bCs w:val="0"/>
          <w:lang w:eastAsia="zh-CN"/>
        </w:rPr>
        <w:t xml:space="preserve">Рішення </w:t>
      </w:r>
      <w:r>
        <w:rPr>
          <w:rFonts w:eastAsia="MS Mincho"/>
          <w:b w:val="0"/>
          <w:bCs w:val="0"/>
          <w:lang w:eastAsia="zh-CN"/>
        </w:rPr>
        <w:t xml:space="preserve">Степанківської сільської ради </w:t>
      </w:r>
    </w:p>
    <w:p w14:paraId="092B4E28" w14:textId="77777777" w:rsidR="00941AF8" w:rsidRPr="00527564" w:rsidRDefault="00941AF8" w:rsidP="00941AF8">
      <w:pPr>
        <w:spacing w:after="0" w:line="0" w:lineRule="atLeast"/>
        <w:ind w:firstLine="4820"/>
        <w:rPr>
          <w:rFonts w:eastAsia="MS Mincho"/>
          <w:b w:val="0"/>
          <w:bCs w:val="0"/>
          <w:lang w:eastAsia="zh-CN"/>
        </w:rPr>
      </w:pPr>
      <w:r>
        <w:rPr>
          <w:rFonts w:eastAsia="MS Mincho"/>
          <w:b w:val="0"/>
          <w:bCs w:val="0"/>
          <w:lang w:eastAsia="zh-CN"/>
        </w:rPr>
        <w:t xml:space="preserve">від </w:t>
      </w:r>
      <w:r w:rsidRPr="00527564">
        <w:rPr>
          <w:rFonts w:eastAsia="Times New Roman"/>
          <w:b w:val="0"/>
        </w:rPr>
        <w:t>02.12.2022 № 30-00/</w:t>
      </w:r>
      <w:r w:rsidRPr="00527564">
        <w:rPr>
          <w:rFonts w:eastAsia="Times New Roman"/>
          <w:b w:val="0"/>
          <w:lang w:val="en-US"/>
        </w:rPr>
        <w:t>VIII</w:t>
      </w:r>
    </w:p>
    <w:p w14:paraId="5D61F8A5" w14:textId="77777777" w:rsidR="00941AF8" w:rsidRPr="002C3F5C" w:rsidRDefault="00941AF8" w:rsidP="00941AF8">
      <w:pPr>
        <w:spacing w:after="120" w:line="300" w:lineRule="exact"/>
        <w:rPr>
          <w:rFonts w:eastAsia="Times New Roman"/>
          <w:b w:val="0"/>
          <w:bCs w:val="0"/>
          <w:lang w:eastAsia="ru-RU"/>
        </w:rPr>
      </w:pPr>
    </w:p>
    <w:p w14:paraId="128CC0EA" w14:textId="77777777" w:rsidR="00941AF8" w:rsidRPr="002C3F5C" w:rsidRDefault="00941AF8" w:rsidP="00941AF8">
      <w:pPr>
        <w:spacing w:after="120" w:line="300" w:lineRule="exact"/>
        <w:rPr>
          <w:rFonts w:eastAsia="Times New Roman"/>
          <w:b w:val="0"/>
          <w:bCs w:val="0"/>
          <w:lang w:eastAsia="ru-RU"/>
        </w:rPr>
      </w:pPr>
    </w:p>
    <w:p w14:paraId="3CD184DC" w14:textId="77777777" w:rsidR="00941AF8" w:rsidRPr="002C3F5C" w:rsidRDefault="00941AF8" w:rsidP="00941AF8">
      <w:pPr>
        <w:spacing w:after="120" w:line="300" w:lineRule="exact"/>
        <w:rPr>
          <w:rFonts w:eastAsia="Times New Roman"/>
          <w:b w:val="0"/>
          <w:bCs w:val="0"/>
          <w:lang w:eastAsia="ru-RU"/>
        </w:rPr>
      </w:pPr>
    </w:p>
    <w:p w14:paraId="4CE2BA12" w14:textId="77777777" w:rsidR="00941AF8" w:rsidRPr="002C3F5C" w:rsidRDefault="00941AF8" w:rsidP="00941AF8">
      <w:pPr>
        <w:spacing w:after="120" w:line="300" w:lineRule="exact"/>
        <w:rPr>
          <w:rFonts w:eastAsia="Times New Roman"/>
          <w:b w:val="0"/>
          <w:bCs w:val="0"/>
          <w:lang w:eastAsia="ru-RU"/>
        </w:rPr>
      </w:pPr>
    </w:p>
    <w:p w14:paraId="31092FB0" w14:textId="77777777" w:rsidR="00941AF8" w:rsidRPr="002C3F5C" w:rsidRDefault="00941AF8" w:rsidP="00941AF8">
      <w:pPr>
        <w:spacing w:after="120" w:line="300" w:lineRule="exact"/>
        <w:rPr>
          <w:rFonts w:eastAsia="Times New Roman"/>
          <w:b w:val="0"/>
          <w:bCs w:val="0"/>
          <w:lang w:eastAsia="ru-RU"/>
        </w:rPr>
      </w:pPr>
    </w:p>
    <w:p w14:paraId="48774309" w14:textId="77777777" w:rsidR="00941AF8" w:rsidRPr="002C3F5C" w:rsidRDefault="00941AF8" w:rsidP="00941AF8">
      <w:pPr>
        <w:spacing w:after="120" w:line="300" w:lineRule="exact"/>
        <w:rPr>
          <w:rFonts w:eastAsia="Times New Roman"/>
          <w:b w:val="0"/>
          <w:bCs w:val="0"/>
          <w:lang w:eastAsia="ru-RU"/>
        </w:rPr>
      </w:pPr>
    </w:p>
    <w:p w14:paraId="225390C8" w14:textId="77777777" w:rsidR="00941AF8" w:rsidRPr="002C3F5C" w:rsidRDefault="00941AF8" w:rsidP="00941AF8">
      <w:pPr>
        <w:spacing w:after="120" w:line="300" w:lineRule="exact"/>
        <w:rPr>
          <w:rFonts w:eastAsia="Times New Roman"/>
          <w:b w:val="0"/>
          <w:bCs w:val="0"/>
          <w:lang w:eastAsia="ru-RU"/>
        </w:rPr>
      </w:pPr>
    </w:p>
    <w:p w14:paraId="7AE5FA55" w14:textId="77777777" w:rsidR="00941AF8" w:rsidRPr="002C3F5C" w:rsidRDefault="00941AF8" w:rsidP="00941AF8">
      <w:pPr>
        <w:spacing w:after="0" w:line="300" w:lineRule="exact"/>
        <w:jc w:val="center"/>
        <w:rPr>
          <w:rFonts w:eastAsia="Times New Roman"/>
          <w:bCs w:val="0"/>
          <w:lang w:eastAsia="ru-RU"/>
        </w:rPr>
      </w:pPr>
      <w:r w:rsidRPr="002C3F5C">
        <w:rPr>
          <w:rFonts w:eastAsia="Times New Roman"/>
          <w:bCs w:val="0"/>
          <w:lang w:eastAsia="ru-RU"/>
        </w:rPr>
        <w:t>ПРОГРАМА</w:t>
      </w:r>
    </w:p>
    <w:p w14:paraId="63C17920" w14:textId="77777777" w:rsidR="00941AF8" w:rsidRPr="002C3F5C" w:rsidRDefault="00941AF8" w:rsidP="00941AF8">
      <w:pPr>
        <w:spacing w:after="0" w:line="0" w:lineRule="atLeast"/>
        <w:jc w:val="center"/>
        <w:rPr>
          <w:rFonts w:eastAsia="Times New Roman"/>
          <w:color w:val="000000"/>
          <w:lang w:eastAsia="ru-RU"/>
        </w:rPr>
      </w:pPr>
      <w:r w:rsidRPr="002C3F5C">
        <w:rPr>
          <w:rFonts w:eastAsia="Times New Roman"/>
          <w:color w:val="000000"/>
          <w:lang w:eastAsia="ru-RU"/>
        </w:rPr>
        <w:t xml:space="preserve">Про затвердження Програми «Поліпшення стану безпеки, гігієни </w:t>
      </w:r>
    </w:p>
    <w:p w14:paraId="1050B059" w14:textId="77777777" w:rsidR="00941AF8" w:rsidRPr="002C3F5C" w:rsidRDefault="00941AF8" w:rsidP="00941AF8">
      <w:pPr>
        <w:spacing w:after="0" w:line="0" w:lineRule="atLeast"/>
        <w:jc w:val="center"/>
        <w:rPr>
          <w:rFonts w:eastAsia="Times New Roman"/>
          <w:color w:val="000000"/>
          <w:lang w:eastAsia="ru-RU"/>
        </w:rPr>
      </w:pPr>
      <w:r w:rsidRPr="002C3F5C">
        <w:rPr>
          <w:rFonts w:eastAsia="Times New Roman"/>
          <w:color w:val="000000"/>
          <w:lang w:eastAsia="ru-RU"/>
        </w:rPr>
        <w:t xml:space="preserve">праці та виробничого </w:t>
      </w:r>
      <w:r>
        <w:rPr>
          <w:rFonts w:eastAsia="Times New Roman"/>
          <w:color w:val="000000"/>
          <w:lang w:eastAsia="ru-RU"/>
        </w:rPr>
        <w:t>середовища» на 2023</w:t>
      </w:r>
      <w:r w:rsidRPr="002C3F5C">
        <w:rPr>
          <w:rFonts w:eastAsia="Times New Roman"/>
          <w:color w:val="000000"/>
          <w:lang w:eastAsia="ru-RU"/>
        </w:rPr>
        <w:t xml:space="preserve"> рік</w:t>
      </w:r>
    </w:p>
    <w:p w14:paraId="0289F325" w14:textId="77777777" w:rsidR="00941AF8" w:rsidRPr="002C3F5C" w:rsidRDefault="00941AF8" w:rsidP="00941AF8">
      <w:pPr>
        <w:spacing w:after="120" w:line="300" w:lineRule="exact"/>
        <w:jc w:val="center"/>
        <w:rPr>
          <w:rFonts w:eastAsia="Times New Roman"/>
          <w:b w:val="0"/>
          <w:bCs w:val="0"/>
          <w:lang w:eastAsia="ru-RU"/>
        </w:rPr>
      </w:pPr>
    </w:p>
    <w:p w14:paraId="01417763" w14:textId="77777777" w:rsidR="00941AF8" w:rsidRPr="002C3F5C" w:rsidRDefault="00941AF8" w:rsidP="00941AF8">
      <w:pPr>
        <w:spacing w:after="120" w:line="300" w:lineRule="exact"/>
        <w:rPr>
          <w:rFonts w:eastAsia="Times New Roman"/>
          <w:b w:val="0"/>
          <w:bCs w:val="0"/>
          <w:lang w:eastAsia="ru-RU"/>
        </w:rPr>
      </w:pPr>
    </w:p>
    <w:p w14:paraId="478DB322" w14:textId="77777777" w:rsidR="00941AF8" w:rsidRPr="002C3F5C" w:rsidRDefault="00941AF8" w:rsidP="00941AF8">
      <w:pPr>
        <w:spacing w:after="120" w:line="300" w:lineRule="exact"/>
        <w:rPr>
          <w:rFonts w:eastAsia="Times New Roman"/>
          <w:b w:val="0"/>
          <w:bCs w:val="0"/>
          <w:lang w:eastAsia="ru-RU"/>
        </w:rPr>
      </w:pPr>
    </w:p>
    <w:p w14:paraId="221E0999" w14:textId="77777777" w:rsidR="00941AF8" w:rsidRPr="002C3F5C" w:rsidRDefault="00941AF8" w:rsidP="00941AF8">
      <w:pPr>
        <w:spacing w:after="120" w:line="300" w:lineRule="exact"/>
        <w:rPr>
          <w:rFonts w:eastAsia="Times New Roman"/>
          <w:b w:val="0"/>
          <w:bCs w:val="0"/>
          <w:lang w:eastAsia="ru-RU"/>
        </w:rPr>
      </w:pPr>
    </w:p>
    <w:p w14:paraId="7562E8AD" w14:textId="77777777" w:rsidR="00941AF8" w:rsidRPr="002C3F5C" w:rsidRDefault="00941AF8" w:rsidP="00941AF8">
      <w:pPr>
        <w:spacing w:after="120" w:line="300" w:lineRule="exact"/>
        <w:rPr>
          <w:rFonts w:eastAsia="Times New Roman"/>
          <w:b w:val="0"/>
          <w:bCs w:val="0"/>
          <w:lang w:eastAsia="ru-RU"/>
        </w:rPr>
      </w:pPr>
    </w:p>
    <w:p w14:paraId="6E853A98" w14:textId="77777777" w:rsidR="00941AF8" w:rsidRPr="002C3F5C" w:rsidRDefault="00941AF8" w:rsidP="00941AF8">
      <w:pPr>
        <w:spacing w:after="120" w:line="300" w:lineRule="exact"/>
        <w:rPr>
          <w:rFonts w:eastAsia="Times New Roman"/>
          <w:b w:val="0"/>
          <w:bCs w:val="0"/>
          <w:lang w:eastAsia="ru-RU"/>
        </w:rPr>
      </w:pPr>
    </w:p>
    <w:p w14:paraId="0825BBE7" w14:textId="77777777" w:rsidR="00941AF8" w:rsidRPr="002C3F5C" w:rsidRDefault="00941AF8" w:rsidP="00941AF8">
      <w:pPr>
        <w:spacing w:after="120" w:line="300" w:lineRule="exact"/>
        <w:rPr>
          <w:rFonts w:eastAsia="Times New Roman"/>
          <w:b w:val="0"/>
          <w:bCs w:val="0"/>
          <w:lang w:eastAsia="ru-RU"/>
        </w:rPr>
      </w:pPr>
    </w:p>
    <w:p w14:paraId="2AA648F0" w14:textId="77777777" w:rsidR="00941AF8" w:rsidRPr="002C3F5C" w:rsidRDefault="00941AF8" w:rsidP="00941AF8">
      <w:pPr>
        <w:spacing w:after="120" w:line="300" w:lineRule="exact"/>
        <w:rPr>
          <w:rFonts w:eastAsia="Times New Roman"/>
          <w:b w:val="0"/>
          <w:bCs w:val="0"/>
          <w:lang w:eastAsia="ru-RU"/>
        </w:rPr>
      </w:pPr>
    </w:p>
    <w:p w14:paraId="4848E59F" w14:textId="77777777" w:rsidR="00941AF8" w:rsidRPr="002C3F5C" w:rsidRDefault="00941AF8" w:rsidP="00941AF8">
      <w:pPr>
        <w:spacing w:after="120" w:line="300" w:lineRule="exact"/>
        <w:rPr>
          <w:rFonts w:eastAsia="Times New Roman"/>
          <w:b w:val="0"/>
          <w:bCs w:val="0"/>
          <w:lang w:eastAsia="ru-RU"/>
        </w:rPr>
      </w:pPr>
    </w:p>
    <w:p w14:paraId="2F9DD4B6" w14:textId="77777777" w:rsidR="00941AF8" w:rsidRPr="002C3F5C" w:rsidRDefault="00941AF8" w:rsidP="00941AF8">
      <w:pPr>
        <w:spacing w:after="120" w:line="300" w:lineRule="exact"/>
        <w:rPr>
          <w:rFonts w:eastAsia="Times New Roman"/>
          <w:b w:val="0"/>
          <w:bCs w:val="0"/>
          <w:lang w:eastAsia="ru-RU"/>
        </w:rPr>
      </w:pPr>
    </w:p>
    <w:p w14:paraId="54F61CB0" w14:textId="77777777" w:rsidR="00941AF8" w:rsidRPr="002C3F5C" w:rsidRDefault="00941AF8" w:rsidP="00941AF8">
      <w:pPr>
        <w:spacing w:after="120" w:line="300" w:lineRule="exact"/>
        <w:rPr>
          <w:rFonts w:eastAsia="Times New Roman"/>
          <w:b w:val="0"/>
          <w:bCs w:val="0"/>
          <w:lang w:eastAsia="ru-RU"/>
        </w:rPr>
      </w:pPr>
    </w:p>
    <w:p w14:paraId="00B76C39" w14:textId="77777777" w:rsidR="00941AF8" w:rsidRPr="002C3F5C" w:rsidRDefault="00941AF8" w:rsidP="00941AF8">
      <w:pPr>
        <w:spacing w:after="120" w:line="300" w:lineRule="exact"/>
        <w:rPr>
          <w:rFonts w:eastAsia="Times New Roman"/>
          <w:b w:val="0"/>
          <w:bCs w:val="0"/>
          <w:lang w:eastAsia="ru-RU"/>
        </w:rPr>
      </w:pPr>
    </w:p>
    <w:p w14:paraId="17BF89D8" w14:textId="77777777" w:rsidR="00941AF8" w:rsidRPr="002C3F5C" w:rsidRDefault="00941AF8" w:rsidP="00941AF8">
      <w:pPr>
        <w:spacing w:after="120" w:line="300" w:lineRule="exact"/>
        <w:rPr>
          <w:rFonts w:eastAsia="Times New Roman"/>
          <w:b w:val="0"/>
          <w:bCs w:val="0"/>
          <w:lang w:eastAsia="ru-RU"/>
        </w:rPr>
      </w:pPr>
    </w:p>
    <w:p w14:paraId="2A17F3B8" w14:textId="77777777" w:rsidR="00941AF8" w:rsidRPr="002C3F5C" w:rsidRDefault="00941AF8" w:rsidP="00941AF8">
      <w:pPr>
        <w:spacing w:after="120" w:line="300" w:lineRule="exact"/>
        <w:rPr>
          <w:rFonts w:eastAsia="Times New Roman"/>
          <w:b w:val="0"/>
          <w:bCs w:val="0"/>
          <w:lang w:eastAsia="ru-RU"/>
        </w:rPr>
      </w:pPr>
    </w:p>
    <w:p w14:paraId="73EDAD6C" w14:textId="77777777" w:rsidR="00941AF8" w:rsidRPr="002C3F5C" w:rsidRDefault="00941AF8" w:rsidP="00941AF8">
      <w:pPr>
        <w:spacing w:after="120" w:line="300" w:lineRule="exact"/>
        <w:jc w:val="center"/>
        <w:rPr>
          <w:rFonts w:eastAsia="Times New Roman"/>
          <w:b w:val="0"/>
          <w:bCs w:val="0"/>
          <w:lang w:eastAsia="ru-RU"/>
        </w:rPr>
      </w:pPr>
    </w:p>
    <w:p w14:paraId="00230D0D" w14:textId="77777777" w:rsidR="00941AF8" w:rsidRPr="002C3F5C" w:rsidRDefault="00941AF8" w:rsidP="00941AF8">
      <w:pPr>
        <w:spacing w:after="120" w:line="300" w:lineRule="exact"/>
        <w:rPr>
          <w:rFonts w:eastAsia="Times New Roman"/>
          <w:b w:val="0"/>
          <w:bCs w:val="0"/>
          <w:lang w:eastAsia="ru-RU"/>
        </w:rPr>
      </w:pPr>
    </w:p>
    <w:p w14:paraId="5BB84A84" w14:textId="77777777" w:rsidR="00941AF8" w:rsidRPr="002C3F5C" w:rsidRDefault="00941AF8" w:rsidP="00941AF8">
      <w:pPr>
        <w:spacing w:after="120" w:line="300" w:lineRule="exact"/>
        <w:jc w:val="center"/>
        <w:rPr>
          <w:rFonts w:eastAsia="Times New Roman"/>
          <w:b w:val="0"/>
          <w:bCs w:val="0"/>
          <w:lang w:eastAsia="ru-RU"/>
        </w:rPr>
      </w:pPr>
    </w:p>
    <w:p w14:paraId="480F9CE5" w14:textId="77777777" w:rsidR="00941AF8" w:rsidRPr="002C3F5C" w:rsidRDefault="00941AF8" w:rsidP="00941AF8">
      <w:pPr>
        <w:spacing w:after="120" w:line="300" w:lineRule="exact"/>
        <w:jc w:val="center"/>
        <w:rPr>
          <w:rFonts w:eastAsia="Times New Roman"/>
          <w:b w:val="0"/>
          <w:bCs w:val="0"/>
          <w:lang w:eastAsia="ru-RU"/>
        </w:rPr>
      </w:pPr>
    </w:p>
    <w:p w14:paraId="1A02D77C" w14:textId="77777777" w:rsidR="00941AF8" w:rsidRPr="002C3F5C" w:rsidRDefault="00941AF8" w:rsidP="00941AF8">
      <w:pPr>
        <w:spacing w:after="120" w:line="300" w:lineRule="exact"/>
        <w:jc w:val="center"/>
        <w:rPr>
          <w:rFonts w:eastAsia="Times New Roman"/>
          <w:b w:val="0"/>
          <w:bCs w:val="0"/>
          <w:lang w:eastAsia="ru-RU"/>
        </w:rPr>
      </w:pPr>
    </w:p>
    <w:p w14:paraId="7A115ECD" w14:textId="77777777" w:rsidR="00941AF8" w:rsidRPr="002C3F5C" w:rsidRDefault="00941AF8" w:rsidP="00941AF8">
      <w:pPr>
        <w:spacing w:after="0" w:line="240" w:lineRule="auto"/>
        <w:jc w:val="center"/>
        <w:rPr>
          <w:rFonts w:eastAsia="Times New Roman"/>
          <w:b w:val="0"/>
          <w:bCs w:val="0"/>
          <w:lang w:eastAsia="ru-RU"/>
        </w:rPr>
      </w:pPr>
      <w:r w:rsidRPr="002C3F5C">
        <w:rPr>
          <w:rFonts w:eastAsia="Times New Roman"/>
          <w:b w:val="0"/>
          <w:bCs w:val="0"/>
          <w:lang w:eastAsia="ru-RU"/>
        </w:rPr>
        <w:t>с.Степанки</w:t>
      </w:r>
    </w:p>
    <w:p w14:paraId="076EC581" w14:textId="77777777" w:rsidR="00941AF8" w:rsidRPr="009E0A44" w:rsidRDefault="00941AF8" w:rsidP="00941AF8">
      <w:pPr>
        <w:spacing w:after="0" w:line="240" w:lineRule="auto"/>
        <w:jc w:val="center"/>
        <w:rPr>
          <w:rFonts w:eastAsia="Times New Roman"/>
          <w:b w:val="0"/>
          <w:bCs w:val="0"/>
          <w:lang w:eastAsia="ru-RU"/>
        </w:rPr>
      </w:pPr>
      <w:r>
        <w:rPr>
          <w:rFonts w:eastAsia="Times New Roman"/>
          <w:b w:val="0"/>
          <w:bCs w:val="0"/>
          <w:lang w:eastAsia="ru-RU"/>
        </w:rPr>
        <w:t>2022</w:t>
      </w:r>
      <w:r w:rsidRPr="002C3F5C">
        <w:rPr>
          <w:rFonts w:eastAsia="Times New Roman"/>
          <w:b w:val="0"/>
          <w:bCs w:val="0"/>
          <w:lang w:eastAsia="ru-RU"/>
        </w:rPr>
        <w:t xml:space="preserve"> рік</w:t>
      </w:r>
    </w:p>
    <w:p w14:paraId="3F9B900C" w14:textId="77777777" w:rsidR="00941AF8" w:rsidRPr="002C3F5C" w:rsidRDefault="00941AF8" w:rsidP="00941AF8">
      <w:pPr>
        <w:overflowPunct w:val="0"/>
        <w:autoSpaceDE w:val="0"/>
        <w:autoSpaceDN w:val="0"/>
        <w:adjustRightInd w:val="0"/>
        <w:spacing w:after="0" w:line="240" w:lineRule="auto"/>
        <w:ind w:left="567"/>
        <w:jc w:val="center"/>
        <w:rPr>
          <w:rFonts w:eastAsia="Times New Roman"/>
          <w:b w:val="0"/>
          <w:bCs w:val="0"/>
          <w:szCs w:val="20"/>
          <w:lang w:eastAsia="ru-RU"/>
        </w:rPr>
      </w:pPr>
      <w:r w:rsidRPr="002C3F5C">
        <w:rPr>
          <w:rFonts w:eastAsia="Times New Roman"/>
          <w:b w:val="0"/>
          <w:bCs w:val="0"/>
          <w:szCs w:val="20"/>
          <w:lang w:eastAsia="ru-RU"/>
        </w:rPr>
        <w:t>ЗМІСТ</w:t>
      </w:r>
    </w:p>
    <w:p w14:paraId="4DF20050" w14:textId="77777777" w:rsidR="00941AF8" w:rsidRPr="002C3F5C" w:rsidRDefault="00941AF8" w:rsidP="00941AF8">
      <w:pPr>
        <w:overflowPunct w:val="0"/>
        <w:autoSpaceDE w:val="0"/>
        <w:autoSpaceDN w:val="0"/>
        <w:adjustRightInd w:val="0"/>
        <w:spacing w:after="0" w:line="240" w:lineRule="auto"/>
        <w:ind w:left="567"/>
        <w:jc w:val="center"/>
        <w:rPr>
          <w:rFonts w:eastAsia="Times New Roman"/>
          <w:b w:val="0"/>
          <w:bCs w:val="0"/>
          <w:szCs w:val="20"/>
          <w:lang w:eastAsia="ru-RU"/>
        </w:rPr>
      </w:pPr>
    </w:p>
    <w:p w14:paraId="5802E2BD" w14:textId="77777777" w:rsidR="00941AF8" w:rsidRPr="002C3F5C" w:rsidRDefault="00941AF8" w:rsidP="00941AF8">
      <w:pPr>
        <w:overflowPunct w:val="0"/>
        <w:autoSpaceDE w:val="0"/>
        <w:autoSpaceDN w:val="0"/>
        <w:adjustRightInd w:val="0"/>
        <w:spacing w:after="0" w:line="360" w:lineRule="auto"/>
        <w:ind w:right="-1"/>
        <w:rPr>
          <w:rFonts w:eastAsia="Times New Roman"/>
          <w:b w:val="0"/>
          <w:bCs w:val="0"/>
          <w:lang w:eastAsia="ru-RU"/>
        </w:rPr>
      </w:pPr>
      <w:r w:rsidRPr="002C3F5C">
        <w:rPr>
          <w:rFonts w:eastAsia="Times New Roman"/>
          <w:b w:val="0"/>
          <w:bCs w:val="0"/>
          <w:lang w:eastAsia="ru-RU"/>
        </w:rPr>
        <w:t>Паспорт програми                                                                                                      3</w:t>
      </w:r>
    </w:p>
    <w:p w14:paraId="01C15929" w14:textId="77777777" w:rsidR="00941AF8" w:rsidRPr="002C3F5C" w:rsidRDefault="00941AF8" w:rsidP="00941AF8">
      <w:pPr>
        <w:overflowPunct w:val="0"/>
        <w:autoSpaceDE w:val="0"/>
        <w:autoSpaceDN w:val="0"/>
        <w:adjustRightInd w:val="0"/>
        <w:spacing w:after="0" w:line="360" w:lineRule="auto"/>
        <w:ind w:right="-1"/>
        <w:rPr>
          <w:rFonts w:eastAsia="Times New Roman"/>
          <w:b w:val="0"/>
          <w:bCs w:val="0"/>
          <w:lang w:eastAsia="ru-RU"/>
        </w:rPr>
      </w:pPr>
      <w:r w:rsidRPr="002C3F5C">
        <w:rPr>
          <w:rFonts w:eastAsia="Times New Roman"/>
          <w:b w:val="0"/>
          <w:bCs w:val="0"/>
          <w:lang w:eastAsia="ru-RU"/>
        </w:rPr>
        <w:t>Розділ I. Загальні положення.                                                                                   4</w:t>
      </w:r>
    </w:p>
    <w:p w14:paraId="71862DF8" w14:textId="77777777" w:rsidR="00941AF8" w:rsidRPr="002C3F5C" w:rsidRDefault="00941AF8" w:rsidP="00941AF8">
      <w:pPr>
        <w:overflowPunct w:val="0"/>
        <w:autoSpaceDE w:val="0"/>
        <w:autoSpaceDN w:val="0"/>
        <w:adjustRightInd w:val="0"/>
        <w:spacing w:after="0" w:line="360" w:lineRule="auto"/>
        <w:ind w:right="-1"/>
        <w:rPr>
          <w:rFonts w:eastAsia="Times New Roman"/>
          <w:b w:val="0"/>
          <w:bCs w:val="0"/>
          <w:lang w:eastAsia="ru-RU"/>
        </w:rPr>
      </w:pPr>
      <w:r w:rsidRPr="002C3F5C">
        <w:rPr>
          <w:rFonts w:eastAsia="Times New Roman"/>
          <w:b w:val="0"/>
          <w:bCs w:val="0"/>
          <w:lang w:eastAsia="ru-RU"/>
        </w:rPr>
        <w:t>Розділ II. Проблемні питання, які потребують невідкладного вирішення.</w:t>
      </w:r>
      <w:r w:rsidRPr="002C3F5C">
        <w:rPr>
          <w:rFonts w:eastAsia="Times New Roman"/>
          <w:b w:val="0"/>
          <w:bCs w:val="0"/>
          <w:lang w:eastAsia="ru-RU"/>
        </w:rPr>
        <w:tab/>
        <w:t xml:space="preserve">  6                                                                           </w:t>
      </w:r>
    </w:p>
    <w:p w14:paraId="439E6627" w14:textId="77777777" w:rsidR="00941AF8" w:rsidRPr="002C3F5C" w:rsidRDefault="00941AF8" w:rsidP="00941AF8">
      <w:pPr>
        <w:overflowPunct w:val="0"/>
        <w:autoSpaceDE w:val="0"/>
        <w:autoSpaceDN w:val="0"/>
        <w:adjustRightInd w:val="0"/>
        <w:spacing w:after="0" w:line="360" w:lineRule="auto"/>
        <w:ind w:right="-1"/>
        <w:rPr>
          <w:rFonts w:eastAsia="Times New Roman"/>
          <w:b w:val="0"/>
          <w:bCs w:val="0"/>
          <w:lang w:eastAsia="ru-RU"/>
        </w:rPr>
      </w:pPr>
      <w:r w:rsidRPr="002C3F5C">
        <w:rPr>
          <w:rFonts w:eastAsia="Times New Roman"/>
          <w:b w:val="0"/>
          <w:bCs w:val="0"/>
          <w:lang w:eastAsia="ru-RU"/>
        </w:rPr>
        <w:t>Розділ III. Основні завдання та заходи.                                                                    6</w:t>
      </w:r>
    </w:p>
    <w:p w14:paraId="2EC1B5AB" w14:textId="77777777" w:rsidR="00941AF8" w:rsidRPr="002C3F5C" w:rsidRDefault="00941AF8" w:rsidP="00941AF8">
      <w:pPr>
        <w:overflowPunct w:val="0"/>
        <w:autoSpaceDE w:val="0"/>
        <w:autoSpaceDN w:val="0"/>
        <w:adjustRightInd w:val="0"/>
        <w:spacing w:after="0" w:line="360" w:lineRule="auto"/>
        <w:ind w:right="-1"/>
        <w:rPr>
          <w:rFonts w:eastAsia="Times New Roman"/>
          <w:b w:val="0"/>
          <w:bCs w:val="0"/>
          <w:lang w:eastAsia="ru-RU"/>
        </w:rPr>
      </w:pPr>
      <w:r w:rsidRPr="002C3F5C">
        <w:rPr>
          <w:rFonts w:eastAsia="Times New Roman"/>
          <w:b w:val="0"/>
          <w:bCs w:val="0"/>
          <w:lang w:eastAsia="ru-RU"/>
        </w:rPr>
        <w:t>Розділ IV. Очікувані результати, ефективність Програми.                                    7</w:t>
      </w:r>
    </w:p>
    <w:p w14:paraId="5863303F" w14:textId="77777777" w:rsidR="00941AF8" w:rsidRPr="002C3F5C" w:rsidRDefault="00941AF8" w:rsidP="00941AF8">
      <w:pPr>
        <w:overflowPunct w:val="0"/>
        <w:autoSpaceDE w:val="0"/>
        <w:autoSpaceDN w:val="0"/>
        <w:adjustRightInd w:val="0"/>
        <w:spacing w:after="0" w:line="360" w:lineRule="auto"/>
        <w:ind w:right="-1"/>
        <w:rPr>
          <w:rFonts w:eastAsia="Times New Roman"/>
          <w:b w:val="0"/>
          <w:bCs w:val="0"/>
          <w:lang w:eastAsia="ru-RU"/>
        </w:rPr>
      </w:pPr>
      <w:r w:rsidRPr="002C3F5C">
        <w:rPr>
          <w:rFonts w:eastAsia="Times New Roman"/>
          <w:b w:val="0"/>
          <w:bCs w:val="0"/>
          <w:lang w:eastAsia="ru-RU"/>
        </w:rPr>
        <w:t>Розділ V. Фінансове забезпечення.                                                                           7</w:t>
      </w:r>
    </w:p>
    <w:p w14:paraId="703EB388" w14:textId="77777777" w:rsidR="00941AF8" w:rsidRPr="002C3F5C" w:rsidRDefault="00941AF8" w:rsidP="00941AF8">
      <w:pPr>
        <w:overflowPunct w:val="0"/>
        <w:autoSpaceDE w:val="0"/>
        <w:autoSpaceDN w:val="0"/>
        <w:adjustRightInd w:val="0"/>
        <w:spacing w:after="0" w:line="360" w:lineRule="auto"/>
        <w:ind w:right="-1"/>
        <w:rPr>
          <w:rFonts w:eastAsia="Times New Roman"/>
          <w:b w:val="0"/>
          <w:bCs w:val="0"/>
          <w:lang w:eastAsia="ru-RU"/>
        </w:rPr>
      </w:pPr>
    </w:p>
    <w:p w14:paraId="307A4FA9"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5F4EC58F"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6BFDDD82"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0527A6E9"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5D3AF4A9"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39C8E431"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6AE6FBBF"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3A54C752"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616F7538"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0BF0DCC8"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3252ACAA"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28B6BE97"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05BA6F9D"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5C589BD2"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4E5EB38F"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221B60D9"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0F5F2DE4"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51703B20"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59991669"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60FDA78A"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7E113A76"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75FCBF31"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7C3FC497"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3565D68F"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1EE4EF9D"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4FC90E56"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6F37CAD6"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4A6D6C87"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62E94963"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2AB14CB5" w14:textId="77777777" w:rsidR="00941AF8" w:rsidRPr="002C3F5C" w:rsidRDefault="00941AF8" w:rsidP="00941AF8">
      <w:pPr>
        <w:overflowPunct w:val="0"/>
        <w:autoSpaceDE w:val="0"/>
        <w:autoSpaceDN w:val="0"/>
        <w:adjustRightInd w:val="0"/>
        <w:spacing w:after="0" w:line="240" w:lineRule="auto"/>
        <w:ind w:left="567"/>
        <w:rPr>
          <w:rFonts w:eastAsia="Times New Roman"/>
          <w:b w:val="0"/>
          <w:bCs w:val="0"/>
          <w:szCs w:val="20"/>
          <w:lang w:eastAsia="ru-RU"/>
        </w:rPr>
      </w:pPr>
    </w:p>
    <w:p w14:paraId="6ED88B40" w14:textId="77777777" w:rsidR="00941AF8" w:rsidRPr="002C3F5C" w:rsidRDefault="00941AF8" w:rsidP="00941AF8">
      <w:pPr>
        <w:spacing w:after="0" w:line="240" w:lineRule="auto"/>
        <w:rPr>
          <w:rFonts w:eastAsia="Times New Roman"/>
          <w:b w:val="0"/>
          <w:bCs w:val="0"/>
          <w:lang w:eastAsia="ru-RU"/>
        </w:rPr>
      </w:pPr>
    </w:p>
    <w:p w14:paraId="04630BBE" w14:textId="77777777" w:rsidR="00941AF8" w:rsidRPr="002C3F5C" w:rsidRDefault="00941AF8" w:rsidP="00941AF8">
      <w:pPr>
        <w:autoSpaceDE w:val="0"/>
        <w:autoSpaceDN w:val="0"/>
        <w:adjustRightInd w:val="0"/>
        <w:spacing w:after="0" w:line="240" w:lineRule="auto"/>
        <w:jc w:val="right"/>
        <w:rPr>
          <w:rFonts w:eastAsia="Times New Roman"/>
          <w:b w:val="0"/>
          <w:bCs w:val="0"/>
          <w:lang w:eastAsia="uk-UA"/>
        </w:rPr>
      </w:pPr>
    </w:p>
    <w:p w14:paraId="66C6244E" w14:textId="77777777" w:rsidR="00941AF8" w:rsidRPr="002C3F5C" w:rsidRDefault="00941AF8" w:rsidP="00941AF8">
      <w:pPr>
        <w:spacing w:after="0" w:line="300" w:lineRule="exact"/>
        <w:jc w:val="center"/>
        <w:rPr>
          <w:rFonts w:eastAsia="Times New Roman"/>
          <w:bCs w:val="0"/>
          <w:lang w:eastAsia="ru-RU"/>
        </w:rPr>
      </w:pPr>
      <w:r w:rsidRPr="002C3F5C">
        <w:rPr>
          <w:rFonts w:eastAsia="Times New Roman"/>
          <w:bCs w:val="0"/>
          <w:lang w:eastAsia="ru-RU"/>
        </w:rPr>
        <w:t>ПАСПОРТ ПРОГРАМИ</w:t>
      </w:r>
    </w:p>
    <w:p w14:paraId="5A6BAB96" w14:textId="77777777" w:rsidR="00941AF8" w:rsidRPr="002C3F5C" w:rsidRDefault="00941AF8" w:rsidP="00941AF8">
      <w:pPr>
        <w:spacing w:after="0" w:line="300" w:lineRule="exact"/>
        <w:jc w:val="center"/>
        <w:rPr>
          <w:rFonts w:eastAsia="Times New Roman"/>
          <w:bCs w:val="0"/>
          <w:lang w:eastAsia="ru-RU"/>
        </w:rPr>
      </w:pPr>
    </w:p>
    <w:p w14:paraId="6FA27EDE" w14:textId="77777777" w:rsidR="00941AF8" w:rsidRPr="002C3F5C" w:rsidRDefault="00941AF8" w:rsidP="00941AF8">
      <w:pPr>
        <w:spacing w:after="0" w:line="0" w:lineRule="atLeast"/>
        <w:jc w:val="center"/>
        <w:rPr>
          <w:rFonts w:eastAsia="Times New Roman"/>
          <w:color w:val="000000"/>
          <w:lang w:eastAsia="ru-RU"/>
        </w:rPr>
      </w:pPr>
      <w:r w:rsidRPr="002C3F5C">
        <w:rPr>
          <w:rFonts w:eastAsia="Times New Roman"/>
          <w:b w:val="0"/>
          <w:bCs w:val="0"/>
          <w:lang w:eastAsia="ru-RU"/>
        </w:rPr>
        <w:t xml:space="preserve"> </w:t>
      </w:r>
      <w:r w:rsidRPr="002C3F5C">
        <w:rPr>
          <w:rFonts w:eastAsia="Times New Roman"/>
          <w:color w:val="000000"/>
          <w:lang w:eastAsia="ru-RU"/>
        </w:rPr>
        <w:t xml:space="preserve">Про затвердження Програми «Поліпшення стану безпеки, гігієни </w:t>
      </w:r>
    </w:p>
    <w:p w14:paraId="47EA01A2" w14:textId="77777777" w:rsidR="00941AF8" w:rsidRPr="002C3F5C" w:rsidRDefault="00941AF8" w:rsidP="00941AF8">
      <w:pPr>
        <w:spacing w:after="0" w:line="0" w:lineRule="atLeast"/>
        <w:jc w:val="center"/>
        <w:rPr>
          <w:rFonts w:eastAsia="Times New Roman"/>
          <w:color w:val="000000"/>
          <w:lang w:eastAsia="ru-RU"/>
        </w:rPr>
      </w:pPr>
      <w:r w:rsidRPr="002C3F5C">
        <w:rPr>
          <w:rFonts w:eastAsia="Times New Roman"/>
          <w:color w:val="000000"/>
          <w:lang w:eastAsia="ru-RU"/>
        </w:rPr>
        <w:t xml:space="preserve">праці та виробничого </w:t>
      </w:r>
      <w:r>
        <w:rPr>
          <w:rFonts w:eastAsia="Times New Roman"/>
          <w:color w:val="000000"/>
          <w:lang w:eastAsia="ru-RU"/>
        </w:rPr>
        <w:t>середовища» на 2023</w:t>
      </w:r>
      <w:r w:rsidRPr="002C3F5C">
        <w:rPr>
          <w:rFonts w:eastAsia="Times New Roman"/>
          <w:color w:val="000000"/>
          <w:lang w:eastAsia="ru-RU"/>
        </w:rPr>
        <w:t xml:space="preserve"> рік</w:t>
      </w:r>
    </w:p>
    <w:p w14:paraId="774D8EC5" w14:textId="77777777" w:rsidR="00941AF8" w:rsidRPr="002C3F5C" w:rsidRDefault="00941AF8" w:rsidP="00941AF8">
      <w:pPr>
        <w:spacing w:after="0" w:line="300" w:lineRule="exact"/>
        <w:jc w:val="center"/>
        <w:rPr>
          <w:rFonts w:eastAsia="Times New Roman"/>
          <w:b w:val="0"/>
          <w:bCs w:val="0"/>
          <w:lang w:eastAsia="ru-RU"/>
        </w:rPr>
      </w:pPr>
      <w:r w:rsidRPr="002C3F5C">
        <w:rPr>
          <w:rFonts w:eastAsia="Times New Roman"/>
          <w:b w:val="0"/>
          <w:bCs w:val="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3963"/>
      </w:tblGrid>
      <w:tr w:rsidR="00941AF8" w:rsidRPr="002C3F5C" w14:paraId="1E99A6FD" w14:textId="77777777" w:rsidTr="00D12248">
        <w:tc>
          <w:tcPr>
            <w:tcW w:w="988" w:type="dxa"/>
            <w:shd w:val="clear" w:color="auto" w:fill="auto"/>
          </w:tcPr>
          <w:p w14:paraId="756B237C" w14:textId="77777777" w:rsidR="00941AF8" w:rsidRPr="002C3F5C" w:rsidRDefault="00941AF8" w:rsidP="00D12248">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1</w:t>
            </w:r>
          </w:p>
        </w:tc>
        <w:tc>
          <w:tcPr>
            <w:tcW w:w="4394" w:type="dxa"/>
            <w:shd w:val="clear" w:color="auto" w:fill="auto"/>
          </w:tcPr>
          <w:p w14:paraId="2A3D3912" w14:textId="77777777" w:rsidR="00941AF8" w:rsidRPr="002C3F5C" w:rsidRDefault="00941AF8" w:rsidP="00D12248">
            <w:pPr>
              <w:spacing w:before="100" w:beforeAutospacing="1" w:after="100" w:afterAutospacing="1" w:line="320" w:lineRule="atLeast"/>
              <w:rPr>
                <w:rFonts w:eastAsia="Times New Roman"/>
                <w:b w:val="0"/>
                <w:bCs w:val="0"/>
                <w:lang w:eastAsia="ru-RU"/>
              </w:rPr>
            </w:pPr>
            <w:r w:rsidRPr="002C3F5C">
              <w:rPr>
                <w:rFonts w:eastAsia="Times New Roman"/>
                <w:b w:val="0"/>
                <w:bCs w:val="0"/>
                <w:lang w:eastAsia="ru-RU"/>
              </w:rPr>
              <w:t xml:space="preserve">Ініціатор розроблення програми  </w:t>
            </w:r>
          </w:p>
        </w:tc>
        <w:tc>
          <w:tcPr>
            <w:tcW w:w="3963" w:type="dxa"/>
            <w:shd w:val="clear" w:color="auto" w:fill="auto"/>
          </w:tcPr>
          <w:p w14:paraId="09C3261C" w14:textId="77777777" w:rsidR="00941AF8" w:rsidRPr="002C3F5C" w:rsidRDefault="00941AF8" w:rsidP="00D12248">
            <w:pPr>
              <w:tabs>
                <w:tab w:val="left" w:pos="690"/>
              </w:tabs>
              <w:spacing w:after="120" w:line="330" w:lineRule="exact"/>
              <w:rPr>
                <w:rFonts w:eastAsia="Times New Roman"/>
                <w:b w:val="0"/>
                <w:bCs w:val="0"/>
                <w:lang w:eastAsia="ru-RU"/>
              </w:rPr>
            </w:pPr>
            <w:r w:rsidRPr="002C3F5C">
              <w:rPr>
                <w:rFonts w:eastAsia="Times New Roman"/>
                <w:b w:val="0"/>
                <w:bCs w:val="0"/>
                <w:lang w:eastAsia="ru-RU"/>
              </w:rPr>
              <w:t>Степанківська сільська рада</w:t>
            </w:r>
          </w:p>
        </w:tc>
      </w:tr>
      <w:tr w:rsidR="00941AF8" w:rsidRPr="002C3F5C" w14:paraId="6AA995DC" w14:textId="77777777" w:rsidTr="00D12248">
        <w:tc>
          <w:tcPr>
            <w:tcW w:w="988" w:type="dxa"/>
            <w:shd w:val="clear" w:color="auto" w:fill="auto"/>
          </w:tcPr>
          <w:p w14:paraId="07A7EED6" w14:textId="77777777" w:rsidR="00941AF8" w:rsidRPr="002C3F5C" w:rsidRDefault="00941AF8" w:rsidP="00D12248">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2</w:t>
            </w:r>
          </w:p>
        </w:tc>
        <w:tc>
          <w:tcPr>
            <w:tcW w:w="4394" w:type="dxa"/>
            <w:shd w:val="clear" w:color="auto" w:fill="auto"/>
          </w:tcPr>
          <w:p w14:paraId="508240B0" w14:textId="77777777" w:rsidR="00941AF8" w:rsidRPr="002C3F5C" w:rsidRDefault="00941AF8" w:rsidP="00D12248">
            <w:pPr>
              <w:tabs>
                <w:tab w:val="left" w:pos="690"/>
              </w:tabs>
              <w:spacing w:after="120" w:line="330" w:lineRule="exact"/>
              <w:rPr>
                <w:rFonts w:eastAsia="Times New Roman"/>
                <w:b w:val="0"/>
                <w:bCs w:val="0"/>
                <w:lang w:eastAsia="ru-RU"/>
              </w:rPr>
            </w:pPr>
            <w:r w:rsidRPr="002C3F5C">
              <w:rPr>
                <w:rFonts w:eastAsia="Times New Roman"/>
                <w:b w:val="0"/>
                <w:bCs w:val="0"/>
                <w:lang w:eastAsia="ru-RU"/>
              </w:rPr>
              <w:t>Розробник програми</w:t>
            </w:r>
          </w:p>
        </w:tc>
        <w:tc>
          <w:tcPr>
            <w:tcW w:w="3963" w:type="dxa"/>
            <w:shd w:val="clear" w:color="auto" w:fill="auto"/>
            <w:vAlign w:val="center"/>
          </w:tcPr>
          <w:p w14:paraId="2FF87B93" w14:textId="77777777" w:rsidR="00941AF8" w:rsidRPr="002C3F5C" w:rsidRDefault="00941AF8" w:rsidP="00D12248">
            <w:pPr>
              <w:spacing w:before="100" w:beforeAutospacing="1" w:after="100" w:afterAutospacing="1" w:line="320" w:lineRule="atLeast"/>
              <w:rPr>
                <w:rFonts w:eastAsia="Times New Roman"/>
                <w:b w:val="0"/>
                <w:bCs w:val="0"/>
                <w:lang w:eastAsia="ru-RU"/>
              </w:rPr>
            </w:pPr>
            <w:r w:rsidRPr="002C3F5C">
              <w:rPr>
                <w:rFonts w:eastAsia="Times New Roman"/>
                <w:b w:val="0"/>
                <w:bCs w:val="0"/>
                <w:lang w:eastAsia="ru-RU"/>
              </w:rPr>
              <w:t>Виконавчий комітет Степанківської сільської ради</w:t>
            </w:r>
          </w:p>
        </w:tc>
      </w:tr>
      <w:tr w:rsidR="00941AF8" w:rsidRPr="002C3F5C" w14:paraId="55AB1BFD" w14:textId="77777777" w:rsidTr="00D12248">
        <w:tc>
          <w:tcPr>
            <w:tcW w:w="988" w:type="dxa"/>
            <w:shd w:val="clear" w:color="auto" w:fill="auto"/>
          </w:tcPr>
          <w:p w14:paraId="06E70280" w14:textId="77777777" w:rsidR="00941AF8" w:rsidRPr="002C3F5C" w:rsidRDefault="00941AF8" w:rsidP="00D12248">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3</w:t>
            </w:r>
          </w:p>
        </w:tc>
        <w:tc>
          <w:tcPr>
            <w:tcW w:w="4394" w:type="dxa"/>
            <w:shd w:val="clear" w:color="auto" w:fill="auto"/>
          </w:tcPr>
          <w:p w14:paraId="6757995A" w14:textId="77777777" w:rsidR="00941AF8" w:rsidRPr="002C3F5C" w:rsidRDefault="00941AF8" w:rsidP="00D12248">
            <w:pPr>
              <w:tabs>
                <w:tab w:val="left" w:pos="690"/>
              </w:tabs>
              <w:spacing w:after="120" w:line="330" w:lineRule="exact"/>
              <w:rPr>
                <w:rFonts w:eastAsia="Times New Roman"/>
                <w:b w:val="0"/>
                <w:bCs w:val="0"/>
                <w:lang w:eastAsia="ru-RU"/>
              </w:rPr>
            </w:pPr>
            <w:r w:rsidRPr="002C3F5C">
              <w:rPr>
                <w:rFonts w:eastAsia="Times New Roman"/>
                <w:b w:val="0"/>
                <w:bCs w:val="0"/>
                <w:lang w:eastAsia="ru-RU"/>
              </w:rPr>
              <w:t xml:space="preserve">Відповідальний виконавець </w:t>
            </w:r>
          </w:p>
        </w:tc>
        <w:tc>
          <w:tcPr>
            <w:tcW w:w="3963" w:type="dxa"/>
            <w:shd w:val="clear" w:color="auto" w:fill="auto"/>
          </w:tcPr>
          <w:p w14:paraId="26A2FC05" w14:textId="77777777" w:rsidR="00941AF8" w:rsidRPr="002C3F5C" w:rsidRDefault="00941AF8" w:rsidP="00D12248">
            <w:pPr>
              <w:spacing w:before="100" w:beforeAutospacing="1" w:after="100" w:afterAutospacing="1" w:line="320" w:lineRule="atLeast"/>
              <w:rPr>
                <w:rFonts w:eastAsia="Times New Roman"/>
                <w:b w:val="0"/>
                <w:bCs w:val="0"/>
                <w:lang w:eastAsia="ru-RU"/>
              </w:rPr>
            </w:pPr>
            <w:r w:rsidRPr="002C3F5C">
              <w:rPr>
                <w:rFonts w:eastAsia="Times New Roman"/>
                <w:b w:val="0"/>
                <w:bCs w:val="0"/>
                <w:lang w:eastAsia="ru-RU"/>
              </w:rPr>
              <w:t>Виконавчий комітет Степанківської сільської ради</w:t>
            </w:r>
          </w:p>
        </w:tc>
      </w:tr>
      <w:tr w:rsidR="00941AF8" w:rsidRPr="002C3F5C" w14:paraId="211D7AC2" w14:textId="77777777" w:rsidTr="00D12248">
        <w:trPr>
          <w:trHeight w:val="1458"/>
        </w:trPr>
        <w:tc>
          <w:tcPr>
            <w:tcW w:w="988" w:type="dxa"/>
            <w:shd w:val="clear" w:color="auto" w:fill="auto"/>
          </w:tcPr>
          <w:p w14:paraId="205DA063" w14:textId="77777777" w:rsidR="00941AF8" w:rsidRPr="002C3F5C" w:rsidRDefault="00941AF8" w:rsidP="00D12248">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4</w:t>
            </w:r>
          </w:p>
        </w:tc>
        <w:tc>
          <w:tcPr>
            <w:tcW w:w="4394" w:type="dxa"/>
            <w:shd w:val="clear" w:color="auto" w:fill="auto"/>
          </w:tcPr>
          <w:p w14:paraId="42DEC9E2" w14:textId="77777777" w:rsidR="00941AF8" w:rsidRPr="002C3F5C" w:rsidRDefault="00941AF8" w:rsidP="00D12248">
            <w:pPr>
              <w:tabs>
                <w:tab w:val="left" w:pos="690"/>
              </w:tabs>
              <w:spacing w:after="120" w:line="330" w:lineRule="exact"/>
              <w:rPr>
                <w:rFonts w:eastAsia="Times New Roman"/>
                <w:b w:val="0"/>
                <w:bCs w:val="0"/>
                <w:lang w:eastAsia="ru-RU"/>
              </w:rPr>
            </w:pPr>
            <w:r w:rsidRPr="002C3F5C">
              <w:rPr>
                <w:rFonts w:eastAsia="Times New Roman"/>
                <w:b w:val="0"/>
                <w:bCs w:val="0"/>
                <w:lang w:eastAsia="ru-RU"/>
              </w:rPr>
              <w:t>Нормативно-правова база</w:t>
            </w:r>
          </w:p>
          <w:p w14:paraId="77F3CDB9" w14:textId="77777777" w:rsidR="00941AF8" w:rsidRPr="002C3F5C" w:rsidRDefault="00941AF8" w:rsidP="00D12248">
            <w:pPr>
              <w:spacing w:after="0" w:line="240" w:lineRule="auto"/>
              <w:rPr>
                <w:rFonts w:eastAsia="Times New Roman"/>
                <w:b w:val="0"/>
                <w:bCs w:val="0"/>
                <w:sz w:val="20"/>
                <w:szCs w:val="20"/>
                <w:lang w:eastAsia="ru-RU"/>
              </w:rPr>
            </w:pPr>
          </w:p>
        </w:tc>
        <w:tc>
          <w:tcPr>
            <w:tcW w:w="3963" w:type="dxa"/>
            <w:shd w:val="clear" w:color="auto" w:fill="auto"/>
          </w:tcPr>
          <w:p w14:paraId="5F281E41" w14:textId="77777777" w:rsidR="00941AF8" w:rsidRPr="002C3F5C" w:rsidRDefault="00941AF8" w:rsidP="00D12248">
            <w:pPr>
              <w:shd w:val="clear" w:color="auto" w:fill="FFFFFF"/>
              <w:spacing w:before="300" w:after="450" w:line="240" w:lineRule="auto"/>
              <w:ind w:right="27"/>
              <w:rPr>
                <w:rFonts w:eastAsia="Times New Roman"/>
                <w:b w:val="0"/>
                <w:bCs w:val="0"/>
                <w:lang w:eastAsia="ru-RU"/>
              </w:rPr>
            </w:pPr>
            <w:bookmarkStart w:id="0" w:name="n3"/>
            <w:bookmarkEnd w:id="0"/>
            <w:r w:rsidRPr="002C3F5C">
              <w:rPr>
                <w:rFonts w:eastAsia="Times New Roman"/>
                <w:b w:val="0"/>
                <w:color w:val="000000"/>
                <w:lang w:eastAsia="ru-RU"/>
              </w:rPr>
              <w:t>ЗУ «Про місцеве самоврядування в Україні»</w:t>
            </w:r>
            <w:r w:rsidRPr="002C3F5C">
              <w:rPr>
                <w:rFonts w:eastAsia="Times New Roman"/>
                <w:b w:val="0"/>
                <w:bCs w:val="0"/>
                <w:lang w:eastAsia="ru-RU"/>
              </w:rPr>
              <w:t xml:space="preserve">  ЗУ «Про охорону праці»</w:t>
            </w:r>
          </w:p>
        </w:tc>
      </w:tr>
      <w:tr w:rsidR="00941AF8" w:rsidRPr="002C3F5C" w14:paraId="60C33431" w14:textId="77777777" w:rsidTr="00D12248">
        <w:tc>
          <w:tcPr>
            <w:tcW w:w="988" w:type="dxa"/>
            <w:shd w:val="clear" w:color="auto" w:fill="auto"/>
          </w:tcPr>
          <w:p w14:paraId="02FB2179" w14:textId="77777777" w:rsidR="00941AF8" w:rsidRPr="002C3F5C" w:rsidRDefault="00941AF8" w:rsidP="00D12248">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5</w:t>
            </w:r>
          </w:p>
        </w:tc>
        <w:tc>
          <w:tcPr>
            <w:tcW w:w="4394" w:type="dxa"/>
            <w:shd w:val="clear" w:color="auto" w:fill="auto"/>
          </w:tcPr>
          <w:p w14:paraId="773FCCE3" w14:textId="77777777" w:rsidR="00941AF8" w:rsidRPr="002C3F5C" w:rsidRDefault="00941AF8" w:rsidP="00D12248">
            <w:pPr>
              <w:tabs>
                <w:tab w:val="left" w:pos="690"/>
              </w:tabs>
              <w:spacing w:after="120" w:line="330" w:lineRule="exact"/>
              <w:rPr>
                <w:rFonts w:eastAsia="Times New Roman"/>
                <w:b w:val="0"/>
                <w:bCs w:val="0"/>
                <w:lang w:eastAsia="ru-RU"/>
              </w:rPr>
            </w:pPr>
            <w:r w:rsidRPr="002C3F5C">
              <w:rPr>
                <w:rFonts w:eastAsia="Times New Roman"/>
                <w:b w:val="0"/>
                <w:bCs w:val="0"/>
                <w:lang w:eastAsia="ru-RU"/>
              </w:rPr>
              <w:t>Учасники програми</w:t>
            </w:r>
          </w:p>
        </w:tc>
        <w:tc>
          <w:tcPr>
            <w:tcW w:w="3963" w:type="dxa"/>
            <w:shd w:val="clear" w:color="auto" w:fill="auto"/>
          </w:tcPr>
          <w:p w14:paraId="65A40791" w14:textId="77777777" w:rsidR="00941AF8" w:rsidRPr="002C3F5C" w:rsidRDefault="00941AF8" w:rsidP="00D12248">
            <w:pPr>
              <w:spacing w:after="100" w:afterAutospacing="1" w:line="320" w:lineRule="atLeast"/>
              <w:rPr>
                <w:rFonts w:eastAsia="Times New Roman"/>
                <w:b w:val="0"/>
                <w:bCs w:val="0"/>
                <w:sz w:val="20"/>
                <w:szCs w:val="20"/>
                <w:lang w:eastAsia="ru-RU"/>
              </w:rPr>
            </w:pPr>
            <w:r w:rsidRPr="002C3F5C">
              <w:rPr>
                <w:rFonts w:eastAsia="Times New Roman"/>
                <w:b w:val="0"/>
                <w:bCs w:val="0"/>
                <w:lang w:eastAsia="ru-RU"/>
              </w:rPr>
              <w:t xml:space="preserve">Виконавчий комітет Степанківської сільської ради, Управління Держпраці в Черкаській області </w:t>
            </w:r>
          </w:p>
        </w:tc>
      </w:tr>
      <w:tr w:rsidR="00941AF8" w:rsidRPr="002C3F5C" w14:paraId="5937574E" w14:textId="77777777" w:rsidTr="00D12248">
        <w:trPr>
          <w:trHeight w:val="722"/>
        </w:trPr>
        <w:tc>
          <w:tcPr>
            <w:tcW w:w="988" w:type="dxa"/>
            <w:shd w:val="clear" w:color="auto" w:fill="auto"/>
          </w:tcPr>
          <w:p w14:paraId="3BB638EE" w14:textId="77777777" w:rsidR="00941AF8" w:rsidRPr="002C3F5C" w:rsidRDefault="00941AF8" w:rsidP="00D12248">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6</w:t>
            </w:r>
          </w:p>
        </w:tc>
        <w:tc>
          <w:tcPr>
            <w:tcW w:w="4394" w:type="dxa"/>
            <w:shd w:val="clear" w:color="auto" w:fill="auto"/>
          </w:tcPr>
          <w:p w14:paraId="58B2E956" w14:textId="77777777" w:rsidR="00941AF8" w:rsidRPr="002C3F5C" w:rsidRDefault="00941AF8" w:rsidP="00D12248">
            <w:pPr>
              <w:spacing w:before="100" w:beforeAutospacing="1" w:after="100" w:afterAutospacing="1" w:line="330" w:lineRule="exact"/>
              <w:rPr>
                <w:rFonts w:eastAsia="Times New Roman"/>
                <w:b w:val="0"/>
                <w:bCs w:val="0"/>
                <w:lang w:eastAsia="ru-RU"/>
              </w:rPr>
            </w:pPr>
            <w:r w:rsidRPr="002C3F5C">
              <w:rPr>
                <w:rFonts w:eastAsia="Times New Roman"/>
                <w:b w:val="0"/>
                <w:bCs w:val="0"/>
                <w:lang w:eastAsia="ru-RU"/>
              </w:rPr>
              <w:t>Термін реалізації програми </w:t>
            </w:r>
          </w:p>
        </w:tc>
        <w:tc>
          <w:tcPr>
            <w:tcW w:w="3963" w:type="dxa"/>
            <w:shd w:val="clear" w:color="auto" w:fill="auto"/>
          </w:tcPr>
          <w:p w14:paraId="62AE7124" w14:textId="77777777" w:rsidR="00941AF8" w:rsidRPr="002C3F5C" w:rsidRDefault="00941AF8" w:rsidP="00D12248">
            <w:pPr>
              <w:spacing w:before="100" w:beforeAutospacing="1" w:after="100" w:afterAutospacing="1" w:line="330" w:lineRule="exact"/>
              <w:rPr>
                <w:rFonts w:eastAsia="Times New Roman"/>
                <w:b w:val="0"/>
                <w:bCs w:val="0"/>
                <w:lang w:eastAsia="ru-RU"/>
              </w:rPr>
            </w:pPr>
            <w:r>
              <w:rPr>
                <w:rFonts w:eastAsia="Times New Roman"/>
                <w:b w:val="0"/>
                <w:bCs w:val="0"/>
                <w:lang w:eastAsia="ru-RU"/>
              </w:rPr>
              <w:t>  2023</w:t>
            </w:r>
            <w:r w:rsidRPr="002C3F5C">
              <w:rPr>
                <w:rFonts w:eastAsia="Times New Roman"/>
                <w:b w:val="0"/>
                <w:bCs w:val="0"/>
                <w:lang w:eastAsia="ru-RU"/>
              </w:rPr>
              <w:t xml:space="preserve"> рік</w:t>
            </w:r>
          </w:p>
        </w:tc>
      </w:tr>
      <w:tr w:rsidR="00941AF8" w:rsidRPr="002C3F5C" w14:paraId="2064B6A5" w14:textId="77777777" w:rsidTr="00D12248">
        <w:tc>
          <w:tcPr>
            <w:tcW w:w="988" w:type="dxa"/>
            <w:shd w:val="clear" w:color="auto" w:fill="auto"/>
          </w:tcPr>
          <w:p w14:paraId="3B1D3463" w14:textId="77777777" w:rsidR="00941AF8" w:rsidRPr="002C3F5C" w:rsidRDefault="00941AF8" w:rsidP="00D12248">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7</w:t>
            </w:r>
          </w:p>
        </w:tc>
        <w:tc>
          <w:tcPr>
            <w:tcW w:w="4394" w:type="dxa"/>
            <w:shd w:val="clear" w:color="auto" w:fill="auto"/>
          </w:tcPr>
          <w:p w14:paraId="6A6F86C4" w14:textId="77777777" w:rsidR="00941AF8" w:rsidRPr="002C3F5C" w:rsidRDefault="00941AF8" w:rsidP="00D12248">
            <w:pPr>
              <w:tabs>
                <w:tab w:val="left" w:pos="690"/>
              </w:tabs>
              <w:spacing w:after="120" w:line="330" w:lineRule="exact"/>
              <w:rPr>
                <w:rFonts w:eastAsia="Times New Roman"/>
                <w:b w:val="0"/>
                <w:bCs w:val="0"/>
                <w:lang w:eastAsia="ru-RU"/>
              </w:rPr>
            </w:pPr>
            <w:r w:rsidRPr="002C3F5C">
              <w:rPr>
                <w:rFonts w:eastAsia="Times New Roman"/>
                <w:b w:val="0"/>
                <w:bCs w:val="0"/>
                <w:lang w:eastAsia="ru-RU"/>
              </w:rPr>
              <w:t>Фінансове забезпечення</w:t>
            </w:r>
          </w:p>
        </w:tc>
        <w:tc>
          <w:tcPr>
            <w:tcW w:w="3963" w:type="dxa"/>
            <w:shd w:val="clear" w:color="auto" w:fill="auto"/>
          </w:tcPr>
          <w:p w14:paraId="5391EE02" w14:textId="77777777" w:rsidR="00941AF8" w:rsidRPr="002C3F5C" w:rsidRDefault="00941AF8" w:rsidP="00D12248">
            <w:pPr>
              <w:tabs>
                <w:tab w:val="left" w:pos="690"/>
              </w:tabs>
              <w:spacing w:after="120" w:line="330" w:lineRule="exact"/>
              <w:rPr>
                <w:rFonts w:eastAsia="Times New Roman"/>
                <w:b w:val="0"/>
                <w:bCs w:val="0"/>
                <w:lang w:eastAsia="ru-RU"/>
              </w:rPr>
            </w:pPr>
            <w:r w:rsidRPr="002C3F5C">
              <w:rPr>
                <w:rFonts w:eastAsia="Times New Roman"/>
                <w:b w:val="0"/>
                <w:bCs w:val="0"/>
                <w:lang w:eastAsia="ru-RU"/>
              </w:rPr>
              <w:t>Фінансування програми здійснюється за рахунок коштів бюджету Степанківської сільської територіальної громади та інших джерел фінансування не заборонених чинним законодавством</w:t>
            </w:r>
          </w:p>
        </w:tc>
      </w:tr>
    </w:tbl>
    <w:p w14:paraId="52BF8B57" w14:textId="77777777" w:rsidR="00941AF8" w:rsidRPr="002C3F5C" w:rsidRDefault="00941AF8" w:rsidP="00941AF8">
      <w:pPr>
        <w:tabs>
          <w:tab w:val="left" w:pos="690"/>
        </w:tabs>
        <w:spacing w:after="120" w:line="330" w:lineRule="exact"/>
        <w:rPr>
          <w:rFonts w:eastAsia="Times New Roman"/>
          <w:b w:val="0"/>
          <w:bCs w:val="0"/>
          <w:lang w:eastAsia="ru-RU"/>
        </w:rPr>
      </w:pPr>
    </w:p>
    <w:p w14:paraId="195179AD" w14:textId="77777777" w:rsidR="00941AF8" w:rsidRPr="002C3F5C" w:rsidRDefault="00941AF8" w:rsidP="00941AF8">
      <w:pPr>
        <w:tabs>
          <w:tab w:val="left" w:pos="690"/>
        </w:tabs>
        <w:spacing w:after="120" w:line="330" w:lineRule="exact"/>
        <w:rPr>
          <w:rFonts w:eastAsia="Times New Roman"/>
          <w:b w:val="0"/>
          <w:bCs w:val="0"/>
          <w:lang w:eastAsia="ru-RU"/>
        </w:rPr>
      </w:pPr>
      <w:r w:rsidRPr="002C3F5C">
        <w:rPr>
          <w:rFonts w:eastAsia="Times New Roman"/>
          <w:b w:val="0"/>
          <w:bCs w:val="0"/>
          <w:lang w:eastAsia="ru-RU"/>
        </w:rPr>
        <w:lastRenderedPageBreak/>
        <w:t xml:space="preserve">                </w:t>
      </w:r>
    </w:p>
    <w:p w14:paraId="65B598FE" w14:textId="77777777" w:rsidR="00941AF8" w:rsidRPr="002C3F5C" w:rsidRDefault="00941AF8" w:rsidP="00941AF8">
      <w:pPr>
        <w:spacing w:after="120" w:line="300" w:lineRule="exact"/>
        <w:rPr>
          <w:rFonts w:ascii="Calibri" w:eastAsia="Times New Roman" w:hAnsi="Calibri"/>
          <w:b w:val="0"/>
          <w:bCs w:val="0"/>
          <w:lang w:eastAsia="ru-RU"/>
        </w:rPr>
      </w:pPr>
      <w:r w:rsidRPr="002C3F5C">
        <w:rPr>
          <w:rFonts w:eastAsia="Times New Roman"/>
          <w:b w:val="0"/>
          <w:bCs w:val="0"/>
          <w:lang w:eastAsia="ru-RU"/>
        </w:rPr>
        <w:t xml:space="preserve">   </w:t>
      </w:r>
    </w:p>
    <w:p w14:paraId="02BB3C7E" w14:textId="77777777" w:rsidR="00941AF8" w:rsidRPr="002C3F5C" w:rsidRDefault="00941AF8" w:rsidP="00941AF8">
      <w:pPr>
        <w:spacing w:after="120" w:line="300" w:lineRule="exact"/>
        <w:rPr>
          <w:rFonts w:ascii="Calibri" w:eastAsia="Times New Roman" w:hAnsi="Calibri"/>
          <w:b w:val="0"/>
          <w:bCs w:val="0"/>
          <w:lang w:eastAsia="ru-RU"/>
        </w:rPr>
      </w:pPr>
    </w:p>
    <w:p w14:paraId="640C56AF" w14:textId="77777777" w:rsidR="00941AF8" w:rsidRPr="002C3F5C" w:rsidRDefault="00941AF8" w:rsidP="00941AF8">
      <w:pPr>
        <w:spacing w:after="120" w:line="300" w:lineRule="exact"/>
        <w:rPr>
          <w:rFonts w:ascii="Calibri" w:eastAsia="Times New Roman" w:hAnsi="Calibri"/>
          <w:b w:val="0"/>
          <w:bCs w:val="0"/>
          <w:lang w:eastAsia="ru-RU"/>
        </w:rPr>
      </w:pPr>
    </w:p>
    <w:p w14:paraId="48665829" w14:textId="77777777" w:rsidR="00941AF8" w:rsidRPr="002C3F5C" w:rsidRDefault="00941AF8" w:rsidP="00941AF8">
      <w:pPr>
        <w:spacing w:after="0" w:line="240" w:lineRule="auto"/>
        <w:rPr>
          <w:rFonts w:eastAsia="Times New Roman"/>
          <w:b w:val="0"/>
          <w:bCs w:val="0"/>
          <w:sz w:val="20"/>
          <w:szCs w:val="20"/>
          <w:lang w:eastAsia="ru-RU"/>
        </w:rPr>
      </w:pPr>
    </w:p>
    <w:p w14:paraId="1950EC8C" w14:textId="77777777" w:rsidR="00941AF8" w:rsidRPr="002C3F5C" w:rsidRDefault="00941AF8" w:rsidP="00941AF8">
      <w:pPr>
        <w:spacing w:after="0" w:line="240" w:lineRule="auto"/>
        <w:rPr>
          <w:rFonts w:eastAsia="Times New Roman"/>
          <w:b w:val="0"/>
          <w:bCs w:val="0"/>
          <w:sz w:val="20"/>
          <w:szCs w:val="20"/>
          <w:lang w:eastAsia="ru-RU"/>
        </w:rPr>
      </w:pPr>
    </w:p>
    <w:p w14:paraId="508F6D8E" w14:textId="77777777" w:rsidR="00941AF8" w:rsidRDefault="00941AF8" w:rsidP="00941AF8">
      <w:pPr>
        <w:tabs>
          <w:tab w:val="left" w:pos="3192"/>
        </w:tabs>
        <w:spacing w:after="0" w:line="240" w:lineRule="auto"/>
        <w:rPr>
          <w:rFonts w:eastAsia="Times New Roman"/>
          <w:b w:val="0"/>
          <w:bCs w:val="0"/>
          <w:sz w:val="20"/>
          <w:szCs w:val="20"/>
          <w:lang w:eastAsia="ru-RU"/>
        </w:rPr>
      </w:pPr>
    </w:p>
    <w:p w14:paraId="296AD15B" w14:textId="77777777" w:rsidR="00941AF8" w:rsidRDefault="00941AF8" w:rsidP="00941AF8">
      <w:pPr>
        <w:tabs>
          <w:tab w:val="left" w:pos="3192"/>
        </w:tabs>
        <w:spacing w:after="0" w:line="240" w:lineRule="auto"/>
        <w:rPr>
          <w:rFonts w:eastAsia="Times New Roman"/>
          <w:b w:val="0"/>
          <w:bCs w:val="0"/>
          <w:sz w:val="20"/>
          <w:szCs w:val="20"/>
          <w:lang w:eastAsia="ru-RU"/>
        </w:rPr>
      </w:pPr>
    </w:p>
    <w:p w14:paraId="01EE51B3" w14:textId="77777777" w:rsidR="00941AF8" w:rsidRDefault="00941AF8" w:rsidP="00941AF8">
      <w:pPr>
        <w:tabs>
          <w:tab w:val="left" w:pos="3192"/>
        </w:tabs>
        <w:spacing w:after="0" w:line="240" w:lineRule="auto"/>
        <w:rPr>
          <w:rFonts w:eastAsia="Times New Roman"/>
          <w:b w:val="0"/>
          <w:bCs w:val="0"/>
          <w:sz w:val="20"/>
          <w:szCs w:val="20"/>
          <w:lang w:eastAsia="ru-RU"/>
        </w:rPr>
      </w:pPr>
    </w:p>
    <w:p w14:paraId="2EC0F800" w14:textId="77777777" w:rsidR="00941AF8" w:rsidRDefault="00941AF8" w:rsidP="00941AF8">
      <w:pPr>
        <w:tabs>
          <w:tab w:val="left" w:pos="3192"/>
        </w:tabs>
        <w:spacing w:after="0" w:line="240" w:lineRule="auto"/>
        <w:rPr>
          <w:rFonts w:eastAsia="Times New Roman"/>
          <w:b w:val="0"/>
          <w:bCs w:val="0"/>
          <w:sz w:val="20"/>
          <w:szCs w:val="20"/>
          <w:lang w:eastAsia="ru-RU"/>
        </w:rPr>
      </w:pPr>
    </w:p>
    <w:p w14:paraId="3BF6E5C7" w14:textId="77777777" w:rsidR="00941AF8" w:rsidRDefault="00941AF8" w:rsidP="00941AF8">
      <w:pPr>
        <w:tabs>
          <w:tab w:val="left" w:pos="3192"/>
        </w:tabs>
        <w:spacing w:after="0" w:line="240" w:lineRule="auto"/>
        <w:rPr>
          <w:rFonts w:eastAsia="Times New Roman"/>
          <w:b w:val="0"/>
          <w:bCs w:val="0"/>
          <w:sz w:val="20"/>
          <w:szCs w:val="20"/>
          <w:lang w:eastAsia="ru-RU"/>
        </w:rPr>
      </w:pPr>
    </w:p>
    <w:p w14:paraId="09D9E29B" w14:textId="77777777" w:rsidR="00941AF8" w:rsidRPr="002C3F5C" w:rsidRDefault="00941AF8" w:rsidP="00941AF8">
      <w:pPr>
        <w:tabs>
          <w:tab w:val="left" w:pos="3192"/>
        </w:tabs>
        <w:spacing w:after="0" w:line="240" w:lineRule="auto"/>
        <w:rPr>
          <w:rFonts w:eastAsia="Times New Roman"/>
          <w:b w:val="0"/>
          <w:bCs w:val="0"/>
          <w:sz w:val="20"/>
          <w:szCs w:val="20"/>
          <w:lang w:eastAsia="ru-RU"/>
        </w:rPr>
      </w:pPr>
    </w:p>
    <w:p w14:paraId="06D70996" w14:textId="77777777" w:rsidR="00941AF8" w:rsidRPr="002C3F5C" w:rsidRDefault="00941AF8" w:rsidP="00941AF8">
      <w:pPr>
        <w:tabs>
          <w:tab w:val="left" w:pos="3192"/>
        </w:tabs>
        <w:spacing w:after="0" w:line="240" w:lineRule="auto"/>
        <w:rPr>
          <w:rFonts w:eastAsia="Times New Roman"/>
          <w:b w:val="0"/>
          <w:bCs w:val="0"/>
          <w:noProof/>
          <w:color w:val="000000"/>
          <w:lang w:eastAsia="ru-RU"/>
        </w:rPr>
      </w:pPr>
    </w:p>
    <w:p w14:paraId="02977897" w14:textId="77777777" w:rsidR="00941AF8" w:rsidRPr="002C3F5C" w:rsidRDefault="00941AF8" w:rsidP="00941AF8">
      <w:pPr>
        <w:spacing w:after="0" w:line="240" w:lineRule="auto"/>
        <w:rPr>
          <w:rFonts w:eastAsia="Times New Roman"/>
          <w:b w:val="0"/>
          <w:bCs w:val="0"/>
          <w:snapToGrid w:val="0"/>
          <w:color w:val="000000"/>
          <w:sz w:val="24"/>
          <w:szCs w:val="24"/>
          <w:lang w:eastAsia="ru-RU"/>
        </w:rPr>
      </w:pPr>
    </w:p>
    <w:p w14:paraId="07F9FC12" w14:textId="77777777" w:rsidR="00941AF8" w:rsidRPr="002C3F5C" w:rsidRDefault="00941AF8" w:rsidP="00941AF8">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Програма</w:t>
      </w:r>
    </w:p>
    <w:p w14:paraId="1C47EF66" w14:textId="77777777" w:rsidR="00941AF8" w:rsidRPr="002C3F5C" w:rsidRDefault="00941AF8" w:rsidP="00941AF8">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«По</w:t>
      </w:r>
      <w:r>
        <w:rPr>
          <w:rFonts w:eastAsia="Times New Roman"/>
          <w:bCs w:val="0"/>
          <w:snapToGrid w:val="0"/>
          <w:color w:val="000000"/>
          <w:lang w:eastAsia="ru-RU"/>
        </w:rPr>
        <w:t>ліпшення стану безпеки, гігієни</w:t>
      </w:r>
      <w:r w:rsidRPr="002C3F5C">
        <w:rPr>
          <w:rFonts w:eastAsia="Times New Roman"/>
          <w:bCs w:val="0"/>
          <w:snapToGrid w:val="0"/>
          <w:color w:val="000000"/>
          <w:lang w:eastAsia="ru-RU"/>
        </w:rPr>
        <w:t xml:space="preserve"> праці</w:t>
      </w:r>
    </w:p>
    <w:p w14:paraId="0EB7D0A6" w14:textId="77777777" w:rsidR="00941AF8" w:rsidRPr="002C3F5C" w:rsidRDefault="00941AF8" w:rsidP="00941AF8">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 xml:space="preserve">та виробничого середовища» </w:t>
      </w:r>
      <w:r>
        <w:rPr>
          <w:rFonts w:eastAsia="Times New Roman"/>
          <w:bCs w:val="0"/>
          <w:snapToGrid w:val="0"/>
          <w:color w:val="000000"/>
          <w:lang w:eastAsia="ru-RU"/>
        </w:rPr>
        <w:t>на 2023</w:t>
      </w:r>
      <w:r w:rsidRPr="002C3F5C">
        <w:rPr>
          <w:rFonts w:eastAsia="Times New Roman"/>
          <w:bCs w:val="0"/>
          <w:snapToGrid w:val="0"/>
          <w:color w:val="000000"/>
          <w:lang w:eastAsia="ru-RU"/>
        </w:rPr>
        <w:t xml:space="preserve"> рік</w:t>
      </w:r>
    </w:p>
    <w:p w14:paraId="3CCC282A" w14:textId="77777777" w:rsidR="00941AF8" w:rsidRPr="002C3F5C" w:rsidRDefault="00941AF8" w:rsidP="00941AF8">
      <w:pPr>
        <w:spacing w:after="0" w:line="240" w:lineRule="auto"/>
        <w:jc w:val="center"/>
        <w:rPr>
          <w:rFonts w:eastAsia="Times New Roman"/>
          <w:bCs w:val="0"/>
          <w:snapToGrid w:val="0"/>
          <w:color w:val="000000"/>
          <w:lang w:eastAsia="ru-RU"/>
        </w:rPr>
      </w:pPr>
    </w:p>
    <w:p w14:paraId="7F2DA9C2" w14:textId="77777777" w:rsidR="00941AF8" w:rsidRPr="002C3F5C" w:rsidRDefault="00941AF8" w:rsidP="00941AF8">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І. Загальні положення</w:t>
      </w:r>
    </w:p>
    <w:p w14:paraId="15D67F8D" w14:textId="77777777" w:rsidR="00941AF8" w:rsidRPr="002C3F5C" w:rsidRDefault="00941AF8" w:rsidP="00941AF8">
      <w:pPr>
        <w:spacing w:after="0" w:line="240" w:lineRule="auto"/>
        <w:jc w:val="center"/>
        <w:rPr>
          <w:rFonts w:eastAsia="Times New Roman"/>
          <w:bCs w:val="0"/>
          <w:snapToGrid w:val="0"/>
          <w:color w:val="000000"/>
          <w:lang w:eastAsia="ru-RU"/>
        </w:rPr>
      </w:pPr>
    </w:p>
    <w:p w14:paraId="60E7F24D"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Програма «Поліпшення стану безпеки, гігієни праці та виробничого середовища»</w:t>
      </w:r>
      <w:r>
        <w:rPr>
          <w:rFonts w:eastAsia="Times New Roman"/>
          <w:b w:val="0"/>
          <w:bCs w:val="0"/>
          <w:snapToGrid w:val="0"/>
          <w:color w:val="000000"/>
          <w:lang w:eastAsia="ru-RU"/>
        </w:rPr>
        <w:t xml:space="preserve"> на 2023</w:t>
      </w:r>
      <w:r w:rsidRPr="002C3F5C">
        <w:rPr>
          <w:rFonts w:eastAsia="Times New Roman"/>
          <w:b w:val="0"/>
          <w:bCs w:val="0"/>
          <w:snapToGrid w:val="0"/>
          <w:color w:val="000000"/>
          <w:lang w:eastAsia="ru-RU"/>
        </w:rPr>
        <w:t xml:space="preserve"> рік ( далі – Програма) розроблена відповідно до законів України «Про охорону праці», «Про загальнообов’язкове державне соціальне страхування від нещасного випадку на виробництві та професійного захворювання, які спричини втрату працездатності», Кодексу законів про працю України.</w:t>
      </w:r>
    </w:p>
    <w:p w14:paraId="3D476903"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Головною метою Програми є реалізація комплексу заходів щодо зниження рівня виробничого травматизму і професійної захворюваності  працівників, створення належних, безпечних і здорових умов праці на підприємствах, в установах та організаціях усіх форм власності. Виконання  конкретних завдань організаційного, матеріально – технічного, наукового та нормативно–правового характеру у сфері охорони праці, подальше вдосконалення системи управління охороною праці, передусім, покладається на суб’єктів господарювання.</w:t>
      </w:r>
    </w:p>
    <w:p w14:paraId="77946749" w14:textId="77777777" w:rsidR="00941AF8" w:rsidRPr="002C3F5C" w:rsidRDefault="00941AF8" w:rsidP="00941AF8">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Фактори, які негативно впливають на стан охорони праці суб’єктів господарювання:</w:t>
      </w:r>
    </w:p>
    <w:p w14:paraId="134B5B80" w14:textId="77777777" w:rsidR="00941AF8" w:rsidRPr="002C3F5C" w:rsidRDefault="00941AF8" w:rsidP="00941AF8">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недостатнє фінансування заходів з охорони праці;</w:t>
      </w:r>
    </w:p>
    <w:p w14:paraId="4D01FA44" w14:textId="77777777" w:rsidR="00941AF8" w:rsidRPr="002C3F5C" w:rsidRDefault="00941AF8" w:rsidP="00941AF8">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відсутність служб охорони праці на  багатьох підприємствах;</w:t>
      </w:r>
    </w:p>
    <w:p w14:paraId="5FEAE874" w14:textId="77777777" w:rsidR="00941AF8" w:rsidRPr="002C3F5C" w:rsidRDefault="00941AF8" w:rsidP="00941AF8">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зношеність  основних засобів  виробництва;</w:t>
      </w:r>
    </w:p>
    <w:p w14:paraId="51E49D9B" w14:textId="77777777" w:rsidR="00941AF8" w:rsidRPr="002C3F5C" w:rsidRDefault="00941AF8" w:rsidP="00941AF8">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незадовільні умови праці;</w:t>
      </w:r>
    </w:p>
    <w:p w14:paraId="4A7F19A0" w14:textId="77777777" w:rsidR="00941AF8" w:rsidRPr="002C3F5C" w:rsidRDefault="00941AF8" w:rsidP="00941AF8">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недостатнє забезпечення працюючих засобами індивідуального та колективного захисту ;</w:t>
      </w:r>
    </w:p>
    <w:p w14:paraId="0906F28F" w14:textId="77777777" w:rsidR="00941AF8" w:rsidRPr="002C3F5C" w:rsidRDefault="00941AF8" w:rsidP="00941AF8">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недостатній рівень фахової підготовки  працівників  робітничих  професій та фахівців з питань  охорони праці;</w:t>
      </w:r>
    </w:p>
    <w:p w14:paraId="6A940CD9" w14:textId="77777777" w:rsidR="00941AF8" w:rsidRPr="002C3F5C" w:rsidRDefault="00941AF8" w:rsidP="00941AF8">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недостатня організація роботи з інформаційного забезпечення охорони праці;</w:t>
      </w:r>
    </w:p>
    <w:p w14:paraId="4CBDC3D0"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низький  рівень  контролю за станом  охорони праці  на підприємствах.</w:t>
      </w:r>
    </w:p>
    <w:p w14:paraId="270DDA61"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lastRenderedPageBreak/>
        <w:t>Це, значною мірою, обумовлено структурними змінами в економіці, розвитком процесів роздержавлення, суттєвим збільшенням кількості суб’єктів господарської діяльності різних форм власності, зокрема фізичних осіб – суб’єктів підприємницької діяльності, які  використовують найману працю. Характерною ознакою діяльності малих приватних підприємства, фермерських господарств в період трансформації суспільства, переходу до ринкових відносин в економіці є відсутність офіційних стосунків роботодавця та найманого працівника, видача зарплати без відрахувань, зокрема до Пенсійного фонду та Фонду соціального страхування від нещасних випадків на виробництві та професійних захворювань, що робить людину соціально  незахищеною.</w:t>
      </w:r>
    </w:p>
    <w:p w14:paraId="597F9095"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В умовах лібералізації підприємницької діяльності та бізнесу старі форми і методи, які базувалися на жорсткому адмініструванні, себе вичерпали, а спроби досягати зниження вир</w:t>
      </w:r>
      <w:r>
        <w:rPr>
          <w:rFonts w:eastAsia="Times New Roman"/>
          <w:b w:val="0"/>
          <w:bCs w:val="0"/>
          <w:snapToGrid w:val="0"/>
          <w:color w:val="000000"/>
          <w:lang w:eastAsia="ru-RU"/>
        </w:rPr>
        <w:t xml:space="preserve">обничих ризиків в такий спосіб </w:t>
      </w:r>
      <w:r w:rsidRPr="002C3F5C">
        <w:rPr>
          <w:rFonts w:eastAsia="Times New Roman"/>
          <w:b w:val="0"/>
          <w:bCs w:val="0"/>
          <w:snapToGrid w:val="0"/>
          <w:color w:val="000000"/>
          <w:lang w:eastAsia="ru-RU"/>
        </w:rPr>
        <w:t>викликають невдоволення, породжуючи нові суспільні конфлікти. Необхідно вести пошук ефективної методології державного управління працеохоронною діяльністю, в основу якої буде закладено економічні важелі.</w:t>
      </w:r>
    </w:p>
    <w:p w14:paraId="0DDA79B3"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Головними завданнями профілактики в економічному напрямі є: мінімізація негативних соціально – економічних втрат від наслідків травматизму та професійних захворювань працівників, їх соціальний захист, створення належних, безпечних і здорових умов праці  на виробництві, а саме:</w:t>
      </w:r>
    </w:p>
    <w:p w14:paraId="117B8C24"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сприяння створенню дієвих систем управління охороною праці  на підприємствах сільської ради, визначених чинним законодавством України про охорону праці;</w:t>
      </w:r>
    </w:p>
    <w:p w14:paraId="4BBBF8D3"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забезпечення належних, безпечних і здорових умов праці внаслідок запровадження ефективного багаторівневого контролю за станом охорони праці  на суб’єктах господарювання;</w:t>
      </w:r>
    </w:p>
    <w:p w14:paraId="054595E4"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максимальне використання досягнень вітчизняної та світової науки, передового досвіду, результатів міжнародного науково - технічного  співробітництва з питань поліпшення охорони праці та її нормативно - правової, матеріальної бази.</w:t>
      </w:r>
    </w:p>
    <w:p w14:paraId="5993FA22"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Вирішальну роль в організації належних умов праці відіграють процеси  налагодження та розвитку ділового партнерства у відносинах між гілками  влади, органами державного управління та органами місцевого самоврядування, владою та підприємством, працівниками та роботодавцями. Існує нагальна потреба в забезпеченні партнерів якісними, сучасними знаннями  для прийняття управлінських рішень. З цією метою необхідне налагодження системного соціально – економічного моніторингу та аудиту, тобто всебічної і незалежної експертизи, особливо на виробничому та регіональному  рівнях.</w:t>
      </w:r>
    </w:p>
    <w:p w14:paraId="1CEFCDEF"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 іншого боку, як суб’єктивний фактор, слід враховувати психологію людей у ставленні до питань з охорони праці. Стан психолого – фізіологічних особливостей працівника має значний вплив на безпеку ведення робіт. Згідно зі статистикою, від 30 до 90 відсотків випадків травматизму обумовлені  помилками людини.</w:t>
      </w:r>
    </w:p>
    <w:p w14:paraId="36BC0CA9"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lastRenderedPageBreak/>
        <w:t>Перша група помилок пов’язана з нездатністю людини вирішувати виробничі завдання через обмеженість її психолого–фізіологічних особливостей; друга – з неповним використанням свого потенціалу, що обумовлено недостатньою мотивацією діяльності; третя – з виробничими факторами (режим роботи, рівень навантаження ,умови праці тощо), які  впливають на психіку працівника, призводячи до втоми, стресів, виникнення  помилок.</w:t>
      </w:r>
    </w:p>
    <w:p w14:paraId="673E8A21"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p>
    <w:p w14:paraId="654612EA" w14:textId="77777777" w:rsidR="00941AF8" w:rsidRPr="002C3F5C" w:rsidRDefault="00941AF8" w:rsidP="00941AF8">
      <w:pPr>
        <w:spacing w:after="0" w:line="240" w:lineRule="auto"/>
        <w:ind w:firstLine="709"/>
        <w:jc w:val="both"/>
        <w:rPr>
          <w:rFonts w:eastAsia="Times New Roman"/>
          <w:bCs w:val="0"/>
          <w:snapToGrid w:val="0"/>
          <w:color w:val="000000"/>
          <w:lang w:eastAsia="ru-RU"/>
        </w:rPr>
      </w:pPr>
      <w:r w:rsidRPr="002C3F5C">
        <w:rPr>
          <w:rFonts w:eastAsia="Times New Roman"/>
          <w:bCs w:val="0"/>
          <w:snapToGrid w:val="0"/>
          <w:color w:val="000000"/>
          <w:lang w:eastAsia="ru-RU"/>
        </w:rPr>
        <w:t xml:space="preserve">ІІ. Проблемні питання, які потребують невідкладного вирішення </w:t>
      </w:r>
    </w:p>
    <w:p w14:paraId="4C508FAC" w14:textId="77777777" w:rsidR="00941AF8" w:rsidRPr="002C3F5C" w:rsidRDefault="00941AF8" w:rsidP="00941AF8">
      <w:pPr>
        <w:spacing w:after="0" w:line="240" w:lineRule="auto"/>
        <w:ind w:firstLine="709"/>
        <w:rPr>
          <w:rFonts w:eastAsia="Times New Roman"/>
          <w:b w:val="0"/>
          <w:bCs w:val="0"/>
          <w:snapToGrid w:val="0"/>
          <w:color w:val="000000"/>
          <w:lang w:eastAsia="ru-RU"/>
        </w:rPr>
      </w:pPr>
    </w:p>
    <w:p w14:paraId="49A48C34"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Щорічно під час проведення перевірок стану промислової безпеки і охорони праці на підприємствах виявляється значна кількість порушень законодавчих  та нормативно – правових актів з охорони праці.</w:t>
      </w:r>
    </w:p>
    <w:p w14:paraId="48A3951C"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Системно на підприємствах не вирішуються проблемні питання, що перетворюються  у фактори негативного впливу на стан промислової безпеки:</w:t>
      </w:r>
    </w:p>
    <w:p w14:paraId="469C346E" w14:textId="77777777" w:rsidR="00941AF8" w:rsidRPr="002C3F5C" w:rsidRDefault="00941AF8" w:rsidP="00941AF8">
      <w:pPr>
        <w:numPr>
          <w:ilvl w:val="0"/>
          <w:numId w:val="1"/>
        </w:num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недостатньо фінансуються заходи з охорони праці;</w:t>
      </w:r>
    </w:p>
    <w:p w14:paraId="719430F5" w14:textId="77777777" w:rsidR="00941AF8" w:rsidRPr="002C3F5C" w:rsidRDefault="00941AF8" w:rsidP="00941AF8">
      <w:pPr>
        <w:numPr>
          <w:ilvl w:val="0"/>
          <w:numId w:val="1"/>
        </w:num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 створюються відповідні служби з охорони праці;</w:t>
      </w:r>
    </w:p>
    <w:p w14:paraId="5D270E67" w14:textId="77777777" w:rsidR="00941AF8" w:rsidRPr="002C3F5C" w:rsidRDefault="00941AF8" w:rsidP="00941AF8">
      <w:pPr>
        <w:numPr>
          <w:ilvl w:val="0"/>
          <w:numId w:val="1"/>
        </w:num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працівники не забезпечуються засобами індивідуального захисту згідно норм;</w:t>
      </w:r>
    </w:p>
    <w:p w14:paraId="3E6078BC" w14:textId="77777777" w:rsidR="00941AF8" w:rsidRPr="002C3F5C" w:rsidRDefault="00941AF8" w:rsidP="00941AF8">
      <w:pPr>
        <w:numPr>
          <w:ilvl w:val="0"/>
          <w:numId w:val="1"/>
        </w:num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незадовільний рівень підготовки працюючих та фахівців з питань  охорони праці;</w:t>
      </w:r>
    </w:p>
    <w:p w14:paraId="16048CAE" w14:textId="77777777" w:rsidR="00941AF8" w:rsidRPr="002C3F5C" w:rsidRDefault="00941AF8" w:rsidP="00941AF8">
      <w:pPr>
        <w:numPr>
          <w:ilvl w:val="0"/>
          <w:numId w:val="1"/>
        </w:num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 забезпечується організація проведення періодичних медоглядів працівників зайнятих на важких роботах, роботах із шкідливими та небезпечними умовами праці;</w:t>
      </w:r>
    </w:p>
    <w:p w14:paraId="4795B485" w14:textId="77777777" w:rsidR="00941AF8" w:rsidRPr="002C3F5C" w:rsidRDefault="00941AF8" w:rsidP="00941AF8">
      <w:pPr>
        <w:numPr>
          <w:ilvl w:val="0"/>
          <w:numId w:val="1"/>
        </w:num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недостатнє інформаційне забезпечення проблем охорони праці.</w:t>
      </w:r>
    </w:p>
    <w:p w14:paraId="553B2CD4" w14:textId="77777777" w:rsidR="00941AF8" w:rsidRPr="002C3F5C" w:rsidRDefault="00941AF8" w:rsidP="00941AF8">
      <w:pPr>
        <w:spacing w:after="0" w:line="240" w:lineRule="auto"/>
        <w:rPr>
          <w:rFonts w:eastAsia="Times New Roman"/>
          <w:b w:val="0"/>
          <w:bCs w:val="0"/>
          <w:snapToGrid w:val="0"/>
          <w:color w:val="000000"/>
          <w:lang w:eastAsia="ru-RU"/>
        </w:rPr>
      </w:pPr>
    </w:p>
    <w:p w14:paraId="5A33AB0A" w14:textId="77777777" w:rsidR="00941AF8" w:rsidRPr="002C3F5C" w:rsidRDefault="00941AF8" w:rsidP="00941AF8">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ІІІ. Основні завдання та заходи</w:t>
      </w:r>
    </w:p>
    <w:p w14:paraId="0B35794D" w14:textId="77777777" w:rsidR="00941AF8" w:rsidRPr="002C3F5C" w:rsidRDefault="00941AF8" w:rsidP="00941AF8">
      <w:pPr>
        <w:spacing w:after="0" w:line="240" w:lineRule="auto"/>
        <w:jc w:val="both"/>
        <w:rPr>
          <w:rFonts w:eastAsia="Times New Roman"/>
          <w:bCs w:val="0"/>
          <w:snapToGrid w:val="0"/>
          <w:color w:val="000000"/>
          <w:lang w:eastAsia="ru-RU"/>
        </w:rPr>
      </w:pPr>
    </w:p>
    <w:p w14:paraId="1D7B2A35"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Програма націлена на досягнення головної мети у сфері промислової  безпеки і охорони праці, яка передбачає зниження негативного впливу  виробництва на працівника та забезпечення охорони життя, здоров’я у процесі трудової діяльності.</w:t>
      </w:r>
    </w:p>
    <w:p w14:paraId="190F05AD"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Основним завданням Програми є:</w:t>
      </w:r>
    </w:p>
    <w:p w14:paraId="70599031" w14:textId="77777777" w:rsidR="00941AF8" w:rsidRPr="002C3F5C" w:rsidRDefault="00941AF8" w:rsidP="00941AF8">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забезпечення контролю за дотримання суб’єктами господарювання нормативно правових актів з питань охорони праці;</w:t>
      </w:r>
    </w:p>
    <w:p w14:paraId="36FD998B" w14:textId="77777777" w:rsidR="00941AF8" w:rsidRPr="002C3F5C" w:rsidRDefault="00941AF8" w:rsidP="00941AF8">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налагодження дієвого контролю за промисловою безпекою та охороною праці на всіх організаційних рівнях;</w:t>
      </w:r>
    </w:p>
    <w:p w14:paraId="39F83925" w14:textId="77777777" w:rsidR="00941AF8" w:rsidRPr="002C3F5C" w:rsidRDefault="00941AF8" w:rsidP="00941AF8">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призначення та навчання відповідальних осіб з охорони праці;</w:t>
      </w:r>
    </w:p>
    <w:p w14:paraId="02B51D82" w14:textId="77777777" w:rsidR="00941AF8" w:rsidRPr="002C3F5C" w:rsidRDefault="00941AF8" w:rsidP="00941AF8">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функціонування систем управління охороною праці на кожному підприємстві, закладі;</w:t>
      </w:r>
    </w:p>
    <w:p w14:paraId="7939A844" w14:textId="77777777" w:rsidR="00941AF8" w:rsidRPr="002C3F5C" w:rsidRDefault="00941AF8" w:rsidP="00941AF8">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зниження рівня виробничих ризиків, травматизму підвищення безпеки виробничих об’єктів, устаткування та запобігання аваріям на об’єктах підвищеної небезпеки;</w:t>
      </w:r>
    </w:p>
    <w:p w14:paraId="33F920B5" w14:textId="77777777" w:rsidR="00941AF8" w:rsidRPr="002C3F5C" w:rsidRDefault="00941AF8" w:rsidP="00941AF8">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здійснення контролю за своєчасним проведення атестації робочих місць на відповідність нормативно правовим актам з охорони праці;</w:t>
      </w:r>
    </w:p>
    <w:p w14:paraId="77688ECD" w14:textId="77777777" w:rsidR="00941AF8" w:rsidRPr="002C3F5C" w:rsidRDefault="00941AF8" w:rsidP="00941AF8">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lastRenderedPageBreak/>
        <w:t>створення кабінетів (куточків) з охорони праці, укомплектування необхідною документацією і технічними засобами;</w:t>
      </w:r>
    </w:p>
    <w:p w14:paraId="013B4085" w14:textId="77777777" w:rsidR="00941AF8" w:rsidRPr="002C3F5C" w:rsidRDefault="00941AF8" w:rsidP="00941AF8">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організація контролю за своєчасним проходженням обов’язкового медичного огляду працівників за професійної потреби;</w:t>
      </w:r>
    </w:p>
    <w:p w14:paraId="5926CD1C" w14:textId="77777777" w:rsidR="00941AF8" w:rsidRPr="002C3F5C" w:rsidRDefault="00941AF8" w:rsidP="00941AF8">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забезпечення наявності в комунальних закладах громади засобів захисту та дезінфікуючих засобів, інформаційних плакатів з профілактики інфікування та поширення загрози захворювань  та розповсюдження збудників вірусів, інфекцій.</w:t>
      </w:r>
    </w:p>
    <w:p w14:paraId="40979E1D" w14:textId="77777777" w:rsidR="00941AF8" w:rsidRPr="002C3F5C" w:rsidRDefault="00941AF8" w:rsidP="00941AF8">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І</w:t>
      </w:r>
      <w:r w:rsidRPr="002C3F5C">
        <w:rPr>
          <w:rFonts w:eastAsia="Times New Roman"/>
          <w:bCs w:val="0"/>
          <w:snapToGrid w:val="0"/>
          <w:color w:val="000000"/>
          <w:lang w:val="en-US" w:eastAsia="ru-RU"/>
        </w:rPr>
        <w:t>V</w:t>
      </w:r>
      <w:r w:rsidRPr="002C3F5C">
        <w:rPr>
          <w:rFonts w:eastAsia="Times New Roman"/>
          <w:bCs w:val="0"/>
          <w:snapToGrid w:val="0"/>
          <w:color w:val="000000"/>
          <w:lang w:eastAsia="ru-RU"/>
        </w:rPr>
        <w:t>. Очікувані результати, ефективність Програми</w:t>
      </w:r>
    </w:p>
    <w:p w14:paraId="139995E8" w14:textId="77777777" w:rsidR="00941AF8" w:rsidRPr="002C3F5C" w:rsidRDefault="00941AF8" w:rsidP="00941AF8">
      <w:pPr>
        <w:spacing w:after="0" w:line="240" w:lineRule="auto"/>
        <w:jc w:val="center"/>
        <w:rPr>
          <w:rFonts w:eastAsia="Times New Roman"/>
          <w:bCs w:val="0"/>
          <w:snapToGrid w:val="0"/>
          <w:color w:val="000000"/>
          <w:lang w:eastAsia="ru-RU"/>
        </w:rPr>
      </w:pPr>
    </w:p>
    <w:p w14:paraId="061890D2"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Реалізація Програми передбачає вирішення таких прав питань у сфері охорони праці:</w:t>
      </w:r>
    </w:p>
    <w:p w14:paraId="777869DB"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розв’язання існуючих проблем у сфері охорони праці;</w:t>
      </w:r>
    </w:p>
    <w:p w14:paraId="6181DEC8"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формування сучасного безпечного та здорового виробничого середовища;</w:t>
      </w:r>
    </w:p>
    <w:p w14:paraId="4E4C91F8"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мінімізація професійних та промислових ризиків травмування та загибелі працівників, професійних захворювань та аварійності на виробництві;</w:t>
      </w:r>
    </w:p>
    <w:p w14:paraId="6A88C5D6"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збільшення видатків на ліквідацію наслідків промислових аварій, відшкодування шкоди  потерпілим  від нещасних випадків на виробництві;</w:t>
      </w:r>
    </w:p>
    <w:p w14:paraId="1C1A8E6B"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збереження та розвиток трудового потенціалу сільської ради.</w:t>
      </w:r>
    </w:p>
    <w:p w14:paraId="41D65305"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Ефективність виконання Програми полягатиме в оптимізації   матеріально - технічних, фінансових, трудових витрат, спрямованих на поліпшення стану безпеки, гігієни праці та виробничого середовища для забезпечення реалізації конституційного права громадян на належні, безпечні  та здорові умови праці, збереження, підвищення та відновлення  працездатності і функціональних можливостей працівників.</w:t>
      </w:r>
    </w:p>
    <w:p w14:paraId="563BD0D7" w14:textId="77777777" w:rsidR="00941AF8" w:rsidRPr="002C3F5C" w:rsidRDefault="00941AF8" w:rsidP="00941AF8">
      <w:pPr>
        <w:spacing w:after="0" w:line="240" w:lineRule="auto"/>
        <w:jc w:val="both"/>
        <w:rPr>
          <w:rFonts w:eastAsia="Times New Roman"/>
          <w:b w:val="0"/>
          <w:bCs w:val="0"/>
          <w:snapToGrid w:val="0"/>
          <w:color w:val="000000"/>
          <w:lang w:eastAsia="ru-RU"/>
        </w:rPr>
      </w:pPr>
    </w:p>
    <w:p w14:paraId="4FC7A2C5" w14:textId="77777777" w:rsidR="00941AF8" w:rsidRPr="002C3F5C" w:rsidRDefault="00941AF8" w:rsidP="00941AF8">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V. Фінансове забезпечення</w:t>
      </w:r>
    </w:p>
    <w:p w14:paraId="38BC312A" w14:textId="77777777" w:rsidR="00941AF8" w:rsidRPr="002C3F5C" w:rsidRDefault="00941AF8" w:rsidP="00941AF8">
      <w:pPr>
        <w:spacing w:after="0" w:line="240" w:lineRule="auto"/>
        <w:jc w:val="center"/>
        <w:rPr>
          <w:rFonts w:eastAsia="Times New Roman"/>
          <w:bCs w:val="0"/>
          <w:snapToGrid w:val="0"/>
          <w:color w:val="000000"/>
          <w:lang w:eastAsia="ru-RU"/>
        </w:rPr>
      </w:pPr>
    </w:p>
    <w:p w14:paraId="26B6EAAE" w14:textId="77777777" w:rsidR="00941AF8" w:rsidRPr="002C3F5C" w:rsidRDefault="00941AF8" w:rsidP="00941AF8">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Фінансування заходів Програми здійснюється в передбаченому чинним законодавством порядку за рахунок коштів місцевого бюджету, підприємств, установ, організацій, а також інших джерел не заборонених чинним законодавством.</w:t>
      </w:r>
    </w:p>
    <w:p w14:paraId="5255E78E" w14:textId="77777777" w:rsidR="00941AF8" w:rsidRPr="002C3F5C" w:rsidRDefault="00941AF8" w:rsidP="00941AF8">
      <w:pPr>
        <w:spacing w:after="0" w:line="200" w:lineRule="atLeast"/>
        <w:rPr>
          <w:rFonts w:eastAsia="Times New Roman"/>
          <w:b w:val="0"/>
          <w:bCs w:val="0"/>
          <w:snapToGrid w:val="0"/>
          <w:color w:val="000000"/>
          <w:lang w:eastAsia="ru-RU"/>
        </w:rPr>
      </w:pPr>
    </w:p>
    <w:p w14:paraId="44A12454" w14:textId="77777777" w:rsidR="00941AF8" w:rsidRPr="002C3F5C" w:rsidRDefault="00941AF8" w:rsidP="00941AF8">
      <w:pPr>
        <w:spacing w:after="0" w:line="200" w:lineRule="atLeast"/>
        <w:ind w:firstLine="709"/>
        <w:rPr>
          <w:rFonts w:eastAsia="Times New Roman"/>
          <w:b w:val="0"/>
          <w:bCs w:val="0"/>
          <w:snapToGrid w:val="0"/>
          <w:color w:val="000000"/>
          <w:lang w:eastAsia="ru-RU"/>
        </w:rPr>
      </w:pPr>
    </w:p>
    <w:p w14:paraId="74FB7A03" w14:textId="77777777" w:rsidR="00941AF8" w:rsidRPr="002C3F5C" w:rsidRDefault="00941AF8" w:rsidP="00941AF8">
      <w:pPr>
        <w:spacing w:after="0" w:line="240" w:lineRule="auto"/>
        <w:rPr>
          <w:rFonts w:eastAsia="Times New Roman"/>
          <w:b w:val="0"/>
          <w:bCs w:val="0"/>
          <w:color w:val="000000"/>
          <w:lang w:eastAsia="ru-RU"/>
        </w:rPr>
      </w:pPr>
      <w:r w:rsidRPr="002C3F5C">
        <w:rPr>
          <w:rFonts w:eastAsia="Times New Roman"/>
          <w:b w:val="0"/>
          <w:bCs w:val="0"/>
          <w:color w:val="000000"/>
          <w:lang w:eastAsia="ru-RU"/>
        </w:rPr>
        <w:t>Секретар сільської ради                                                                       Інна НЕВГОД</w:t>
      </w:r>
    </w:p>
    <w:p w14:paraId="6FE56655" w14:textId="77777777" w:rsidR="00A54CF7" w:rsidRDefault="00A54CF7"/>
    <w:sectPr w:rsidR="00A54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F4784"/>
    <w:multiLevelType w:val="hybridMultilevel"/>
    <w:tmpl w:val="42C61740"/>
    <w:lvl w:ilvl="0" w:tplc="3428542A">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58"/>
    <w:rsid w:val="00931758"/>
    <w:rsid w:val="00941AF8"/>
    <w:rsid w:val="00A5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34F61-61E8-4F5C-9365-87BD96AF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AF8"/>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1879</Words>
  <Characters>10712</Characters>
  <Application>Microsoft Office Word</Application>
  <DocSecurity>0</DocSecurity>
  <Lines>89</Lines>
  <Paragraphs>25</Paragraphs>
  <ScaleCrop>false</ScaleCrop>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2023-05-12T07:01:00Z</dcterms:created>
  <dcterms:modified xsi:type="dcterms:W3CDTF">2023-05-12T07:01:00Z</dcterms:modified>
</cp:coreProperties>
</file>