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8735C" w14:textId="77777777" w:rsidR="00DF619D" w:rsidRDefault="00DF619D" w:rsidP="00DF619D">
      <w:pPr>
        <w:spacing w:after="0" w:line="240" w:lineRule="auto"/>
        <w:ind w:firstLine="5670"/>
        <w:rPr>
          <w:rFonts w:ascii="Times New Roman" w:eastAsia="Calibri" w:hAnsi="Times New Roman"/>
          <w:sz w:val="24"/>
          <w:szCs w:val="24"/>
          <w:lang w:val="uk-UA" w:eastAsia="uk-UA"/>
        </w:rPr>
      </w:pPr>
      <w:r>
        <w:rPr>
          <w:rFonts w:ascii="Times New Roman" w:eastAsia="Calibri" w:hAnsi="Times New Roman"/>
          <w:sz w:val="24"/>
          <w:szCs w:val="24"/>
          <w:lang w:val="uk-UA" w:eastAsia="uk-UA"/>
        </w:rPr>
        <w:t>Додаток</w:t>
      </w:r>
    </w:p>
    <w:p w14:paraId="52EE6578" w14:textId="77777777" w:rsidR="00DF619D" w:rsidRDefault="00DF619D" w:rsidP="00DF619D">
      <w:pPr>
        <w:spacing w:after="0" w:line="240" w:lineRule="auto"/>
        <w:ind w:firstLine="5670"/>
        <w:rPr>
          <w:rFonts w:ascii="Times New Roman" w:eastAsia="Calibri" w:hAnsi="Times New Roman"/>
          <w:sz w:val="24"/>
          <w:szCs w:val="24"/>
          <w:lang w:val="uk-UA" w:eastAsia="uk-UA"/>
        </w:rPr>
      </w:pPr>
      <w:r>
        <w:rPr>
          <w:rFonts w:ascii="Times New Roman" w:eastAsia="Calibri" w:hAnsi="Times New Roman"/>
          <w:sz w:val="24"/>
          <w:szCs w:val="24"/>
          <w:lang w:val="uk-UA" w:eastAsia="uk-UA"/>
        </w:rPr>
        <w:t xml:space="preserve">до рішення виконавчого комітету </w:t>
      </w:r>
    </w:p>
    <w:p w14:paraId="1EB77D4B" w14:textId="77777777" w:rsidR="00DF619D" w:rsidRDefault="00DF619D" w:rsidP="00DF619D">
      <w:pPr>
        <w:spacing w:after="0" w:line="240" w:lineRule="auto"/>
        <w:ind w:firstLine="5670"/>
        <w:rPr>
          <w:rFonts w:ascii="Times New Roman" w:eastAsia="Calibri" w:hAnsi="Times New Roman"/>
          <w:sz w:val="24"/>
          <w:szCs w:val="24"/>
          <w:lang w:val="uk-UA" w:eastAsia="uk-UA"/>
        </w:rPr>
      </w:pPr>
      <w:r>
        <w:rPr>
          <w:rFonts w:ascii="Times New Roman" w:eastAsia="Calibri" w:hAnsi="Times New Roman"/>
          <w:sz w:val="24"/>
          <w:szCs w:val="24"/>
          <w:lang w:val="uk-UA" w:eastAsia="uk-UA"/>
        </w:rPr>
        <w:t>від 01.12.2022 №183</w:t>
      </w:r>
    </w:p>
    <w:p w14:paraId="004E71C7" w14:textId="77777777" w:rsidR="00DF619D" w:rsidRDefault="00DF619D" w:rsidP="00DF619D">
      <w:pPr>
        <w:spacing w:after="0" w:line="240" w:lineRule="auto"/>
        <w:ind w:firstLine="5670"/>
        <w:rPr>
          <w:rFonts w:ascii="Times New Roman" w:eastAsia="Calibri" w:hAnsi="Times New Roman"/>
          <w:sz w:val="24"/>
          <w:szCs w:val="24"/>
          <w:lang w:val="uk-UA" w:eastAsia="uk-UA"/>
        </w:rPr>
      </w:pPr>
    </w:p>
    <w:p w14:paraId="5C6F965D" w14:textId="77777777" w:rsidR="00DF619D" w:rsidRDefault="00DF619D" w:rsidP="00DF619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noProof/>
          <w:sz w:val="20"/>
          <w:szCs w:val="24"/>
          <w:lang w:eastAsia="ru-RU"/>
        </w:rPr>
        <w:drawing>
          <wp:inline distT="0" distB="0" distL="0" distR="0" wp14:anchorId="5F074C69" wp14:editId="360B31AF">
            <wp:extent cx="466725" cy="561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E85B08" w14:textId="77777777" w:rsidR="00DF619D" w:rsidRPr="00FC7402" w:rsidRDefault="00DF619D" w:rsidP="00DF619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252473">
        <w:rPr>
          <w:rFonts w:ascii="Times New Roman" w:hAnsi="Times New Roman"/>
          <w:b/>
          <w:bCs/>
          <w:sz w:val="28"/>
          <w:szCs w:val="28"/>
          <w:lang w:val="uk-UA" w:eastAsia="ru-RU"/>
        </w:rPr>
        <w:t>СТЕПАНКІВСЬКА  СІЛЬСЬКА РАДА</w:t>
      </w:r>
    </w:p>
    <w:p w14:paraId="4FF923B0" w14:textId="77777777" w:rsidR="00DF619D" w:rsidRDefault="00DF619D" w:rsidP="00DF61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Тридцята сесія  восьмого скликання</w:t>
      </w:r>
    </w:p>
    <w:p w14:paraId="23DAF25A" w14:textId="77777777" w:rsidR="00DF619D" w:rsidRDefault="00DF619D" w:rsidP="00DF619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21903140" w14:textId="77777777" w:rsidR="00DF619D" w:rsidRPr="004851FC" w:rsidRDefault="00DF619D" w:rsidP="00DF61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</w:t>
      </w:r>
      <w:r w:rsidRPr="004851FC">
        <w:rPr>
          <w:rFonts w:ascii="Times New Roman" w:hAnsi="Times New Roman"/>
          <w:b/>
          <w:sz w:val="28"/>
          <w:szCs w:val="28"/>
          <w:lang w:val="uk-UA" w:eastAsia="ru-RU"/>
        </w:rPr>
        <w:t>Р І Ш Е Н Н Я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/ПРОЕКТ/</w:t>
      </w:r>
    </w:p>
    <w:p w14:paraId="33BE33D3" w14:textId="77777777" w:rsidR="00DF619D" w:rsidRDefault="00DF619D" w:rsidP="00DF619D">
      <w:pPr>
        <w:rPr>
          <w:rFonts w:ascii="Times New Roman" w:hAnsi="Times New Roman"/>
          <w:b/>
          <w:sz w:val="28"/>
          <w:szCs w:val="28"/>
          <w:lang w:val="uk-UA"/>
        </w:rPr>
      </w:pPr>
      <w:r w:rsidRPr="00E8057B">
        <w:rPr>
          <w:rFonts w:ascii="Times New Roman" w:hAnsi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E8057B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>12</w:t>
      </w:r>
      <w:r w:rsidRPr="00E8057B">
        <w:rPr>
          <w:rFonts w:ascii="Times New Roman" w:hAnsi="Times New Roman"/>
          <w:b/>
          <w:sz w:val="28"/>
          <w:szCs w:val="28"/>
          <w:lang w:val="uk-UA"/>
        </w:rPr>
        <w:t>.202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E8057B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Pr="00E8057B">
        <w:rPr>
          <w:rFonts w:ascii="Times New Roman" w:hAnsi="Times New Roman"/>
          <w:b/>
          <w:sz w:val="28"/>
          <w:szCs w:val="28"/>
          <w:lang w:val="uk-UA"/>
        </w:rPr>
        <w:tab/>
      </w:r>
      <w:r w:rsidRPr="00E8057B">
        <w:rPr>
          <w:b/>
          <w:sz w:val="28"/>
          <w:szCs w:val="28"/>
          <w:lang w:val="uk-UA"/>
        </w:rPr>
        <w:tab/>
      </w:r>
      <w:r w:rsidRPr="00E8057B">
        <w:rPr>
          <w:b/>
          <w:sz w:val="28"/>
          <w:szCs w:val="28"/>
          <w:lang w:val="uk-UA"/>
        </w:rPr>
        <w:tab/>
      </w:r>
      <w:r w:rsidRPr="00E8057B">
        <w:rPr>
          <w:b/>
          <w:sz w:val="28"/>
          <w:szCs w:val="28"/>
          <w:lang w:val="uk-UA"/>
        </w:rPr>
        <w:tab/>
      </w:r>
      <w:r w:rsidRPr="00E8057B">
        <w:rPr>
          <w:b/>
          <w:sz w:val="28"/>
          <w:szCs w:val="28"/>
          <w:lang w:val="uk-UA"/>
        </w:rPr>
        <w:tab/>
      </w:r>
      <w:r w:rsidRPr="00E8057B">
        <w:rPr>
          <w:b/>
          <w:sz w:val="28"/>
          <w:szCs w:val="28"/>
          <w:lang w:val="uk-UA"/>
        </w:rPr>
        <w:tab/>
      </w:r>
      <w:r w:rsidRPr="00E8057B">
        <w:rPr>
          <w:b/>
          <w:sz w:val="28"/>
          <w:szCs w:val="28"/>
          <w:lang w:val="uk-UA"/>
        </w:rPr>
        <w:tab/>
      </w:r>
      <w:r w:rsidRPr="00E8057B">
        <w:rPr>
          <w:rFonts w:ascii="Times New Roman" w:hAnsi="Times New Roman"/>
          <w:b/>
          <w:sz w:val="28"/>
          <w:szCs w:val="28"/>
          <w:lang w:val="uk-UA"/>
        </w:rPr>
        <w:t xml:space="preserve">                   №</w:t>
      </w:r>
      <w:r>
        <w:rPr>
          <w:rFonts w:ascii="Times New Roman" w:hAnsi="Times New Roman"/>
          <w:b/>
          <w:sz w:val="28"/>
          <w:szCs w:val="28"/>
          <w:lang w:val="uk-UA"/>
        </w:rPr>
        <w:t>30-00</w:t>
      </w:r>
      <w:r w:rsidRPr="00E8057B">
        <w:rPr>
          <w:rFonts w:ascii="Times New Roman" w:hAnsi="Times New Roman"/>
          <w:b/>
          <w:sz w:val="28"/>
          <w:szCs w:val="28"/>
          <w:lang w:val="uk-UA"/>
        </w:rPr>
        <w:t>/VIII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с. Степанки        </w:t>
      </w:r>
      <w:r w:rsidRPr="00AB3400">
        <w:rPr>
          <w:rFonts w:ascii="Times New Roman" w:hAnsi="Times New Roman"/>
          <w:b/>
          <w:sz w:val="28"/>
          <w:szCs w:val="28"/>
          <w:lang w:val="uk-UA"/>
        </w:rPr>
        <w:tab/>
      </w:r>
      <w:r w:rsidRPr="00AB3400">
        <w:rPr>
          <w:rFonts w:ascii="Times New Roman" w:hAnsi="Times New Roman"/>
          <w:b/>
          <w:sz w:val="28"/>
          <w:szCs w:val="28"/>
          <w:lang w:val="uk-UA"/>
        </w:rPr>
        <w:tab/>
      </w:r>
      <w:r w:rsidRPr="00AB3400">
        <w:rPr>
          <w:rFonts w:ascii="Times New Roman" w:hAnsi="Times New Roman"/>
          <w:b/>
          <w:sz w:val="28"/>
          <w:szCs w:val="28"/>
          <w:lang w:val="uk-UA"/>
        </w:rPr>
        <w:tab/>
      </w:r>
    </w:p>
    <w:p w14:paraId="22D6FBBF" w14:textId="77777777" w:rsidR="00DF619D" w:rsidRDefault="00DF619D" w:rsidP="00DF619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42EFF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виконання програми </w:t>
      </w:r>
    </w:p>
    <w:p w14:paraId="2C849CEA" w14:textId="77777777" w:rsidR="00DF619D" w:rsidRPr="00E50A92" w:rsidRDefault="00DF619D" w:rsidP="00DF619D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«Шкільний автобус» </w:t>
      </w:r>
      <w:r w:rsidRPr="00E50A92">
        <w:rPr>
          <w:rFonts w:ascii="Times New Roman" w:hAnsi="Times New Roman"/>
          <w:b/>
          <w:bCs/>
          <w:sz w:val="28"/>
          <w:szCs w:val="28"/>
          <w:lang w:val="uk-UA"/>
        </w:rPr>
        <w:t>на 202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Pr="00E50A92">
        <w:rPr>
          <w:rFonts w:ascii="Times New Roman" w:hAnsi="Times New Roman"/>
          <w:b/>
          <w:bCs/>
          <w:sz w:val="28"/>
          <w:szCs w:val="28"/>
          <w:lang w:val="uk-UA"/>
        </w:rPr>
        <w:t xml:space="preserve"> рік</w:t>
      </w:r>
    </w:p>
    <w:p w14:paraId="76847E44" w14:textId="77777777" w:rsidR="00DF619D" w:rsidRDefault="00DF619D" w:rsidP="00DF619D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142EFF">
        <w:rPr>
          <w:rFonts w:ascii="Times New Roman" w:hAnsi="Times New Roman"/>
          <w:color w:val="FF0000"/>
          <w:sz w:val="28"/>
          <w:szCs w:val="28"/>
          <w:lang w:val="uk-UA"/>
        </w:rPr>
        <w:tab/>
      </w:r>
    </w:p>
    <w:p w14:paraId="53ECFEEC" w14:textId="77777777" w:rsidR="00DF619D" w:rsidRPr="009C5874" w:rsidRDefault="00DF619D" w:rsidP="00DF619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 w:rsidRPr="00774509">
        <w:rPr>
          <w:rFonts w:ascii="Times New Roman" w:hAnsi="Times New Roman"/>
          <w:sz w:val="28"/>
          <w:szCs w:val="28"/>
          <w:lang w:val="uk-UA"/>
        </w:rPr>
        <w:t xml:space="preserve">підпункту 1 пункту а частини 1 статті 27 </w:t>
      </w:r>
      <w:r w:rsidRPr="00E8057B">
        <w:rPr>
          <w:rFonts w:ascii="Times New Roman" w:hAnsi="Times New Roman"/>
          <w:sz w:val="28"/>
          <w:szCs w:val="28"/>
          <w:lang w:val="uk-UA"/>
        </w:rPr>
        <w:t>Закону України «Про місцеве самоврядування в Україні»</w:t>
      </w:r>
      <w:r>
        <w:rPr>
          <w:rFonts w:ascii="Times New Roman" w:hAnsi="Times New Roman"/>
          <w:sz w:val="28"/>
          <w:szCs w:val="28"/>
          <w:lang w:val="uk-UA"/>
        </w:rPr>
        <w:t xml:space="preserve">, статті 66 </w:t>
      </w:r>
      <w:r w:rsidRPr="00E8057B">
        <w:rPr>
          <w:rFonts w:ascii="Times New Roman" w:hAnsi="Times New Roman"/>
          <w:sz w:val="28"/>
          <w:szCs w:val="28"/>
          <w:lang w:val="uk-UA"/>
        </w:rPr>
        <w:t xml:space="preserve">Закону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8057B">
        <w:rPr>
          <w:rFonts w:ascii="Times New Roman" w:hAnsi="Times New Roman"/>
          <w:sz w:val="28"/>
          <w:szCs w:val="28"/>
          <w:lang w:val="uk-UA"/>
        </w:rPr>
        <w:t>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«Про освіту», статті 8, 20  </w:t>
      </w:r>
      <w:r w:rsidRPr="00E8057B">
        <w:rPr>
          <w:rFonts w:ascii="Times New Roman" w:hAnsi="Times New Roman"/>
          <w:sz w:val="28"/>
          <w:szCs w:val="28"/>
          <w:lang w:val="uk-UA"/>
        </w:rPr>
        <w:t xml:space="preserve">Закону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8057B">
        <w:rPr>
          <w:rFonts w:ascii="Times New Roman" w:hAnsi="Times New Roman"/>
          <w:sz w:val="28"/>
          <w:szCs w:val="28"/>
          <w:lang w:val="uk-UA"/>
        </w:rPr>
        <w:t>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8057B">
        <w:rPr>
          <w:rFonts w:ascii="Times New Roman" w:hAnsi="Times New Roman"/>
          <w:sz w:val="28"/>
          <w:szCs w:val="28"/>
          <w:lang w:val="uk-UA"/>
        </w:rPr>
        <w:t xml:space="preserve">«Про </w:t>
      </w:r>
      <w:r>
        <w:rPr>
          <w:rFonts w:ascii="Times New Roman" w:hAnsi="Times New Roman"/>
          <w:sz w:val="28"/>
          <w:szCs w:val="28"/>
          <w:lang w:val="uk-UA"/>
        </w:rPr>
        <w:t xml:space="preserve">повну загальну середню </w:t>
      </w:r>
      <w:r w:rsidRPr="00E8057B">
        <w:rPr>
          <w:rFonts w:ascii="Times New Roman" w:hAnsi="Times New Roman"/>
          <w:sz w:val="28"/>
          <w:szCs w:val="28"/>
          <w:lang w:val="uk-UA"/>
        </w:rPr>
        <w:t>освіту»,</w:t>
      </w:r>
      <w:r>
        <w:rPr>
          <w:rFonts w:ascii="Times New Roman" w:hAnsi="Times New Roman"/>
          <w:sz w:val="28"/>
          <w:szCs w:val="28"/>
          <w:lang w:val="uk-UA"/>
        </w:rPr>
        <w:t xml:space="preserve"> на підставі рішення сесії Степанківської сільської ради від 03.12.2021 №19-13</w:t>
      </w:r>
      <w:r w:rsidRPr="00E8057B">
        <w:rPr>
          <w:rFonts w:ascii="Times New Roman" w:hAnsi="Times New Roman"/>
          <w:b/>
          <w:sz w:val="28"/>
          <w:szCs w:val="28"/>
          <w:lang w:val="uk-UA"/>
        </w:rPr>
        <w:t>/</w:t>
      </w:r>
      <w:r w:rsidRPr="009C5874">
        <w:rPr>
          <w:rFonts w:ascii="Times New Roman" w:hAnsi="Times New Roman"/>
          <w:sz w:val="28"/>
          <w:szCs w:val="28"/>
          <w:lang w:val="uk-UA"/>
        </w:rPr>
        <w:t>VIII</w:t>
      </w:r>
      <w:r>
        <w:rPr>
          <w:rFonts w:ascii="Times New Roman" w:hAnsi="Times New Roman"/>
          <w:sz w:val="28"/>
          <w:szCs w:val="28"/>
          <w:lang w:val="uk-UA"/>
        </w:rPr>
        <w:t xml:space="preserve"> «Про затвердження програми «Шкільний автобус» на 2022 рік», розглянувши інформацію начальника </w:t>
      </w:r>
      <w:r w:rsidRPr="009C5874">
        <w:rPr>
          <w:rFonts w:ascii="Times New Roman" w:hAnsi="Times New Roman"/>
          <w:sz w:val="28"/>
          <w:szCs w:val="28"/>
          <w:lang w:val="uk-UA"/>
        </w:rPr>
        <w:t>відділу освіти, культури, туризму, молоді, спорту та охорони здоров’я виконавчого комітету Степанківської сільської</w:t>
      </w:r>
      <w:r>
        <w:rPr>
          <w:rFonts w:ascii="Times New Roman" w:hAnsi="Times New Roman"/>
          <w:sz w:val="28"/>
          <w:szCs w:val="28"/>
          <w:lang w:val="uk-UA"/>
        </w:rPr>
        <w:t xml:space="preserve"> ради, за погодженням постійно діючих профільних депутатських комісій, </w:t>
      </w:r>
      <w:r w:rsidRPr="009C5874">
        <w:rPr>
          <w:rFonts w:ascii="Times New Roman" w:hAnsi="Times New Roman"/>
          <w:sz w:val="28"/>
          <w:szCs w:val="28"/>
          <w:lang w:val="uk-UA"/>
        </w:rPr>
        <w:t>сесі</w:t>
      </w:r>
      <w:r>
        <w:rPr>
          <w:rFonts w:ascii="Times New Roman" w:hAnsi="Times New Roman"/>
          <w:sz w:val="28"/>
          <w:szCs w:val="28"/>
          <w:lang w:val="uk-UA"/>
        </w:rPr>
        <w:t>я Степанківської сільської ради</w:t>
      </w:r>
    </w:p>
    <w:p w14:paraId="45FC8644" w14:textId="77777777" w:rsidR="00DF619D" w:rsidRPr="003D0AC4" w:rsidRDefault="00DF619D" w:rsidP="00DF619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3D0AC4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14:paraId="03B7B314" w14:textId="77777777" w:rsidR="00DF619D" w:rsidRDefault="00DF619D" w:rsidP="00DF619D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Взяти до відома інформацію про виконання програми «Шкільний автобус» на 2022 рік, згідно додатку.</w:t>
      </w:r>
    </w:p>
    <w:p w14:paraId="395DA79C" w14:textId="77777777" w:rsidR="00DF619D" w:rsidRDefault="00DF619D" w:rsidP="00DF619D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B2256B">
        <w:rPr>
          <w:sz w:val="28"/>
          <w:szCs w:val="28"/>
          <w:lang w:val="uk-UA"/>
        </w:rPr>
        <w:t xml:space="preserve">Контроль за виконанням даного рішення покласти на постійно діючі депутатські комісії з </w:t>
      </w:r>
      <w:r>
        <w:rPr>
          <w:sz w:val="28"/>
          <w:szCs w:val="28"/>
          <w:lang w:val="uk-UA"/>
        </w:rPr>
        <w:t xml:space="preserve">питань фінансів, бюджету, планування, соціально-економічного розвитку, інвестицій та міжнародного співробітництва та з </w:t>
      </w:r>
      <w:r w:rsidRPr="00B2256B">
        <w:rPr>
          <w:sz w:val="28"/>
          <w:szCs w:val="28"/>
          <w:lang w:val="uk-UA"/>
        </w:rPr>
        <w:t>гуманітарних питань, з питань прав людини, законності, депутатської діяльності, етики, регламенту та по</w:t>
      </w:r>
      <w:r>
        <w:rPr>
          <w:sz w:val="28"/>
          <w:szCs w:val="28"/>
          <w:lang w:val="uk-UA"/>
        </w:rPr>
        <w:t>передження конфлікту інтересів Степанківської сільської ради</w:t>
      </w:r>
    </w:p>
    <w:p w14:paraId="58F3DEFE" w14:textId="77777777" w:rsidR="00DF619D" w:rsidRDefault="00DF619D" w:rsidP="00DF61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EBE8F84" w14:textId="77777777" w:rsidR="00DF619D" w:rsidRDefault="00DF619D" w:rsidP="00DF61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F947B3F" w14:textId="77777777" w:rsidR="00DF619D" w:rsidRDefault="00DF619D" w:rsidP="00DF619D">
      <w:pPr>
        <w:spacing w:after="0" w:line="240" w:lineRule="auto"/>
        <w:rPr>
          <w:rFonts w:ascii="Times New Roman" w:eastAsia="Calibri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8"/>
          <w:szCs w:val="28"/>
        </w:rPr>
        <w:t>Сільський голова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Ігор ЧЕКАЛЕНКО</w:t>
      </w:r>
    </w:p>
    <w:p w14:paraId="4E48CD84" w14:textId="77777777" w:rsidR="00DF619D" w:rsidRDefault="00DF619D" w:rsidP="00DF619D">
      <w:pPr>
        <w:tabs>
          <w:tab w:val="left" w:pos="3045"/>
        </w:tabs>
        <w:rPr>
          <w:rFonts w:ascii="Times New Roman" w:eastAsia="Calibri" w:hAnsi="Times New Roman"/>
          <w:sz w:val="24"/>
          <w:szCs w:val="24"/>
          <w:lang w:val="uk-UA" w:eastAsia="uk-UA"/>
        </w:rPr>
      </w:pPr>
    </w:p>
    <w:p w14:paraId="5A01328B" w14:textId="77777777" w:rsidR="00DF619D" w:rsidRDefault="00DF619D" w:rsidP="00DF619D">
      <w:pPr>
        <w:tabs>
          <w:tab w:val="left" w:pos="3045"/>
        </w:tabs>
        <w:rPr>
          <w:rFonts w:ascii="Times New Roman" w:eastAsia="Calibri" w:hAnsi="Times New Roman"/>
          <w:sz w:val="24"/>
          <w:szCs w:val="24"/>
          <w:lang w:val="uk-UA" w:eastAsia="uk-UA"/>
        </w:rPr>
      </w:pPr>
    </w:p>
    <w:p w14:paraId="7AFCE66B" w14:textId="77777777" w:rsidR="00DF619D" w:rsidRDefault="00DF619D" w:rsidP="00DF619D">
      <w:pPr>
        <w:tabs>
          <w:tab w:val="left" w:pos="3045"/>
        </w:tabs>
        <w:rPr>
          <w:rFonts w:ascii="Times New Roman" w:eastAsia="Calibri" w:hAnsi="Times New Roman"/>
          <w:sz w:val="24"/>
          <w:szCs w:val="24"/>
          <w:lang w:val="uk-UA" w:eastAsia="uk-UA"/>
        </w:rPr>
      </w:pPr>
    </w:p>
    <w:p w14:paraId="5320949A" w14:textId="77777777" w:rsidR="00DF619D" w:rsidRDefault="00DF619D" w:rsidP="00DF619D">
      <w:pPr>
        <w:tabs>
          <w:tab w:val="left" w:pos="3045"/>
        </w:tabs>
        <w:rPr>
          <w:rFonts w:ascii="Times New Roman" w:eastAsia="Calibri" w:hAnsi="Times New Roman"/>
          <w:sz w:val="24"/>
          <w:szCs w:val="24"/>
          <w:lang w:val="uk-UA" w:eastAsia="uk-UA"/>
        </w:rPr>
      </w:pPr>
    </w:p>
    <w:p w14:paraId="23F1A9FE" w14:textId="77777777" w:rsidR="00DF619D" w:rsidRPr="00BB066A" w:rsidRDefault="00DF619D" w:rsidP="00DF619D">
      <w:pPr>
        <w:spacing w:after="0" w:line="259" w:lineRule="auto"/>
        <w:jc w:val="right"/>
        <w:rPr>
          <w:rFonts w:ascii="Times New Roman" w:eastAsia="Calibri" w:hAnsi="Times New Roman"/>
          <w:sz w:val="24"/>
          <w:szCs w:val="24"/>
          <w:lang w:val="uk-UA"/>
        </w:rPr>
      </w:pPr>
      <w:r w:rsidRPr="00BB066A">
        <w:rPr>
          <w:rFonts w:ascii="Times New Roman" w:eastAsia="Calibri" w:hAnsi="Times New Roman"/>
          <w:sz w:val="24"/>
          <w:szCs w:val="24"/>
          <w:lang w:val="uk-UA"/>
        </w:rPr>
        <w:lastRenderedPageBreak/>
        <w:t xml:space="preserve">Додаток </w:t>
      </w:r>
    </w:p>
    <w:p w14:paraId="09134B25" w14:textId="77777777" w:rsidR="00DF619D" w:rsidRPr="00BB066A" w:rsidRDefault="00DF619D" w:rsidP="00DF619D">
      <w:pPr>
        <w:spacing w:after="0" w:line="259" w:lineRule="auto"/>
        <w:jc w:val="right"/>
        <w:rPr>
          <w:rFonts w:ascii="Times New Roman" w:eastAsia="Calibri" w:hAnsi="Times New Roman"/>
          <w:sz w:val="24"/>
          <w:szCs w:val="24"/>
          <w:lang w:val="uk-UA"/>
        </w:rPr>
      </w:pPr>
      <w:r w:rsidRPr="00BB066A">
        <w:rPr>
          <w:rFonts w:ascii="Times New Roman" w:eastAsia="Calibri" w:hAnsi="Times New Roman"/>
          <w:sz w:val="24"/>
          <w:szCs w:val="24"/>
          <w:lang w:val="uk-UA"/>
        </w:rPr>
        <w:t xml:space="preserve">до </w:t>
      </w:r>
      <w:r>
        <w:rPr>
          <w:rFonts w:ascii="Times New Roman" w:eastAsia="Calibri" w:hAnsi="Times New Roman"/>
          <w:sz w:val="24"/>
          <w:szCs w:val="24"/>
          <w:lang w:val="uk-UA"/>
        </w:rPr>
        <w:t xml:space="preserve">проекту </w:t>
      </w:r>
      <w:r w:rsidRPr="00BB066A">
        <w:rPr>
          <w:rFonts w:ascii="Times New Roman" w:eastAsia="Calibri" w:hAnsi="Times New Roman"/>
          <w:sz w:val="24"/>
          <w:szCs w:val="24"/>
          <w:lang w:val="uk-UA"/>
        </w:rPr>
        <w:t>рішення сесії Степанківської сільської ради</w:t>
      </w:r>
    </w:p>
    <w:p w14:paraId="44368410" w14:textId="77777777" w:rsidR="00DF619D" w:rsidRPr="00BB066A" w:rsidRDefault="00DF619D" w:rsidP="00DF619D">
      <w:pPr>
        <w:jc w:val="right"/>
        <w:rPr>
          <w:rFonts w:ascii="Times New Roman" w:eastAsia="Calibri" w:hAnsi="Times New Roman"/>
          <w:sz w:val="24"/>
          <w:szCs w:val="24"/>
          <w:lang w:val="uk-UA"/>
        </w:rPr>
      </w:pPr>
      <w:r w:rsidRPr="00BB066A">
        <w:rPr>
          <w:rFonts w:ascii="Times New Roman" w:eastAsia="Calibri" w:hAnsi="Times New Roman"/>
          <w:sz w:val="24"/>
          <w:szCs w:val="24"/>
          <w:lang w:val="uk-UA"/>
        </w:rPr>
        <w:t>від 00.00.2022 №00-00/</w:t>
      </w:r>
      <w:r w:rsidRPr="00BB066A">
        <w:rPr>
          <w:rFonts w:ascii="Times New Roman" w:eastAsia="Calibri" w:hAnsi="Times New Roman"/>
          <w:sz w:val="24"/>
          <w:szCs w:val="24"/>
          <w:lang w:val="en-US"/>
        </w:rPr>
        <w:t>VIII</w:t>
      </w:r>
    </w:p>
    <w:tbl>
      <w:tblPr>
        <w:tblStyle w:val="a4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392"/>
        <w:gridCol w:w="443"/>
        <w:gridCol w:w="1276"/>
        <w:gridCol w:w="1446"/>
        <w:gridCol w:w="1389"/>
        <w:gridCol w:w="1134"/>
        <w:gridCol w:w="2126"/>
      </w:tblGrid>
      <w:tr w:rsidR="00DF619D" w:rsidRPr="00BB066A" w14:paraId="17E284C2" w14:textId="77777777" w:rsidTr="003F0E2B">
        <w:trPr>
          <w:trHeight w:val="1125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276F" w14:textId="77777777" w:rsidR="00DF619D" w:rsidRPr="00BB066A" w:rsidRDefault="00DF619D" w:rsidP="003F0E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B06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Інформаційний лист </w:t>
            </w:r>
          </w:p>
          <w:p w14:paraId="7B76D46B" w14:textId="77777777" w:rsidR="00DF619D" w:rsidRPr="00BB066A" w:rsidRDefault="00DF619D" w:rsidP="003F0E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B06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 виконання програми</w:t>
            </w:r>
          </w:p>
          <w:p w14:paraId="18BFF9E5" w14:textId="77777777" w:rsidR="00DF619D" w:rsidRPr="00BB066A" w:rsidRDefault="00DF619D" w:rsidP="003F0E2B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BB06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«Шкільний автобус» на  2022 рік</w:t>
            </w:r>
          </w:p>
        </w:tc>
      </w:tr>
      <w:tr w:rsidR="00DF619D" w:rsidRPr="00BB066A" w14:paraId="43B8DA8B" w14:textId="77777777" w:rsidTr="003F0E2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D3A7" w14:textId="77777777" w:rsidR="00DF619D" w:rsidRPr="00BB066A" w:rsidRDefault="00DF619D" w:rsidP="003F0E2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8C38AF5" w14:textId="77777777" w:rsidR="00DF619D" w:rsidRPr="00BB066A" w:rsidRDefault="00DF619D" w:rsidP="003F0E2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066A">
              <w:rPr>
                <w:rFonts w:ascii="Times New Roman" w:hAnsi="Times New Roman"/>
                <w:sz w:val="24"/>
                <w:szCs w:val="24"/>
                <w:lang w:val="uk-UA"/>
              </w:rPr>
              <w:t>Виконавець</w:t>
            </w:r>
          </w:p>
          <w:p w14:paraId="70B691F2" w14:textId="77777777" w:rsidR="00DF619D" w:rsidRPr="00BB066A" w:rsidRDefault="00DF619D" w:rsidP="003F0E2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9F2EB" w14:textId="77777777" w:rsidR="00DF619D" w:rsidRPr="00BB066A" w:rsidRDefault="00DF619D" w:rsidP="003F0E2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066A"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комітет Степанківської сільської ради</w:t>
            </w:r>
          </w:p>
        </w:tc>
      </w:tr>
      <w:tr w:rsidR="00DF619D" w:rsidRPr="00DF619D" w14:paraId="0EA23ACB" w14:textId="77777777" w:rsidTr="003F0E2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D0AD" w14:textId="77777777" w:rsidR="00DF619D" w:rsidRPr="00BB066A" w:rsidRDefault="00DF619D" w:rsidP="003F0E2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EE64FF2" w14:textId="77777777" w:rsidR="00DF619D" w:rsidRPr="00BB066A" w:rsidRDefault="00DF619D" w:rsidP="003F0E2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066A">
              <w:rPr>
                <w:rFonts w:ascii="Times New Roman" w:hAnsi="Times New Roman"/>
                <w:sz w:val="24"/>
                <w:szCs w:val="24"/>
                <w:lang w:val="uk-UA"/>
              </w:rPr>
              <w:t>Мета</w:t>
            </w:r>
          </w:p>
          <w:p w14:paraId="2495BB40" w14:textId="77777777" w:rsidR="00DF619D" w:rsidRPr="00BB066A" w:rsidRDefault="00DF619D" w:rsidP="003F0E2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52E7" w14:textId="77777777" w:rsidR="00DF619D" w:rsidRPr="00BB066A" w:rsidRDefault="00DF619D" w:rsidP="003F0E2B">
            <w:pPr>
              <w:ind w:firstLine="52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066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Виконання вимог законодавства щодо забезпечення у сільській місцевості регулярного і безоплатного підвезення здобувачів освіти та педагогічних працівників закладів загальної середньої та дошкільної освіти до місць навчання, роботи та у зворотному напрямку, поліпшення освітнього рівня населення, раціональне використання кадрового потенціалу педагогічних  працівників закладів освіти у сільській місцевості</w:t>
            </w:r>
          </w:p>
        </w:tc>
      </w:tr>
      <w:tr w:rsidR="00DF619D" w:rsidRPr="00BB066A" w14:paraId="67EFF05C" w14:textId="77777777" w:rsidTr="003F0E2B"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2D2E" w14:textId="77777777" w:rsidR="00DF619D" w:rsidRPr="00BB066A" w:rsidRDefault="00DF619D" w:rsidP="003F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66A">
              <w:rPr>
                <w:rFonts w:ascii="Times New Roman" w:hAnsi="Times New Roman"/>
                <w:sz w:val="24"/>
                <w:szCs w:val="24"/>
                <w:lang w:val="uk-UA"/>
              </w:rPr>
              <w:t>Результати виконання</w:t>
            </w:r>
          </w:p>
        </w:tc>
      </w:tr>
      <w:tr w:rsidR="00DF619D" w:rsidRPr="00BB066A" w14:paraId="03B15BE6" w14:textId="77777777" w:rsidTr="003F0E2B"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4F188" w14:textId="77777777" w:rsidR="00DF619D" w:rsidRPr="00BB066A" w:rsidRDefault="00DF619D" w:rsidP="003F0E2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C12DA3B" w14:textId="77777777" w:rsidR="00DF619D" w:rsidRPr="00BB066A" w:rsidRDefault="00DF619D" w:rsidP="003F0E2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066A">
              <w:rPr>
                <w:rFonts w:ascii="Times New Roman" w:hAnsi="Times New Roman"/>
                <w:sz w:val="24"/>
                <w:szCs w:val="24"/>
                <w:lang w:val="uk-UA"/>
              </w:rPr>
              <w:t>Завдання</w:t>
            </w:r>
          </w:p>
          <w:p w14:paraId="3A4ACB99" w14:textId="77777777" w:rsidR="00DF619D" w:rsidRPr="00BB066A" w:rsidRDefault="00DF619D" w:rsidP="003F0E2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16EF7" w14:textId="77777777" w:rsidR="00DF619D" w:rsidRPr="00BB066A" w:rsidRDefault="00DF619D" w:rsidP="003F0E2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4BAF763" w14:textId="77777777" w:rsidR="00DF619D" w:rsidRPr="00BB066A" w:rsidRDefault="00DF619D" w:rsidP="003F0E2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066A">
              <w:rPr>
                <w:rFonts w:ascii="Times New Roman" w:hAnsi="Times New Roman"/>
                <w:sz w:val="24"/>
                <w:szCs w:val="24"/>
                <w:lang w:val="uk-UA"/>
              </w:rPr>
              <w:t>Реалізація</w:t>
            </w:r>
          </w:p>
        </w:tc>
      </w:tr>
      <w:tr w:rsidR="00DF619D" w:rsidRPr="00BB066A" w14:paraId="7346F679" w14:textId="77777777" w:rsidTr="003F0E2B"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F2C3E" w14:textId="77777777" w:rsidR="00DF619D" w:rsidRPr="00BB066A" w:rsidRDefault="00DF619D" w:rsidP="003F0E2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12E60" w14:textId="77777777" w:rsidR="00DF619D" w:rsidRPr="00BB066A" w:rsidRDefault="00DF619D" w:rsidP="003F0E2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066A">
              <w:rPr>
                <w:rFonts w:ascii="Times New Roman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CE946" w14:textId="77777777" w:rsidR="00DF619D" w:rsidRPr="00BB066A" w:rsidRDefault="00DF619D" w:rsidP="003F0E2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066A">
              <w:rPr>
                <w:rFonts w:ascii="Times New Roman" w:hAnsi="Times New Roman"/>
                <w:sz w:val="24"/>
                <w:szCs w:val="24"/>
                <w:lang w:val="uk-UA"/>
              </w:rPr>
              <w:t>не виконано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DF872" w14:textId="77777777" w:rsidR="00DF619D" w:rsidRPr="00BB066A" w:rsidRDefault="00DF619D" w:rsidP="003F0E2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066A">
              <w:rPr>
                <w:rFonts w:ascii="Times New Roman" w:hAnsi="Times New Roman"/>
                <w:sz w:val="24"/>
                <w:szCs w:val="24"/>
                <w:lang w:val="uk-UA"/>
              </w:rPr>
              <w:t>частково (вказати, що)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11B56" w14:textId="77777777" w:rsidR="00DF619D" w:rsidRPr="00BB066A" w:rsidRDefault="00DF619D" w:rsidP="003F0E2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06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Сума, грн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277B4" w14:textId="77777777" w:rsidR="00DF619D" w:rsidRPr="00BB066A" w:rsidRDefault="00DF619D" w:rsidP="003F0E2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066A">
              <w:rPr>
                <w:rFonts w:ascii="Times New Roman" w:hAnsi="Times New Roman"/>
                <w:sz w:val="24"/>
                <w:szCs w:val="24"/>
                <w:lang w:val="uk-UA"/>
              </w:rPr>
              <w:t>Джерела фінансування</w:t>
            </w:r>
          </w:p>
        </w:tc>
      </w:tr>
      <w:tr w:rsidR="00DF619D" w:rsidRPr="00BB066A" w14:paraId="257DACC8" w14:textId="77777777" w:rsidTr="003F0E2B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881B" w14:textId="77777777" w:rsidR="00DF619D" w:rsidRPr="00BB066A" w:rsidRDefault="00DF619D" w:rsidP="003F0E2B">
            <w:pPr>
              <w:tabs>
                <w:tab w:val="left" w:pos="3915"/>
              </w:tabs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BB066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Закріплення за закладами загальної середньої освіти територій обслуговування з врахуванням потреби в організації підвезення учнів та педагогічних працівників шкільним автобусом</w:t>
            </w:r>
          </w:p>
          <w:p w14:paraId="05F428F0" w14:textId="77777777" w:rsidR="00DF619D" w:rsidRPr="00BB066A" w:rsidRDefault="00DF619D" w:rsidP="003F0E2B">
            <w:pPr>
              <w:tabs>
                <w:tab w:val="left" w:pos="3915"/>
              </w:tabs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32A5A" w14:textId="77777777" w:rsidR="00DF619D" w:rsidRPr="00BB066A" w:rsidRDefault="00DF619D" w:rsidP="003F0E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066A">
              <w:rPr>
                <w:rFonts w:ascii="Times New Roman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63C8" w14:textId="77777777" w:rsidR="00DF619D" w:rsidRPr="00BB066A" w:rsidRDefault="00DF619D" w:rsidP="003F0E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EC7D" w14:textId="77777777" w:rsidR="00DF619D" w:rsidRPr="00BB066A" w:rsidRDefault="00DF619D" w:rsidP="003F0E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9597E" w14:textId="77777777" w:rsidR="00DF619D" w:rsidRPr="00BB066A" w:rsidRDefault="00DF619D" w:rsidP="003F0E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07B3" w14:textId="77777777" w:rsidR="00DF619D" w:rsidRPr="00BB066A" w:rsidRDefault="00DF619D" w:rsidP="003F0E2B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  <w:p w14:paraId="76031818" w14:textId="77777777" w:rsidR="00DF619D" w:rsidRPr="00BB066A" w:rsidRDefault="00DF619D" w:rsidP="003F0E2B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  <w:p w14:paraId="6FC04827" w14:textId="77777777" w:rsidR="00DF619D" w:rsidRPr="00BB066A" w:rsidRDefault="00DF619D" w:rsidP="003F0E2B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066A">
              <w:rPr>
                <w:rFonts w:ascii="Times New Roman" w:eastAsia="Calibri" w:hAnsi="Times New Roman"/>
                <w:sz w:val="24"/>
                <w:szCs w:val="24"/>
              </w:rPr>
              <w:t>Фінансування</w:t>
            </w:r>
          </w:p>
          <w:p w14:paraId="3E9CEEB0" w14:textId="77777777" w:rsidR="00DF619D" w:rsidRPr="00BB066A" w:rsidRDefault="00DF619D" w:rsidP="003F0E2B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066A">
              <w:rPr>
                <w:rFonts w:ascii="Times New Roman" w:eastAsia="Calibri" w:hAnsi="Times New Roman"/>
                <w:sz w:val="24"/>
                <w:szCs w:val="24"/>
              </w:rPr>
              <w:t xml:space="preserve"> не потребує</w:t>
            </w:r>
          </w:p>
        </w:tc>
      </w:tr>
      <w:tr w:rsidR="00DF619D" w:rsidRPr="00BB066A" w14:paraId="2CD166B3" w14:textId="77777777" w:rsidTr="003F0E2B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3C23" w14:textId="77777777" w:rsidR="00DF619D" w:rsidRPr="00BB066A" w:rsidRDefault="00DF619D" w:rsidP="003F0E2B">
            <w:pPr>
              <w:tabs>
                <w:tab w:val="left" w:pos="3915"/>
              </w:tabs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B066A">
              <w:rPr>
                <w:rFonts w:ascii="Times New Roman" w:eastAsia="Calibri" w:hAnsi="Times New Roman"/>
                <w:sz w:val="24"/>
                <w:szCs w:val="24"/>
              </w:rPr>
              <w:t xml:space="preserve">Розроблення і затвердження спеціальних транспортних маршрутів для підвезення здобувачів освіти, працівників закладів загальної середньої та </w:t>
            </w:r>
            <w:r w:rsidRPr="00BB066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дошкільної освіти до місць навчання, роботи та у зворотному напрямку.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1EF7E" w14:textId="77777777" w:rsidR="00DF619D" w:rsidRPr="00BB066A" w:rsidRDefault="00DF619D" w:rsidP="003F0E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066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виконано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9A60" w14:textId="77777777" w:rsidR="00DF619D" w:rsidRPr="00BB066A" w:rsidRDefault="00DF619D" w:rsidP="003F0E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3A67" w14:textId="77777777" w:rsidR="00DF619D" w:rsidRPr="00BB066A" w:rsidRDefault="00DF619D" w:rsidP="003F0E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5600E" w14:textId="77777777" w:rsidR="00DF619D" w:rsidRPr="00BB066A" w:rsidRDefault="00DF619D" w:rsidP="003F0E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BC60" w14:textId="77777777" w:rsidR="00DF619D" w:rsidRPr="00BB066A" w:rsidRDefault="00DF619D" w:rsidP="003F0E2B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066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Б</w:t>
            </w:r>
            <w:r w:rsidRPr="00BB066A">
              <w:rPr>
                <w:rFonts w:ascii="Times New Roman" w:eastAsia="Calibri" w:hAnsi="Times New Roman"/>
                <w:sz w:val="24"/>
                <w:szCs w:val="24"/>
              </w:rPr>
              <w:t>юджет Степанківської територіальної громади, інші джерела фінансування не заборонені законодавством</w:t>
            </w:r>
          </w:p>
        </w:tc>
      </w:tr>
      <w:tr w:rsidR="00DF619D" w:rsidRPr="00BB066A" w14:paraId="4F08EA8F" w14:textId="77777777" w:rsidTr="003F0E2B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A0DD" w14:textId="77777777" w:rsidR="00DF619D" w:rsidRPr="00BB066A" w:rsidRDefault="00DF619D" w:rsidP="003F0E2B">
            <w:pPr>
              <w:tabs>
                <w:tab w:val="left" w:pos="3915"/>
              </w:tabs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B066A">
              <w:rPr>
                <w:rFonts w:ascii="Times New Roman" w:eastAsia="Calibri" w:hAnsi="Times New Roman"/>
                <w:sz w:val="24"/>
                <w:szCs w:val="24"/>
              </w:rPr>
              <w:t xml:space="preserve">Забезпечення постійного контролю за безпекою підвезення здобувачів освіти та працівників закладів освіти. </w:t>
            </w:r>
          </w:p>
          <w:p w14:paraId="3AF13532" w14:textId="77777777" w:rsidR="00DF619D" w:rsidRPr="00BB066A" w:rsidRDefault="00DF619D" w:rsidP="003F0E2B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5292A331" w14:textId="77777777" w:rsidR="00DF619D" w:rsidRPr="00BB066A" w:rsidRDefault="00DF619D" w:rsidP="003F0E2B">
            <w:pPr>
              <w:tabs>
                <w:tab w:val="left" w:pos="2085"/>
              </w:tabs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B066A">
              <w:rPr>
                <w:rFonts w:ascii="Times New Roman" w:eastAsia="Calibri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7B72" w14:textId="77777777" w:rsidR="00DF619D" w:rsidRPr="00BB066A" w:rsidRDefault="00DF619D" w:rsidP="003F0E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066A">
              <w:rPr>
                <w:rFonts w:ascii="Times New Roman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BACCA" w14:textId="77777777" w:rsidR="00DF619D" w:rsidRPr="00BB066A" w:rsidRDefault="00DF619D" w:rsidP="003F0E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09C32" w14:textId="77777777" w:rsidR="00DF619D" w:rsidRPr="00BB066A" w:rsidRDefault="00DF619D" w:rsidP="003F0E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509B3" w14:textId="77777777" w:rsidR="00DF619D" w:rsidRPr="00BB066A" w:rsidRDefault="00DF619D" w:rsidP="003F0E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E235" w14:textId="77777777" w:rsidR="00DF619D" w:rsidRPr="00BB066A" w:rsidRDefault="00DF619D" w:rsidP="003F0E2B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04FFDE5A" w14:textId="77777777" w:rsidR="00DF619D" w:rsidRPr="00BB066A" w:rsidRDefault="00DF619D" w:rsidP="003F0E2B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6701E707" w14:textId="77777777" w:rsidR="00DF619D" w:rsidRPr="00BB066A" w:rsidRDefault="00DF619D" w:rsidP="003F0E2B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066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Ф</w:t>
            </w:r>
            <w:r w:rsidRPr="00BB066A">
              <w:rPr>
                <w:rFonts w:ascii="Times New Roman" w:eastAsia="Calibri" w:hAnsi="Times New Roman"/>
                <w:sz w:val="24"/>
                <w:szCs w:val="24"/>
              </w:rPr>
              <w:t>інансування не потребує</w:t>
            </w:r>
          </w:p>
        </w:tc>
      </w:tr>
      <w:tr w:rsidR="00DF619D" w:rsidRPr="00BB066A" w14:paraId="12CD9310" w14:textId="77777777" w:rsidTr="003F0E2B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42D2" w14:textId="77777777" w:rsidR="00DF619D" w:rsidRPr="00BB066A" w:rsidRDefault="00DF619D" w:rsidP="003F0E2B">
            <w:pPr>
              <w:tabs>
                <w:tab w:val="left" w:pos="3915"/>
              </w:tabs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B066A">
              <w:rPr>
                <w:rFonts w:ascii="Times New Roman" w:eastAsia="Calibri" w:hAnsi="Times New Roman"/>
                <w:sz w:val="24"/>
                <w:szCs w:val="24"/>
              </w:rPr>
              <w:t>Коригування розкладу занять та режиму освітнього процесу з метою економного використання шкільних автобусів</w:t>
            </w:r>
          </w:p>
          <w:p w14:paraId="44DF4815" w14:textId="77777777" w:rsidR="00DF619D" w:rsidRPr="00BB066A" w:rsidRDefault="00DF619D" w:rsidP="003F0E2B">
            <w:pPr>
              <w:tabs>
                <w:tab w:val="left" w:pos="3915"/>
              </w:tabs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D26A5" w14:textId="77777777" w:rsidR="00DF619D" w:rsidRPr="00BB066A" w:rsidRDefault="00DF619D" w:rsidP="003F0E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066A">
              <w:rPr>
                <w:rFonts w:ascii="Times New Roman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59AF" w14:textId="77777777" w:rsidR="00DF619D" w:rsidRPr="00BB066A" w:rsidRDefault="00DF619D" w:rsidP="003F0E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D954C" w14:textId="77777777" w:rsidR="00DF619D" w:rsidRPr="00BB066A" w:rsidRDefault="00DF619D" w:rsidP="003F0E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54EDC" w14:textId="77777777" w:rsidR="00DF619D" w:rsidRPr="00BB066A" w:rsidRDefault="00DF619D" w:rsidP="003F0E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4E59" w14:textId="77777777" w:rsidR="00DF619D" w:rsidRPr="00BB066A" w:rsidRDefault="00DF619D" w:rsidP="003F0E2B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066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Ф</w:t>
            </w:r>
            <w:r w:rsidRPr="00BB066A">
              <w:rPr>
                <w:rFonts w:ascii="Times New Roman" w:eastAsia="Calibri" w:hAnsi="Times New Roman"/>
                <w:sz w:val="24"/>
                <w:szCs w:val="24"/>
              </w:rPr>
              <w:t>інансування не потребує</w:t>
            </w:r>
          </w:p>
        </w:tc>
      </w:tr>
      <w:tr w:rsidR="00DF619D" w:rsidRPr="00BB066A" w14:paraId="6A1260AE" w14:textId="77777777" w:rsidTr="003F0E2B">
        <w:trPr>
          <w:trHeight w:val="2364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817C" w14:textId="77777777" w:rsidR="00DF619D" w:rsidRPr="00BB066A" w:rsidRDefault="00DF619D" w:rsidP="003F0E2B">
            <w:pPr>
              <w:tabs>
                <w:tab w:val="left" w:pos="3915"/>
              </w:tabs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B066A">
              <w:rPr>
                <w:rFonts w:ascii="Times New Roman" w:eastAsia="Calibri" w:hAnsi="Times New Roman"/>
                <w:sz w:val="24"/>
                <w:szCs w:val="24"/>
              </w:rPr>
              <w:t>Забезпечення належного рівня експлуатації та умов зберігання шкільних автобусів.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7667C" w14:textId="77777777" w:rsidR="00DF619D" w:rsidRPr="00BB066A" w:rsidRDefault="00DF619D" w:rsidP="003F0E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066A">
              <w:rPr>
                <w:rFonts w:ascii="Times New Roman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38761" w14:textId="77777777" w:rsidR="00DF619D" w:rsidRPr="00BB066A" w:rsidRDefault="00DF619D" w:rsidP="003F0E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D5009" w14:textId="77777777" w:rsidR="00DF619D" w:rsidRPr="00BB066A" w:rsidRDefault="00DF619D" w:rsidP="003F0E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1ACD" w14:textId="77777777" w:rsidR="00DF619D" w:rsidRPr="00BB066A" w:rsidRDefault="00DF619D" w:rsidP="003F0E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E06C" w14:textId="77777777" w:rsidR="00DF619D" w:rsidRPr="00BB066A" w:rsidRDefault="00DF619D" w:rsidP="003F0E2B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066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Б</w:t>
            </w:r>
            <w:r w:rsidRPr="00BB066A">
              <w:rPr>
                <w:rFonts w:ascii="Times New Roman" w:eastAsia="Calibri" w:hAnsi="Times New Roman"/>
                <w:sz w:val="24"/>
                <w:szCs w:val="24"/>
              </w:rPr>
              <w:t>юджет Степанківської територіальної громади, інші джерела фінансування не заборонені законодавством</w:t>
            </w:r>
          </w:p>
        </w:tc>
      </w:tr>
      <w:tr w:rsidR="00DF619D" w:rsidRPr="00BB066A" w14:paraId="79840193" w14:textId="77777777" w:rsidTr="003F0E2B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DE0F" w14:textId="77777777" w:rsidR="00DF619D" w:rsidRPr="00BB066A" w:rsidRDefault="00DF619D" w:rsidP="003F0E2B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B066A">
              <w:rPr>
                <w:rFonts w:ascii="Times New Roman" w:eastAsia="Calibri" w:hAnsi="Times New Roman"/>
                <w:sz w:val="24"/>
                <w:szCs w:val="24"/>
              </w:rPr>
              <w:t>Забезпечення екскурсійного обслуговування здобувачів освіти, їх участі в конкурсах, спортивних змаганнях, олімпіадах, фестивалях, заходах районного, обласного та Всеукраїнського рівнів.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AC00A" w14:textId="77777777" w:rsidR="00DF619D" w:rsidRPr="00BB066A" w:rsidRDefault="00DF619D" w:rsidP="003F0E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60A43" w14:textId="77777777" w:rsidR="00DF619D" w:rsidRPr="00BB066A" w:rsidRDefault="00DF619D" w:rsidP="003F0E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66A">
              <w:rPr>
                <w:rFonts w:ascii="Times New Roman" w:hAnsi="Times New Roman"/>
                <w:sz w:val="24"/>
                <w:szCs w:val="24"/>
                <w:lang w:val="uk-UA"/>
              </w:rPr>
              <w:t>невиконано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482E2" w14:textId="77777777" w:rsidR="00DF619D" w:rsidRPr="00BB066A" w:rsidRDefault="00DF619D" w:rsidP="003F0E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DEA13" w14:textId="77777777" w:rsidR="00DF619D" w:rsidRPr="00BB066A" w:rsidRDefault="00DF619D" w:rsidP="003F0E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A9CD" w14:textId="77777777" w:rsidR="00DF619D" w:rsidRPr="00BB066A" w:rsidRDefault="00DF619D" w:rsidP="003F0E2B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066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Б</w:t>
            </w:r>
            <w:r w:rsidRPr="00BB066A">
              <w:rPr>
                <w:rFonts w:ascii="Times New Roman" w:eastAsia="Calibri" w:hAnsi="Times New Roman"/>
                <w:sz w:val="24"/>
                <w:szCs w:val="24"/>
              </w:rPr>
              <w:t>юджет Степанківської територіальної громади, інші джерела фінансування не заборонені законодавством</w:t>
            </w:r>
          </w:p>
        </w:tc>
      </w:tr>
      <w:tr w:rsidR="00DF619D" w:rsidRPr="00BB066A" w14:paraId="76DEF469" w14:textId="77777777" w:rsidTr="003F0E2B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5804" w14:textId="77777777" w:rsidR="00DF619D" w:rsidRPr="00BB066A" w:rsidRDefault="00DF619D" w:rsidP="003F0E2B">
            <w:pPr>
              <w:tabs>
                <w:tab w:val="left" w:pos="3915"/>
              </w:tabs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B066A">
              <w:rPr>
                <w:rFonts w:ascii="Times New Roman" w:eastAsia="Calibri" w:hAnsi="Times New Roman"/>
                <w:sz w:val="24"/>
                <w:szCs w:val="24"/>
              </w:rPr>
              <w:t>Підвезення  працівників закладів освіти  та здобувачів освіти до медичних установ для проходження планових медичних оглядів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75C8" w14:textId="77777777" w:rsidR="00DF619D" w:rsidRPr="00BB066A" w:rsidRDefault="00DF619D" w:rsidP="003F0E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15BD0" w14:textId="77777777" w:rsidR="00DF619D" w:rsidRPr="00BB066A" w:rsidRDefault="00DF619D" w:rsidP="003F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066A">
              <w:rPr>
                <w:rFonts w:ascii="Times New Roman" w:hAnsi="Times New Roman"/>
                <w:sz w:val="24"/>
                <w:szCs w:val="24"/>
                <w:lang w:val="uk-UA"/>
              </w:rPr>
              <w:t>невиконано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C1273" w14:textId="77777777" w:rsidR="00DF619D" w:rsidRPr="00BB066A" w:rsidRDefault="00DF619D" w:rsidP="003F0E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CC873" w14:textId="77777777" w:rsidR="00DF619D" w:rsidRPr="00BB066A" w:rsidRDefault="00DF619D" w:rsidP="003F0E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DB96" w14:textId="77777777" w:rsidR="00DF619D" w:rsidRPr="00BB066A" w:rsidRDefault="00DF619D" w:rsidP="003F0E2B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066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Б</w:t>
            </w:r>
            <w:r w:rsidRPr="00BB066A">
              <w:rPr>
                <w:rFonts w:ascii="Times New Roman" w:eastAsia="Calibri" w:hAnsi="Times New Roman"/>
                <w:sz w:val="24"/>
                <w:szCs w:val="24"/>
              </w:rPr>
              <w:t>юджет Степанківської територіальної громади, інші джерела фінансування не заборонені законодавством</w:t>
            </w:r>
          </w:p>
        </w:tc>
      </w:tr>
      <w:tr w:rsidR="00DF619D" w:rsidRPr="00BB066A" w14:paraId="14A296A9" w14:textId="77777777" w:rsidTr="003F0E2B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6810" w14:textId="77777777" w:rsidR="00DF619D" w:rsidRPr="00BB066A" w:rsidRDefault="00DF619D" w:rsidP="003F0E2B">
            <w:pPr>
              <w:tabs>
                <w:tab w:val="left" w:pos="3915"/>
              </w:tabs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B066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Використання шкільного автобуса під час об’їзду закладів освіти громади в рамках заходів щодо підготовки до початку навчального  року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1AD6" w14:textId="77777777" w:rsidR="00DF619D" w:rsidRPr="00BB066A" w:rsidRDefault="00DF619D" w:rsidP="003F0E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E423C" w14:textId="77777777" w:rsidR="00DF619D" w:rsidRPr="00BB066A" w:rsidRDefault="00DF619D" w:rsidP="003F0E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066A">
              <w:rPr>
                <w:rFonts w:ascii="Times New Roman" w:hAnsi="Times New Roman"/>
                <w:sz w:val="24"/>
                <w:szCs w:val="24"/>
                <w:lang w:val="uk-UA"/>
              </w:rPr>
              <w:t>невиконано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FBE02" w14:textId="77777777" w:rsidR="00DF619D" w:rsidRPr="00BB066A" w:rsidRDefault="00DF619D" w:rsidP="003F0E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0DC5" w14:textId="77777777" w:rsidR="00DF619D" w:rsidRPr="00BB066A" w:rsidRDefault="00DF619D" w:rsidP="003F0E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1D80" w14:textId="77777777" w:rsidR="00DF619D" w:rsidRPr="00BB066A" w:rsidRDefault="00DF619D" w:rsidP="003F0E2B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066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Б</w:t>
            </w:r>
            <w:r w:rsidRPr="00BB066A">
              <w:rPr>
                <w:rFonts w:ascii="Times New Roman" w:eastAsia="Calibri" w:hAnsi="Times New Roman"/>
                <w:sz w:val="24"/>
                <w:szCs w:val="24"/>
              </w:rPr>
              <w:t>юджет Степанківської територіальної громади, інші джерела фінансування не заборонені законодавством</w:t>
            </w:r>
          </w:p>
        </w:tc>
      </w:tr>
      <w:tr w:rsidR="00DF619D" w:rsidRPr="00BB066A" w14:paraId="21F8E816" w14:textId="77777777" w:rsidTr="003F0E2B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9F19" w14:textId="77777777" w:rsidR="00DF619D" w:rsidRPr="00BB066A" w:rsidRDefault="00DF619D" w:rsidP="003F0E2B">
            <w:pPr>
              <w:tabs>
                <w:tab w:val="left" w:pos="3915"/>
              </w:tabs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B066A">
              <w:rPr>
                <w:rFonts w:ascii="Times New Roman" w:eastAsia="Calibri" w:hAnsi="Times New Roman"/>
                <w:sz w:val="24"/>
                <w:szCs w:val="24"/>
              </w:rPr>
              <w:t xml:space="preserve">Фінансування видатків на виконання заходів, необхідних для забезпечення паливно-мастильними матеріалами та безпечної експлуатації шкільного автобуса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436B" w14:textId="77777777" w:rsidR="00DF619D" w:rsidRPr="00BB066A" w:rsidRDefault="00DF619D" w:rsidP="003F0E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066A">
              <w:rPr>
                <w:rFonts w:ascii="Times New Roman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48B3" w14:textId="77777777" w:rsidR="00DF619D" w:rsidRPr="00BB066A" w:rsidRDefault="00DF619D" w:rsidP="003F0E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B2ED" w14:textId="77777777" w:rsidR="00DF619D" w:rsidRPr="00BB066A" w:rsidRDefault="00DF619D" w:rsidP="003F0E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6F4E8" w14:textId="77777777" w:rsidR="00DF619D" w:rsidRPr="00BB066A" w:rsidRDefault="00DF619D" w:rsidP="003F0E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066A">
              <w:rPr>
                <w:rFonts w:ascii="Times New Roman" w:hAnsi="Times New Roman"/>
                <w:sz w:val="24"/>
                <w:szCs w:val="24"/>
                <w:lang w:val="uk-UA"/>
              </w:rPr>
              <w:t>78650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34B5" w14:textId="77777777" w:rsidR="00DF619D" w:rsidRPr="00BB066A" w:rsidRDefault="00DF619D" w:rsidP="003F0E2B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066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Б</w:t>
            </w:r>
            <w:r w:rsidRPr="00BB066A">
              <w:rPr>
                <w:rFonts w:ascii="Times New Roman" w:eastAsia="Calibri" w:hAnsi="Times New Roman"/>
                <w:sz w:val="24"/>
                <w:szCs w:val="24"/>
              </w:rPr>
              <w:t>юджет Степанківської територіальної громади, інші джерела фінансування не заборонені законодавством</w:t>
            </w:r>
          </w:p>
        </w:tc>
      </w:tr>
      <w:tr w:rsidR="00DF619D" w:rsidRPr="00BB066A" w14:paraId="78C865F2" w14:textId="77777777" w:rsidTr="003F0E2B">
        <w:trPr>
          <w:trHeight w:val="2643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4FC8" w14:textId="77777777" w:rsidR="00DF619D" w:rsidRPr="00BB066A" w:rsidRDefault="00DF619D" w:rsidP="003F0E2B">
            <w:pPr>
              <w:tabs>
                <w:tab w:val="left" w:pos="3915"/>
              </w:tabs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B066A">
              <w:rPr>
                <w:rFonts w:ascii="Times New Roman" w:eastAsia="Calibri" w:hAnsi="Times New Roman"/>
                <w:sz w:val="24"/>
                <w:szCs w:val="24"/>
              </w:rPr>
              <w:t xml:space="preserve">Передбачати кошти у місцевому бюджеті та/або із залишків освітньої субвенції на придбання шкільних автобусів в тому числі на умовах співфінансування </w:t>
            </w:r>
          </w:p>
          <w:p w14:paraId="58BDA9E9" w14:textId="77777777" w:rsidR="00DF619D" w:rsidRPr="00BB066A" w:rsidRDefault="00DF619D" w:rsidP="003F0E2B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7F2C2BF4" w14:textId="77777777" w:rsidR="00DF619D" w:rsidRPr="00BB066A" w:rsidRDefault="00DF619D" w:rsidP="003F0E2B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5C9F2773" w14:textId="77777777" w:rsidR="00DF619D" w:rsidRPr="00BB066A" w:rsidRDefault="00DF619D" w:rsidP="003F0E2B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951B3" w14:textId="77777777" w:rsidR="00DF619D" w:rsidRPr="00BB066A" w:rsidRDefault="00DF619D" w:rsidP="003F0E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02196" w14:textId="77777777" w:rsidR="00DF619D" w:rsidRPr="00BB066A" w:rsidRDefault="00DF619D" w:rsidP="003F0E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066A">
              <w:rPr>
                <w:rFonts w:ascii="Times New Roman" w:hAnsi="Times New Roman"/>
                <w:sz w:val="24"/>
                <w:szCs w:val="24"/>
                <w:lang w:val="uk-UA"/>
              </w:rPr>
              <w:t>невиконано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53E01" w14:textId="77777777" w:rsidR="00DF619D" w:rsidRPr="00BB066A" w:rsidRDefault="00DF619D" w:rsidP="003F0E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85CEC" w14:textId="77777777" w:rsidR="00DF619D" w:rsidRPr="00BB066A" w:rsidRDefault="00DF619D" w:rsidP="003F0E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71D2" w14:textId="77777777" w:rsidR="00DF619D" w:rsidRPr="00BB066A" w:rsidRDefault="00DF619D" w:rsidP="003F0E2B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066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Б</w:t>
            </w:r>
            <w:r w:rsidRPr="00BB066A">
              <w:rPr>
                <w:rFonts w:ascii="Times New Roman" w:eastAsia="Calibri" w:hAnsi="Times New Roman"/>
                <w:sz w:val="24"/>
                <w:szCs w:val="24"/>
              </w:rPr>
              <w:t>юджет Степанківської територіальної громади, інші джерела фінансування не заборонені законодавством</w:t>
            </w:r>
          </w:p>
        </w:tc>
      </w:tr>
      <w:tr w:rsidR="00DF619D" w:rsidRPr="00BB066A" w14:paraId="72CCBBF9" w14:textId="77777777" w:rsidTr="003F0E2B">
        <w:trPr>
          <w:trHeight w:val="193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DAE4" w14:textId="77777777" w:rsidR="00DF619D" w:rsidRPr="00BB066A" w:rsidRDefault="00DF619D" w:rsidP="003F0E2B">
            <w:pPr>
              <w:tabs>
                <w:tab w:val="left" w:pos="3915"/>
              </w:tabs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B066A">
              <w:rPr>
                <w:rFonts w:ascii="Times New Roman" w:eastAsia="Calibri" w:hAnsi="Times New Roman"/>
                <w:sz w:val="24"/>
                <w:szCs w:val="24"/>
              </w:rPr>
              <w:t xml:space="preserve">Забезпечення фінансування  заходів Програми </w:t>
            </w:r>
          </w:p>
          <w:p w14:paraId="6B093EE8" w14:textId="77777777" w:rsidR="00DF619D" w:rsidRPr="00BB066A" w:rsidRDefault="00DF619D" w:rsidP="003F0E2B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5CBF4191" w14:textId="77777777" w:rsidR="00DF619D" w:rsidRPr="00BB066A" w:rsidRDefault="00DF619D" w:rsidP="003F0E2B">
            <w:pPr>
              <w:tabs>
                <w:tab w:val="left" w:pos="3915"/>
              </w:tabs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381C" w14:textId="77777777" w:rsidR="00DF619D" w:rsidRPr="00BB066A" w:rsidRDefault="00DF619D" w:rsidP="003F0E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066A">
              <w:rPr>
                <w:rFonts w:ascii="Times New Roman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5B3F" w14:textId="77777777" w:rsidR="00DF619D" w:rsidRPr="00BB066A" w:rsidRDefault="00DF619D" w:rsidP="003F0E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547E5" w14:textId="77777777" w:rsidR="00DF619D" w:rsidRPr="00BB066A" w:rsidRDefault="00DF619D" w:rsidP="003F0E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3E505" w14:textId="77777777" w:rsidR="00DF619D" w:rsidRPr="00BB066A" w:rsidRDefault="00DF619D" w:rsidP="003F0E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DFF0" w14:textId="77777777" w:rsidR="00DF619D" w:rsidRPr="00BB066A" w:rsidRDefault="00DF619D" w:rsidP="003F0E2B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066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Б</w:t>
            </w:r>
            <w:r w:rsidRPr="00BB066A">
              <w:rPr>
                <w:rFonts w:ascii="Times New Roman" w:eastAsia="Calibri" w:hAnsi="Times New Roman"/>
                <w:sz w:val="24"/>
                <w:szCs w:val="24"/>
              </w:rPr>
              <w:t>юджет Степанківської територіальної громади, інші джерела фінансування не заборонені законодавством</w:t>
            </w:r>
          </w:p>
        </w:tc>
      </w:tr>
    </w:tbl>
    <w:p w14:paraId="33542BBB" w14:textId="77777777" w:rsidR="00DF619D" w:rsidRPr="00BB066A" w:rsidRDefault="00DF619D" w:rsidP="00DF619D">
      <w:pPr>
        <w:jc w:val="both"/>
        <w:rPr>
          <w:lang w:val="uk-UA"/>
        </w:rPr>
      </w:pPr>
    </w:p>
    <w:p w14:paraId="3F1E6A8B" w14:textId="77777777" w:rsidR="00DF619D" w:rsidRPr="00BB066A" w:rsidRDefault="00DF619D" w:rsidP="00DF619D">
      <w:pPr>
        <w:rPr>
          <w:rFonts w:ascii="Times New Roman" w:eastAsia="Calibri" w:hAnsi="Times New Roman"/>
          <w:sz w:val="24"/>
          <w:szCs w:val="24"/>
          <w:lang w:val="uk-UA"/>
        </w:rPr>
      </w:pPr>
      <w:r w:rsidRPr="00BB066A">
        <w:rPr>
          <w:rFonts w:ascii="Times New Roman" w:eastAsia="Calibri" w:hAnsi="Times New Roman"/>
          <w:sz w:val="24"/>
          <w:szCs w:val="24"/>
          <w:lang w:val="uk-UA"/>
        </w:rPr>
        <w:t>30.11.2022 р.</w:t>
      </w:r>
    </w:p>
    <w:p w14:paraId="0CEA2686" w14:textId="77777777" w:rsidR="00DF619D" w:rsidRPr="00BB066A" w:rsidRDefault="00DF619D" w:rsidP="00DF619D">
      <w:pPr>
        <w:spacing w:after="0" w:line="240" w:lineRule="auto"/>
        <w:rPr>
          <w:rFonts w:ascii="Times New Roman" w:eastAsia="Calibri" w:hAnsi="Times New Roman"/>
          <w:sz w:val="24"/>
          <w:szCs w:val="24"/>
          <w:lang w:val="uk-UA"/>
        </w:rPr>
      </w:pPr>
      <w:r w:rsidRPr="00BB066A">
        <w:rPr>
          <w:rFonts w:ascii="Times New Roman" w:eastAsia="Calibri" w:hAnsi="Times New Roman"/>
          <w:sz w:val="24"/>
          <w:szCs w:val="24"/>
          <w:lang w:val="uk-UA"/>
        </w:rPr>
        <w:t>Виконавець:    Яна КУЛИК   ______________</w:t>
      </w:r>
    </w:p>
    <w:p w14:paraId="0DD495DC" w14:textId="77777777" w:rsidR="00DF619D" w:rsidRPr="00BB066A" w:rsidRDefault="00DF619D" w:rsidP="00DF619D">
      <w:pPr>
        <w:spacing w:after="0" w:line="240" w:lineRule="auto"/>
        <w:rPr>
          <w:rFonts w:ascii="Times New Roman" w:eastAsia="Calibri" w:hAnsi="Times New Roman"/>
          <w:sz w:val="24"/>
          <w:szCs w:val="24"/>
          <w:lang w:val="uk-UA"/>
        </w:rPr>
      </w:pPr>
      <w:r w:rsidRPr="00BB066A">
        <w:rPr>
          <w:rFonts w:ascii="Times New Roman" w:eastAsia="Calibri" w:hAnsi="Times New Roman"/>
          <w:sz w:val="24"/>
          <w:szCs w:val="24"/>
          <w:lang w:val="uk-UA"/>
        </w:rPr>
        <w:t xml:space="preserve">                                                            </w:t>
      </w:r>
    </w:p>
    <w:p w14:paraId="2F85CEB9" w14:textId="77777777" w:rsidR="00DF619D" w:rsidRPr="00BB066A" w:rsidRDefault="00DF619D" w:rsidP="00DF619D">
      <w:pPr>
        <w:jc w:val="both"/>
        <w:rPr>
          <w:lang w:val="uk-UA"/>
        </w:rPr>
      </w:pPr>
      <w:r w:rsidRPr="00BB066A">
        <w:rPr>
          <w:lang w:val="uk-UA"/>
        </w:rPr>
        <w:t xml:space="preserve"> </w:t>
      </w:r>
    </w:p>
    <w:p w14:paraId="3B5852B8" w14:textId="77777777" w:rsidR="00DF619D" w:rsidRPr="00BB066A" w:rsidRDefault="00DF619D" w:rsidP="00DF619D">
      <w:pPr>
        <w:tabs>
          <w:tab w:val="left" w:pos="3045"/>
        </w:tabs>
        <w:rPr>
          <w:rFonts w:ascii="Times New Roman" w:eastAsia="Calibri" w:hAnsi="Times New Roman"/>
          <w:sz w:val="24"/>
          <w:szCs w:val="24"/>
          <w:lang w:val="uk-UA" w:eastAsia="uk-UA"/>
        </w:rPr>
      </w:pPr>
    </w:p>
    <w:p w14:paraId="466A2992" w14:textId="77777777" w:rsidR="00DF619D" w:rsidRDefault="00DF619D" w:rsidP="00DF619D">
      <w:pPr>
        <w:tabs>
          <w:tab w:val="left" w:pos="3045"/>
        </w:tabs>
        <w:rPr>
          <w:rFonts w:ascii="Times New Roman" w:eastAsia="Calibri" w:hAnsi="Times New Roman"/>
          <w:sz w:val="24"/>
          <w:szCs w:val="24"/>
          <w:lang w:val="uk-UA" w:eastAsia="uk-UA"/>
        </w:rPr>
      </w:pPr>
    </w:p>
    <w:p w14:paraId="71C99FE0" w14:textId="77777777" w:rsidR="00DF619D" w:rsidRDefault="00DF619D" w:rsidP="00DF619D">
      <w:pPr>
        <w:tabs>
          <w:tab w:val="left" w:pos="3045"/>
        </w:tabs>
        <w:rPr>
          <w:rFonts w:ascii="Times New Roman" w:eastAsia="Calibri" w:hAnsi="Times New Roman"/>
          <w:sz w:val="24"/>
          <w:szCs w:val="24"/>
          <w:lang w:val="uk-UA" w:eastAsia="uk-UA"/>
        </w:rPr>
      </w:pPr>
    </w:p>
    <w:p w14:paraId="284BD8EE" w14:textId="77777777" w:rsidR="00D30674" w:rsidRDefault="00D30674"/>
    <w:sectPr w:rsidR="00D30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E66FE"/>
    <w:multiLevelType w:val="hybridMultilevel"/>
    <w:tmpl w:val="98822A1E"/>
    <w:lvl w:ilvl="0" w:tplc="54FEE952">
      <w:start w:val="1"/>
      <w:numFmt w:val="decimal"/>
      <w:lvlText w:val="%1."/>
      <w:lvlJc w:val="left"/>
      <w:pPr>
        <w:ind w:left="1092" w:hanging="37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585"/>
    <w:rsid w:val="00CD7585"/>
    <w:rsid w:val="00D30674"/>
    <w:rsid w:val="00DF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FD4C6-3B70-4BC3-9293-60177862E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619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19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DF6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734</Words>
  <Characters>4185</Characters>
  <Application>Microsoft Office Word</Application>
  <DocSecurity>0</DocSecurity>
  <Lines>34</Lines>
  <Paragraphs>9</Paragraphs>
  <ScaleCrop>false</ScaleCrop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2023-05-01T06:40:00Z</dcterms:created>
  <dcterms:modified xsi:type="dcterms:W3CDTF">2023-05-01T06:40:00Z</dcterms:modified>
</cp:coreProperties>
</file>