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8C44" w14:textId="77777777" w:rsidR="00D23730" w:rsidRPr="00D23730" w:rsidRDefault="00D23730" w:rsidP="00D23730">
      <w:pPr>
        <w:jc w:val="right"/>
      </w:pPr>
      <w:r w:rsidRPr="00D23730">
        <w:t>Додаток</w:t>
      </w:r>
    </w:p>
    <w:p w14:paraId="75E6DF0C" w14:textId="77777777" w:rsidR="00D23730" w:rsidRPr="00D23730" w:rsidRDefault="00D23730" w:rsidP="00D23730">
      <w:pPr>
        <w:jc w:val="right"/>
      </w:pPr>
      <w:r w:rsidRPr="00D23730">
        <w:t xml:space="preserve">до рішення сесії </w:t>
      </w:r>
      <w:proofErr w:type="spellStart"/>
      <w:r w:rsidRPr="00D23730">
        <w:t>Степанківської</w:t>
      </w:r>
      <w:proofErr w:type="spellEnd"/>
      <w:r w:rsidRPr="00D23730">
        <w:t xml:space="preserve"> сільської ради</w:t>
      </w:r>
    </w:p>
    <w:p w14:paraId="3507C11A" w14:textId="77777777" w:rsidR="00D23730" w:rsidRPr="00D23730" w:rsidRDefault="00D23730" w:rsidP="00D23730">
      <w:pPr>
        <w:jc w:val="right"/>
      </w:pPr>
      <w:r w:rsidRPr="00D23730">
        <w:t>від 02.12.2022 №30-45/</w:t>
      </w:r>
      <w:r w:rsidRPr="00D23730">
        <w:rPr>
          <w:lang w:val="en-US"/>
        </w:rPr>
        <w:t>VIII</w:t>
      </w:r>
    </w:p>
    <w:tbl>
      <w:tblPr>
        <w:tblStyle w:val="a3"/>
        <w:tblW w:w="10348" w:type="dxa"/>
        <w:tblInd w:w="-459" w:type="dxa"/>
        <w:tblLayout w:type="fixed"/>
        <w:tblLook w:val="04A0" w:firstRow="1" w:lastRow="0" w:firstColumn="1" w:lastColumn="0" w:noHBand="0" w:noVBand="1"/>
      </w:tblPr>
      <w:tblGrid>
        <w:gridCol w:w="2694"/>
        <w:gridCol w:w="283"/>
        <w:gridCol w:w="1134"/>
        <w:gridCol w:w="1418"/>
        <w:gridCol w:w="1559"/>
        <w:gridCol w:w="850"/>
        <w:gridCol w:w="2410"/>
      </w:tblGrid>
      <w:tr w:rsidR="00D23730" w:rsidRPr="00D23730" w14:paraId="2D312610" w14:textId="77777777" w:rsidTr="00D22B76">
        <w:trPr>
          <w:trHeight w:val="831"/>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0587D219" w14:textId="77777777" w:rsidR="00D23730" w:rsidRPr="00D23730" w:rsidRDefault="00D23730" w:rsidP="00D22B76">
            <w:pPr>
              <w:jc w:val="center"/>
              <w:rPr>
                <w:b/>
                <w:sz w:val="28"/>
                <w:szCs w:val="28"/>
              </w:rPr>
            </w:pPr>
            <w:r w:rsidRPr="00D23730">
              <w:rPr>
                <w:b/>
                <w:sz w:val="28"/>
                <w:szCs w:val="28"/>
              </w:rPr>
              <w:t xml:space="preserve">Інформаційний лист про виконання програми </w:t>
            </w:r>
          </w:p>
          <w:p w14:paraId="4693BFC8" w14:textId="77777777" w:rsidR="00D23730" w:rsidRPr="00D23730" w:rsidRDefault="00D23730" w:rsidP="00D22B76">
            <w:pPr>
              <w:jc w:val="center"/>
              <w:rPr>
                <w:b/>
                <w:sz w:val="28"/>
                <w:szCs w:val="28"/>
              </w:rPr>
            </w:pPr>
            <w:r w:rsidRPr="00D23730">
              <w:rPr>
                <w:b/>
                <w:sz w:val="28"/>
                <w:szCs w:val="28"/>
                <w:lang w:eastAsia="uk-UA"/>
              </w:rPr>
              <w:t>«Охорона навколишнього природного</w:t>
            </w:r>
            <w:r w:rsidRPr="00D23730">
              <w:rPr>
                <w:b/>
                <w:sz w:val="28"/>
                <w:szCs w:val="28"/>
              </w:rPr>
              <w:t xml:space="preserve"> </w:t>
            </w:r>
            <w:r w:rsidRPr="00D23730">
              <w:rPr>
                <w:b/>
                <w:sz w:val="28"/>
                <w:szCs w:val="28"/>
                <w:lang w:eastAsia="uk-UA"/>
              </w:rPr>
              <w:t xml:space="preserve">середовища» </w:t>
            </w:r>
            <w:r w:rsidRPr="00D23730">
              <w:rPr>
                <w:b/>
                <w:sz w:val="28"/>
                <w:szCs w:val="28"/>
              </w:rPr>
              <w:t>на 2022 рік</w:t>
            </w:r>
          </w:p>
        </w:tc>
      </w:tr>
      <w:tr w:rsidR="00D23730" w:rsidRPr="00D23730" w14:paraId="0E32F550" w14:textId="77777777" w:rsidTr="00D22B76">
        <w:trPr>
          <w:trHeight w:val="599"/>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18DF573" w14:textId="77777777" w:rsidR="00D23730" w:rsidRPr="00D23730" w:rsidRDefault="00D23730" w:rsidP="00D22B76">
            <w:pPr>
              <w:jc w:val="center"/>
              <w:rPr>
                <w:sz w:val="28"/>
                <w:szCs w:val="28"/>
              </w:rPr>
            </w:pPr>
            <w:r w:rsidRPr="00D23730">
              <w:rPr>
                <w:sz w:val="28"/>
                <w:szCs w:val="28"/>
              </w:rPr>
              <w:t>Виконавець</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4E0E1B1D" w14:textId="77777777" w:rsidR="00D23730" w:rsidRPr="00D23730" w:rsidRDefault="00D23730" w:rsidP="00D22B76">
            <w:pPr>
              <w:jc w:val="center"/>
              <w:rPr>
                <w:sz w:val="28"/>
                <w:szCs w:val="28"/>
              </w:rPr>
            </w:pPr>
            <w:r w:rsidRPr="00D23730">
              <w:rPr>
                <w:sz w:val="28"/>
                <w:szCs w:val="28"/>
              </w:rPr>
              <w:t xml:space="preserve">Виконавчий комітет </w:t>
            </w:r>
            <w:proofErr w:type="spellStart"/>
            <w:r w:rsidRPr="00D23730">
              <w:rPr>
                <w:sz w:val="28"/>
                <w:szCs w:val="28"/>
              </w:rPr>
              <w:t>Степанківської</w:t>
            </w:r>
            <w:proofErr w:type="spellEnd"/>
            <w:r w:rsidRPr="00D23730">
              <w:rPr>
                <w:sz w:val="28"/>
                <w:szCs w:val="28"/>
              </w:rPr>
              <w:t xml:space="preserve"> сільської ради</w:t>
            </w:r>
          </w:p>
        </w:tc>
      </w:tr>
      <w:tr w:rsidR="00D23730" w:rsidRPr="00D23730" w14:paraId="4EBF51D4" w14:textId="77777777" w:rsidTr="00D22B76">
        <w:tc>
          <w:tcPr>
            <w:tcW w:w="2977" w:type="dxa"/>
            <w:gridSpan w:val="2"/>
            <w:tcBorders>
              <w:top w:val="single" w:sz="4" w:space="0" w:color="auto"/>
              <w:left w:val="single" w:sz="4" w:space="0" w:color="auto"/>
              <w:bottom w:val="single" w:sz="4" w:space="0" w:color="auto"/>
              <w:right w:val="single" w:sz="4" w:space="0" w:color="auto"/>
            </w:tcBorders>
            <w:vAlign w:val="center"/>
          </w:tcPr>
          <w:p w14:paraId="53F9C65E" w14:textId="77777777" w:rsidR="00D23730" w:rsidRPr="00D23730" w:rsidRDefault="00D23730" w:rsidP="00D22B76">
            <w:pPr>
              <w:jc w:val="center"/>
              <w:rPr>
                <w:sz w:val="28"/>
                <w:szCs w:val="28"/>
              </w:rPr>
            </w:pPr>
          </w:p>
          <w:p w14:paraId="303BE8DA" w14:textId="77777777" w:rsidR="00D23730" w:rsidRPr="00D23730" w:rsidRDefault="00D23730" w:rsidP="00D22B76">
            <w:pPr>
              <w:jc w:val="center"/>
              <w:rPr>
                <w:sz w:val="28"/>
                <w:szCs w:val="28"/>
              </w:rPr>
            </w:pPr>
            <w:r w:rsidRPr="00D23730">
              <w:rPr>
                <w:sz w:val="28"/>
                <w:szCs w:val="28"/>
              </w:rPr>
              <w:t>Мета</w:t>
            </w:r>
          </w:p>
          <w:p w14:paraId="0560D1D5" w14:textId="77777777" w:rsidR="00D23730" w:rsidRPr="00D23730" w:rsidRDefault="00D23730" w:rsidP="00D22B76">
            <w:pPr>
              <w:jc w:val="center"/>
              <w:rPr>
                <w:sz w:val="28"/>
                <w:szCs w:val="28"/>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6E5E9BA9" w14:textId="77777777" w:rsidR="00D23730" w:rsidRPr="00D23730" w:rsidRDefault="00D23730" w:rsidP="00D22B76">
            <w:pPr>
              <w:ind w:firstLine="709"/>
              <w:jc w:val="both"/>
              <w:rPr>
                <w:sz w:val="28"/>
                <w:szCs w:val="28"/>
                <w:lang w:eastAsia="uk-UA"/>
              </w:rPr>
            </w:pPr>
            <w:r w:rsidRPr="00D23730">
              <w:rPr>
                <w:sz w:val="28"/>
                <w:szCs w:val="28"/>
                <w:lang w:eastAsia="uk-UA"/>
              </w:rPr>
              <w:t xml:space="preserve">Реалізація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 </w:t>
            </w:r>
          </w:p>
          <w:p w14:paraId="3E86A6F1" w14:textId="77777777" w:rsidR="00D23730" w:rsidRPr="00D23730" w:rsidRDefault="00D23730" w:rsidP="00D22B76">
            <w:pPr>
              <w:ind w:firstLine="709"/>
              <w:jc w:val="both"/>
              <w:rPr>
                <w:sz w:val="28"/>
                <w:szCs w:val="28"/>
              </w:rPr>
            </w:pPr>
            <w:r w:rsidRPr="00D23730">
              <w:rPr>
                <w:sz w:val="28"/>
                <w:szCs w:val="28"/>
                <w:lang w:eastAsia="uk-UA"/>
              </w:rPr>
              <w:t>Забезпечення сталого управління водними ресурсами та басейновим принципом, зниження рівня забруднення атмосферного повітря та вод, стимулювання розвитку інфраструктури управління відходами, упровадження сталої системи управління відходами та небезпечними хімічними речовинами, зменшення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w:t>
            </w:r>
          </w:p>
        </w:tc>
      </w:tr>
      <w:tr w:rsidR="00D23730" w:rsidRPr="00D23730" w14:paraId="1B81863E" w14:textId="77777777" w:rsidTr="00D22B76">
        <w:trPr>
          <w:trHeight w:val="537"/>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1CB30989" w14:textId="77777777" w:rsidR="00D23730" w:rsidRPr="00D23730" w:rsidRDefault="00D23730" w:rsidP="00D22B76">
            <w:pPr>
              <w:jc w:val="center"/>
              <w:rPr>
                <w:sz w:val="28"/>
                <w:szCs w:val="28"/>
              </w:rPr>
            </w:pPr>
            <w:r w:rsidRPr="00D23730">
              <w:rPr>
                <w:sz w:val="28"/>
                <w:szCs w:val="28"/>
              </w:rPr>
              <w:t>Результати виконання</w:t>
            </w:r>
          </w:p>
        </w:tc>
      </w:tr>
      <w:tr w:rsidR="00D23730" w:rsidRPr="00D23730" w14:paraId="3834DBD8" w14:textId="77777777" w:rsidTr="00D22B76">
        <w:trPr>
          <w:trHeight w:val="601"/>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5307B836" w14:textId="77777777" w:rsidR="00D23730" w:rsidRPr="00D23730" w:rsidRDefault="00D23730" w:rsidP="00D22B76">
            <w:pPr>
              <w:jc w:val="center"/>
              <w:rPr>
                <w:sz w:val="28"/>
                <w:szCs w:val="28"/>
              </w:rPr>
            </w:pPr>
          </w:p>
          <w:p w14:paraId="6A32D897" w14:textId="77777777" w:rsidR="00D23730" w:rsidRPr="00D23730" w:rsidRDefault="00D23730" w:rsidP="00D22B76">
            <w:pPr>
              <w:jc w:val="center"/>
              <w:rPr>
                <w:sz w:val="28"/>
                <w:szCs w:val="28"/>
              </w:rPr>
            </w:pPr>
            <w:r w:rsidRPr="00D23730">
              <w:rPr>
                <w:sz w:val="28"/>
                <w:szCs w:val="28"/>
              </w:rPr>
              <w:t>Завдання</w:t>
            </w:r>
          </w:p>
          <w:p w14:paraId="3BAC050D" w14:textId="77777777" w:rsidR="00D23730" w:rsidRPr="00D23730" w:rsidRDefault="00D23730" w:rsidP="00D22B76">
            <w:pPr>
              <w:jc w:val="center"/>
              <w:rPr>
                <w:sz w:val="28"/>
                <w:szCs w:val="28"/>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514AA8A6" w14:textId="77777777" w:rsidR="00D23730" w:rsidRPr="00D23730" w:rsidRDefault="00D23730" w:rsidP="00D22B76">
            <w:pPr>
              <w:jc w:val="center"/>
              <w:rPr>
                <w:sz w:val="28"/>
                <w:szCs w:val="28"/>
              </w:rPr>
            </w:pPr>
            <w:r w:rsidRPr="00D23730">
              <w:rPr>
                <w:sz w:val="28"/>
                <w:szCs w:val="28"/>
              </w:rPr>
              <w:t>Реалізація</w:t>
            </w:r>
          </w:p>
        </w:tc>
      </w:tr>
      <w:tr w:rsidR="00D23730" w:rsidRPr="00D23730" w14:paraId="4FB11603" w14:textId="77777777" w:rsidTr="00D22B76">
        <w:tc>
          <w:tcPr>
            <w:tcW w:w="2694" w:type="dxa"/>
            <w:vMerge/>
            <w:tcBorders>
              <w:top w:val="single" w:sz="4" w:space="0" w:color="auto"/>
              <w:left w:val="single" w:sz="4" w:space="0" w:color="auto"/>
              <w:bottom w:val="single" w:sz="4" w:space="0" w:color="auto"/>
              <w:right w:val="single" w:sz="4" w:space="0" w:color="auto"/>
            </w:tcBorders>
            <w:vAlign w:val="center"/>
            <w:hideMark/>
          </w:tcPr>
          <w:p w14:paraId="5EE2CAC1" w14:textId="77777777" w:rsidR="00D23730" w:rsidRPr="00D23730" w:rsidRDefault="00D23730" w:rsidP="00D22B76">
            <w:pPr>
              <w:jc w:val="center"/>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D892D6C" w14:textId="77777777" w:rsidR="00D23730" w:rsidRPr="00D23730" w:rsidRDefault="00D23730" w:rsidP="00D22B76">
            <w:pPr>
              <w:jc w:val="center"/>
              <w:rPr>
                <w:sz w:val="28"/>
                <w:szCs w:val="28"/>
              </w:rPr>
            </w:pPr>
            <w:r w:rsidRPr="00D23730">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A063DF" w14:textId="77777777" w:rsidR="00D23730" w:rsidRPr="00D23730" w:rsidRDefault="00D23730" w:rsidP="00D22B76">
            <w:pPr>
              <w:jc w:val="center"/>
              <w:rPr>
                <w:sz w:val="28"/>
                <w:szCs w:val="28"/>
              </w:rPr>
            </w:pPr>
            <w:r w:rsidRPr="00D23730">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244178" w14:textId="77777777" w:rsidR="00D23730" w:rsidRPr="00D23730" w:rsidRDefault="00D23730" w:rsidP="00D22B76">
            <w:pPr>
              <w:jc w:val="center"/>
              <w:rPr>
                <w:sz w:val="28"/>
                <w:szCs w:val="28"/>
              </w:rPr>
            </w:pPr>
            <w:r w:rsidRPr="00D23730">
              <w:rPr>
                <w:sz w:val="28"/>
                <w:szCs w:val="28"/>
              </w:rPr>
              <w:t>частково (вказати, що)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F0822A" w14:textId="77777777" w:rsidR="00D23730" w:rsidRPr="00D23730" w:rsidRDefault="00D23730" w:rsidP="00D22B76">
            <w:pPr>
              <w:jc w:val="center"/>
              <w:rPr>
                <w:sz w:val="28"/>
                <w:szCs w:val="28"/>
              </w:rPr>
            </w:pPr>
            <w:r w:rsidRPr="00D23730">
              <w:rPr>
                <w:sz w:val="28"/>
                <w:szCs w:val="28"/>
              </w:rPr>
              <w:t>сума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BE82EA" w14:textId="77777777" w:rsidR="00D23730" w:rsidRPr="00D23730" w:rsidRDefault="00D23730" w:rsidP="00D22B76">
            <w:pPr>
              <w:jc w:val="center"/>
              <w:rPr>
                <w:sz w:val="28"/>
                <w:szCs w:val="28"/>
              </w:rPr>
            </w:pPr>
            <w:r w:rsidRPr="00D23730">
              <w:rPr>
                <w:sz w:val="28"/>
                <w:szCs w:val="28"/>
              </w:rPr>
              <w:t>Джерела фінансування</w:t>
            </w:r>
          </w:p>
        </w:tc>
      </w:tr>
      <w:tr w:rsidR="00D23730" w:rsidRPr="00D23730" w14:paraId="60668B9F" w14:textId="77777777" w:rsidTr="00D22B76">
        <w:tc>
          <w:tcPr>
            <w:tcW w:w="2694" w:type="dxa"/>
            <w:tcBorders>
              <w:top w:val="single" w:sz="4" w:space="0" w:color="auto"/>
              <w:left w:val="single" w:sz="4" w:space="0" w:color="auto"/>
              <w:bottom w:val="single" w:sz="4" w:space="0" w:color="auto"/>
              <w:right w:val="single" w:sz="4" w:space="0" w:color="auto"/>
            </w:tcBorders>
            <w:vAlign w:val="center"/>
            <w:hideMark/>
          </w:tcPr>
          <w:p w14:paraId="57A6441C" w14:textId="77777777" w:rsidR="00D23730" w:rsidRPr="00D23730" w:rsidRDefault="00D23730" w:rsidP="00D22B76">
            <w:pPr>
              <w:autoSpaceDE w:val="0"/>
              <w:autoSpaceDN w:val="0"/>
              <w:adjustRightInd w:val="0"/>
              <w:jc w:val="center"/>
              <w:rPr>
                <w:sz w:val="28"/>
                <w:szCs w:val="28"/>
                <w:lang w:eastAsia="uk-UA"/>
              </w:rPr>
            </w:pPr>
            <w:r w:rsidRPr="00D23730">
              <w:rPr>
                <w:sz w:val="28"/>
                <w:szCs w:val="28"/>
                <w:lang w:eastAsia="uk-UA"/>
              </w:rPr>
              <w:t>Ліквідація несанкціонованих сміттєзвалищ, вирішення проблем пов’язаних із вивезенням та утилізацією твердих побутових відходів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8FC9E7" w14:textId="77777777" w:rsidR="00D23730" w:rsidRPr="00D23730" w:rsidRDefault="00D23730" w:rsidP="00D22B76">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74173B1" w14:textId="77777777" w:rsidR="00D23730" w:rsidRPr="00D23730" w:rsidRDefault="00D23730" w:rsidP="00D22B7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5001FCC" w14:textId="77777777" w:rsidR="00D23730" w:rsidRPr="00D23730" w:rsidRDefault="00D23730" w:rsidP="00D22B76">
            <w:pPr>
              <w:jc w:val="center"/>
              <w:rPr>
                <w:sz w:val="28"/>
                <w:szCs w:val="28"/>
              </w:rPr>
            </w:pPr>
            <w:r w:rsidRPr="00D23730">
              <w:rPr>
                <w:sz w:val="28"/>
                <w:szCs w:val="28"/>
              </w:rPr>
              <w:t>Вивіз сміття</w:t>
            </w:r>
          </w:p>
        </w:tc>
        <w:tc>
          <w:tcPr>
            <w:tcW w:w="850" w:type="dxa"/>
            <w:tcBorders>
              <w:top w:val="single" w:sz="4" w:space="0" w:color="auto"/>
              <w:left w:val="single" w:sz="4" w:space="0" w:color="auto"/>
              <w:bottom w:val="single" w:sz="4" w:space="0" w:color="auto"/>
              <w:right w:val="single" w:sz="4" w:space="0" w:color="auto"/>
            </w:tcBorders>
            <w:vAlign w:val="center"/>
          </w:tcPr>
          <w:p w14:paraId="60D0AE6C" w14:textId="77777777" w:rsidR="00D23730" w:rsidRPr="00D23730" w:rsidRDefault="00D23730" w:rsidP="00D22B76">
            <w:pPr>
              <w:jc w:val="center"/>
              <w:rPr>
                <w:sz w:val="28"/>
                <w:szCs w:val="28"/>
              </w:rPr>
            </w:pPr>
            <w:r w:rsidRPr="00D23730">
              <w:rPr>
                <w:sz w:val="28"/>
                <w:szCs w:val="28"/>
              </w:rPr>
              <w:t>49901,40</w:t>
            </w:r>
          </w:p>
        </w:tc>
        <w:tc>
          <w:tcPr>
            <w:tcW w:w="2410" w:type="dxa"/>
            <w:tcBorders>
              <w:top w:val="single" w:sz="4" w:space="0" w:color="auto"/>
              <w:left w:val="single" w:sz="4" w:space="0" w:color="auto"/>
              <w:bottom w:val="single" w:sz="4" w:space="0" w:color="auto"/>
              <w:right w:val="single" w:sz="4" w:space="0" w:color="auto"/>
            </w:tcBorders>
            <w:vAlign w:val="center"/>
          </w:tcPr>
          <w:p w14:paraId="40C052DB" w14:textId="77777777" w:rsidR="00D23730" w:rsidRPr="00D23730" w:rsidRDefault="00D23730" w:rsidP="00D22B76">
            <w:pPr>
              <w:jc w:val="center"/>
              <w:rPr>
                <w:rFonts w:eastAsia="Calibri"/>
                <w:sz w:val="26"/>
                <w:szCs w:val="26"/>
              </w:rPr>
            </w:pPr>
            <w:r w:rsidRPr="00D23730">
              <w:rPr>
                <w:rFonts w:eastAsia="Calibri"/>
                <w:sz w:val="26"/>
                <w:szCs w:val="26"/>
              </w:rPr>
              <w:t>Фінансування здійснюється за рахунок</w:t>
            </w:r>
          </w:p>
          <w:p w14:paraId="2D376B6F" w14:textId="77777777" w:rsidR="00D23730" w:rsidRPr="00D23730" w:rsidRDefault="00D23730" w:rsidP="00D22B76">
            <w:pPr>
              <w:jc w:val="center"/>
              <w:rPr>
                <w:rFonts w:eastAsia="Calibri"/>
                <w:sz w:val="26"/>
                <w:szCs w:val="26"/>
              </w:rPr>
            </w:pPr>
            <w:r w:rsidRPr="00D23730">
              <w:rPr>
                <w:rFonts w:eastAsia="Calibri"/>
                <w:sz w:val="26"/>
                <w:szCs w:val="26"/>
              </w:rPr>
              <w:t>місцевого бюджету</w:t>
            </w:r>
          </w:p>
          <w:p w14:paraId="42214CED" w14:textId="77777777" w:rsidR="00D23730" w:rsidRPr="00D23730" w:rsidRDefault="00D23730" w:rsidP="00D22B76">
            <w:pPr>
              <w:jc w:val="center"/>
              <w:rPr>
                <w:rFonts w:eastAsia="Calibri"/>
                <w:sz w:val="26"/>
                <w:szCs w:val="26"/>
              </w:rPr>
            </w:pPr>
            <w:r w:rsidRPr="00D23730">
              <w:rPr>
                <w:rFonts w:eastAsia="Calibri"/>
                <w:sz w:val="26"/>
                <w:szCs w:val="26"/>
              </w:rPr>
              <w:t>громади</w:t>
            </w:r>
          </w:p>
          <w:p w14:paraId="12910481" w14:textId="77777777" w:rsidR="00D23730" w:rsidRPr="00D23730" w:rsidRDefault="00D23730" w:rsidP="00D22B76">
            <w:pPr>
              <w:jc w:val="center"/>
              <w:rPr>
                <w:sz w:val="28"/>
                <w:szCs w:val="28"/>
              </w:rPr>
            </w:pPr>
            <w:r w:rsidRPr="00D23730">
              <w:rPr>
                <w:sz w:val="28"/>
                <w:szCs w:val="28"/>
              </w:rPr>
              <w:t>та кошти спонсорів, благодійних допомог підприємств та організацій</w:t>
            </w:r>
          </w:p>
        </w:tc>
      </w:tr>
      <w:tr w:rsidR="00D23730" w:rsidRPr="00D23730" w14:paraId="3BFB6FBF" w14:textId="77777777" w:rsidTr="00D22B76">
        <w:tc>
          <w:tcPr>
            <w:tcW w:w="2694" w:type="dxa"/>
            <w:tcBorders>
              <w:top w:val="single" w:sz="4" w:space="0" w:color="auto"/>
              <w:left w:val="single" w:sz="4" w:space="0" w:color="auto"/>
              <w:bottom w:val="single" w:sz="4" w:space="0" w:color="auto"/>
              <w:right w:val="single" w:sz="4" w:space="0" w:color="auto"/>
            </w:tcBorders>
            <w:vAlign w:val="center"/>
            <w:hideMark/>
          </w:tcPr>
          <w:p w14:paraId="59074CE5" w14:textId="77777777" w:rsidR="00D23730" w:rsidRPr="00D23730" w:rsidRDefault="00D23730" w:rsidP="00D22B76">
            <w:pPr>
              <w:jc w:val="center"/>
              <w:rPr>
                <w:sz w:val="28"/>
                <w:szCs w:val="28"/>
              </w:rPr>
            </w:pPr>
            <w:r w:rsidRPr="00D23730">
              <w:rPr>
                <w:sz w:val="28"/>
                <w:szCs w:val="28"/>
                <w:lang w:eastAsia="uk-UA"/>
              </w:rPr>
              <w:t xml:space="preserve"> Закупівля та висадження саджанців дерев і кущів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1DC9E2" w14:textId="77777777" w:rsidR="00D23730" w:rsidRPr="00D23730" w:rsidRDefault="00D23730" w:rsidP="00D22B76">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79D68AA9" w14:textId="77777777" w:rsidR="00D23730" w:rsidRPr="00D23730" w:rsidRDefault="00D23730" w:rsidP="00D22B76">
            <w:pPr>
              <w:jc w:val="center"/>
              <w:rPr>
                <w:sz w:val="28"/>
                <w:szCs w:val="28"/>
              </w:rPr>
            </w:pPr>
            <w:r w:rsidRPr="00D23730">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36927200" w14:textId="77777777" w:rsidR="00D23730" w:rsidRPr="00D23730" w:rsidRDefault="00D23730" w:rsidP="00D22B76">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B2C468A" w14:textId="77777777" w:rsidR="00D23730" w:rsidRPr="00D23730" w:rsidRDefault="00D23730" w:rsidP="00D22B76">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C9ADC1F" w14:textId="77777777" w:rsidR="00D23730" w:rsidRPr="00D23730" w:rsidRDefault="00D23730" w:rsidP="00D22B76">
            <w:pPr>
              <w:jc w:val="center"/>
              <w:rPr>
                <w:sz w:val="28"/>
                <w:szCs w:val="28"/>
              </w:rPr>
            </w:pPr>
            <w:r w:rsidRPr="00D23730">
              <w:rPr>
                <w:sz w:val="28"/>
                <w:szCs w:val="28"/>
              </w:rPr>
              <w:t xml:space="preserve">За кошти спонсорів, благодійних допомог </w:t>
            </w:r>
            <w:r w:rsidRPr="00D23730">
              <w:rPr>
                <w:sz w:val="28"/>
                <w:szCs w:val="28"/>
              </w:rPr>
              <w:lastRenderedPageBreak/>
              <w:t>підприємств та організацій</w:t>
            </w:r>
          </w:p>
        </w:tc>
      </w:tr>
      <w:tr w:rsidR="00D23730" w:rsidRPr="00D23730" w14:paraId="4068DDD9" w14:textId="77777777" w:rsidTr="00D22B76">
        <w:tc>
          <w:tcPr>
            <w:tcW w:w="2694" w:type="dxa"/>
            <w:tcBorders>
              <w:top w:val="single" w:sz="4" w:space="0" w:color="auto"/>
              <w:left w:val="single" w:sz="4" w:space="0" w:color="auto"/>
              <w:bottom w:val="single" w:sz="4" w:space="0" w:color="auto"/>
              <w:right w:val="single" w:sz="4" w:space="0" w:color="auto"/>
            </w:tcBorders>
            <w:vAlign w:val="center"/>
            <w:hideMark/>
          </w:tcPr>
          <w:p w14:paraId="37FACE1A" w14:textId="77777777" w:rsidR="00D23730" w:rsidRPr="00D23730" w:rsidRDefault="00D23730" w:rsidP="00D22B76">
            <w:pPr>
              <w:jc w:val="center"/>
              <w:rPr>
                <w:sz w:val="28"/>
                <w:szCs w:val="28"/>
              </w:rPr>
            </w:pPr>
            <w:r w:rsidRPr="00D23730">
              <w:rPr>
                <w:sz w:val="28"/>
                <w:szCs w:val="28"/>
                <w:lang w:eastAsia="uk-UA"/>
              </w:rPr>
              <w:lastRenderedPageBreak/>
              <w:t>Підтримання сприятливого санітарно-екологічного стану водоймища та прибережних зон річки Тясмин та Рудка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BC17B83" w14:textId="77777777" w:rsidR="00D23730" w:rsidRPr="00D23730" w:rsidRDefault="00D23730" w:rsidP="00D22B76">
            <w:pPr>
              <w:jc w:val="center"/>
              <w:rPr>
                <w:sz w:val="28"/>
                <w:szCs w:val="28"/>
              </w:rPr>
            </w:pPr>
            <w:r w:rsidRPr="00D23730">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38AC0FAE" w14:textId="77777777" w:rsidR="00D23730" w:rsidRPr="00D23730" w:rsidRDefault="00D23730" w:rsidP="00D22B7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BE25DCD" w14:textId="77777777" w:rsidR="00D23730" w:rsidRPr="00D23730" w:rsidRDefault="00D23730" w:rsidP="00D22B76">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6356845" w14:textId="77777777" w:rsidR="00D23730" w:rsidRPr="00D23730" w:rsidRDefault="00D23730" w:rsidP="00D22B76">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79EE275C" w14:textId="77777777" w:rsidR="00D23730" w:rsidRPr="00D23730" w:rsidRDefault="00D23730" w:rsidP="00D22B76">
            <w:pPr>
              <w:jc w:val="center"/>
              <w:rPr>
                <w:sz w:val="28"/>
                <w:szCs w:val="28"/>
              </w:rPr>
            </w:pPr>
            <w:r w:rsidRPr="00D23730">
              <w:rPr>
                <w:sz w:val="28"/>
                <w:szCs w:val="28"/>
              </w:rPr>
              <w:t>За кошти спонсорів, благодійних допомог підприємств та організацій</w:t>
            </w:r>
          </w:p>
        </w:tc>
      </w:tr>
      <w:tr w:rsidR="00D23730" w:rsidRPr="00D23730" w14:paraId="1428EC05" w14:textId="77777777" w:rsidTr="00D22B76">
        <w:tc>
          <w:tcPr>
            <w:tcW w:w="2694" w:type="dxa"/>
            <w:tcBorders>
              <w:top w:val="single" w:sz="4" w:space="0" w:color="auto"/>
              <w:left w:val="single" w:sz="4" w:space="0" w:color="auto"/>
              <w:bottom w:val="single" w:sz="4" w:space="0" w:color="auto"/>
              <w:right w:val="single" w:sz="4" w:space="0" w:color="auto"/>
            </w:tcBorders>
            <w:vAlign w:val="center"/>
            <w:hideMark/>
          </w:tcPr>
          <w:p w14:paraId="12139731" w14:textId="77777777" w:rsidR="00D23730" w:rsidRPr="00D23730" w:rsidRDefault="00D23730" w:rsidP="00D22B76">
            <w:pPr>
              <w:jc w:val="center"/>
              <w:rPr>
                <w:sz w:val="28"/>
                <w:szCs w:val="28"/>
              </w:rPr>
            </w:pPr>
            <w:r w:rsidRPr="00D23730">
              <w:rPr>
                <w:sz w:val="28"/>
                <w:szCs w:val="28"/>
                <w:lang w:eastAsia="uk-UA"/>
              </w:rPr>
              <w:t>Залучення транспортних засобів комунальних закладів (трактор, пожежна автоцистерна, та інше) для забезпечення благоустрою та заході з охорони навколишнього середовища на території громади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9BDF9C" w14:textId="77777777" w:rsidR="00D23730" w:rsidRPr="00D23730" w:rsidRDefault="00D23730" w:rsidP="00D22B76">
            <w:pPr>
              <w:jc w:val="center"/>
              <w:rPr>
                <w:sz w:val="28"/>
                <w:szCs w:val="28"/>
              </w:rPr>
            </w:pPr>
            <w:r w:rsidRPr="00D23730">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ADE2EFA" w14:textId="77777777" w:rsidR="00D23730" w:rsidRPr="00D23730" w:rsidRDefault="00D23730" w:rsidP="00D22B76">
            <w:pPr>
              <w:jc w:val="center"/>
              <w:rPr>
                <w:sz w:val="28"/>
                <w:szCs w:val="28"/>
              </w:rPr>
            </w:pPr>
            <w:r w:rsidRPr="00D23730">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78BCF559" w14:textId="77777777" w:rsidR="00D23730" w:rsidRPr="00D23730" w:rsidRDefault="00D23730" w:rsidP="00D22B76">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41D50F2" w14:textId="77777777" w:rsidR="00D23730" w:rsidRPr="00D23730" w:rsidRDefault="00D23730" w:rsidP="00D22B76">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73B6FFE5" w14:textId="77777777" w:rsidR="00D23730" w:rsidRPr="00D23730" w:rsidRDefault="00D23730" w:rsidP="00D22B76">
            <w:pPr>
              <w:jc w:val="center"/>
              <w:rPr>
                <w:rFonts w:eastAsia="Calibri"/>
                <w:sz w:val="26"/>
                <w:szCs w:val="26"/>
              </w:rPr>
            </w:pPr>
            <w:r w:rsidRPr="00D23730">
              <w:rPr>
                <w:rFonts w:eastAsia="Calibri"/>
                <w:sz w:val="26"/>
                <w:szCs w:val="26"/>
              </w:rPr>
              <w:t>Фінансування здійснюється за рахунок</w:t>
            </w:r>
          </w:p>
          <w:p w14:paraId="4E83E5EF" w14:textId="77777777" w:rsidR="00D23730" w:rsidRPr="00D23730" w:rsidRDefault="00D23730" w:rsidP="00D22B76">
            <w:pPr>
              <w:jc w:val="center"/>
              <w:rPr>
                <w:rFonts w:eastAsia="Calibri"/>
                <w:sz w:val="26"/>
                <w:szCs w:val="26"/>
              </w:rPr>
            </w:pPr>
            <w:r w:rsidRPr="00D23730">
              <w:rPr>
                <w:rFonts w:eastAsia="Calibri"/>
                <w:sz w:val="26"/>
                <w:szCs w:val="26"/>
              </w:rPr>
              <w:t>місцевого бюджету</w:t>
            </w:r>
          </w:p>
          <w:p w14:paraId="3518D179" w14:textId="77777777" w:rsidR="00D23730" w:rsidRPr="00D23730" w:rsidRDefault="00D23730" w:rsidP="00D22B76">
            <w:pPr>
              <w:jc w:val="center"/>
              <w:rPr>
                <w:sz w:val="28"/>
                <w:szCs w:val="28"/>
              </w:rPr>
            </w:pPr>
            <w:proofErr w:type="spellStart"/>
            <w:r w:rsidRPr="00D23730">
              <w:rPr>
                <w:rFonts w:eastAsia="Calibri"/>
                <w:sz w:val="26"/>
                <w:szCs w:val="26"/>
              </w:rPr>
              <w:t>Степанківської</w:t>
            </w:r>
            <w:proofErr w:type="spellEnd"/>
            <w:r w:rsidRPr="00D23730">
              <w:rPr>
                <w:rFonts w:eastAsia="Calibri"/>
                <w:sz w:val="26"/>
                <w:szCs w:val="26"/>
              </w:rPr>
              <w:t xml:space="preserve"> сільської територіальної громади</w:t>
            </w:r>
          </w:p>
        </w:tc>
      </w:tr>
      <w:tr w:rsidR="00D23730" w:rsidRPr="00D23730" w14:paraId="06F7BEF9" w14:textId="77777777" w:rsidTr="00D22B76">
        <w:tc>
          <w:tcPr>
            <w:tcW w:w="2694" w:type="dxa"/>
            <w:tcBorders>
              <w:top w:val="single" w:sz="4" w:space="0" w:color="auto"/>
              <w:left w:val="single" w:sz="4" w:space="0" w:color="auto"/>
              <w:bottom w:val="single" w:sz="4" w:space="0" w:color="auto"/>
              <w:right w:val="single" w:sz="4" w:space="0" w:color="auto"/>
            </w:tcBorders>
            <w:vAlign w:val="center"/>
          </w:tcPr>
          <w:p w14:paraId="00F34639" w14:textId="77777777" w:rsidR="00D23730" w:rsidRPr="00D23730" w:rsidRDefault="00D23730" w:rsidP="00D22B76">
            <w:pPr>
              <w:jc w:val="center"/>
              <w:rPr>
                <w:sz w:val="28"/>
                <w:szCs w:val="28"/>
              </w:rPr>
            </w:pPr>
            <w:r w:rsidRPr="00D23730">
              <w:rPr>
                <w:sz w:val="28"/>
                <w:szCs w:val="28"/>
                <w:lang w:eastAsia="uk-UA"/>
              </w:rPr>
              <w:t>Виконання робіт по ліквідації карантинних рослин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D9BA59" w14:textId="77777777" w:rsidR="00D23730" w:rsidRPr="00D23730" w:rsidRDefault="00D23730" w:rsidP="00D22B76">
            <w:pPr>
              <w:jc w:val="center"/>
              <w:rPr>
                <w:sz w:val="28"/>
                <w:szCs w:val="28"/>
              </w:rPr>
            </w:pPr>
            <w:r w:rsidRPr="00D23730">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2ECEA04E" w14:textId="77777777" w:rsidR="00D23730" w:rsidRPr="00D23730" w:rsidRDefault="00D23730" w:rsidP="00D22B7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47E8A99D" w14:textId="77777777" w:rsidR="00D23730" w:rsidRPr="00D23730" w:rsidRDefault="00D23730" w:rsidP="00D22B76">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3BFC2FD" w14:textId="77777777" w:rsidR="00D23730" w:rsidRPr="00D23730" w:rsidRDefault="00D23730" w:rsidP="00D22B76">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2EA84911" w14:textId="77777777" w:rsidR="00D23730" w:rsidRPr="00D23730" w:rsidRDefault="00D23730" w:rsidP="00D22B76">
            <w:pPr>
              <w:jc w:val="center"/>
              <w:rPr>
                <w:rFonts w:eastAsia="Calibri"/>
                <w:sz w:val="26"/>
                <w:szCs w:val="26"/>
              </w:rPr>
            </w:pPr>
            <w:r w:rsidRPr="00D23730">
              <w:rPr>
                <w:rFonts w:eastAsia="Calibri"/>
                <w:sz w:val="26"/>
                <w:szCs w:val="26"/>
              </w:rPr>
              <w:t>Фінансування здійснюється за рахунок</w:t>
            </w:r>
          </w:p>
          <w:p w14:paraId="0907CCE6" w14:textId="77777777" w:rsidR="00D23730" w:rsidRPr="00D23730" w:rsidRDefault="00D23730" w:rsidP="00D22B76">
            <w:pPr>
              <w:jc w:val="center"/>
              <w:rPr>
                <w:rFonts w:eastAsia="Calibri"/>
                <w:sz w:val="26"/>
                <w:szCs w:val="26"/>
              </w:rPr>
            </w:pPr>
            <w:r w:rsidRPr="00D23730">
              <w:rPr>
                <w:rFonts w:eastAsia="Calibri"/>
                <w:sz w:val="26"/>
                <w:szCs w:val="26"/>
              </w:rPr>
              <w:t>місцевого бюджету</w:t>
            </w:r>
          </w:p>
          <w:p w14:paraId="0B4C3E1E" w14:textId="77777777" w:rsidR="00D23730" w:rsidRPr="00D23730" w:rsidRDefault="00D23730" w:rsidP="00D22B76">
            <w:pPr>
              <w:jc w:val="center"/>
              <w:rPr>
                <w:sz w:val="28"/>
                <w:szCs w:val="28"/>
              </w:rPr>
            </w:pPr>
            <w:proofErr w:type="spellStart"/>
            <w:r w:rsidRPr="00D23730">
              <w:rPr>
                <w:rFonts w:eastAsia="Calibri"/>
                <w:sz w:val="26"/>
                <w:szCs w:val="26"/>
              </w:rPr>
              <w:t>Степанківської</w:t>
            </w:r>
            <w:proofErr w:type="spellEnd"/>
            <w:r w:rsidRPr="00D23730">
              <w:rPr>
                <w:rFonts w:eastAsia="Calibri"/>
                <w:sz w:val="26"/>
                <w:szCs w:val="26"/>
              </w:rPr>
              <w:t xml:space="preserve"> сільської територіальної громади</w:t>
            </w:r>
          </w:p>
        </w:tc>
      </w:tr>
      <w:tr w:rsidR="00D23730" w:rsidRPr="00D23730" w14:paraId="18D345CC" w14:textId="77777777" w:rsidTr="00D22B76">
        <w:tc>
          <w:tcPr>
            <w:tcW w:w="2694" w:type="dxa"/>
            <w:tcBorders>
              <w:top w:val="single" w:sz="4" w:space="0" w:color="auto"/>
              <w:left w:val="single" w:sz="4" w:space="0" w:color="auto"/>
              <w:bottom w:val="single" w:sz="4" w:space="0" w:color="auto"/>
              <w:right w:val="single" w:sz="4" w:space="0" w:color="auto"/>
            </w:tcBorders>
            <w:vAlign w:val="center"/>
          </w:tcPr>
          <w:p w14:paraId="6966012A" w14:textId="77777777" w:rsidR="00D23730" w:rsidRPr="00D23730" w:rsidRDefault="00D23730" w:rsidP="00D22B76">
            <w:pPr>
              <w:pStyle w:val="1"/>
              <w:spacing w:after="0" w:line="240" w:lineRule="auto"/>
              <w:ind w:left="0"/>
              <w:contextualSpacing w:val="0"/>
              <w:jc w:val="center"/>
              <w:rPr>
                <w:rFonts w:ascii="Times New Roman" w:hAnsi="Times New Roman"/>
                <w:sz w:val="28"/>
                <w:szCs w:val="28"/>
                <w:lang w:val="uk-UA"/>
              </w:rPr>
            </w:pPr>
            <w:r w:rsidRPr="00D23730">
              <w:rPr>
                <w:rFonts w:ascii="Times New Roman" w:hAnsi="Times New Roman"/>
                <w:sz w:val="28"/>
                <w:szCs w:val="28"/>
                <w:lang w:val="uk-UA"/>
              </w:rPr>
              <w:t>Закупка та встановлення урн та контейнерів для сміття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4796A1" w14:textId="77777777" w:rsidR="00D23730" w:rsidRPr="00D23730" w:rsidRDefault="00D23730" w:rsidP="00D22B76">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1A6A6752" w14:textId="77777777" w:rsidR="00D23730" w:rsidRPr="00D23730" w:rsidRDefault="00D23730" w:rsidP="00D22B76">
            <w:pPr>
              <w:jc w:val="center"/>
              <w:rPr>
                <w:sz w:val="28"/>
                <w:szCs w:val="28"/>
              </w:rPr>
            </w:pPr>
            <w:r w:rsidRPr="00D23730">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7F0A7D8A" w14:textId="77777777" w:rsidR="00D23730" w:rsidRPr="00D23730" w:rsidRDefault="00D23730" w:rsidP="00D22B76">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07F25A5" w14:textId="77777777" w:rsidR="00D23730" w:rsidRPr="00D23730" w:rsidRDefault="00D23730" w:rsidP="00D22B76">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8D4175D" w14:textId="77777777" w:rsidR="00D23730" w:rsidRPr="00D23730" w:rsidRDefault="00D23730" w:rsidP="00D22B76">
            <w:pPr>
              <w:jc w:val="center"/>
              <w:rPr>
                <w:rFonts w:eastAsia="Calibri"/>
                <w:sz w:val="26"/>
                <w:szCs w:val="26"/>
              </w:rPr>
            </w:pPr>
            <w:r w:rsidRPr="00D23730">
              <w:rPr>
                <w:rFonts w:eastAsia="Calibri"/>
                <w:sz w:val="26"/>
                <w:szCs w:val="26"/>
              </w:rPr>
              <w:t>Фінансування здійснюється за рахунок</w:t>
            </w:r>
          </w:p>
          <w:p w14:paraId="3B911E42" w14:textId="77777777" w:rsidR="00D23730" w:rsidRPr="00D23730" w:rsidRDefault="00D23730" w:rsidP="00D22B76">
            <w:pPr>
              <w:jc w:val="center"/>
              <w:rPr>
                <w:rFonts w:eastAsia="Calibri"/>
                <w:sz w:val="26"/>
                <w:szCs w:val="26"/>
              </w:rPr>
            </w:pPr>
            <w:r w:rsidRPr="00D23730">
              <w:rPr>
                <w:rFonts w:eastAsia="Calibri"/>
                <w:sz w:val="26"/>
                <w:szCs w:val="26"/>
              </w:rPr>
              <w:t>місцевого бюджету</w:t>
            </w:r>
          </w:p>
          <w:p w14:paraId="49428ACA" w14:textId="77777777" w:rsidR="00D23730" w:rsidRPr="00D23730" w:rsidRDefault="00D23730" w:rsidP="00D22B76">
            <w:pPr>
              <w:jc w:val="center"/>
              <w:rPr>
                <w:sz w:val="28"/>
                <w:szCs w:val="28"/>
              </w:rPr>
            </w:pPr>
            <w:proofErr w:type="spellStart"/>
            <w:r w:rsidRPr="00D23730">
              <w:rPr>
                <w:rFonts w:eastAsia="Calibri"/>
                <w:sz w:val="26"/>
                <w:szCs w:val="26"/>
              </w:rPr>
              <w:t>Степанківської</w:t>
            </w:r>
            <w:proofErr w:type="spellEnd"/>
            <w:r w:rsidRPr="00D23730">
              <w:rPr>
                <w:rFonts w:eastAsia="Calibri"/>
                <w:sz w:val="26"/>
                <w:szCs w:val="26"/>
              </w:rPr>
              <w:t xml:space="preserve"> сільської територіальної громади</w:t>
            </w:r>
          </w:p>
        </w:tc>
      </w:tr>
    </w:tbl>
    <w:p w14:paraId="7C29517D" w14:textId="77777777" w:rsidR="00D23730" w:rsidRPr="00D23730" w:rsidRDefault="00D23730" w:rsidP="00D23730">
      <w:pPr>
        <w:tabs>
          <w:tab w:val="left" w:pos="567"/>
        </w:tabs>
        <w:jc w:val="both"/>
        <w:rPr>
          <w:sz w:val="28"/>
          <w:szCs w:val="28"/>
        </w:rPr>
      </w:pPr>
    </w:p>
    <w:p w14:paraId="582812F5" w14:textId="77777777" w:rsidR="00D23730" w:rsidRPr="00D23730" w:rsidRDefault="00D23730" w:rsidP="00D23730">
      <w:pPr>
        <w:tabs>
          <w:tab w:val="left" w:pos="567"/>
        </w:tabs>
        <w:jc w:val="both"/>
        <w:rPr>
          <w:sz w:val="28"/>
          <w:szCs w:val="28"/>
        </w:rPr>
      </w:pPr>
      <w:r w:rsidRPr="00D23730">
        <w:rPr>
          <w:sz w:val="28"/>
          <w:szCs w:val="28"/>
        </w:rPr>
        <w:t>Виконавець, начальник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Вікторія МИРОНЧУК</w:t>
      </w:r>
    </w:p>
    <w:p w14:paraId="146C263C" w14:textId="77777777" w:rsidR="00D23730" w:rsidRPr="00D23730" w:rsidRDefault="00D23730" w:rsidP="00D23730">
      <w:pPr>
        <w:jc w:val="both"/>
        <w:rPr>
          <w:sz w:val="28"/>
          <w:szCs w:val="28"/>
        </w:rPr>
      </w:pPr>
      <w:r w:rsidRPr="00D23730">
        <w:rPr>
          <w:sz w:val="28"/>
          <w:szCs w:val="28"/>
        </w:rPr>
        <w:t>Секретар сільської ради</w:t>
      </w:r>
      <w:r w:rsidRPr="00D23730">
        <w:rPr>
          <w:sz w:val="28"/>
          <w:szCs w:val="28"/>
        </w:rPr>
        <w:tab/>
      </w:r>
      <w:r w:rsidRPr="00D23730">
        <w:rPr>
          <w:sz w:val="28"/>
          <w:szCs w:val="28"/>
        </w:rPr>
        <w:tab/>
      </w:r>
      <w:r w:rsidRPr="00D23730">
        <w:rPr>
          <w:sz w:val="28"/>
          <w:szCs w:val="28"/>
        </w:rPr>
        <w:tab/>
      </w:r>
      <w:r w:rsidRPr="00D23730">
        <w:rPr>
          <w:sz w:val="28"/>
          <w:szCs w:val="28"/>
        </w:rPr>
        <w:tab/>
      </w:r>
      <w:r w:rsidRPr="00D23730">
        <w:rPr>
          <w:sz w:val="28"/>
          <w:szCs w:val="28"/>
        </w:rPr>
        <w:tab/>
        <w:t xml:space="preserve">   Інна НЕВГОД</w:t>
      </w:r>
    </w:p>
    <w:p w14:paraId="3E2AAB0E" w14:textId="77777777" w:rsidR="001D02CE" w:rsidRPr="00D23730" w:rsidRDefault="001D02CE"/>
    <w:sectPr w:rsidR="001D02CE" w:rsidRPr="00D23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2F"/>
    <w:rsid w:val="001D02CE"/>
    <w:rsid w:val="00D23730"/>
    <w:rsid w:val="00F1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7D861-7FFC-4B4E-B89C-DBF887D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7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D23730"/>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2023-05-22T08:26:00Z</dcterms:created>
  <dcterms:modified xsi:type="dcterms:W3CDTF">2023-05-22T08:26:00Z</dcterms:modified>
</cp:coreProperties>
</file>