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15" w:rsidRDefault="002A0715" w:rsidP="002A07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FB00600" wp14:editId="7EE30E81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715" w:rsidRPr="008D1EB8" w:rsidRDefault="002A0715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2A0715" w:rsidRPr="00074A38" w:rsidRDefault="00803C8B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Тридцять шоста</w:t>
      </w:r>
      <w:r w:rsidR="002A0715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</w:t>
      </w:r>
      <w:r w:rsidR="002A0715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2A0715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2A0715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2A0715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2A0715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:rsidR="008D1EB8" w:rsidRDefault="008D1EB8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715" w:rsidRPr="004A5050" w:rsidRDefault="002A0715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486CB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A0715" w:rsidRPr="008079B8" w:rsidRDefault="002A0715" w:rsidP="002A07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715" w:rsidRPr="008079B8" w:rsidRDefault="00984D65" w:rsidP="002A07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00.00</w:t>
      </w:r>
      <w:r w:rsidR="00811D14">
        <w:rPr>
          <w:rFonts w:ascii="Times New Roman" w:hAnsi="Times New Roman"/>
          <w:b/>
          <w:sz w:val="28"/>
          <w:szCs w:val="28"/>
          <w:lang w:val="uk-UA"/>
        </w:rPr>
        <w:t>.2023</w:t>
      </w:r>
      <w:r w:rsidR="002A0715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A0715" w:rsidRPr="008079B8">
        <w:rPr>
          <w:rFonts w:ascii="Times New Roman" w:hAnsi="Times New Roman"/>
          <w:b/>
          <w:sz w:val="28"/>
          <w:szCs w:val="28"/>
        </w:rPr>
        <w:tab/>
      </w:r>
      <w:r w:rsidR="002A0715" w:rsidRPr="008079B8">
        <w:rPr>
          <w:rFonts w:ascii="Times New Roman" w:hAnsi="Times New Roman"/>
          <w:b/>
          <w:sz w:val="28"/>
          <w:szCs w:val="28"/>
        </w:rPr>
        <w:tab/>
      </w:r>
      <w:r w:rsidR="002A0715" w:rsidRPr="008079B8">
        <w:rPr>
          <w:rFonts w:ascii="Times New Roman" w:hAnsi="Times New Roman"/>
          <w:b/>
          <w:sz w:val="28"/>
          <w:szCs w:val="28"/>
        </w:rPr>
        <w:tab/>
      </w:r>
      <w:r w:rsidR="002A0715" w:rsidRPr="008079B8">
        <w:rPr>
          <w:rFonts w:ascii="Times New Roman" w:hAnsi="Times New Roman"/>
          <w:b/>
          <w:sz w:val="28"/>
          <w:szCs w:val="28"/>
        </w:rPr>
        <w:tab/>
      </w:r>
      <w:r w:rsidR="002A0715" w:rsidRPr="008079B8">
        <w:rPr>
          <w:rFonts w:ascii="Times New Roman" w:hAnsi="Times New Roman"/>
          <w:b/>
          <w:sz w:val="28"/>
          <w:szCs w:val="28"/>
        </w:rPr>
        <w:tab/>
      </w:r>
      <w:r w:rsidR="002A0715" w:rsidRPr="008079B8">
        <w:rPr>
          <w:rFonts w:ascii="Times New Roman" w:hAnsi="Times New Roman"/>
          <w:b/>
          <w:sz w:val="28"/>
          <w:szCs w:val="28"/>
        </w:rPr>
        <w:tab/>
      </w:r>
      <w:r w:rsidR="002A0715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2A0715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803C8B">
        <w:rPr>
          <w:rFonts w:ascii="Times New Roman" w:hAnsi="Times New Roman"/>
          <w:b/>
          <w:sz w:val="28"/>
          <w:szCs w:val="28"/>
          <w:lang w:val="uk-UA"/>
        </w:rPr>
        <w:t>36</w:t>
      </w:r>
      <w:r>
        <w:rPr>
          <w:rFonts w:ascii="Times New Roman" w:hAnsi="Times New Roman"/>
          <w:b/>
          <w:sz w:val="28"/>
          <w:szCs w:val="28"/>
          <w:lang w:val="uk-UA"/>
        </w:rPr>
        <w:t>-00</w:t>
      </w:r>
      <w:r w:rsidR="002A0715" w:rsidRPr="008079B8">
        <w:rPr>
          <w:rFonts w:ascii="Times New Roman" w:hAnsi="Times New Roman"/>
          <w:b/>
          <w:sz w:val="28"/>
          <w:szCs w:val="28"/>
        </w:rPr>
        <w:t>/</w:t>
      </w:r>
      <w:r w:rsidR="002A0715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2A0715" w:rsidRPr="007858EE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C36E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Хандусю</w:t>
      </w:r>
      <w:proofErr w:type="spellEnd"/>
      <w:r w:rsidR="00C36E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В.І</w:t>
      </w:r>
      <w:r w:rsidR="001F6AE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C36E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гр. </w:t>
      </w:r>
      <w:proofErr w:type="spellStart"/>
      <w:r w:rsidR="00C36E85">
        <w:rPr>
          <w:rFonts w:ascii="Times New Roman" w:eastAsia="Times New Roman" w:hAnsi="Times New Roman"/>
          <w:sz w:val="28"/>
          <w:szCs w:val="28"/>
          <w:lang w:val="uk-UA" w:eastAsia="ru-RU"/>
        </w:rPr>
        <w:t>Хандуся</w:t>
      </w:r>
      <w:proofErr w:type="spellEnd"/>
      <w:r w:rsidR="00C36E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В.І</w:t>
      </w:r>
      <w:r w:rsidR="001F6AE6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рада   </w:t>
      </w:r>
    </w:p>
    <w:p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(відновлення) меж земельної ділянки в натурі (на місцевості), </w:t>
      </w:r>
      <w:r w:rsidR="00803C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власність               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C36E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Хандуся</w:t>
      </w:r>
      <w:proofErr w:type="spellEnd"/>
      <w:r w:rsidR="00C36E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Віталія Івановича</w:t>
      </w:r>
      <w:r w:rsidR="00C577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803C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загальною </w:t>
      </w:r>
      <w:r w:rsidR="00C577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C36E85">
        <w:rPr>
          <w:rFonts w:ascii="Times New Roman" w:eastAsia="Times New Roman" w:hAnsi="Times New Roman"/>
          <w:sz w:val="28"/>
          <w:szCs w:val="28"/>
          <w:lang w:val="uk-UA" w:eastAsia="ru-RU"/>
        </w:rPr>
        <w:t>0,1574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для будівництва і обслуговування житлового будинку, господарських будівель і споруд (присадибна ділянка), за </w:t>
      </w:r>
      <w:proofErr w:type="spellStart"/>
      <w:r w:rsidR="00C36E85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C36E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803C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Черкаська обл., Черкаський р-н., </w:t>
      </w:r>
      <w:r w:rsidR="00C36E85">
        <w:rPr>
          <w:rFonts w:ascii="Times New Roman" w:eastAsia="Times New Roman" w:hAnsi="Times New Roman"/>
          <w:sz w:val="28"/>
          <w:szCs w:val="28"/>
          <w:lang w:val="uk-UA" w:eastAsia="ru-RU"/>
        </w:rPr>
        <w:t>с. Степанки, вул. Українська, 14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803C8B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Бондар Н.М.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1.1.Надати  гр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="00C36E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Хандусю</w:t>
      </w:r>
      <w:proofErr w:type="spellEnd"/>
      <w:r w:rsidR="00C36E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Віталію Івановичу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6217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власність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земельну ділянку для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 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C36E85">
        <w:rPr>
          <w:rFonts w:ascii="Times New Roman" w:eastAsia="Times New Roman" w:hAnsi="Times New Roman"/>
          <w:sz w:val="28"/>
          <w:szCs w:val="28"/>
          <w:lang w:val="uk-UA" w:eastAsia="ru-RU"/>
        </w:rPr>
        <w:t>1574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C36E85">
        <w:rPr>
          <w:rFonts w:ascii="Times New Roman" w:eastAsia="Times New Roman" w:hAnsi="Times New Roman"/>
          <w:sz w:val="28"/>
          <w:szCs w:val="28"/>
          <w:lang w:val="uk-UA" w:eastAsia="ru-RU"/>
        </w:rPr>
        <w:t>4987000:03:002:0737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962D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C36E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 0,0974</w:t>
      </w:r>
      <w:r w:rsidR="003C67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20DE8">
        <w:rPr>
          <w:rFonts w:ascii="Times New Roman" w:eastAsia="Times New Roman" w:hAnsi="Times New Roman"/>
          <w:sz w:val="28"/>
          <w:szCs w:val="28"/>
          <w:lang w:val="uk-UA" w:eastAsia="ru-RU"/>
        </w:rPr>
        <w:t>га,</w:t>
      </w:r>
      <w:r w:rsidR="00A02A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3C6726">
        <w:rPr>
          <w:rFonts w:ascii="Times New Roman" w:eastAsia="Times New Roman" w:hAnsi="Times New Roman"/>
          <w:sz w:val="28"/>
          <w:szCs w:val="28"/>
          <w:lang w:val="uk-UA" w:eastAsia="ru-RU"/>
        </w:rPr>
        <w:t>– 0,0385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0,0</w:t>
      </w:r>
      <w:r w:rsidR="003C6726">
        <w:rPr>
          <w:rFonts w:ascii="Times New Roman" w:eastAsia="Times New Roman" w:hAnsi="Times New Roman"/>
          <w:sz w:val="28"/>
          <w:szCs w:val="28"/>
          <w:lang w:val="uk-UA" w:eastAsia="ru-RU"/>
        </w:rPr>
        <w:t>215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га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адресою: </w:t>
      </w:r>
      <w:r w:rsidR="003C6726">
        <w:rPr>
          <w:rFonts w:ascii="Times New Roman" w:eastAsia="Times New Roman" w:hAnsi="Times New Roman"/>
          <w:sz w:val="28"/>
          <w:szCs w:val="28"/>
          <w:lang w:val="uk-UA" w:eastAsia="ru-RU"/>
        </w:rPr>
        <w:t>с. Степанки,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C6726">
        <w:rPr>
          <w:rFonts w:ascii="Times New Roman" w:eastAsia="Times New Roman" w:hAnsi="Times New Roman"/>
          <w:sz w:val="28"/>
          <w:szCs w:val="28"/>
          <w:lang w:val="uk-UA" w:eastAsia="ru-RU"/>
        </w:rPr>
        <w:t>вул. Українська, 14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62D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 Черкаський район.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3C6726">
        <w:rPr>
          <w:rFonts w:ascii="Times New Roman" w:eastAsia="Times New Roman" w:hAnsi="Times New Roman"/>
          <w:sz w:val="28"/>
          <w:szCs w:val="28"/>
          <w:lang w:val="uk-UA" w:eastAsia="ru-RU"/>
        </w:rPr>
        <w:t>0,1574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A0715" w:rsidRPr="008079B8" w:rsidRDefault="003C6726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1.3.Зобов’язати гр. </w:t>
      </w:r>
      <w:proofErr w:type="spellStart"/>
      <w:r w:rsidRPr="003C672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Хандуся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Віталія</w:t>
      </w:r>
      <w:r w:rsidR="00B17C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Івановича</w:t>
      </w:r>
      <w:r w:rsidR="00984D6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зміни в земельно-облікові документи.</w:t>
      </w:r>
    </w:p>
    <w:p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C418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4D6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землеустрою щодо встановлення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місцевості), що перебуває в користуванні </w:t>
      </w:r>
      <w:r w:rsidR="00984D65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3C672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Хандуся</w:t>
      </w:r>
      <w:proofErr w:type="spellEnd"/>
      <w:r w:rsidR="003C672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Віталія</w:t>
      </w:r>
      <w:r w:rsidR="00B17C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3C672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Івановича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3C6726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0,1574</w:t>
      </w:r>
      <w:r w:rsidR="00B17C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для будівництва і обслуговування житлового будинку, господарських будівель і споруд (присадибна ділянка), за </w:t>
      </w:r>
      <w:proofErr w:type="spellStart"/>
      <w:r w:rsidR="00B17CD9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B17CD9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3C67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Степанки, вул. Українська, 14</w:t>
      </w:r>
      <w:r w:rsidR="00B17C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Черкаський район, Черкаська область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03C8B" w:rsidRPr="00707393" w:rsidRDefault="00803C8B" w:rsidP="00803C8B">
      <w:pPr>
        <w:spacing w:after="0"/>
        <w:rPr>
          <w:rFonts w:ascii="Times New Roman" w:eastAsiaTheme="minorHAnsi" w:hAnsi="Times New Roman"/>
        </w:rPr>
      </w:pPr>
      <w:proofErr w:type="spellStart"/>
      <w:proofErr w:type="gramStart"/>
      <w:r w:rsidRPr="00707393">
        <w:rPr>
          <w:rFonts w:ascii="Times New Roman" w:eastAsiaTheme="minorHAnsi" w:hAnsi="Times New Roman"/>
        </w:rPr>
        <w:t>Підготували</w:t>
      </w:r>
      <w:proofErr w:type="spellEnd"/>
      <w:r w:rsidRPr="00707393">
        <w:rPr>
          <w:rFonts w:ascii="Times New Roman" w:eastAsiaTheme="minorHAnsi" w:hAnsi="Times New Roman"/>
        </w:rPr>
        <w:t>:  Голова</w:t>
      </w:r>
      <w:proofErr w:type="gramEnd"/>
      <w:r w:rsidRPr="00707393">
        <w:rPr>
          <w:rFonts w:ascii="Times New Roman" w:eastAsiaTheme="minorHAnsi" w:hAnsi="Times New Roman"/>
        </w:rPr>
        <w:t xml:space="preserve"> </w:t>
      </w:r>
      <w:proofErr w:type="spellStart"/>
      <w:r w:rsidRPr="00707393">
        <w:rPr>
          <w:rFonts w:ascii="Times New Roman" w:eastAsiaTheme="minorHAnsi" w:hAnsi="Times New Roman"/>
        </w:rPr>
        <w:t>комісії</w:t>
      </w:r>
      <w:proofErr w:type="spellEnd"/>
      <w:r w:rsidRPr="00707393">
        <w:rPr>
          <w:rFonts w:ascii="Times New Roman" w:eastAsiaTheme="minorHAnsi" w:hAnsi="Times New Roman"/>
        </w:rPr>
        <w:t xml:space="preserve">                      </w:t>
      </w:r>
      <w:r>
        <w:rPr>
          <w:rFonts w:ascii="Times New Roman" w:eastAsiaTheme="minorHAnsi" w:hAnsi="Times New Roman"/>
        </w:rPr>
        <w:t xml:space="preserve">                            </w:t>
      </w:r>
      <w:proofErr w:type="spellStart"/>
      <w:r>
        <w:rPr>
          <w:rFonts w:ascii="Times New Roman" w:eastAsiaTheme="minorHAnsi" w:hAnsi="Times New Roman"/>
        </w:rPr>
        <w:t>Віталій</w:t>
      </w:r>
      <w:proofErr w:type="spellEnd"/>
      <w:r>
        <w:rPr>
          <w:rFonts w:ascii="Times New Roman" w:eastAsiaTheme="minorHAnsi" w:hAnsi="Times New Roman"/>
        </w:rPr>
        <w:t xml:space="preserve">  НЕКА</w:t>
      </w:r>
      <w:r w:rsidRPr="00707393">
        <w:rPr>
          <w:rFonts w:ascii="Times New Roman" w:eastAsiaTheme="minorHAnsi" w:hAnsi="Times New Roman"/>
        </w:rPr>
        <w:t xml:space="preserve"> </w:t>
      </w:r>
    </w:p>
    <w:p w:rsidR="00803C8B" w:rsidRPr="00707393" w:rsidRDefault="00803C8B" w:rsidP="00803C8B">
      <w:pPr>
        <w:spacing w:after="0"/>
        <w:jc w:val="both"/>
        <w:rPr>
          <w:rFonts w:ascii="Times New Roman" w:eastAsiaTheme="minorHAnsi" w:hAnsi="Times New Roman"/>
        </w:rPr>
      </w:pPr>
      <w:proofErr w:type="spellStart"/>
      <w:r w:rsidRPr="00707393">
        <w:rPr>
          <w:rFonts w:ascii="Times New Roman" w:eastAsiaTheme="minorHAnsi" w:hAnsi="Times New Roman"/>
        </w:rPr>
        <w:t>Спеціаліст</w:t>
      </w:r>
      <w:proofErr w:type="spellEnd"/>
      <w:r w:rsidRPr="00707393">
        <w:rPr>
          <w:rFonts w:ascii="Times New Roman" w:eastAsiaTheme="minorHAnsi" w:hAnsi="Times New Roman"/>
        </w:rPr>
        <w:t xml:space="preserve"> І </w:t>
      </w:r>
      <w:proofErr w:type="spellStart"/>
      <w:r w:rsidRPr="00707393">
        <w:rPr>
          <w:rFonts w:ascii="Times New Roman" w:eastAsiaTheme="minorHAnsi" w:hAnsi="Times New Roman"/>
        </w:rPr>
        <w:t>категорії</w:t>
      </w:r>
      <w:proofErr w:type="spellEnd"/>
      <w:r w:rsidRPr="00707393">
        <w:rPr>
          <w:rFonts w:ascii="Times New Roman" w:eastAsiaTheme="minorHAnsi" w:hAnsi="Times New Roman"/>
        </w:rPr>
        <w:t xml:space="preserve">                                               </w:t>
      </w:r>
      <w:r>
        <w:rPr>
          <w:rFonts w:ascii="Times New Roman" w:eastAsiaTheme="minorHAnsi" w:hAnsi="Times New Roman"/>
        </w:rPr>
        <w:t xml:space="preserve">               </w:t>
      </w:r>
      <w:proofErr w:type="spellStart"/>
      <w:r>
        <w:rPr>
          <w:rFonts w:ascii="Times New Roman" w:eastAsiaTheme="minorHAnsi" w:hAnsi="Times New Roman"/>
        </w:rPr>
        <w:t>Олександра</w:t>
      </w:r>
      <w:proofErr w:type="spellEnd"/>
      <w:r>
        <w:rPr>
          <w:rFonts w:ascii="Times New Roman" w:eastAsiaTheme="minorHAnsi" w:hAnsi="Times New Roman"/>
        </w:rPr>
        <w:t xml:space="preserve"> КУКЛА</w:t>
      </w:r>
    </w:p>
    <w:p w:rsidR="00803C8B" w:rsidRPr="006C7391" w:rsidRDefault="00803C8B" w:rsidP="00803C8B">
      <w:pPr>
        <w:spacing w:after="0" w:line="256" w:lineRule="auto"/>
        <w:rPr>
          <w:rFonts w:ascii="Times New Roman" w:eastAsiaTheme="minorHAnsi" w:hAnsi="Times New Roman"/>
          <w:lang w:val="uk-UA"/>
        </w:rPr>
      </w:pPr>
      <w:proofErr w:type="spellStart"/>
      <w:r w:rsidRPr="00707393">
        <w:rPr>
          <w:rFonts w:ascii="Times New Roman" w:eastAsiaTheme="minorHAnsi" w:hAnsi="Times New Roman"/>
        </w:rPr>
        <w:t>Юристконсульт</w:t>
      </w:r>
      <w:proofErr w:type="spellEnd"/>
      <w:r w:rsidRPr="00707393">
        <w:rPr>
          <w:rFonts w:ascii="Times New Roman" w:eastAsiaTheme="minorHAnsi" w:hAnsi="Times New Roman"/>
        </w:rPr>
        <w:t xml:space="preserve">                                                                       </w:t>
      </w:r>
      <w:r>
        <w:rPr>
          <w:rFonts w:ascii="Times New Roman" w:eastAsiaTheme="minorHAnsi" w:hAnsi="Times New Roman"/>
          <w:lang w:val="uk-UA"/>
        </w:rPr>
        <w:t>Маргарита ТОКОВА</w:t>
      </w:r>
    </w:p>
    <w:p w:rsidR="002A0715" w:rsidRPr="00FC2A5B" w:rsidRDefault="002A0715" w:rsidP="002A0715">
      <w:pPr>
        <w:rPr>
          <w:lang w:val="uk-UA"/>
        </w:rPr>
      </w:pPr>
    </w:p>
    <w:p w:rsidR="008D1EB8" w:rsidRPr="008D1EB8" w:rsidRDefault="008D1EB8" w:rsidP="002A0715">
      <w:pPr>
        <w:rPr>
          <w:lang w:val="uk-UA"/>
        </w:rPr>
      </w:pPr>
      <w:bookmarkStart w:id="0" w:name="_GoBack"/>
      <w:bookmarkEnd w:id="0"/>
    </w:p>
    <w:p w:rsidR="00AD7CD2" w:rsidRDefault="00AD7CD2"/>
    <w:sectPr w:rsidR="00AD7CD2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F7710"/>
    <w:rsid w:val="0014795A"/>
    <w:rsid w:val="001F6AE6"/>
    <w:rsid w:val="002A0715"/>
    <w:rsid w:val="00341983"/>
    <w:rsid w:val="003C6726"/>
    <w:rsid w:val="00420DE8"/>
    <w:rsid w:val="00486CB4"/>
    <w:rsid w:val="004A5050"/>
    <w:rsid w:val="004F69B0"/>
    <w:rsid w:val="006217CF"/>
    <w:rsid w:val="006E7C29"/>
    <w:rsid w:val="00803C8B"/>
    <w:rsid w:val="00811D14"/>
    <w:rsid w:val="008D1EB8"/>
    <w:rsid w:val="00962D36"/>
    <w:rsid w:val="00984D65"/>
    <w:rsid w:val="009861AA"/>
    <w:rsid w:val="00A02A6E"/>
    <w:rsid w:val="00AA4E53"/>
    <w:rsid w:val="00AC0A28"/>
    <w:rsid w:val="00AD7CD2"/>
    <w:rsid w:val="00B17CD9"/>
    <w:rsid w:val="00B3510B"/>
    <w:rsid w:val="00C36E85"/>
    <w:rsid w:val="00C41805"/>
    <w:rsid w:val="00C57741"/>
    <w:rsid w:val="00DB6B46"/>
    <w:rsid w:val="00E53F2B"/>
    <w:rsid w:val="00F02D1A"/>
    <w:rsid w:val="00F81610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A51D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679DC-8805-4582-98D3-2B2FA5D3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24</cp:revision>
  <cp:lastPrinted>2023-04-07T06:20:00Z</cp:lastPrinted>
  <dcterms:created xsi:type="dcterms:W3CDTF">2022-02-09T14:50:00Z</dcterms:created>
  <dcterms:modified xsi:type="dcterms:W3CDTF">2023-06-30T07:02:00Z</dcterms:modified>
</cp:coreProperties>
</file>