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B" w:rsidRDefault="003328B8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</w:t>
      </w:r>
    </w:p>
    <w:p w:rsidR="0021648B" w:rsidRDefault="009257EE" w:rsidP="003328B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</w:t>
      </w:r>
      <w:r w:rsidR="003328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</w:t>
      </w:r>
      <w:r w:rsidR="003328B8" w:rsidRPr="000D77C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</w:t>
      </w:r>
      <w:r w:rsidR="00B72C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рішення</w:t>
      </w:r>
      <w:r w:rsidR="00DE78CA" w:rsidRP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proofErr w:type="spellStart"/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bookmarkEnd w:id="0"/>
      <w:proofErr w:type="spellEnd"/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 </w:t>
      </w:r>
    </w:p>
    <w:p w:rsidR="0021648B" w:rsidRPr="0021648B" w:rsidRDefault="003328B8" w:rsidP="003328B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D77CA">
        <w:rPr>
          <w:rFonts w:ascii="Times New Roman" w:hAnsi="Times New Roman"/>
          <w:sz w:val="28"/>
          <w:szCs w:val="28"/>
        </w:rPr>
        <w:t xml:space="preserve">                   </w:t>
      </w:r>
      <w:r w:rsidR="000D77CA">
        <w:rPr>
          <w:rFonts w:ascii="Times New Roman" w:hAnsi="Times New Roman"/>
          <w:sz w:val="28"/>
          <w:szCs w:val="28"/>
        </w:rPr>
        <w:t xml:space="preserve">             </w:t>
      </w:r>
      <w:r w:rsidR="0021648B" w:rsidRPr="00DE78CA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34-02/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0D77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</w:t>
      </w:r>
      <w:r w:rsidR="000D77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.05.2023</w:t>
      </w:r>
    </w:p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C49D9" w:rsidRDefault="000C49D9" w:rsidP="00BF60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Пояснювальна записка</w:t>
      </w:r>
    </w:p>
    <w:p w:rsidR="008E03B2" w:rsidRPr="000C49D9" w:rsidRDefault="000C49D9" w:rsidP="000C49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до звіту </w:t>
      </w:r>
      <w:r w:rsidR="008E03B2"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про виконання бюджету Степанківської сільської територі</w:t>
      </w:r>
      <w:r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альної громади за І квартал 2023</w:t>
      </w:r>
      <w:r w:rsidR="008E03B2"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 року</w:t>
      </w:r>
    </w:p>
    <w:p w:rsidR="008E03B2" w:rsidRPr="008E03B2" w:rsidRDefault="008E03B2" w:rsidP="008E03B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lang w:val="uk-UA" w:eastAsia="en-US"/>
        </w:rPr>
      </w:pPr>
    </w:p>
    <w:p w:rsidR="008E03B2" w:rsidRDefault="000C49D9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>
        <w:rPr>
          <w:rFonts w:ascii="Times New Roman" w:hAnsi="Times New Roman"/>
          <w:sz w:val="28"/>
          <w:szCs w:val="28"/>
          <w:u w:val="single"/>
          <w:lang w:val="uk-UA" w:eastAsia="en-US"/>
        </w:rPr>
        <w:t>Доходи місцевого бюджету</w:t>
      </w:r>
    </w:p>
    <w:p w:rsidR="000C49D9" w:rsidRPr="000C49D9" w:rsidRDefault="000C49D9" w:rsidP="008E03B2">
      <w:pPr>
        <w:spacing w:after="0" w:line="240" w:lineRule="auto"/>
        <w:jc w:val="center"/>
        <w:rPr>
          <w:rFonts w:ascii="Times New Roman" w:hAnsi="Times New Roman"/>
          <w:sz w:val="10"/>
          <w:szCs w:val="10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 Загальний та спеціальний фонди в цілому</w:t>
      </w:r>
    </w:p>
    <w:p w:rsidR="008E03B2" w:rsidRPr="008E03B2" w:rsidRDefault="008E03B2" w:rsidP="00105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Згідно аналізу виконання плану по доходах бюджету Степанківської сільської територі</w:t>
      </w:r>
      <w:r w:rsidR="00D937CC">
        <w:rPr>
          <w:rFonts w:ascii="Times New Roman" w:hAnsi="Times New Roman"/>
          <w:sz w:val="28"/>
          <w:szCs w:val="28"/>
          <w:lang w:val="uk-UA" w:eastAsia="en-US"/>
        </w:rPr>
        <w:t>альної громади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уточнені планові показники бюджету сільської територіальної громади на період по доходній частині становили в сумі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18825660,00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загальному фонду –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18466770,00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по спеціальному фонду –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358890,00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Фактично на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дійшло доходів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всього в сумі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48746730,52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загальному фонду –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48653020,93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263,46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до уточненого плану враховуючи трансферти,  по спеціальному фонду –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93709,59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26,11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% до уточненого плану, додаток 1, 2 до пояснювальної записки.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1.1. Власні надходження,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Власні надходження бюджету Степанківської сільської територіальної громади по загальному та спеціальному фондах, без врахуванн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я трансфертів,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разом склали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44316515,52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власних надходжень по фондах в цілому становить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307,85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(відносно уточнених планових показників по фондах в цілому, що склали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14395445,00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грн). Питома вага фактичних власних надходжень у бюджеті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по обох фондах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році склала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90,9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1.2. Міжбюджетні трансферти,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Міжбюджетні трансферти бюджету Степанківської сільської територіальної громади по загальному та спеці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альному фондах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року склали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4430215,00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по міжбюджетних трансфертах по ф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ондах в цілому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відносно уточнених планових показників (план на період –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4430215,00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грн) становить 100 %. Питома вага фактично отриманих  міжбюджетн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их трансфертів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у бюджеті по обох фондах в цілому склала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9,1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8E03B2" w:rsidRPr="008E03B2" w:rsidRDefault="004D126B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ЗА І КВАРТАЛ 2023</w:t>
      </w:r>
      <w:r w:rsidR="008E03B2" w:rsidRPr="008E03B2">
        <w:rPr>
          <w:rFonts w:ascii="Times New Roman" w:hAnsi="Times New Roman"/>
          <w:sz w:val="24"/>
          <w:szCs w:val="24"/>
          <w:lang w:val="uk-UA" w:eastAsia="en-US"/>
        </w:rPr>
        <w:t xml:space="preserve">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4E6C85AC" wp14:editId="3450FCCA">
            <wp:extent cx="4869815" cy="1323975"/>
            <wp:effectExtent l="0" t="38100" r="6985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 Загальний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до загального фонду бюджету територіальної громади надійшло доходів всього в сумі 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48653020,93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числі: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власні надходження в сумі 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44222805,93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315,05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(уточнений план на період становив 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14036555,00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перевиконання по власних надходженнях загального фонду склалось у сумі 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>30186250,93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грн); питома вага фактичних власних надходжень у надходженнях загального фонду становить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90,9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порівняно з надходженнями за І квартал 202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власні надходження загального фонду збільшились на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28268997,13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або ж на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277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%, додаток 3, 4 до пояснювальної записки.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міжбюджетні трансферти в сумі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4430215,00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100% (уточнений план на період становив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4430215,00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грн), питома вага у надходженнях загального фонду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9,1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порівняно з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 надходженнями за І квартал 2022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міжбюджетні трансферти загального фонду з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меншились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1173247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або ж на 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20,9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%, додаток 3, 4 до пояснювальної записки.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НАДХОДЖЕННЯ ЗАГАЛЬНОГО ФОНДУ БЮДЖЕТУ СТЕПАНКІВСЬКОЇ СІЛЬСЬКОЇ ТЕРИТОРІАЛЬНОЇ ГРОМАДИ  ЗА І КВАРТАЛ </w:t>
      </w:r>
      <w:r w:rsidR="00E17D5A">
        <w:rPr>
          <w:rFonts w:ascii="Times New Roman" w:hAnsi="Times New Roman"/>
          <w:sz w:val="24"/>
          <w:szCs w:val="24"/>
          <w:lang w:val="uk-UA" w:eastAsia="en-US"/>
        </w:rPr>
        <w:t>ПО РОКАХ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8E03B2" w:rsidRPr="008E03B2" w:rsidTr="000C49D9"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Власні надходження</w:t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Міжбюджетні трансферти</w:t>
            </w:r>
          </w:p>
        </w:tc>
      </w:tr>
      <w:tr w:rsidR="008E03B2" w:rsidRPr="008E03B2" w:rsidTr="000C49D9">
        <w:trPr>
          <w:trHeight w:val="1499"/>
        </w:trPr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1FE9B0A" wp14:editId="3F8E9750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</w:rPr>
              <w:drawing>
                <wp:inline distT="0" distB="0" distL="0" distR="0" wp14:anchorId="5C4FB93E" wp14:editId="79826FEA">
                  <wp:extent cx="2847975" cy="178117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2.1. Власні та закріплені надходження загального фонду</w:t>
      </w:r>
    </w:p>
    <w:p w:rsidR="008E03B2" w:rsidRDefault="00E95EF5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 І квартал 2023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в сумі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44222805,93 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становить </w:t>
      </w:r>
      <w:r>
        <w:rPr>
          <w:rFonts w:ascii="Times New Roman" w:eastAsia="Times New Roman" w:hAnsi="Times New Roman"/>
          <w:sz w:val="28"/>
          <w:szCs w:val="28"/>
          <w:lang w:val="uk-UA"/>
        </w:rPr>
        <w:t>315,05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>%. Фактично отримані до бюджету власні та закріпле</w:t>
      </w:r>
      <w:r>
        <w:rPr>
          <w:rFonts w:ascii="Times New Roman" w:eastAsia="Times New Roman" w:hAnsi="Times New Roman"/>
          <w:sz w:val="28"/>
          <w:szCs w:val="28"/>
          <w:lang w:val="uk-UA"/>
        </w:rPr>
        <w:t>ні надходження за І квартал 2023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включають:</w:t>
      </w:r>
    </w:p>
    <w:tbl>
      <w:tblPr>
        <w:tblW w:w="9783" w:type="dxa"/>
        <w:tblLook w:val="04A0" w:firstRow="1" w:lastRow="0" w:firstColumn="1" w:lastColumn="0" w:noHBand="0" w:noVBand="1"/>
      </w:tblPr>
      <w:tblGrid>
        <w:gridCol w:w="841"/>
        <w:gridCol w:w="3276"/>
        <w:gridCol w:w="1251"/>
        <w:gridCol w:w="1148"/>
        <w:gridCol w:w="1134"/>
        <w:gridCol w:w="1276"/>
        <w:gridCol w:w="857"/>
      </w:tblGrid>
      <w:tr w:rsidR="000C49D9" w:rsidRPr="000C49D9" w:rsidTr="00BF6062">
        <w:trPr>
          <w:trHeight w:val="199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Найменування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Початковий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річний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план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Виконання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з початку року</w:t>
            </w:r>
          </w:p>
        </w:tc>
      </w:tr>
      <w:tr w:rsidR="000C49D9" w:rsidRPr="000C49D9" w:rsidTr="00BF6062">
        <w:trPr>
          <w:trHeight w:val="679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Уточнений план на </w:t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період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Фактично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надійшло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(+/-)</w:t>
            </w: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відхилення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%</w:t>
            </w: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виконання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</w:tr>
      <w:tr w:rsidR="000C49D9" w:rsidRPr="000C49D9" w:rsidTr="0010557F">
        <w:trPr>
          <w:trHeight w:val="25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10000000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Податкові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59 947 850,00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13 970 254,00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43 882 528,31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29 912 274,31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314,11 %</w:t>
            </w:r>
          </w:p>
        </w:tc>
      </w:tr>
      <w:tr w:rsidR="000C49D9" w:rsidRPr="000C49D9" w:rsidTr="0010557F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11010100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агентами,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із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доходів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платника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вигляді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заробітної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24 819 700,00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6 204 924,00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5 667 482,73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-537 441,27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91,34 %</w:t>
            </w:r>
          </w:p>
        </w:tc>
      </w:tr>
      <w:tr w:rsidR="000C49D9" w:rsidRPr="000C49D9" w:rsidTr="0010557F">
        <w:trPr>
          <w:trHeight w:val="77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11010200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грошового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забезпечення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грошових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винагород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виплат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одержаних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військовослужбовцями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особами рядового і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начальницького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складу,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агентами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15 751 000,00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3 937 755,00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33 890 459,04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29 952 704,04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860,65 %</w:t>
            </w:r>
          </w:p>
        </w:tc>
      </w:tr>
      <w:tr w:rsidR="000C49D9" w:rsidRPr="000C49D9" w:rsidTr="003D154E">
        <w:trPr>
          <w:trHeight w:val="5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11010400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агентами,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із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доходів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платника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ніж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заробітна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2 798 000,00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402 207,51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252 207,51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268,14 %</w:t>
            </w:r>
          </w:p>
        </w:tc>
      </w:tr>
      <w:tr w:rsidR="000C49D9" w:rsidRPr="000C49D9" w:rsidTr="003D154E">
        <w:trPr>
          <w:trHeight w:val="5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11010500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річного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185 000,00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134 900,00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32 808,22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-102 091,78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24,32 %</w:t>
            </w:r>
          </w:p>
        </w:tc>
      </w:tr>
      <w:tr w:rsidR="000C49D9" w:rsidRPr="000C49D9" w:rsidTr="003D154E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13000000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Рентна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плата та плата за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використання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природних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128 260,00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32 065,00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52 680,28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20 615,28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164,29 %</w:t>
            </w:r>
          </w:p>
        </w:tc>
      </w:tr>
      <w:tr w:rsidR="000C49D9" w:rsidRPr="000C49D9" w:rsidTr="00BF6062">
        <w:trPr>
          <w:trHeight w:val="77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13010200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Рентна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спеціальне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використання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лісових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ресурсів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крім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рентної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плати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спеціальне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використання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лісових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ресурсів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частині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деревини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заготовленої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22 100,00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19 457,41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13 932,41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352,17 %</w:t>
            </w:r>
          </w:p>
        </w:tc>
      </w:tr>
      <w:tr w:rsidR="000C49D9" w:rsidRPr="000C49D9" w:rsidTr="00BF6062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13030100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Рентна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надрами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для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видобування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копалин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загальнодержавного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значення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106 160,00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33 222,87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6 682,87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125,18 %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14000000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Внутрішні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товари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послуги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4 440 060,00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518 265,00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639 635,43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121 370,43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123,42 %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14021900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37 507,35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37 507,35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14031900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1 895 000,00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222 277,77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222 277,77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5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14040000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Акцизний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реалізації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суб’єктами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господарювання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роздрібної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торгівлі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підакцизних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2 073 060,00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518 265,00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379 850,31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-138 414,69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73,29 %</w:t>
            </w:r>
          </w:p>
        </w:tc>
      </w:tr>
      <w:tr w:rsidR="000C49D9" w:rsidRPr="000C49D9" w:rsidTr="00BF6062">
        <w:trPr>
          <w:trHeight w:val="13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14040100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Акцизний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реалізації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виробниками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та/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імпортерами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у тому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числі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роздрібній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торгівлі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тютюнових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виробів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тютюну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промислових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замінників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тютюну,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рідин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використовуються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електронних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сигаретах,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оподатковується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згідно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підпунктом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213.1.14 пункту 213.1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статті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кодексу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1 303 280,00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325 821,00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211 276,63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-114 544,37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64,84 %</w:t>
            </w:r>
          </w:p>
        </w:tc>
      </w:tr>
      <w:tr w:rsidR="000C49D9" w:rsidRPr="000C49D9" w:rsidTr="00BF6062">
        <w:trPr>
          <w:trHeight w:val="9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14040200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Акцизний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реалізації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суб’єктами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господарювання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роздрібної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торгівлі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підакцизних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товарів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крім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тих,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оподатковуються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згідно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підпунктом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213.1.14 пункту 213.1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статті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кодексу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України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769 780,00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192 444,00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168 573,68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-23 870,32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87,60 %</w:t>
            </w:r>
          </w:p>
        </w:tc>
      </w:tr>
      <w:tr w:rsidR="000C49D9" w:rsidRPr="000C49D9" w:rsidTr="00BF6062">
        <w:trPr>
          <w:trHeight w:val="6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18000000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збори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сплачуються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перераховуються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згідно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Податковим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кодексом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11 825 830,00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2 992 345,00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3 197 255,10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204 910,10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106,85 %</w:t>
            </w:r>
          </w:p>
        </w:tc>
      </w:tr>
      <w:tr w:rsidR="000C49D9" w:rsidRPr="000C49D9" w:rsidTr="00BF6062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житлової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3 800,00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665,00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170,00 %</w:t>
            </w:r>
          </w:p>
        </w:tc>
      </w:tr>
      <w:tr w:rsidR="000C49D9" w:rsidRPr="000C49D9" w:rsidTr="00BF6062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18010200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житлової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7 600,00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505,20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18010300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нежитлової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13 620,00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-3 405,00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18010400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нежитлової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1 301 380,00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325 345,00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358 203,85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32 858,85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110,10 %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18010500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920 030,00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230 010,00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251 865,73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21 855,73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109,50 %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18010600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Орендна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4 168 860,00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1 042 215,00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1 313 981,12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271 766,12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126,08 %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18010700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13 896,34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-20 103,66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40,87 %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18010900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Орендна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69 990,00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104 268,88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34 278,88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148,98 %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18050300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Єдиний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123 567,46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64 067,46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207,68 %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18050400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Єдиний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3 460 640,00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865 160,00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792 395,92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-72 764,08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91,59 %</w:t>
            </w:r>
          </w:p>
        </w:tc>
      </w:tr>
      <w:tr w:rsidR="000C49D9" w:rsidRPr="000C49D9" w:rsidTr="0010557F">
        <w:trPr>
          <w:trHeight w:val="9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18050500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Єдиний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сільськогосподарських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товаровиробників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 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частка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сільськогосподарського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товаровиробництва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попередній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звітний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рік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дорівнює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перевищує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75 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відсотків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1 205 900,00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361 770,00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236 955,60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-124 814,40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65,50 %</w:t>
            </w:r>
          </w:p>
        </w:tc>
      </w:tr>
      <w:tr w:rsidR="000C49D9" w:rsidRPr="000C49D9" w:rsidTr="0010557F">
        <w:trPr>
          <w:trHeight w:val="25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20000000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Неподаткові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265 200,00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66 301,00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340 277,62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273 976,62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513,23 %</w:t>
            </w:r>
          </w:p>
        </w:tc>
      </w:tr>
      <w:tr w:rsidR="000C49D9" w:rsidRPr="000C49D9" w:rsidTr="0010557F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21000000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Доходи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власності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підприємницької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діяльності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273 403,77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273 403,77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21080000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273 403,77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273 403,77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21081100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штрафи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санкції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2 380,00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3D154E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21081800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штрафи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правопорушення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сфері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забезпечення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безпеки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дорожнього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руху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зафіксовані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автоматичному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режимі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271 023,77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271 023,77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3D154E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22000000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збори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платежі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доходи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некомерційної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господарської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діяльності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265 200,00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66 301,00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62 773,85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-3 527,15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94,68 %</w:t>
            </w:r>
          </w:p>
        </w:tc>
      </w:tr>
      <w:tr w:rsidR="000C49D9" w:rsidRPr="000C49D9" w:rsidTr="003D154E">
        <w:trPr>
          <w:trHeight w:val="25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22010000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Плата за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надання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адміністративних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244 000,00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61 649,49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649,49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101,06 %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22012500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Плата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5 039,49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2 539,49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201,58 %</w:t>
            </w:r>
          </w:p>
        </w:tc>
      </w:tr>
      <w:tr w:rsidR="000C49D9" w:rsidRPr="000C49D9" w:rsidTr="00BF6062">
        <w:trPr>
          <w:trHeight w:val="40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22012600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Адміністративний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збір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реєстрацію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речових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прав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їх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обтяжень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234 000,00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56 610,00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-1 890,00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96,77 %</w:t>
            </w:r>
          </w:p>
        </w:tc>
      </w:tr>
      <w:tr w:rsidR="000C49D9" w:rsidRPr="000C49D9" w:rsidTr="00BF6062">
        <w:trPr>
          <w:trHeight w:val="5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22080000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орендної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плати за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цілісним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майновим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комплексом та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державним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майном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-4 665,69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11,13 %</w:t>
            </w:r>
          </w:p>
        </w:tc>
      </w:tr>
      <w:tr w:rsidR="000C49D9" w:rsidRPr="000C49D9" w:rsidTr="00BF6062">
        <w:trPr>
          <w:trHeight w:val="5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22080400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орендної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плати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майновим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комплексом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перебуває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комунальній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-4 665,69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11,13 %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22090000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Державне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мито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489,05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1058,92 %</w:t>
            </w:r>
          </w:p>
        </w:tc>
      </w:tr>
      <w:tr w:rsidR="000C49D9" w:rsidRPr="000C49D9" w:rsidTr="00BF6062">
        <w:trPr>
          <w:trHeight w:val="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22090100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мито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місцем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розгляду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оформлення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документів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у тому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числі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оформлення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документів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спадщину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і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дарування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-20,95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58,92 %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22090200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мито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не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віднесене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категорій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24000000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неподаткові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24060000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Інші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0C49D9" w:rsidRPr="000C49D9" w:rsidTr="00BF6062">
        <w:trPr>
          <w:trHeight w:val="25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24060300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Інші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0C49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D9" w:rsidRPr="000C49D9" w:rsidRDefault="000C49D9" w:rsidP="000C4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0C49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</w:tbl>
    <w:p w:rsidR="000C49D9" w:rsidRDefault="000C49D9" w:rsidP="008E03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ВЛАСНИХ ТА ЗАКРІПЛЕНИХ НАДХОДЖЕНЬ ЗАГАЛЬНОГО ФОНДУ БЮДЖЕТУ СТЕПАНКІВСЬКОЇ СІЛЬСЬКОЇ ТЕРИТОРІ</w:t>
      </w:r>
      <w:r w:rsidR="003D154E">
        <w:rPr>
          <w:rFonts w:ascii="Times New Roman" w:eastAsia="Times New Roman" w:hAnsi="Times New Roman"/>
          <w:sz w:val="24"/>
          <w:szCs w:val="24"/>
          <w:lang w:val="uk-UA"/>
        </w:rPr>
        <w:t>АЛЬНОЇ ГРОМАДИ ЗА І КВАРТАЛ 2023</w:t>
      </w:r>
      <w:r w:rsidRPr="008E03B2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8E03B2" w:rsidRPr="008E03B2" w:rsidRDefault="008E03B2" w:rsidP="003D15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C0C4F88" wp14:editId="1F53E10F">
            <wp:extent cx="5934075" cy="304800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2.2. Міжбюджетні трансферти загального фонду</w:t>
      </w: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За  І 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>квартал 2023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загального фонду бюджету сільської територіальної громади надійшло міжбюджетних трансфертів всього в сумі 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>4430215,00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при уточненому плані на період 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>4430215,00 грн виконання становить 100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%, в тому числі:</w:t>
      </w:r>
    </w:p>
    <w:p w:rsidR="000C49D9" w:rsidRDefault="000C49D9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988"/>
        <w:gridCol w:w="4111"/>
        <w:gridCol w:w="1282"/>
        <w:gridCol w:w="953"/>
        <w:gridCol w:w="991"/>
        <w:gridCol w:w="747"/>
        <w:gridCol w:w="820"/>
      </w:tblGrid>
      <w:tr w:rsidR="00BF6062" w:rsidRPr="00BF6062" w:rsidTr="00BF6062">
        <w:trPr>
          <w:trHeight w:val="19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Найменування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Початковий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річний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план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Виконання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з початку року</w:t>
            </w:r>
          </w:p>
        </w:tc>
      </w:tr>
      <w:tr w:rsidR="00BF6062" w:rsidRPr="00BF6062" w:rsidTr="00BF6062">
        <w:trPr>
          <w:trHeight w:val="67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Уточнений план на </w:t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період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Фактично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надійшло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(+/-)</w:t>
            </w: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відхилення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%</w:t>
            </w: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виконання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</w:tr>
      <w:tr w:rsidR="00BF6062" w:rsidRPr="00BF6062" w:rsidTr="00BF6062">
        <w:trPr>
          <w:trHeight w:val="2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Офіційні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трансферти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18 131 093,00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4 430 215,00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4 430 215,00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BF6062">
        <w:trPr>
          <w:trHeight w:val="2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органів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державного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управління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18 131 093,00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4 430 215,00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4 430 215,00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FE15A4">
        <w:trPr>
          <w:trHeight w:val="3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41030000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Субвенції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місцевим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15 599 800,00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3 658 100,00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3 658 100,00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FE15A4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41033900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Освітня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місцевим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15 599 800,00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3 658 100,00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3 658 100,00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FE15A4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41040000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Дотації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місцевих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бюджетів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іншим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місцевим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83 400,00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BF6062">
        <w:trPr>
          <w:trHeight w:val="67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41040200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Дотація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місцевого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бюджету на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здійснення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переданих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видатків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утримання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закладів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освіти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охорони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здоров`я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рахунок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відповідної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додаткової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дотації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83 400,00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BF6062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41050000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Субвенції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місцевих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бюджетів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іншим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місцевим</w:t>
            </w:r>
            <w:proofErr w:type="spellEnd"/>
            <w:r w:rsidRPr="00BF6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2 447 893,00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751 115,00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751 115,00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BF6062">
        <w:trPr>
          <w:trHeight w:val="6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41051200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місцевого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бюджету на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надання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державної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підтримки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 з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особливими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освітніми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потребами за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рахунок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відповідної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6 834,00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6 834,00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BF6062" w:rsidRPr="00BF6062" w:rsidTr="00BF606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41053900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Інші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субвенції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місцевого</w:t>
            </w:r>
            <w:proofErr w:type="spellEnd"/>
            <w:r w:rsidRPr="00BF60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2 447 893,00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744 281,00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744 281,00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62" w:rsidRPr="00BF6062" w:rsidRDefault="00BF6062" w:rsidP="00BF6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F60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</w:tbl>
    <w:p w:rsidR="000C49D9" w:rsidRDefault="000C49D9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 Спеціальний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За І квартал 202</w:t>
      </w:r>
      <w:r w:rsidR="00216343">
        <w:rPr>
          <w:rFonts w:ascii="Times New Roman" w:hAnsi="Times New Roman"/>
          <w:sz w:val="28"/>
          <w:szCs w:val="28"/>
          <w:lang w:val="uk-UA" w:eastAsia="en-US"/>
        </w:rPr>
        <w:t>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93709,59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становить 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26,11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(відносно уточненого плану на період 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358890,00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грн, а в частині власних надходжень віднос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но річного п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лану), додаток 2 до пояснювальної записки.</w:t>
      </w:r>
    </w:p>
    <w:p w:rsidR="008E03B2" w:rsidRPr="008E03B2" w:rsidRDefault="005F1D09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Н</w:t>
      </w:r>
      <w:r w:rsidR="008E03B2" w:rsidRPr="008E03B2">
        <w:rPr>
          <w:rFonts w:ascii="Times New Roman" w:hAnsi="Times New Roman"/>
          <w:sz w:val="28"/>
          <w:szCs w:val="28"/>
          <w:lang w:val="uk-UA" w:eastAsia="en-US"/>
        </w:rPr>
        <w:t>адходжень міжбюджетних трансфертів по спец</w:t>
      </w:r>
      <w:r>
        <w:rPr>
          <w:rFonts w:ascii="Times New Roman" w:hAnsi="Times New Roman"/>
          <w:sz w:val="28"/>
          <w:szCs w:val="28"/>
          <w:lang w:val="uk-UA" w:eastAsia="en-US"/>
        </w:rPr>
        <w:t>іальному фонду за І квартал 2023</w:t>
      </w:r>
      <w:r w:rsidR="008E03B2"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не було та не планувалось.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3.1. Надходження спеціального фонду без врахування трансфертів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спец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іального фонду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складають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93709,59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26,11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(в частині власних надходжень відносно річного плану), питома вага власних надходжень у надходженнях спец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іального фонду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становить 100,0%, у тому числі: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податкові надх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одження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складають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49522,23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виконання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96,25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відносно уточненого плану на період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51450,00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недо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виконання становить в сумі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1927,77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надходженнях екологічного податку в сумі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49522,23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питома вага податкових надходжень у фактичних надходженнях спеціального фонду становить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52,84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  <w:gridCol w:w="4498"/>
      </w:tblGrid>
      <w:tr w:rsidR="008E03B2" w:rsidRPr="008E03B2" w:rsidTr="000C49D9"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EDCF51" wp14:editId="11375296">
                  <wp:extent cx="3533775" cy="149352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8E03B2" w:rsidP="008E03B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0B1932" w:rsidP="000B193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Порівняно з І кварталом 2022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податкові надходження по спеціальному фонду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більшились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1078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грн, або ж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2,2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>%.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неподатко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ві надходження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становлять всього в сумі 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39187,36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річного плану 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12,80%.</w:t>
      </w:r>
    </w:p>
    <w:p w:rsidR="008E03B2" w:rsidRDefault="008E03B2" w:rsidP="00860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lastRenderedPageBreak/>
        <w:t>Надходження до ц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ільових фондів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склали </w:t>
      </w:r>
      <w:r w:rsidR="00D30C10">
        <w:rPr>
          <w:rFonts w:ascii="Times New Roman" w:hAnsi="Times New Roman"/>
          <w:sz w:val="28"/>
          <w:szCs w:val="28"/>
          <w:lang w:val="uk-UA" w:eastAsia="en-US"/>
        </w:rPr>
        <w:t>5000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,00 грн, виконання відносно уточненого плану на період складає </w:t>
      </w:r>
      <w:r w:rsidR="00D30C10">
        <w:rPr>
          <w:rFonts w:ascii="Times New Roman" w:hAnsi="Times New Roman"/>
          <w:sz w:val="28"/>
          <w:szCs w:val="28"/>
          <w:lang w:val="uk-UA" w:eastAsia="en-US"/>
        </w:rPr>
        <w:t>416,67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%, питома вага фактичних надходжень до спеціального фонду становить </w:t>
      </w:r>
      <w:r w:rsidR="00D30C10">
        <w:rPr>
          <w:rFonts w:ascii="Times New Roman" w:hAnsi="Times New Roman"/>
          <w:sz w:val="28"/>
          <w:szCs w:val="28"/>
          <w:lang w:val="uk-UA" w:eastAsia="en-US"/>
        </w:rPr>
        <w:t>5,3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D30C10" w:rsidRPr="00D30C10" w:rsidRDefault="00D30C10" w:rsidP="00860B7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 w:eastAsia="en-US"/>
        </w:rPr>
      </w:pPr>
    </w:p>
    <w:tbl>
      <w:tblPr>
        <w:tblStyle w:val="1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5394"/>
      </w:tblGrid>
      <w:tr w:rsidR="008E03B2" w:rsidRPr="008E03B2" w:rsidTr="00D30C10">
        <w:trPr>
          <w:trHeight w:val="1766"/>
        </w:trPr>
        <w:tc>
          <w:tcPr>
            <w:tcW w:w="4742" w:type="dxa"/>
          </w:tcPr>
          <w:p w:rsidR="008E03B2" w:rsidRPr="008E03B2" w:rsidRDefault="008E03B2" w:rsidP="00D30C1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Фактичні надходження цільових фон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>дів порівняно з І кварталом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збільшились на 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>4300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грн, 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>порівняно з І кварталом 2021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збільшились на 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>4500 грн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94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267F739" wp14:editId="3983F80F">
                  <wp:extent cx="3238500" cy="115252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НАДХОДЖЕНЬ ДО СПЕЦІАЛЬНОГО ФОНДУ БЮДЖЕТУ СТЕПАНКІВСЬКОЇ СІЛЬСЬКОЇ ТЕРИТОРІ</w:t>
      </w:r>
      <w:r w:rsidR="00450E2A">
        <w:rPr>
          <w:rFonts w:ascii="Times New Roman" w:eastAsia="Times New Roman" w:hAnsi="Times New Roman"/>
          <w:sz w:val="24"/>
          <w:szCs w:val="24"/>
          <w:lang w:val="uk-UA"/>
        </w:rPr>
        <w:t>АЛЬНОЇ ГРОМАДИ ЗА І КВАРТАЛ 2023</w:t>
      </w:r>
      <w:r w:rsidRPr="008E03B2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6D033B0" wp14:editId="4C5BB16A">
            <wp:extent cx="4781550" cy="160020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0E2A" w:rsidRDefault="00450E2A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>4. Надходження до бюджету Степанківської сільської територіальної громади за І квартал 202</w:t>
      </w:r>
      <w:r w:rsidR="00450E2A"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року в розрізі платників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Надходження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r w:rsidR="00450E2A">
        <w:rPr>
          <w:rFonts w:ascii="Times New Roman" w:eastAsia="Times New Roman" w:hAnsi="Times New Roman"/>
          <w:sz w:val="28"/>
          <w:szCs w:val="28"/>
          <w:lang w:val="uk-UA"/>
        </w:rPr>
        <w:t>І кварталу 2023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забезпечено суб’єктами господарювання, а зокрема: 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3B2" w:rsidRPr="008E03B2" w:rsidTr="000C49D9">
        <w:trPr>
          <w:trHeight w:val="19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НЕК "УКРЕНЕРГО"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ПП "ЦЕНТУРIЯ"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"ІНТЕРСТЕЛЛАР"</w:t>
            </w:r>
          </w:p>
        </w:tc>
      </w:tr>
      <w:tr w:rsidR="008E03B2" w:rsidRPr="008E03B2" w:rsidTr="000C49D9">
        <w:trPr>
          <w:trHeight w:val="27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"ЧЕРКАСИГАЗ"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"ГОЛОВ'ЯТИНСЬКЕ"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"ІДП"</w:t>
            </w:r>
          </w:p>
        </w:tc>
      </w:tr>
      <w:tr w:rsidR="008E03B2" w:rsidRPr="008E03B2" w:rsidTr="000C49D9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"СТЕПАНКИ"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"МАЛО-БУЗУКІВСЬКІЙ КАМІНЬ"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"ОПТІМУСАГРО ТРЕЙД"</w:t>
            </w:r>
          </w:p>
        </w:tc>
      </w:tr>
      <w:tr w:rsidR="008E03B2" w:rsidRPr="008E03B2" w:rsidTr="000C49D9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Виконком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Залевківське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"АП "ВІДДІЛ КАДРІВ 2"</w:t>
            </w:r>
          </w:p>
        </w:tc>
      </w:tr>
      <w:tr w:rsidR="008E03B2" w:rsidRPr="008E03B2" w:rsidTr="000C49D9">
        <w:trPr>
          <w:trHeight w:val="27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"ЧЕРКАСИ-АВТО"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"КАБЕСТ"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"ВУД-ПРОМIНВЕСТ" </w:t>
            </w:r>
          </w:p>
        </w:tc>
      </w:tr>
      <w:tr w:rsidR="008E03B2" w:rsidRPr="008E03B2" w:rsidTr="000C49D9">
        <w:trPr>
          <w:trHeight w:val="427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"МАЛО-БУЗУКІВСЬКИЙ ГРАНІТНИЙ КАР'ЄР"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"АЛЬФА-ТРЕЙД"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"СІРІУС ПЛЮС 2020"</w:t>
            </w:r>
          </w:p>
        </w:tc>
      </w:tr>
      <w:tr w:rsidR="008E03B2" w:rsidRPr="008E03B2" w:rsidTr="000C49D9">
        <w:trPr>
          <w:trHeight w:val="40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"АВТОГАЗСЕРВIС"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"ІНФО КАР"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КЗ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"ЦНСП" Степанківської сільської ради</w:t>
            </w:r>
          </w:p>
        </w:tc>
      </w:tr>
      <w:tr w:rsidR="008E03B2" w:rsidRPr="008E03B2" w:rsidTr="000C49D9">
        <w:trPr>
          <w:trHeight w:val="411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"АВТОГАЗЦЕНТР"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ФГ "ПРОМIНЬ 2013 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КУ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"ЦПРПП"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 сільської ради</w:t>
            </w:r>
          </w:p>
        </w:tc>
      </w:tr>
      <w:tr w:rsidR="008E03B2" w:rsidRPr="008E03B2" w:rsidTr="000C49D9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"ЧЕРКАСИГАЗIНВЕСТ"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"ЗАЛЕВКИ""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"УКРЗАЛІЗНИЦЯ"</w:t>
            </w:r>
          </w:p>
        </w:tc>
      </w:tr>
      <w:tr w:rsidR="008E03B2" w:rsidRPr="008E03B2" w:rsidTr="000C49D9">
        <w:trPr>
          <w:trHeight w:val="410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ВКФ"Радикал-Ротанія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"ПЛЕСКАЧІВКА"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Фінансовий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відділ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</w:tr>
      <w:tr w:rsidR="008E03B2" w:rsidRPr="008E03B2" w:rsidTr="000C49D9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"СМІЛЯНСЬКИЙ АГРОСОЮЗ"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"ГРОСДОРФ"</w:t>
            </w:r>
          </w:p>
        </w:tc>
        <w:tc>
          <w:tcPr>
            <w:tcW w:w="3191" w:type="dxa"/>
            <w:vAlign w:val="center"/>
          </w:tcPr>
          <w:p w:rsidR="008E03B2" w:rsidRPr="008E03B2" w:rsidRDefault="00687DF8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КНП "Центр ПМСД"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Тернівської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</w:tr>
      <w:tr w:rsidR="008E03B2" w:rsidRPr="008E03B2" w:rsidTr="000C49D9">
        <w:trPr>
          <w:trHeight w:val="416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НВФ "УРОЖАЙ"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ЧЕРКАСЬКИЙ РАЙОННИЙ ЦЕНТР ПМСД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"ДЕЛIКАТ МIНI" </w:t>
            </w:r>
          </w:p>
        </w:tc>
      </w:tr>
      <w:tr w:rsidR="008E03B2" w:rsidRPr="008E03B2" w:rsidTr="000C49D9">
        <w:trPr>
          <w:trHeight w:val="41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 "ВІТОЛ"</w:t>
            </w:r>
          </w:p>
        </w:tc>
        <w:tc>
          <w:tcPr>
            <w:tcW w:w="3190" w:type="dxa"/>
            <w:vAlign w:val="center"/>
          </w:tcPr>
          <w:p w:rsidR="008E03B2" w:rsidRPr="008E03B2" w:rsidRDefault="00687DF8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ТОВ «Еліта»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"РЕАЛІЗАТОР-2021"</w:t>
            </w:r>
          </w:p>
        </w:tc>
      </w:tr>
      <w:tr w:rsidR="008E03B2" w:rsidRPr="008E03B2" w:rsidTr="000C49D9">
        <w:trPr>
          <w:trHeight w:val="42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Національна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горілчана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компанія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 ПТАХОФАБРИКА "ПЕРШЕ ТРАВНЯ"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"ХАЦЬКИ-АГРО"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>, тощо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аграрного сектору, що здійснюють свою діяльність на території Степанківської сільської територіальної громади є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ПП «Хацьки-Агро», СТОВ «Степанки», Філія «Птахофабрика «Перше Травня» ПАТ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Агрохолдинг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Авангард», ТОВ «Нікопольська зернова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Оптімусагро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Трейд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», СТОВ «Смілянський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агросоюз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Залевки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Плескачівка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«Агропромислова компанія «Маїс», ТОВ «НВФ «Урожай».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Надходження від основних платників аграрного сектору за І квартал звітного року характеризуються:</w:t>
      </w:r>
    </w:p>
    <w:tbl>
      <w:tblPr>
        <w:tblStyle w:val="12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970"/>
        <w:gridCol w:w="885"/>
        <w:gridCol w:w="1134"/>
        <w:gridCol w:w="874"/>
        <w:gridCol w:w="968"/>
        <w:gridCol w:w="874"/>
        <w:gridCol w:w="921"/>
        <w:gridCol w:w="874"/>
      </w:tblGrid>
      <w:tr w:rsidR="008E03B2" w:rsidRPr="008E03B2" w:rsidTr="000C49D9">
        <w:trPr>
          <w:cantSplit/>
          <w:trHeight w:val="1562"/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970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ПП «Хацьки-</w:t>
            </w:r>
          </w:p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Агро»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</w:t>
            </w:r>
          </w:p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«Степанки»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Філія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«Птахофабрика «Перше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Травня»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«Нікопольська зернова компанія»</w:t>
            </w:r>
          </w:p>
        </w:tc>
        <w:tc>
          <w:tcPr>
            <w:tcW w:w="968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Оптімусагро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Трейд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«Смілянський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агросоюз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21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4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Голов'ятинське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1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«Агропромислова компанія «Маїс»</w:t>
            </w: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970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56312</w:t>
            </w:r>
          </w:p>
        </w:tc>
        <w:tc>
          <w:tcPr>
            <w:tcW w:w="885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416659</w:t>
            </w:r>
          </w:p>
        </w:tc>
        <w:tc>
          <w:tcPr>
            <w:tcW w:w="1134" w:type="dxa"/>
          </w:tcPr>
          <w:p w:rsidR="008E03B2" w:rsidRPr="008E03B2" w:rsidRDefault="008C7B2A" w:rsidP="008E03B2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126291</w:t>
            </w:r>
          </w:p>
        </w:tc>
        <w:tc>
          <w:tcPr>
            <w:tcW w:w="874" w:type="dxa"/>
          </w:tcPr>
          <w:p w:rsidR="008E03B2" w:rsidRPr="008E03B2" w:rsidRDefault="008C7B2A" w:rsidP="008C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308794</w:t>
            </w:r>
          </w:p>
        </w:tc>
        <w:tc>
          <w:tcPr>
            <w:tcW w:w="968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197657</w:t>
            </w:r>
          </w:p>
        </w:tc>
        <w:tc>
          <w:tcPr>
            <w:tcW w:w="874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98176</w:t>
            </w:r>
          </w:p>
        </w:tc>
        <w:tc>
          <w:tcPr>
            <w:tcW w:w="921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345309</w:t>
            </w:r>
          </w:p>
        </w:tc>
        <w:tc>
          <w:tcPr>
            <w:tcW w:w="874" w:type="dxa"/>
          </w:tcPr>
          <w:p w:rsidR="008E03B2" w:rsidRPr="008E03B2" w:rsidRDefault="008C7B2A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20951</w:t>
            </w: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970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36032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188750</w:t>
            </w:r>
          </w:p>
        </w:tc>
        <w:tc>
          <w:tcPr>
            <w:tcW w:w="1134" w:type="dxa"/>
          </w:tcPr>
          <w:p w:rsidR="008E03B2" w:rsidRPr="008E03B2" w:rsidRDefault="009B41FE" w:rsidP="008E03B2">
            <w:pPr>
              <w:spacing w:after="0" w:line="240" w:lineRule="auto"/>
              <w:ind w:left="-118"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117347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197310</w:t>
            </w: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59373</w:t>
            </w:r>
          </w:p>
        </w:tc>
        <w:tc>
          <w:tcPr>
            <w:tcW w:w="921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98362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35686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9588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13178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113474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970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20280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37922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195320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221689</w:t>
            </w: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20951</w:t>
            </w: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єдиний податок з сільськогосподарських товаровиробників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139103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37742</w:t>
            </w:r>
          </w:p>
        </w:tc>
        <w:tc>
          <w:tcPr>
            <w:tcW w:w="921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15644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347</w:t>
            </w:r>
          </w:p>
        </w:tc>
        <w:tc>
          <w:tcPr>
            <w:tcW w:w="874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</w:t>
            </w:r>
          </w:p>
        </w:tc>
        <w:tc>
          <w:tcPr>
            <w:tcW w:w="921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адміністративний збір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1950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8944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469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промислового сектору, що здійснюють свою діяльність на території Степанківської сільської територіальної громади є ТОВ «Національна горілчана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Інфо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Кар»,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Гросдорф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ПРАТ «Черкаси Авто», ПРАТ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Мало-Бузуківський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гранітний кар’єр»,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Мало-Бузуківський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камінь»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Надходження від основних платників промислового сектору за І квартал звітного року характеризуються:</w:t>
      </w:r>
    </w:p>
    <w:tbl>
      <w:tblPr>
        <w:tblStyle w:val="12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46"/>
        <w:gridCol w:w="885"/>
        <w:gridCol w:w="1134"/>
        <w:gridCol w:w="957"/>
        <w:gridCol w:w="1276"/>
        <w:gridCol w:w="993"/>
      </w:tblGrid>
      <w:tr w:rsidR="008E03B2" w:rsidRPr="008E03B2" w:rsidTr="009B41FE">
        <w:trPr>
          <w:cantSplit/>
          <w:trHeight w:val="1562"/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114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«Національна горілчана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компанія»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Інфо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Кар»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Гросдорф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57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«Черкаси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Авто»</w:t>
            </w:r>
          </w:p>
        </w:tc>
        <w:tc>
          <w:tcPr>
            <w:tcW w:w="127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Мало-Бузуківський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гранітний 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кар'єр»</w:t>
            </w:r>
          </w:p>
        </w:tc>
        <w:tc>
          <w:tcPr>
            <w:tcW w:w="993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Мало-Бузуківський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камінь»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1146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2720432</w:t>
            </w:r>
          </w:p>
        </w:tc>
        <w:tc>
          <w:tcPr>
            <w:tcW w:w="885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124977</w:t>
            </w:r>
          </w:p>
        </w:tc>
        <w:tc>
          <w:tcPr>
            <w:tcW w:w="1134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105536</w:t>
            </w:r>
          </w:p>
        </w:tc>
        <w:tc>
          <w:tcPr>
            <w:tcW w:w="957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296190</w:t>
            </w:r>
          </w:p>
        </w:tc>
        <w:tc>
          <w:tcPr>
            <w:tcW w:w="1276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459213</w:t>
            </w:r>
          </w:p>
        </w:tc>
        <w:tc>
          <w:tcPr>
            <w:tcW w:w="993" w:type="dxa"/>
          </w:tcPr>
          <w:p w:rsidR="008E03B2" w:rsidRPr="008E03B2" w:rsidRDefault="00161E0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13119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 та інших ніж заробітна плата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2350781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75514</w:t>
            </w:r>
          </w:p>
        </w:tc>
        <w:tc>
          <w:tcPr>
            <w:tcW w:w="1134" w:type="dxa"/>
          </w:tcPr>
          <w:p w:rsidR="008E03B2" w:rsidRPr="008E03B2" w:rsidRDefault="009B41FE" w:rsidP="008E03B2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105536</w:t>
            </w:r>
          </w:p>
        </w:tc>
        <w:tc>
          <w:tcPr>
            <w:tcW w:w="957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196625</w:t>
            </w:r>
          </w:p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265726</w:t>
            </w:r>
          </w:p>
        </w:tc>
        <w:tc>
          <w:tcPr>
            <w:tcW w:w="993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8619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ПДФО, що сплачується податковими агентами, із доходів (одноразові </w:t>
            </w:r>
            <w:r w:rsidRPr="008E03B2">
              <w:rPr>
                <w:rFonts w:ascii="Times New Roman" w:eastAsia="Times New Roman" w:hAnsi="Times New Roman"/>
                <w:lang w:val="uk-UA"/>
              </w:rPr>
              <w:lastRenderedPageBreak/>
              <w:t>платежі)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295940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lastRenderedPageBreak/>
              <w:t>податок на нерухоме майно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31254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17248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3A0BE1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78274</w:t>
            </w:r>
          </w:p>
        </w:tc>
        <w:tc>
          <w:tcPr>
            <w:tcW w:w="1276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3466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31984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31680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156260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єдиний податок з юридичних осіб 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3A0BE1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4500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</w:t>
            </w:r>
          </w:p>
        </w:tc>
        <w:tc>
          <w:tcPr>
            <w:tcW w:w="127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1713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рентна плата за користування надрами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1003</w:t>
            </w:r>
          </w:p>
        </w:tc>
        <w:tc>
          <w:tcPr>
            <w:tcW w:w="885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32048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1146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9160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9B41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20998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Надходження від основних платників за І квартал звітного року та І квартал попередніх бюджетних періодів характеризуються: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ad"/>
        <w:tblW w:w="10011" w:type="dxa"/>
        <w:tblLook w:val="04A0" w:firstRow="1" w:lastRow="0" w:firstColumn="1" w:lastColumn="0" w:noHBand="0" w:noVBand="1"/>
      </w:tblPr>
      <w:tblGrid>
        <w:gridCol w:w="4815"/>
        <w:gridCol w:w="5196"/>
      </w:tblGrid>
      <w:tr w:rsidR="008E03B2" w:rsidRPr="008E03B2" w:rsidTr="002F5132">
        <w:tc>
          <w:tcPr>
            <w:tcW w:w="4815" w:type="dxa"/>
          </w:tcPr>
          <w:p w:rsidR="008E03B2" w:rsidRPr="008E03B2" w:rsidRDefault="008E03B2" w:rsidP="0099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56312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зарахованими від платника за І квартал 202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24898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оскільки не здійснювались розрахунки за оренду земельних часток (паїв).</w:t>
            </w:r>
          </w:p>
        </w:tc>
        <w:tc>
          <w:tcPr>
            <w:tcW w:w="5196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F92234B" wp14:editId="1460BB5B">
                  <wp:extent cx="3162300" cy="159067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ad"/>
        <w:tblW w:w="9891" w:type="dxa"/>
        <w:tblLook w:val="04A0" w:firstRow="1" w:lastRow="0" w:firstColumn="1" w:lastColumn="0" w:noHBand="0" w:noVBand="1"/>
      </w:tblPr>
      <w:tblGrid>
        <w:gridCol w:w="4721"/>
        <w:gridCol w:w="5170"/>
      </w:tblGrid>
      <w:tr w:rsidR="008E03B2" w:rsidRPr="008E03B2" w:rsidTr="00EB3413">
        <w:trPr>
          <w:trHeight w:val="2535"/>
        </w:trPr>
        <w:tc>
          <w:tcPr>
            <w:tcW w:w="4815" w:type="dxa"/>
          </w:tcPr>
          <w:p w:rsidR="008E03B2" w:rsidRPr="008E03B2" w:rsidRDefault="008E03B2" w:rsidP="0099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416659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зарахованими від платника за І квартал 202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142389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076" w:type="dxa"/>
          </w:tcPr>
          <w:p w:rsidR="008E03B2" w:rsidRPr="008E03B2" w:rsidRDefault="008E03B2" w:rsidP="002F5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E005F7F" wp14:editId="4F5C6DA1">
                  <wp:extent cx="3145790" cy="156972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2476D2" w:rsidRPr="002476D2">
        <w:rPr>
          <w:rFonts w:ascii="Times New Roman" w:eastAsia="Times New Roman" w:hAnsi="Times New Roman"/>
          <w:sz w:val="28"/>
          <w:szCs w:val="28"/>
          <w:lang w:val="uk-UA"/>
        </w:rPr>
        <w:t>Філія «Птахофабрика «Перше Травня»</w:t>
      </w:r>
      <w:r w:rsidR="002476D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ТОВ «ПЕРШЕ ТРАВНЯ КОМБІКОРМОВИЙ ЗАВОД» (виробництво готових кормів для тв</w:t>
      </w:r>
      <w:r w:rsidR="002476D2">
        <w:rPr>
          <w:rFonts w:ascii="Times New Roman" w:eastAsia="Times New Roman" w:hAnsi="Times New Roman"/>
          <w:sz w:val="28"/>
          <w:szCs w:val="28"/>
          <w:lang w:val="uk-UA"/>
        </w:rPr>
        <w:t>арин, що утримуються на фермах)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E03B2" w:rsidRPr="008E03B2" w:rsidTr="00EB3413">
        <w:trPr>
          <w:trHeight w:val="2212"/>
        </w:trPr>
        <w:tc>
          <w:tcPr>
            <w:tcW w:w="4815" w:type="dxa"/>
          </w:tcPr>
          <w:p w:rsidR="008E03B2" w:rsidRPr="008E03B2" w:rsidRDefault="008E03B2" w:rsidP="0099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126291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1745,00грн</w:t>
            </w:r>
          </w:p>
        </w:tc>
        <w:tc>
          <w:tcPr>
            <w:tcW w:w="510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7E69D98" wp14:editId="55389D78">
                  <wp:extent cx="3219450" cy="1362075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ТОВ «НІКОПОЛЬСЬКА ЗЕРНОВА КОМПАНІЯ»</w:t>
      </w:r>
      <w:r w:rsidRPr="008E03B2">
        <w:rPr>
          <w:rFonts w:ascii="Times New Roman" w:eastAsia="Times New Roman" w:hAnsi="Times New Roman"/>
          <w:color w:val="747474"/>
          <w:sz w:val="23"/>
          <w:szCs w:val="23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(оптова торгівля зерном, необробленим тютюном, насінням і кормами для тварин):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78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990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308794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85673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DE8D8" wp14:editId="62DAA805">
                  <wp:extent cx="3150870" cy="1423035"/>
                  <wp:effectExtent l="0" t="0" r="0" b="571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25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E74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197657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зарахованими від платника за І квартал 202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менше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3389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96CA3E6" wp14:editId="57D8B7D2">
                  <wp:extent cx="3195320" cy="1397000"/>
                  <wp:effectExtent l="0" t="19050" r="508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СТОВ «СМІЛЯНСЬКИЙ АГРОСОЮЗ»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051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98176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40050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10EA80" wp14:editId="140109F8">
                  <wp:extent cx="3119120" cy="1285875"/>
                  <wp:effectExtent l="0" t="0" r="508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«ГОЛОВ'ЯТИНСЬКЕ»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051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345309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10618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E81DEE" wp14:editId="11D0D4BB">
                  <wp:extent cx="3107690" cy="1171575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«АГРОПРОМИСЛОВА КОМПАНІЯ «МАЇС»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22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051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20951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зарахованими від платника за І квартал 20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40383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37DD64A" wp14:editId="5D928BE1">
                  <wp:extent cx="3180715" cy="1209675"/>
                  <wp:effectExtent l="0" t="0" r="635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«НАЦІОНАЛЬНА ГОРІЛЧАНА КОМПАНІЯ» (виробництво спиртних напоїв,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4C36D1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4C36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2720432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зарахованими від платника за І квар</w:t>
            </w:r>
            <w:r w:rsidR="004C36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тал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більше на </w:t>
            </w:r>
            <w:r w:rsidR="004C36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422335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0D1D04" wp14:editId="441EF9F8">
                  <wp:extent cx="2962275" cy="1190625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«ІНФО КАР» (виробництво добрив і азотних сполук):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5"/>
        <w:gridCol w:w="5209"/>
      </w:tblGrid>
      <w:tr w:rsidR="008E03B2" w:rsidRPr="008E03B2" w:rsidTr="002F5132">
        <w:tc>
          <w:tcPr>
            <w:tcW w:w="4815" w:type="dxa"/>
          </w:tcPr>
          <w:p w:rsidR="008E03B2" w:rsidRPr="008E03B2" w:rsidRDefault="008E03B2" w:rsidP="00621ED1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124977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 від платника за І квартал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менше на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7411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209" w:type="dxa"/>
          </w:tcPr>
          <w:p w:rsidR="008E03B2" w:rsidRPr="008E03B2" w:rsidRDefault="008E03B2" w:rsidP="002F5132">
            <w:pPr>
              <w:tabs>
                <w:tab w:val="left" w:pos="6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3687EED" wp14:editId="0ADA3027">
                  <wp:extent cx="3149600" cy="1397000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«ГРОСДОРФ» (виробництво добрив і азотних сполук, виробництво пестицидів та іншої агрохімічної продукції):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E03B2" w:rsidRPr="008E03B2" w:rsidTr="00EB3413">
        <w:tc>
          <w:tcPr>
            <w:tcW w:w="4815" w:type="dxa"/>
          </w:tcPr>
          <w:p w:rsidR="008E03B2" w:rsidRPr="008E03B2" w:rsidRDefault="008E03B2" w:rsidP="00621ED1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105536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 від платника за І квартал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менше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23581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103" w:type="dxa"/>
          </w:tcPr>
          <w:p w:rsidR="008E03B2" w:rsidRPr="008E03B2" w:rsidRDefault="008E03B2" w:rsidP="002F5132">
            <w:pPr>
              <w:tabs>
                <w:tab w:val="left" w:pos="6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760AED" wp14:editId="1E8E203C">
                  <wp:extent cx="3157855" cy="1552575"/>
                  <wp:effectExtent l="0" t="0" r="4445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«ЧЕРКАСИ-АВТО»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296190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3186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D775445" wp14:editId="75E8B6ED">
                  <wp:extent cx="3115945" cy="1379855"/>
                  <wp:effectExtent l="0" t="0" r="825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«МАЛО-БУЗУКІВСЬКИЙ ГРАНІТНИЙ КАР'ЄР»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(добування піску, гравію, глин і каоліну,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459213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31276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BE9675" wp14:editId="599F0A27">
                  <wp:extent cx="3124200" cy="1295400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«МАЛО-БУЗУКІВСЬКИЙ КАМІНЬ»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(оптова торгівля деревиною, будівельними матеріалами та санітарно-технічним обладнанням,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50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192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13119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192C0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менше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11296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555598D" wp14:editId="765958D3">
                  <wp:extent cx="3133090" cy="115252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Виконавчий комітет Степанківської сільської ради 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286"/>
      </w:tblGrid>
      <w:tr w:rsidR="008E03B2" w:rsidRPr="008E03B2" w:rsidTr="002672BB">
        <w:trPr>
          <w:trHeight w:val="2116"/>
        </w:trPr>
        <w:tc>
          <w:tcPr>
            <w:tcW w:w="4785" w:type="dxa"/>
          </w:tcPr>
          <w:p w:rsidR="008E03B2" w:rsidRPr="008E03B2" w:rsidRDefault="008E03B2" w:rsidP="00D45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D453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1152060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192C0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 від платника за І квартал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D453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80167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CB1985A" wp14:editId="242E9EB9">
                  <wp:extent cx="3219450" cy="131445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Основні бюджетоутворюючі платники по надходженнях до бюджету Степанківської сільської територіальної громади за фондами в ціл</w:t>
      </w:r>
      <w:r w:rsidR="002476D2">
        <w:rPr>
          <w:rFonts w:ascii="Times New Roman" w:hAnsi="Times New Roman"/>
          <w:sz w:val="28"/>
          <w:szCs w:val="28"/>
          <w:lang w:val="uk-UA" w:eastAsia="en-US"/>
        </w:rPr>
        <w:t>ому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забезпечили надходження всього в сумі </w:t>
      </w:r>
      <w:r w:rsidR="00565CA6">
        <w:rPr>
          <w:rFonts w:ascii="Times New Roman" w:hAnsi="Times New Roman"/>
          <w:sz w:val="28"/>
          <w:szCs w:val="28"/>
          <w:lang w:val="uk-UA" w:eastAsia="en-US"/>
        </w:rPr>
        <w:t xml:space="preserve">6441676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що становить </w:t>
      </w:r>
      <w:r w:rsidR="00383FB7">
        <w:rPr>
          <w:rFonts w:ascii="Times New Roman" w:hAnsi="Times New Roman"/>
          <w:sz w:val="28"/>
          <w:szCs w:val="28"/>
          <w:lang w:val="uk-UA" w:eastAsia="en-US"/>
        </w:rPr>
        <w:t>14,54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від власних та закріплених доходів бюджету за фондами в цілому, в тому числі з них:</w:t>
      </w:r>
    </w:p>
    <w:p w:rsidR="008E03B2" w:rsidRPr="008E03B2" w:rsidRDefault="008E03B2" w:rsidP="008C62E4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сновні сільськогосподарські підприємства забезпечили надходження в сумі </w:t>
      </w:r>
      <w:r w:rsidR="00383FB7">
        <w:rPr>
          <w:rFonts w:ascii="Times New Roman" w:eastAsia="Times New Roman" w:hAnsi="Times New Roman"/>
          <w:sz w:val="28"/>
          <w:szCs w:val="28"/>
          <w:lang w:val="uk-UA"/>
        </w:rPr>
        <w:t>1570149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що становить </w:t>
      </w:r>
      <w:r w:rsidR="00383FB7">
        <w:rPr>
          <w:rFonts w:ascii="Times New Roman" w:eastAsia="Times New Roman" w:hAnsi="Times New Roman"/>
          <w:sz w:val="28"/>
          <w:szCs w:val="28"/>
          <w:lang w:val="uk-UA"/>
        </w:rPr>
        <w:t>3,5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8E03B2" w:rsidRPr="008E03B2" w:rsidRDefault="008E03B2" w:rsidP="008C62E4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основні промислові підприємства забезпечили надходження в сумі </w:t>
      </w:r>
      <w:r w:rsidR="00383FB7">
        <w:rPr>
          <w:rFonts w:ascii="Times New Roman" w:eastAsia="Times New Roman" w:hAnsi="Times New Roman"/>
          <w:sz w:val="28"/>
          <w:szCs w:val="28"/>
          <w:lang w:val="uk-UA"/>
        </w:rPr>
        <w:t>3719467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що становить </w:t>
      </w:r>
      <w:r w:rsidR="008C62E4">
        <w:rPr>
          <w:rFonts w:ascii="Times New Roman" w:eastAsia="Times New Roman" w:hAnsi="Times New Roman"/>
          <w:sz w:val="28"/>
          <w:szCs w:val="28"/>
          <w:lang w:val="uk-UA"/>
        </w:rPr>
        <w:t>8,4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цілому.</w:t>
      </w: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 xml:space="preserve"> цілому за І квартал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 сумі 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 xml:space="preserve">37874840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що становить 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>85,5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від власних та закріплених доходів бюджету за фондами в цілому. </w:t>
      </w:r>
    </w:p>
    <w:p w:rsidR="008E03B2" w:rsidRPr="0035184D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uk-UA" w:eastAsia="en-US"/>
        </w:rPr>
      </w:pPr>
    </w:p>
    <w:p w:rsidR="0035184D" w:rsidRPr="0035184D" w:rsidRDefault="0035184D" w:rsidP="0035184D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ВИКОНАННЯ ВИДАТКОВОЇ ЧАСТИНИ БЮДЖЕТУ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ГРОМАДИ</w:t>
      </w:r>
    </w:p>
    <w:p w:rsidR="0035184D" w:rsidRPr="0035184D" w:rsidRDefault="0035184D" w:rsidP="0035184D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10"/>
          <w:szCs w:val="10"/>
          <w:lang w:val="uk-UA"/>
        </w:rPr>
      </w:pPr>
    </w:p>
    <w:p w:rsidR="0035184D" w:rsidRPr="0035184D" w:rsidRDefault="0035184D" w:rsidP="0035184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5184D">
        <w:rPr>
          <w:rFonts w:ascii="Times New Roman" w:hAnsi="Times New Roman"/>
          <w:sz w:val="28"/>
          <w:szCs w:val="28"/>
          <w:lang w:val="uk-UA" w:eastAsia="en-US"/>
        </w:rPr>
        <w:t xml:space="preserve">Видатки  бюджету Степанківської сільської територіальної громади  за І квартал 2023 року  виконані в сумі 25833721,14 </w:t>
      </w:r>
      <w:proofErr w:type="spellStart"/>
      <w:r w:rsidRPr="0035184D">
        <w:rPr>
          <w:rFonts w:ascii="Times New Roman" w:hAnsi="Times New Roman"/>
          <w:sz w:val="28"/>
          <w:szCs w:val="28"/>
          <w:lang w:val="uk-UA" w:eastAsia="en-US"/>
        </w:rPr>
        <w:t>грн</w:t>
      </w:r>
      <w:proofErr w:type="spellEnd"/>
      <w:r w:rsidRPr="0035184D">
        <w:rPr>
          <w:rFonts w:ascii="Times New Roman" w:hAnsi="Times New Roman"/>
          <w:sz w:val="28"/>
          <w:szCs w:val="28"/>
          <w:lang w:val="uk-UA" w:eastAsia="en-US"/>
        </w:rPr>
        <w:t xml:space="preserve">, в т.ч. із загального фонду бюджету Степанківської сільської територіальної громади на утримання установ, фінансування програм та заходів спрямовано 23385733,78 грн, із спеціального фонду бюджету – 2447987,36 грн. Передано міжбюджетних трансферів іншим бюджетам в сумі 5542900,00 </w:t>
      </w:r>
      <w:proofErr w:type="spellStart"/>
      <w:r w:rsidRPr="0035184D">
        <w:rPr>
          <w:rFonts w:ascii="Times New Roman" w:hAnsi="Times New Roman"/>
          <w:sz w:val="28"/>
          <w:szCs w:val="28"/>
          <w:lang w:val="uk-UA" w:eastAsia="en-US"/>
        </w:rPr>
        <w:t>грн</w:t>
      </w:r>
      <w:proofErr w:type="spellEnd"/>
      <w:r w:rsidRPr="0035184D">
        <w:rPr>
          <w:rFonts w:ascii="Times New Roman" w:hAnsi="Times New Roman"/>
          <w:sz w:val="28"/>
          <w:szCs w:val="28"/>
          <w:lang w:val="uk-UA" w:eastAsia="en-US"/>
        </w:rPr>
        <w:t xml:space="preserve">, в т.ч. із загального фонду </w:t>
      </w:r>
      <w:r w:rsidRPr="0035184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5184D">
        <w:rPr>
          <w:rFonts w:ascii="Times New Roman" w:hAnsi="Times New Roman"/>
          <w:sz w:val="28"/>
          <w:szCs w:val="28"/>
          <w:lang w:val="uk-UA" w:eastAsia="en-US"/>
        </w:rPr>
        <w:t>3134100 грн, із спец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іального фонду – 2408800,00 грн, додаток 5, 6 до пояснювальної записки.</w:t>
      </w:r>
    </w:p>
    <w:p w:rsidR="0035184D" w:rsidRDefault="0035184D" w:rsidP="0035184D">
      <w:pPr>
        <w:numPr>
          <w:ilvl w:val="0"/>
          <w:numId w:val="34"/>
        </w:numPr>
        <w:tabs>
          <w:tab w:val="left" w:pos="426"/>
          <w:tab w:val="left" w:pos="851"/>
        </w:tabs>
        <w:spacing w:after="0" w:line="240" w:lineRule="auto"/>
        <w:ind w:left="0" w:right="-2" w:firstLine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Видатки загального фонду в розрізі головних розпорядників</w:t>
      </w:r>
    </w:p>
    <w:p w:rsidR="0035184D" w:rsidRPr="0035184D" w:rsidRDefault="0035184D" w:rsidP="0035184D">
      <w:pPr>
        <w:tabs>
          <w:tab w:val="left" w:pos="426"/>
          <w:tab w:val="left" w:pos="851"/>
        </w:tabs>
        <w:spacing w:after="0" w:line="240" w:lineRule="auto"/>
        <w:ind w:right="-2"/>
        <w:contextualSpacing/>
        <w:rPr>
          <w:rFonts w:ascii="Times New Roman" w:eastAsia="Times New Roman" w:hAnsi="Times New Roman"/>
          <w:b/>
          <w:color w:val="000000"/>
          <w:sz w:val="10"/>
          <w:szCs w:val="10"/>
          <w:lang w:val="uk-UA"/>
        </w:rPr>
      </w:pPr>
    </w:p>
    <w:p w:rsidR="0035184D" w:rsidRPr="0035184D" w:rsidRDefault="0035184D" w:rsidP="0035184D">
      <w:pPr>
        <w:numPr>
          <w:ilvl w:val="1"/>
          <w:numId w:val="34"/>
        </w:numPr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/>
        </w:rPr>
        <w:t>Виконавчий комітет Степанківської сільської ради</w:t>
      </w:r>
    </w:p>
    <w:p w:rsidR="0035184D" w:rsidRPr="0035184D" w:rsidRDefault="0035184D" w:rsidP="0035184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</w:t>
      </w:r>
      <w:r w:rsidRPr="0035184D">
        <w:rPr>
          <w:rFonts w:ascii="Times New Roman" w:hAnsi="Times New Roman"/>
          <w:sz w:val="28"/>
          <w:szCs w:val="28"/>
          <w:lang w:val="uk-UA" w:eastAsia="en-US"/>
        </w:rPr>
        <w:t xml:space="preserve">за І квартал 2023 року 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по головному розпоряднику коштів Виконавчий комітет Степанківської сільської ради  склали 20110452,73 грн, з них: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 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КПКВКМБ 0210160 «Керівництво і управління у відповідній сфері у містах (місті Києві), селищах, селах, територіальних громадах»  план звітного періоду – 4285123,00 грн, фактично використано – 3006493,39 грн, 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виконання становить 70,16%;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0211010 «Надання дошкільної освіти»  план звітного періоду –  3574757,00 грн, фактично використано – 2146848,31 грн, виконання  - 60,06%;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0211021 «Надання загальної середньої освіти закладами загальної середньої освіти за рахунок коштів місцевого бюджету»  план звітного періоду – 5115496,00 грн, фактично використано – 2838292,69 грн, виконання  - 55,48%;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0211031 «Надання загальної середньої освіти закладами загальної середньої освіти за рахунок освітньої субвенції»  план звітного періоду – 3658100,00 грн, фактично використано – 3629858,74 грн, виконання  становить 99,23%;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0211142 «Інші програми та заходи у сфері освіти»  план звітного періоду – 7725,00 грн, фактично використано – 7725,00 грн, виконання  становить 100%;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0211160 «Забезпечення діяльності центрів професійного розвитку педагогічних працівників»  план звітного періоду – 790202,00 грн, фактично використано – 314322,43 грн, виконання  становить 39,78%.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 За І квартал 2023 року по розпоряднику коштів Комунальній установі «</w:t>
      </w:r>
      <w:r w:rsidRPr="0035184D">
        <w:rPr>
          <w:rFonts w:ascii="Times New Roman" w:hAnsi="Times New Roman"/>
          <w:sz w:val="28"/>
          <w:szCs w:val="28"/>
          <w:lang w:val="uk-UA" w:eastAsia="en-US"/>
        </w:rPr>
        <w:t>Центр професійного розвитку педагогічних працівників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», що знаходиться в мережі головного розпорядника коштів Виконавчому комітеті Степанківської сільської ради,    видатки здійсненні за кошти бюджету Степанківської сільської територіальної громади в сумі 45655,18 грн, за рахунок іншої субвенції бюджетів територіальних громад в сумі 268667,25 грн. 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0211200 «Надання  освіти за рахунок субвенції з державного бюджету місцевим бюджетам на надання державної підтримки особам з особливими освітніми потребами»  план звітного періоду – 6834,00 грн, фактично використано – 5759,86 грн, виконання  становить 84,28%;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0211210 «Надання 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періоду»  план звітного періоду – 29442,00 грн, фактично використано – 12959,71 грн, виконання  становить 44,02%;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0212111 «Первинна медична допомога населенню, що надається центрами первинної медичної (медико-санітарної) допомоги»  план звітного періоду – 513070,00 грн, фактично використано – 140490,45 грн, виконання  становить 27,38%;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0212152 «Інші програми та заходи у сфері охорони здоров’я»  план звітного періоду – 70000,00 грн, фактично використано – 31571,13 грн, виконання  становить 45,10%;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0213032 «Надання пільг окремим категоріям громадян з оплати послуг зв’язку»  план звітного періоду – 3555,00 грн, фактично використано – 1341,70 грн, виконання  становить 37,74%;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КПКВКМБ 0213033 «Компенсаційні виплати на пільговий проїзд автомобільним транспортом окремим категоріям громадян»  план звітного періоду – 92400,00 грн, фактично використано – 30800,00 грн, виконання  становить 33,33%;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0213035 «Компенсаційні виплати за пільговий проїзд окремих категорій громадян на залізничному транспорті»  план звітного періоду – 205800,00 грн, фактично використано – 31811,41 грн, виконання  становить 15,46%;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0213050 «Пільгове медичне обслуговування осіб, які постраждали внаслідок Чорнобильської катастрофи»  план звітного періоду – 32582,00 грн, фактично використано – 12104,89 грн, виконання  становить 37,15%;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КПКВКМБ 0213160 «Надання соціальних гарантій фізичним особам, які надають соціальні послуги громадянам похилого віку, особам з інвалідністю, дітям з </w:t>
      </w:r>
      <w:proofErr w:type="spellStart"/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інваліднісю</w:t>
      </w:r>
      <w:proofErr w:type="spellEnd"/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хворим, які не здатні до самообслуговування і потребують сторонньої допомоги»  план звітного періоду – 27618,00 грн, фактично використано – 5370,83 грн, виконання  становить 19,45%;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0213171 «Компенсаційні виплати особам з інвалідністю на бензин, ремонт, технічне обслуговування автомобілів, мотоколясок і на транспортне обслуговування»  план звітного періоду – 2593,00 грн, фактично використано – 0,00 грн, наявні зареєстровані фінансові зобов’язання в сумі 2584,89 грн;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0213241 «Забезпечення діяльності інших закладів у сфері соціального захисту і соціального забезпечення» видатки спрямовані н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а утримання Комунального закладу «Центр надання соціальних послуг Степанківської сільської ради», 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план звітного періоду – 384151,00 грн, фактично використано – 345279,70 грн, виконання  - 89,88%;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0213242 «Інші заходи у сфері соціального захисту і соціального забезпечення»  план звітного періоду – 1420000,00 грн, фактично використано – 743000,00 грн, виконання  становить 52,32%;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0214030 «Забезпечення діяльності бібліотек»  план звітного періоду – 213240,00 грн, фактично використано – 84747,31 грн, виконання  становить 39,74%;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0214060 «Забезпечення діяльності палаців і будинків культури, клубів, центрів дозвілля та інших клубних закладів»  план звітного періоду – 1884226,00 грн, фактично використано – 666036,08 грн, виконання  становить 35,35%;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0216030 «Організація благоустрою населених пунктів»  план звітного періоду – 1007692,00 грн, фактично використано – 456884,36 грн, виконання  становить 45,34%;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0216060 «Утримання об’єктів соціальної сфери підприємств, що передаються до комунальної власності»  план звітного періоду – 452568,00 грн, фактично використано – 136020,33 грн, виконання  становить 30,06%;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0218130 «Забезпечення діяльності місцевої та добровільної пожежної охорони»  план звітного періоду – 1199227,00 грн, фактично використано – 560134,41 грн, виконання  становить 46,71%;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КПКВКМБ 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  план звітного періоду – 1199227,00 грн, фактично використано – 560134,41 грн, виконання  становить 46,71%;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0219770 «Інші субвенції з місцевого бюджету»  план звітного періоду – 4777426,00 грн, фактично використано – 811400,00  грн, виконання  становить 16,98%;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0219800 «Субвенція з місцевого бюджету державного бюджету на виконання програм соціально-економічного розвитку регіонів»  план звітного періоду – 4471200,00 грн, фактично використано – 4091200,00  грн, виконання  становить 91,50%.</w:t>
      </w:r>
    </w:p>
    <w:p w:rsidR="0035184D" w:rsidRPr="0035184D" w:rsidRDefault="0035184D" w:rsidP="0035184D">
      <w:pPr>
        <w:numPr>
          <w:ilvl w:val="1"/>
          <w:numId w:val="34"/>
        </w:numPr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35184D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Фінансовий відділ Степанківської сільської ради</w:t>
      </w:r>
    </w:p>
    <w:p w:rsidR="0035184D" w:rsidRPr="0035184D" w:rsidRDefault="0035184D" w:rsidP="0035184D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Видатки за І квартал 2023 року по головному розпоряднику коштів Фінансовий відділ Степанківської сільської ради  склали 3275281,05 грн, з них: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3710160 «Керівництво і управління у відповідній сфері у містах (місті Києві), селищах, селах, територіальних громадах»  план звітного періоду – 227320,00 грн, фактично використано – 141181,05 грн, виконання  становить 62,11%;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3719110 «Реверсна дотація»  план звітного періоду – 3134100,00 грн, фактично використано – 3134100,00 грн, виконання  - 100%.</w:t>
      </w:r>
    </w:p>
    <w:p w:rsidR="0035184D" w:rsidRPr="0035184D" w:rsidRDefault="0035184D" w:rsidP="0035184D">
      <w:pPr>
        <w:spacing w:after="0" w:line="240" w:lineRule="auto"/>
        <w:ind w:left="567" w:right="-2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5184D" w:rsidRPr="0035184D" w:rsidRDefault="0035184D" w:rsidP="0035184D">
      <w:pPr>
        <w:numPr>
          <w:ilvl w:val="0"/>
          <w:numId w:val="34"/>
        </w:numPr>
        <w:spacing w:after="0" w:line="240" w:lineRule="auto"/>
        <w:ind w:right="-2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35184D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Бюджет розвитку</w:t>
      </w:r>
    </w:p>
    <w:p w:rsidR="0035184D" w:rsidRPr="0035184D" w:rsidRDefault="0035184D" w:rsidP="0035184D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спеціального фонду бюджету Степанківської сільської територіальної громади </w:t>
      </w:r>
      <w:r w:rsidRPr="0035184D">
        <w:rPr>
          <w:rFonts w:ascii="Times New Roman" w:hAnsi="Times New Roman"/>
          <w:sz w:val="28"/>
          <w:szCs w:val="28"/>
          <w:lang w:val="uk-UA" w:eastAsia="en-US"/>
        </w:rPr>
        <w:t>за І квартал 2023 року становлять 2408800,00 грн, з них: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0219800 «Субвенція з місцевого бюджету державного бюджету на виконання програм соціально-економічного розвитку регіонів»</w:t>
      </w: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план звітного періоду – 3138800,00 грн, фактично використано – 2408800,00  грн, виконання  становить 76,74%.</w:t>
      </w:r>
    </w:p>
    <w:p w:rsidR="0035184D" w:rsidRPr="0035184D" w:rsidRDefault="0035184D" w:rsidP="0035184D">
      <w:pPr>
        <w:numPr>
          <w:ilvl w:val="0"/>
          <w:numId w:val="34"/>
        </w:numPr>
        <w:spacing w:after="0" w:line="240" w:lineRule="auto"/>
        <w:ind w:right="-2"/>
        <w:contextualSpacing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/>
        </w:rPr>
        <w:t>Заборгованість</w:t>
      </w:r>
    </w:p>
    <w:p w:rsidR="0035184D" w:rsidRPr="0035184D" w:rsidRDefault="0035184D" w:rsidP="0035184D">
      <w:pPr>
        <w:spacing w:after="0" w:line="240" w:lineRule="auto"/>
        <w:ind w:left="567" w:right="-2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Дебіторська заборгованість станом на 1квітня 2023 року відсутня.</w:t>
      </w:r>
    </w:p>
    <w:p w:rsidR="0035184D" w:rsidRPr="0035184D" w:rsidRDefault="0035184D" w:rsidP="0035184D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u w:val="single"/>
          <w:lang w:val="uk-UA"/>
        </w:rPr>
        <w:t>Кредиторська заборгованість  загального фонду бюджету</w:t>
      </w:r>
      <w:r w:rsidRPr="0035184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становить 137671,13 грн, з них: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КПКВКМБ 0210160 «Керівництво і управління у відповідній сфері у містах (місті Києві), селищах, селах, територіальних громадах» в сумі 75187,53 грн: 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редмети, матеріали, обладнання та інвентар - 53941,03 грн; 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оплата послуг (крім комунальних) - 18500,00 грн;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0211010 «Надання дошкільної освіти» в сумі 6845,66 грн (п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редмети, матеріали, обладнання та інвентар);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0211021 «Надання загальної середньої освіти закладами загальної середньої освіти за рахунок коштів місцевого бюджету» в сумі 3747,60 грн: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редмети, матеріали, обладнання та інвентар – 3564,00 грн; 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оплата послуг (крім комунальних) - 183,60 грн;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КПКВКМБ 0213171 «Компенсаційні виплати особам з інвалідністю на бензин, ремонт, технічне обслуговування автомобілів, мотоколясок і на транспортне обслуговування» в сумі 2584,89 грн (інші виплати населенню);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0214060 «Забезпечення діяльності палаців і будинків культури, клубів, центрів дозвілля та інших клубних закладів» в сумі 1171,93 грн (п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редмети, матеріали, обладнання та інвентар);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0216030 «Організація благоустрою населених пунктів» в сумі 24480,02 грн (п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редмети, матеріали, обладнання та інвентар);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0217680 «</w:t>
      </w:r>
      <w:proofErr w:type="spellStart"/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Членькі</w:t>
      </w:r>
      <w:proofErr w:type="spellEnd"/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внески до асоціацій органів місцевого самоврядування» в сумі 26400,00 грн (інші поточні видатки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35184D" w:rsidRPr="0035184D" w:rsidRDefault="0035184D" w:rsidP="0035184D">
      <w:pPr>
        <w:spacing w:after="0" w:line="240" w:lineRule="auto"/>
        <w:ind w:left="567" w:right="-2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u w:val="single"/>
          <w:lang w:val="uk-UA"/>
        </w:rPr>
        <w:t>Кредиторська заборгованість  спеціального фонду бюджету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 становить 540508,94 грн, з них: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0211021 «Надання загальної середньої освіти закладами загальної середньої освіти за рахунок коштів місцевого бюджету» в сумі 406205,51 грн: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придбання 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 xml:space="preserve">обладнання і предметів довгострокового користування – 99499,90 грн; 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інших об’єктів – 306705,61 грн;</w:t>
      </w:r>
    </w:p>
    <w:p w:rsidR="0035184D" w:rsidRP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0214060 «Забезпечення діяльності палаців і будинків культури, клубів, центрів дозвілля та інших клубних закладів» в сумі 99500,00 грн (капітальний ремонт інших об’єктів</w:t>
      </w:r>
      <w:r w:rsidRPr="0035184D">
        <w:rPr>
          <w:rFonts w:ascii="Times New Roman" w:eastAsia="Times New Roman" w:hAnsi="Times New Roman"/>
          <w:sz w:val="28"/>
          <w:szCs w:val="28"/>
          <w:lang w:val="uk-UA"/>
        </w:rPr>
        <w:t>);</w:t>
      </w:r>
    </w:p>
    <w:p w:rsidR="0035184D" w:rsidRDefault="0035184D" w:rsidP="0035184D">
      <w:pPr>
        <w:numPr>
          <w:ilvl w:val="0"/>
          <w:numId w:val="35"/>
        </w:numPr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0216060 «Утримання об’єктів соціальної сфери підприємств, що передаються до комунальної власності»</w:t>
      </w: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 сумі 34803,43 грн </w:t>
      </w:r>
      <w:r w:rsidRPr="0035184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(</w:t>
      </w:r>
      <w:r w:rsidRPr="0035184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капітальний ремонт інших об’єктів</w:t>
      </w:r>
      <w:r w:rsidR="00F04CAE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F04CAE" w:rsidRDefault="00F04CAE" w:rsidP="00F04CAE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F04CAE" w:rsidRPr="0035184D" w:rsidRDefault="00F04CAE" w:rsidP="00F04CAE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5184D" w:rsidRPr="0035184D" w:rsidRDefault="0035184D" w:rsidP="0035184D">
      <w:pPr>
        <w:spacing w:after="0" w:line="240" w:lineRule="auto"/>
        <w:ind w:left="567" w:right="27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236F82" w:rsidRPr="0035184D" w:rsidRDefault="0035184D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Начальник фінансового відділу                                      </w:t>
      </w:r>
      <w:r w:rsidR="00F04CAE">
        <w:rPr>
          <w:rFonts w:ascii="Times New Roman" w:hAnsi="Times New Roman"/>
          <w:sz w:val="28"/>
          <w:szCs w:val="28"/>
          <w:lang w:val="uk-UA" w:eastAsia="en-US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Тамара ОВЧАРЕНКО</w:t>
      </w:r>
    </w:p>
    <w:sectPr w:rsidR="00236F82" w:rsidRPr="0035184D" w:rsidSect="00364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FC7A73"/>
    <w:multiLevelType w:val="multilevel"/>
    <w:tmpl w:val="8C369E8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32AC1C65"/>
    <w:multiLevelType w:val="hybridMultilevel"/>
    <w:tmpl w:val="29D67B70"/>
    <w:lvl w:ilvl="0" w:tplc="EB5839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6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8"/>
  </w:num>
  <w:num w:numId="10">
    <w:abstractNumId w:val="21"/>
  </w:num>
  <w:num w:numId="11">
    <w:abstractNumId w:val="3"/>
  </w:num>
  <w:num w:numId="12">
    <w:abstractNumId w:val="31"/>
  </w:num>
  <w:num w:numId="13">
    <w:abstractNumId w:val="15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5"/>
  </w:num>
  <w:num w:numId="18">
    <w:abstractNumId w:val="16"/>
  </w:num>
  <w:num w:numId="19">
    <w:abstractNumId w:val="30"/>
  </w:num>
  <w:num w:numId="20">
    <w:abstractNumId w:val="26"/>
  </w:num>
  <w:num w:numId="21">
    <w:abstractNumId w:val="4"/>
  </w:num>
  <w:num w:numId="22">
    <w:abstractNumId w:val="10"/>
  </w:num>
  <w:num w:numId="23">
    <w:abstractNumId w:val="17"/>
  </w:num>
  <w:num w:numId="24">
    <w:abstractNumId w:val="1"/>
  </w:num>
  <w:num w:numId="25">
    <w:abstractNumId w:val="27"/>
  </w:num>
  <w:num w:numId="26">
    <w:abstractNumId w:val="12"/>
  </w:num>
  <w:num w:numId="27">
    <w:abstractNumId w:val="13"/>
  </w:num>
  <w:num w:numId="28">
    <w:abstractNumId w:val="11"/>
  </w:num>
  <w:num w:numId="29">
    <w:abstractNumId w:val="23"/>
  </w:num>
  <w:num w:numId="30">
    <w:abstractNumId w:val="32"/>
  </w:num>
  <w:num w:numId="31">
    <w:abstractNumId w:val="33"/>
  </w:num>
  <w:num w:numId="32">
    <w:abstractNumId w:val="18"/>
  </w:num>
  <w:num w:numId="33">
    <w:abstractNumId w:val="29"/>
  </w:num>
  <w:num w:numId="34">
    <w:abstractNumId w:val="5"/>
  </w:num>
  <w:num w:numId="3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6"/>
    <w:rsid w:val="00000925"/>
    <w:rsid w:val="0002797D"/>
    <w:rsid w:val="00044CB4"/>
    <w:rsid w:val="00051D79"/>
    <w:rsid w:val="000539CF"/>
    <w:rsid w:val="00057195"/>
    <w:rsid w:val="0007384F"/>
    <w:rsid w:val="000943D1"/>
    <w:rsid w:val="000B1932"/>
    <w:rsid w:val="000C49D9"/>
    <w:rsid w:val="000D77CA"/>
    <w:rsid w:val="000D7A6D"/>
    <w:rsid w:val="0010557F"/>
    <w:rsid w:val="00122D22"/>
    <w:rsid w:val="00161E0D"/>
    <w:rsid w:val="001638BB"/>
    <w:rsid w:val="00192C03"/>
    <w:rsid w:val="001B7EBD"/>
    <w:rsid w:val="001D5C08"/>
    <w:rsid w:val="001E32B2"/>
    <w:rsid w:val="00202492"/>
    <w:rsid w:val="00216343"/>
    <w:rsid w:val="0021648B"/>
    <w:rsid w:val="00236F82"/>
    <w:rsid w:val="002476D2"/>
    <w:rsid w:val="00254065"/>
    <w:rsid w:val="002672BB"/>
    <w:rsid w:val="002C0A9E"/>
    <w:rsid w:val="002F5132"/>
    <w:rsid w:val="003034E1"/>
    <w:rsid w:val="00314EC7"/>
    <w:rsid w:val="003328B8"/>
    <w:rsid w:val="0035184D"/>
    <w:rsid w:val="00364D13"/>
    <w:rsid w:val="00383FB7"/>
    <w:rsid w:val="003846E1"/>
    <w:rsid w:val="003A0BE1"/>
    <w:rsid w:val="003B3AB8"/>
    <w:rsid w:val="003D154E"/>
    <w:rsid w:val="003E3B30"/>
    <w:rsid w:val="003E5F57"/>
    <w:rsid w:val="003E74F4"/>
    <w:rsid w:val="00443551"/>
    <w:rsid w:val="00450E2A"/>
    <w:rsid w:val="00457B36"/>
    <w:rsid w:val="004605F9"/>
    <w:rsid w:val="00462F2A"/>
    <w:rsid w:val="00474210"/>
    <w:rsid w:val="004C1678"/>
    <w:rsid w:val="004C36D1"/>
    <w:rsid w:val="004D126B"/>
    <w:rsid w:val="004D44CB"/>
    <w:rsid w:val="00522DF8"/>
    <w:rsid w:val="00534A4E"/>
    <w:rsid w:val="005426D4"/>
    <w:rsid w:val="0054358D"/>
    <w:rsid w:val="00565CA6"/>
    <w:rsid w:val="005C428E"/>
    <w:rsid w:val="005C4DC9"/>
    <w:rsid w:val="005D1FA2"/>
    <w:rsid w:val="005F1D09"/>
    <w:rsid w:val="00621EAC"/>
    <w:rsid w:val="00621ED1"/>
    <w:rsid w:val="0064355B"/>
    <w:rsid w:val="00661245"/>
    <w:rsid w:val="00664D68"/>
    <w:rsid w:val="0068235B"/>
    <w:rsid w:val="00685CDB"/>
    <w:rsid w:val="00687DF8"/>
    <w:rsid w:val="006D6DC2"/>
    <w:rsid w:val="00705842"/>
    <w:rsid w:val="00735956"/>
    <w:rsid w:val="00752E99"/>
    <w:rsid w:val="00770CD6"/>
    <w:rsid w:val="007C2EA3"/>
    <w:rsid w:val="00817249"/>
    <w:rsid w:val="0085743C"/>
    <w:rsid w:val="00860B73"/>
    <w:rsid w:val="008840F6"/>
    <w:rsid w:val="008C3C2A"/>
    <w:rsid w:val="008C62E4"/>
    <w:rsid w:val="008C7B2A"/>
    <w:rsid w:val="008D265E"/>
    <w:rsid w:val="008D68AF"/>
    <w:rsid w:val="008E03B2"/>
    <w:rsid w:val="008E1BF6"/>
    <w:rsid w:val="008F5F77"/>
    <w:rsid w:val="008F62B5"/>
    <w:rsid w:val="009247CC"/>
    <w:rsid w:val="009257EE"/>
    <w:rsid w:val="009902EC"/>
    <w:rsid w:val="00990BD4"/>
    <w:rsid w:val="009B2030"/>
    <w:rsid w:val="009B41FE"/>
    <w:rsid w:val="009C5E92"/>
    <w:rsid w:val="009E6502"/>
    <w:rsid w:val="00A01AFF"/>
    <w:rsid w:val="00A02D45"/>
    <w:rsid w:val="00A1188D"/>
    <w:rsid w:val="00A91A61"/>
    <w:rsid w:val="00AA3FBB"/>
    <w:rsid w:val="00AB6B4D"/>
    <w:rsid w:val="00AC589E"/>
    <w:rsid w:val="00AE6614"/>
    <w:rsid w:val="00B24AE7"/>
    <w:rsid w:val="00B46728"/>
    <w:rsid w:val="00B52267"/>
    <w:rsid w:val="00B72500"/>
    <w:rsid w:val="00B72C22"/>
    <w:rsid w:val="00BA1083"/>
    <w:rsid w:val="00BC3BCE"/>
    <w:rsid w:val="00BD01AD"/>
    <w:rsid w:val="00BF5243"/>
    <w:rsid w:val="00BF6062"/>
    <w:rsid w:val="00C3404B"/>
    <w:rsid w:val="00C4028A"/>
    <w:rsid w:val="00C4466B"/>
    <w:rsid w:val="00C958E9"/>
    <w:rsid w:val="00CD11AE"/>
    <w:rsid w:val="00CF283E"/>
    <w:rsid w:val="00D00847"/>
    <w:rsid w:val="00D30C10"/>
    <w:rsid w:val="00D453F8"/>
    <w:rsid w:val="00D87E0A"/>
    <w:rsid w:val="00D937CC"/>
    <w:rsid w:val="00DA71CC"/>
    <w:rsid w:val="00DC35DC"/>
    <w:rsid w:val="00DC795B"/>
    <w:rsid w:val="00DD06E6"/>
    <w:rsid w:val="00DE78CA"/>
    <w:rsid w:val="00E01EF4"/>
    <w:rsid w:val="00E17D5A"/>
    <w:rsid w:val="00E70766"/>
    <w:rsid w:val="00E712DC"/>
    <w:rsid w:val="00E74113"/>
    <w:rsid w:val="00E744FA"/>
    <w:rsid w:val="00E90816"/>
    <w:rsid w:val="00E95EF5"/>
    <w:rsid w:val="00EB3413"/>
    <w:rsid w:val="00EB6D96"/>
    <w:rsid w:val="00EE0858"/>
    <w:rsid w:val="00EF6351"/>
    <w:rsid w:val="00F04361"/>
    <w:rsid w:val="00F04CAE"/>
    <w:rsid w:val="00F71573"/>
    <w:rsid w:val="00F71E04"/>
    <w:rsid w:val="00FB0245"/>
    <w:rsid w:val="00FE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Название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Название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72"/>
          <c:y val="1.6713393495535233E-3"/>
          <c:w val="0.85590314215882168"/>
          <c:h val="0.83408224072248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EB-4570-B50A-E3C4234788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EB-4570-B50A-E3C423478828}"/>
              </c:ext>
            </c:extLst>
          </c:dPt>
          <c:dLbls>
            <c:dLbl>
              <c:idx val="0"/>
              <c:layout>
                <c:manualLayout>
                  <c:x val="0.1030123527157953"/>
                  <c:y val="0.183136615268804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надходження, 44316516 грн, 90,9%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6557651574033"/>
                      <c:h val="0.834613191336694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EB-4570-B50A-E3C423478828}"/>
                </c:ext>
              </c:extLst>
            </c:dLbl>
            <c:dLbl>
              <c:idx val="1"/>
              <c:layout>
                <c:manualLayout>
                  <c:x val="-4.3365024815789049E-2"/>
                  <c:y val="-0.214762045617849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трансферти, 4430215 грн, 9,1%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166813318370411"/>
                      <c:h val="0.576421004928340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FEB-4570-B50A-E3C423478828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44316515</c:v>
                </c:pt>
                <c:pt idx="1">
                  <c:v>4430215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FEB-4570-B50A-E3C423478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316064891173998"/>
          <c:y val="5.5238495188101484E-2"/>
          <c:w val="0.77683935108825997"/>
          <c:h val="0.83619947506561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B4-409E-8E2E-7B28348D577C}"/>
              </c:ext>
            </c:extLst>
          </c:dPt>
          <c:dLbls>
            <c:dLbl>
              <c:idx val="0"/>
              <c:layout>
                <c:manualLayout>
                  <c:x val="-1.213839971248412E-2"/>
                  <c:y val="-5.779648511677983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B4-409E-8E2E-7B28348D577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347610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9AB4-409E-8E2E-7B28348D57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AB4-409E-8E2E-7B28348D577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B4-409E-8E2E-7B28348D577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435644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9AB4-409E-8E2E-7B28348D57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6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8531365086213539E-2"/>
                  <c:y val="-1.699947506561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B4-409E-8E2E-7B28348D57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208177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9AB4-409E-8E2E-7B28348D57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6365653089965923E-2"/>
                  <c:y val="-0.242935961676119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B4-409E-8E2E-7B28348D57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124546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9AB4-409E-8E2E-7B28348D577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062622309197647E-2"/>
                  <c:y val="-0.16000000000000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5-4160-9D35-EE6933810A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126291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F9C5-4160-9D35-EE6933810A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1268096"/>
        <c:axId val="271290368"/>
        <c:axId val="0"/>
      </c:bar3DChart>
      <c:catAx>
        <c:axId val="27126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290368"/>
        <c:crosses val="autoZero"/>
        <c:auto val="1"/>
        <c:lblAlgn val="ctr"/>
        <c:lblOffset val="100"/>
        <c:noMultiLvlLbl val="0"/>
      </c:catAx>
      <c:valAx>
        <c:axId val="27129036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126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0203760818419333E-3"/>
          <c:y val="5.3333333333333337E-2"/>
          <c:w val="0.23424581418166857"/>
          <c:h val="0.699251793525809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1F-4855-8C57-F1B6BFA96C0E}"/>
              </c:ext>
            </c:extLst>
          </c:dPt>
          <c:dLbls>
            <c:dLbl>
              <c:idx val="0"/>
              <c:layout>
                <c:manualLayout>
                  <c:x val="8.9186176142697655E-3"/>
                  <c:y val="-7.276398142539884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1F-4855-8C57-F1B6BFA96C0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183069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B31F-4855-8C57-F1B6BFA96C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31F-4855-8C57-F1B6BFA96C0E}"/>
              </c:ext>
            </c:extLst>
          </c:dPt>
          <c:dLbls>
            <c:dLbl>
              <c:idx val="0"/>
              <c:layout>
                <c:manualLayout>
                  <c:x val="0"/>
                  <c:y val="-6.825268636292262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1F-4855-8C57-F1B6BFA96C0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331399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B31F-4855-8C57-F1B6BFA96C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3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6523737641603091E-2"/>
                  <c:y val="-6.837639270994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1F-4855-8C57-F1B6BFA96C0E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243873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B31F-4855-8C57-F1B6BFA96C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31F-4855-8C57-F1B6BFA96C0E}"/>
              </c:ext>
            </c:extLst>
          </c:dPt>
          <c:dLbls>
            <c:dLbl>
              <c:idx val="0"/>
              <c:layout>
                <c:manualLayout>
                  <c:x val="3.899065725592591E-2"/>
                  <c:y val="-0.1850495595681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1F-4855-8C57-F1B6BFA96C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223121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B31F-4855-8C57-F1B6BFA96C0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449050086355788E-2"/>
                  <c:y val="-8.0321285140562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A9-4EF3-AE88-F73751F593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308794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8EA9-4EF3-AE88-F73751F593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1332096"/>
        <c:axId val="271333632"/>
        <c:axId val="0"/>
      </c:bar3DChart>
      <c:catAx>
        <c:axId val="2713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333632"/>
        <c:crosses val="autoZero"/>
        <c:auto val="1"/>
        <c:lblAlgn val="ctr"/>
        <c:lblOffset val="100"/>
        <c:noMultiLvlLbl val="0"/>
      </c:catAx>
      <c:valAx>
        <c:axId val="2713336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133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0877565174820164E-4"/>
          <c:y val="6.956961705088065E-4"/>
          <c:w val="0.18566493955094993"/>
          <c:h val="0.630676687502415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"/>
          <c:w val="0.90189520624303365"/>
          <c:h val="0.93442519685039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69-4EBE-ABC2-0274614DB638}"/>
              </c:ext>
            </c:extLst>
          </c:dPt>
          <c:dLbls>
            <c:dLbl>
              <c:idx val="0"/>
              <c:layout>
                <c:manualLayout>
                  <c:x val="8.5374625887914089E-3"/>
                  <c:y val="-0.151152762346424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9-4EBE-ABC2-0274614DB63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155343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1E69-4EBE-ABC2-0274614DB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E69-4EBE-ABC2-0274614DB638}"/>
              </c:ext>
            </c:extLst>
          </c:dPt>
          <c:dLbls>
            <c:dLbl>
              <c:idx val="0"/>
              <c:layout>
                <c:manualLayout>
                  <c:x val="8.9186176142698071E-3"/>
                  <c:y val="-9.415093024876322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69-4EBE-ABC2-0274614DB63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171610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1E69-4EBE-ABC2-0274614DB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8E-2"/>
                  <c:y val="-7.0796460176991274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69-4EBE-ABC2-0274614DB63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176824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1E69-4EBE-ABC2-0274614DB6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3.5456258552500439E-2"/>
                  <c:y val="-7.361989978525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69-4EBE-ABC2-0274614DB6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201046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1E69-4EBE-ABC2-0274614DB6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919535462463558E-2"/>
                  <c:y val="-7.2727272727272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01-48BF-B650-67F0A19C33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197657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F101-48BF-B650-67F0A19C33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1546624"/>
        <c:axId val="271564800"/>
        <c:axId val="0"/>
      </c:bar3DChart>
      <c:catAx>
        <c:axId val="27154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564800"/>
        <c:crosses val="autoZero"/>
        <c:auto val="1"/>
        <c:lblAlgn val="ctr"/>
        <c:lblOffset val="100"/>
        <c:noMultiLvlLbl val="0"/>
      </c:catAx>
      <c:valAx>
        <c:axId val="27156480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154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4761738357985221E-2"/>
          <c:y val="3.6363636363636362E-2"/>
          <c:w val="0.18342374353765709"/>
          <c:h val="0.66968933428775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18086395359851"/>
          <c:y val="7.1245972302242708E-2"/>
          <c:w val="0.74027537826954537"/>
          <c:h val="0.83439102632496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18-4806-AD99-417AB22A23CD}"/>
              </c:ext>
            </c:extLst>
          </c:dPt>
          <c:dLbls>
            <c:dLbl>
              <c:idx val="0"/>
              <c:layout>
                <c:manualLayout>
                  <c:x val="2.199146911628579E-2"/>
                  <c:y val="-0.1102533294449304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18-4806-AD99-417AB22A23C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74440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0118-4806-AD99-417AB22A23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118-4806-AD99-417AB22A23CD}"/>
              </c:ext>
            </c:extLst>
          </c:dPt>
          <c:dLbls>
            <c:dLbl>
              <c:idx val="0"/>
              <c:layout>
                <c:manualLayout>
                  <c:x val="1.5160042268025651E-2"/>
                  <c:y val="-0.1371688538932633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652101893493312"/>
                      <c:h val="0.127175658598230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118-4806-AD99-417AB22A23C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58126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0118-4806-AD99-417AB22A23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4926116981712792"/>
                  <c:y val="-2.71006124234470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394856905848192"/>
                      <c:h val="0.1554204098471430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340-4502-BF2A-E3D2C02C29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98176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0340-4502-BF2A-E3D2C02C29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6815232"/>
        <c:axId val="271451264"/>
        <c:axId val="0"/>
      </c:bar3DChart>
      <c:catAx>
        <c:axId val="27681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451264"/>
        <c:crosses val="autoZero"/>
        <c:auto val="1"/>
        <c:lblAlgn val="ctr"/>
        <c:lblOffset val="100"/>
        <c:noMultiLvlLbl val="0"/>
      </c:catAx>
      <c:valAx>
        <c:axId val="2714512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681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3.6133694670280034E-2"/>
          <c:w val="0.17770259016254239"/>
          <c:h val="0.605988377469076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885147025333489"/>
          <c:y val="0.13941147600452383"/>
          <c:w val="0.72866359327274233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7F-4BA6-8A47-103AA2061868}"/>
              </c:ext>
            </c:extLst>
          </c:dPt>
          <c:dLbls>
            <c:dLbl>
              <c:idx val="0"/>
              <c:layout>
                <c:manualLayout>
                  <c:x val="3.6114273094704163E-2"/>
                  <c:y val="-0.1102532915092930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F-4BA6-8A47-103AA206186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348789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087F-4BA6-8A47-103AA20618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87F-4BA6-8A47-103AA2061868}"/>
              </c:ext>
            </c:extLst>
          </c:dPt>
          <c:dLbls>
            <c:dLbl>
              <c:idx val="0"/>
              <c:layout>
                <c:manualLayout>
                  <c:x val="5.3317268111129336E-2"/>
                  <c:y val="-0.1268705232984088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F-4BA6-8A47-103AA206186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334691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087F-4BA6-8A47-103AA20618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5992988244999051E-2"/>
                  <c:y val="-0.10840108401084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2C-4172-A04D-D70E82761A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345309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B12C-4172-A04D-D70E82761A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6857216"/>
        <c:axId val="276858752"/>
        <c:axId val="0"/>
      </c:bar3DChart>
      <c:catAx>
        <c:axId val="27685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858752"/>
        <c:crosses val="autoZero"/>
        <c:auto val="1"/>
        <c:lblAlgn val="ctr"/>
        <c:lblOffset val="100"/>
        <c:noMultiLvlLbl val="0"/>
      </c:catAx>
      <c:valAx>
        <c:axId val="2768587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685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9417592392619309E-2"/>
          <c:y val="5.4200542005420058E-2"/>
          <c:w val="0.21795873164854188"/>
          <c:h val="0.55706705361016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347041467091518"/>
          <c:y val="6.1698390063446795E-2"/>
          <c:w val="0.70613672271390215"/>
          <c:h val="0.86257246299497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40-4317-8AE5-8123C3971D26}"/>
              </c:ext>
            </c:extLst>
          </c:dPt>
          <c:dLbls>
            <c:dLbl>
              <c:idx val="0"/>
              <c:layout>
                <c:manualLayout>
                  <c:x val="2.485067629189092E-2"/>
                  <c:y val="-0.11025329150929304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40-4317-8AE5-8123C3971D26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62556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DC40-4317-8AE5-8123C3971D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C40-4317-8AE5-8123C3971D26}"/>
              </c:ext>
            </c:extLst>
          </c:dPt>
          <c:dLbls>
            <c:dLbl>
              <c:idx val="0"/>
              <c:layout>
                <c:manualLayout>
                  <c:x val="2.9310156581161376E-2"/>
                  <c:y val="-0.1449373706335488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40-4317-8AE5-8123C3971D26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61334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DC40-4317-8AE5-8123C3971D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C9E-45E8-90D1-EE4B838CFEB8}"/>
              </c:ext>
            </c:extLst>
          </c:dPt>
          <c:dLbls>
            <c:dLbl>
              <c:idx val="0"/>
              <c:layout>
                <c:manualLayout>
                  <c:x val="3.6704730831973821E-2"/>
                  <c:y val="-7.2267389340560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9E-45E8-90D1-EE4B838CFE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20951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AC9E-45E8-90D1-EE4B838CFE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6989824"/>
        <c:axId val="276991360"/>
        <c:axId val="0"/>
      </c:bar3DChart>
      <c:catAx>
        <c:axId val="27698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991360"/>
        <c:crosses val="autoZero"/>
        <c:auto val="1"/>
        <c:lblAlgn val="ctr"/>
        <c:lblOffset val="100"/>
        <c:noMultiLvlLbl val="0"/>
      </c:catAx>
      <c:valAx>
        <c:axId val="27699136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698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1297564390553914E-2"/>
          <c:y val="3.906421146175626E-2"/>
          <c:w val="0.24823252109799493"/>
          <c:h val="0.52093335893988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18423258408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DD-4275-B589-5A81F605F300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D-4275-B589-5A81F605F30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878958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87DD-4275-B589-5A81F605F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7DD-4275-B589-5A81F605F300}"/>
              </c:ext>
            </c:extLst>
          </c:dPt>
          <c:dLbls>
            <c:dLbl>
              <c:idx val="0"/>
              <c:layout>
                <c:manualLayout>
                  <c:x val="-2.279462046956918E-2"/>
                  <c:y val="-0.16238366048536415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DD-4275-B589-5A81F605F30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1215185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87DD-4275-B589-5A81F605F3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5.3558383843460185E-3"/>
                  <c:y val="-0.23563230293214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DD-4275-B589-5A81F605F30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1293256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87DD-4275-B589-5A81F605F3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7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3.4244699353314742E-2"/>
                  <c:y val="-0.14823445596391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DD-4275-B589-5A81F605F3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2298097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87DD-4275-B589-5A81F605F30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1178481878276721E-2"/>
                  <c:y val="-0.11572856391372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7A-4CC3-A5E1-E806E3831A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2720432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C47A-4CC3-A5E1-E806E3831A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9505920"/>
        <c:axId val="271590144"/>
        <c:axId val="0"/>
      </c:bar3DChart>
      <c:catAx>
        <c:axId val="27950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590144"/>
        <c:crosses val="autoZero"/>
        <c:auto val="1"/>
        <c:lblAlgn val="ctr"/>
        <c:lblOffset val="100"/>
        <c:noMultiLvlLbl val="0"/>
      </c:catAx>
      <c:valAx>
        <c:axId val="2715901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950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1.1577952755905513E-2"/>
          <c:w val="0.20595172925016467"/>
          <c:h val="0.988422173162073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7.9362906961108051E-2"/>
          <c:w val="0.90189520624303365"/>
          <c:h val="0.8658877317754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48-4211-8C97-0C4E22D748E0}"/>
              </c:ext>
            </c:extLst>
          </c:dPt>
          <c:dLbls>
            <c:dLbl>
              <c:idx val="0"/>
              <c:layout>
                <c:manualLayout>
                  <c:x val="2.6755852842809399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48-4211-8C97-0C4E22D748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407928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4848-4211-8C97-0C4E22D748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848-4211-8C97-0C4E22D748E0}"/>
              </c:ext>
            </c:extLst>
          </c:dPt>
          <c:dLbls>
            <c:dLbl>
              <c:idx val="0"/>
              <c:layout>
                <c:manualLayout>
                  <c:x val="4.4902227299073623E-2"/>
                  <c:y val="-0.236474472948945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48-4211-8C97-0C4E22D748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138433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4848-4211-8C97-0C4E22D748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719044269009E-2"/>
                  <c:y val="-5.919327129563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48-4211-8C97-0C4E22D748E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169776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4848-4211-8C97-0C4E22D748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1658289753608568E-2"/>
                  <c:y val="-4.4125984251968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48-4211-8C97-0C4E22D748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132388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4848-4211-8C97-0C4E22D748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114101184068897E-2"/>
                  <c:y val="-3.6363636363636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AB-40BC-BE62-BA98CB3E13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124977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7EAB-40BC-BE62-BA98CB3E13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7131648"/>
        <c:axId val="277133184"/>
        <c:axId val="0"/>
      </c:bar3DChart>
      <c:catAx>
        <c:axId val="27713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133184"/>
        <c:crosses val="autoZero"/>
        <c:auto val="1"/>
        <c:lblAlgn val="ctr"/>
        <c:lblOffset val="100"/>
        <c:noMultiLvlLbl val="0"/>
      </c:catAx>
      <c:valAx>
        <c:axId val="27713318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713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18514531754574812"/>
          <c:h val="0.86970293486041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6273111426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0C-458E-8839-F6B274EEF0B8}"/>
              </c:ext>
            </c:extLst>
          </c:dPt>
          <c:dLbls>
            <c:dLbl>
              <c:idx val="0"/>
              <c:layout>
                <c:manualLayout>
                  <c:x val="1.3377926421404668E-2"/>
                  <c:y val="-6.998316522819128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C-458E-8839-F6B274EEF0B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274439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3A0C-458E-8839-F6B274EEF0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A0C-458E-8839-F6B274EEF0B8}"/>
              </c:ext>
            </c:extLst>
          </c:dPt>
          <c:dLbls>
            <c:dLbl>
              <c:idx val="0"/>
              <c:layout>
                <c:manualLayout>
                  <c:x val="2.3455093923839647E-2"/>
                  <c:y val="-0.1331272241276589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0C-458E-8839-F6B274EEF0B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59448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3A0C-458E-8839-F6B274EEF0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255784579828542E-3"/>
                  <c:y val="-0.173141394135549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0C-458E-8839-F6B274EEF0B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71247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3A0C-458E-8839-F6B274EEF0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2.6755865201150197E-2"/>
                  <c:y val="-0.12108078514725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0C-458E-8839-F6B274EEF0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129117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3A0C-458E-8839-F6B274EEF0B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129692832764506E-2"/>
                  <c:y val="-0.114519427402862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71-4D89-9F4A-C62332B2DB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105536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7371-4D89-9F4A-C62332B2DB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7304832"/>
        <c:axId val="277306368"/>
        <c:axId val="0"/>
      </c:bar3DChart>
      <c:catAx>
        <c:axId val="27730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306368"/>
        <c:crosses val="autoZero"/>
        <c:auto val="1"/>
        <c:lblAlgn val="ctr"/>
        <c:lblOffset val="100"/>
        <c:noMultiLvlLbl val="0"/>
      </c:catAx>
      <c:valAx>
        <c:axId val="27730636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730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20129967115175496"/>
          <c:h val="0.60258345007487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696711906011E-2"/>
          <c:y val="0.18902131021013074"/>
          <c:w val="0.90189520624303365"/>
          <c:h val="0.73777038561886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87-4A88-AB1E-451FB6190B3A}"/>
              </c:ext>
            </c:extLst>
          </c:dPt>
          <c:dLbls>
            <c:dLbl>
              <c:idx val="0"/>
              <c:layout>
                <c:manualLayout>
                  <c:x val="1.3915864842872355E-2"/>
                  <c:y val="-6.827818865025676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7-4A88-AB1E-451FB6190B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214926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BC87-4A88-AB1E-451FB6190B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C87-4A88-AB1E-451FB6190B3A}"/>
              </c:ext>
            </c:extLst>
          </c:dPt>
          <c:dLbls>
            <c:dLbl>
              <c:idx val="0"/>
              <c:layout>
                <c:manualLayout>
                  <c:x val="2.283447363486385E-2"/>
                  <c:y val="-0.1351649267495497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7-4A88-AB1E-451FB6190B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235283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BC87-4A88-AB1E-451FB6190B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2021800202656554E-2"/>
                  <c:y val="-0.13822321910635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7-4A88-AB1E-451FB6190B3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262369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BC87-4A88-AB1E-451FB6190B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138289874569691E-2"/>
                  <c:y val="-0.1090534875041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87-4A88-AB1E-451FB6190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293004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BC87-4A88-AB1E-451FB6190B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7393489185055712E-2"/>
                  <c:y val="-0.10124252185918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7F-4FC5-89F0-AFFF3246E4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296190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4F7F-4FC5-89F0-AFFF3246E4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3211648"/>
        <c:axId val="263221632"/>
        <c:axId val="0"/>
      </c:bar3DChart>
      <c:catAx>
        <c:axId val="26321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221632"/>
        <c:crosses val="autoZero"/>
        <c:auto val="1"/>
        <c:lblAlgn val="ctr"/>
        <c:lblOffset val="100"/>
        <c:noMultiLvlLbl val="0"/>
      </c:catAx>
      <c:valAx>
        <c:axId val="2632216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321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20198149253628633"/>
          <c:h val="0.88050918393599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8300054739146912"/>
          <c:w val="0.90189520624303232"/>
          <c:h val="0.76556823445197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7.8431372549019607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8F-40FD-87F2-E9A1BC70200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4336185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978F-40FD-87F2-E9A1BC702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297E-3"/>
                  <c:y val="-0.12834224598930483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8F-40FD-87F2-E9A1BC70200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5449543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978F-40FD-87F2-E9A1BC702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78F-40FD-87F2-E9A1BC70200A}"/>
              </c:ext>
            </c:extLst>
          </c:dPt>
          <c:dLbls>
            <c:dLbl>
              <c:idx val="0"/>
              <c:layout>
                <c:manualLayout>
                  <c:x val="2.6755852842809284E-2"/>
                  <c:y val="-0.163992869875222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78F-40FD-87F2-E9A1BC70200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6581486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978F-40FD-87F2-E9A1BC7020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389E-2"/>
                  <c:y val="-0.2566844919786096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8F-40FD-87F2-E9A1BC70200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8270067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978F-40FD-87F2-E9A1BC70200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755633388635785E-7"/>
                  <c:y val="-0.2887700534759358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839464882943139"/>
                      <c:h val="8.848484848484848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78F-40FD-87F2-E9A1BC70200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15953808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978F-40FD-87F2-E9A1BC70200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A5A5A5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526022875902973E-2"/>
                  <c:y val="-5.3475935828877004E-2"/>
                </c:manualLayout>
              </c:layout>
              <c:spPr>
                <a:solidFill>
                  <a:srgbClr val="A5A5A5">
                    <a:lumMod val="20000"/>
                    <a:lumOff val="8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852842809364544"/>
                      <c:h val="8.13547237076648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C9A-497D-BB45-98A3109C5D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44222806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EC9A-497D-BB45-98A3109C5D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1971968"/>
        <c:axId val="261973504"/>
        <c:axId val="0"/>
      </c:bar3DChart>
      <c:catAx>
        <c:axId val="26197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973504"/>
        <c:crosses val="autoZero"/>
        <c:auto val="1"/>
        <c:lblAlgn val="ctr"/>
        <c:lblOffset val="100"/>
        <c:noMultiLvlLbl val="0"/>
      </c:catAx>
      <c:valAx>
        <c:axId val="26197350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197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030003774611788E-2"/>
          <c:y val="0"/>
          <c:w val="0.38895636373212539"/>
          <c:h val="0.53237666147346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929672471722797"/>
          <c:y val="0.18039524471205803"/>
          <c:w val="0.7428734600357364"/>
          <c:h val="0.69840659681319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109-4E47-9131-555EE3A75BDA}"/>
              </c:ext>
            </c:extLst>
          </c:dPt>
          <c:dLbls>
            <c:dLbl>
              <c:idx val="0"/>
              <c:layout>
                <c:manualLayout>
                  <c:x val="-1.3393642171900108E-3"/>
                  <c:y val="-0.11025298112680483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09-4E47-9131-555EE3A75BD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427801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9109-4E47-9131-555EE3A75B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109-4E47-9131-555EE3A75BDA}"/>
              </c:ext>
            </c:extLst>
          </c:dPt>
          <c:dLbls>
            <c:dLbl>
              <c:idx val="0"/>
              <c:layout>
                <c:manualLayout>
                  <c:x val="1.1850100623278169E-2"/>
                  <c:y val="-0.1357396511688810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09-4E47-9131-555EE3A75BD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427937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9109-4E47-9131-555EE3A75B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678246484698022E-2"/>
                  <c:y val="-0.13303769401330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D3-445C-8367-9F64233F30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459213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FED3-445C-8367-9F64233F30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9518592"/>
        <c:axId val="282227840"/>
        <c:axId val="0"/>
      </c:bar3DChart>
      <c:catAx>
        <c:axId val="27951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27840"/>
        <c:crosses val="autoZero"/>
        <c:auto val="1"/>
        <c:lblAlgn val="ctr"/>
        <c:lblOffset val="100"/>
        <c:noMultiLvlLbl val="0"/>
      </c:catAx>
      <c:valAx>
        <c:axId val="2822278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951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7445080531186709E-2"/>
          <c:y val="0"/>
          <c:w val="0.18132379854503303"/>
          <c:h val="0.458246765717478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582710187018192"/>
          <c:y val="0.13811934665191644"/>
          <c:w val="0.75507636382320087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4B-4701-8017-0C18064415FD}"/>
              </c:ext>
            </c:extLst>
          </c:dPt>
          <c:dLbls>
            <c:dLbl>
              <c:idx val="0"/>
              <c:layout>
                <c:manualLayout>
                  <c:x val="8.5374625887913724E-3"/>
                  <c:y val="-0.1533583708540498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4B-4701-8017-0C18064415F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12300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8D4B-4701-8017-0C18064415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D4B-4701-8017-0C18064415FD}"/>
              </c:ext>
            </c:extLst>
          </c:dPt>
          <c:dLbls>
            <c:dLbl>
              <c:idx val="0"/>
              <c:layout>
                <c:manualLayout>
                  <c:x val="3.3388460006936252E-2"/>
                  <c:y val="-9.977025229569881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4B-4701-8017-0C18064415F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24415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8D4B-4701-8017-0C18064415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469820554649191E-2"/>
                  <c:y val="-0.10840108401084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27-43E9-84E8-7EEA71D23CC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13119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2227-43E9-84E8-7EEA71D23C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82252032"/>
        <c:axId val="282253568"/>
        <c:axId val="0"/>
      </c:bar3DChart>
      <c:catAx>
        <c:axId val="28225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253568"/>
        <c:crosses val="autoZero"/>
        <c:auto val="1"/>
        <c:lblAlgn val="ctr"/>
        <c:lblOffset val="100"/>
        <c:noMultiLvlLbl val="0"/>
      </c:catAx>
      <c:valAx>
        <c:axId val="28225356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8225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121976596318605E-3"/>
          <c:y val="0"/>
          <c:w val="0.19920103788005292"/>
          <c:h val="0.56610047727773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A1-4A5B-ACA0-32A73046EC60}"/>
              </c:ext>
            </c:extLst>
          </c:dPt>
          <c:dLbls>
            <c:dLbl>
              <c:idx val="0"/>
              <c:layout>
                <c:manualLayout>
                  <c:x val="1.7493970147550889E-2"/>
                  <c:y val="-7.174468085106390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A1-4A5B-ACA0-32A73046EC6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498361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5AA1-4A5B-ACA0-32A73046EC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AA1-4A5B-ACA0-32A73046EC60}"/>
              </c:ext>
            </c:extLst>
          </c:dPt>
          <c:dLbls>
            <c:dLbl>
              <c:idx val="0"/>
              <c:layout>
                <c:manualLayout>
                  <c:x val="3.0940585675601918E-2"/>
                  <c:y val="-0.1514933824761267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A1-4A5B-ACA0-32A73046EC6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609106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5AA1-4A5B-ACA0-32A73046EC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069284921001357E-2"/>
                  <c:y val="-0.11061149271234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A1-4A5B-ACA0-32A73046EC6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983739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5AA1-4A5B-ACA0-32A73046EC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1255064986924092E-2"/>
                  <c:y val="-0.13824359189143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A1-4A5B-ACA0-32A73046EC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1071893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5AA1-4A5B-ACA0-32A73046EC6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031242925062257E-2"/>
                  <c:y val="-0.14468085106382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44-4B7B-BB1E-295BD0C0AB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1152060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7B44-4B7B-BB1E-295BD0C0AB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82224512"/>
        <c:axId val="282226048"/>
        <c:axId val="0"/>
      </c:bar3DChart>
      <c:catAx>
        <c:axId val="282224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2226048"/>
        <c:crosses val="autoZero"/>
        <c:auto val="1"/>
        <c:lblAlgn val="ctr"/>
        <c:lblOffset val="100"/>
        <c:noMultiLvlLbl val="0"/>
      </c:catAx>
      <c:valAx>
        <c:axId val="2822260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8222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4.971687049757075E-3"/>
          <c:w val="0.18169035083632298"/>
          <c:h val="0.7568754992582449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29708254382640675"/>
          <c:w val="0.90189520624303232"/>
          <c:h val="0.65148623801703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82-4FD8-B8E1-841112CFF49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7.1301247771836079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82-4FD8-B8E1-841112CFF49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3914710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F682-4FD8-B8E1-841112CFF4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682-4FD8-B8E1-841112CFF49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508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82-4FD8-B8E1-841112CFF49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4022237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F682-4FD8-B8E1-841112CFF4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682-4FD8-B8E1-841112CFF49A}"/>
              </c:ext>
            </c:extLst>
          </c:dPt>
          <c:dLbls>
            <c:dLbl>
              <c:idx val="0"/>
              <c:layout>
                <c:manualLayout>
                  <c:x val="6.2430323299888534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82-4FD8-B8E1-841112CFF49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4856512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F682-4FD8-B8E1-841112CFF4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F682-4FD8-B8E1-841112CFF49A}"/>
              </c:ext>
            </c:extLst>
          </c:dPt>
          <c:dLbls>
            <c:dLbl>
              <c:idx val="0"/>
              <c:layout>
                <c:manualLayout>
                  <c:x val="8.9186176142697804E-2"/>
                  <c:y val="-0.199643493761140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82-4FD8-B8E1-841112CFF49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4341244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F682-4FD8-B8E1-841112CFF4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4715719063545143"/>
                  <c:y val="-0.1639928698752228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82-4FD8-B8E1-841112CFF49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5603462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D-F682-4FD8-B8E1-841112CFF49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A5A5A5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2486082216311574"/>
                  <c:y val="-0.15686274509803924"/>
                </c:manualLayout>
              </c:layout>
              <c:spPr>
                <a:solidFill>
                  <a:srgbClr val="44546A">
                    <a:lumMod val="20000"/>
                    <a:lumOff val="8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94760312151616"/>
                      <c:h val="9.4153578396283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A4A-4219-B66E-A702BB127ADC}"/>
                </c:ext>
              </c:extLst>
            </c:dLbl>
            <c:spPr>
              <a:solidFill>
                <a:srgbClr val="44546A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4430215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EA4A-4219-B66E-A702BB127A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8577408"/>
        <c:axId val="262037888"/>
        <c:axId val="0"/>
      </c:bar3DChart>
      <c:catAx>
        <c:axId val="26857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037888"/>
        <c:crosses val="autoZero"/>
        <c:auto val="1"/>
        <c:lblAlgn val="ctr"/>
        <c:lblOffset val="100"/>
        <c:noMultiLvlLbl val="0"/>
      </c:catAx>
      <c:valAx>
        <c:axId val="26203788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857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570694967476892E-2"/>
          <c:y val="0"/>
          <c:w val="0.50935770152476756"/>
          <c:h val="0.247171670386121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3693920282436E-2"/>
          <c:y val="0.24167716535433076"/>
          <c:w val="0.52397585133319013"/>
          <c:h val="0.50950754593175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968-4FEF-B098-A86D70925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968-4FEF-B098-A86D70925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968-4FEF-B098-A86D709257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968-4FEF-B098-A86D709257AD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968-4FEF-B098-A86D709257A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968-4FEF-B098-A86D709257AD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968-4FEF-B098-A86D709257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968-4FEF-B098-A86D709257AD}"/>
              </c:ext>
            </c:extLst>
          </c:dPt>
          <c:dLbls>
            <c:dLbl>
              <c:idx val="0"/>
              <c:layout>
                <c:manualLayout>
                  <c:x val="1.5618609471568862E-2"/>
                  <c:y val="0.1006709317585301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8147192275122914"/>
                      <c:h val="0.18587664041994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968-4FEF-B098-A86D709257AD}"/>
                </c:ext>
              </c:extLst>
            </c:dLbl>
            <c:dLbl>
              <c:idx val="1"/>
              <c:layout>
                <c:manualLayout>
                  <c:x val="0.16594195388497784"/>
                  <c:y val="0.1487501640419945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9532850528515397"/>
                      <c:h val="0.21321489501312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968-4FEF-B098-A86D709257AD}"/>
                </c:ext>
              </c:extLst>
            </c:dLbl>
            <c:dLbl>
              <c:idx val="2"/>
              <c:layout>
                <c:manualLayout>
                  <c:x val="-2.8357241861621234E-2"/>
                  <c:y val="0.1047203083989501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4047210390835976"/>
                      <c:h val="0.216716535433070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968-4FEF-B098-A86D709257AD}"/>
                </c:ext>
              </c:extLst>
            </c:dLbl>
            <c:dLbl>
              <c:idx val="3"/>
              <c:layout>
                <c:manualLayout>
                  <c:x val="0.42108079186730873"/>
                  <c:y val="0.1096174540682416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3968-4FEF-B098-A86D709257AD}"/>
                </c:ext>
              </c:extLst>
            </c:dLbl>
            <c:dLbl>
              <c:idx val="4"/>
              <c:layout>
                <c:manualLayout>
                  <c:x val="0.5280898876404494"/>
                  <c:y val="-5.7109580052493438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3968-4FEF-B098-A86D709257AD}"/>
                </c:ext>
              </c:extLst>
            </c:dLbl>
            <c:dLbl>
              <c:idx val="5"/>
              <c:layout>
                <c:manualLayout>
                  <c:x val="0.47084010566094969"/>
                  <c:y val="-0.3583900918635170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689250641422631"/>
                      <c:h val="9.47916666666666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968-4FEF-B098-A86D709257AD}"/>
                </c:ext>
              </c:extLst>
            </c:dLbl>
            <c:dLbl>
              <c:idx val="6"/>
              <c:layout>
                <c:manualLayout>
                  <c:x val="0.2629255612711332"/>
                  <c:y val="-0.4350610236220472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D-3968-4FEF-B098-A86D709257AD}"/>
                </c:ext>
              </c:extLst>
            </c:dLbl>
            <c:dLbl>
              <c:idx val="7"/>
              <c:layout>
                <c:manualLayout>
                  <c:x val="3.3707865168539325E-2"/>
                  <c:y val="-0.41090912073490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F-3968-4FEF-B098-A86D709257A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39992957</c:v>
                </c:pt>
                <c:pt idx="1">
                  <c:v>37507</c:v>
                </c:pt>
                <c:pt idx="2">
                  <c:v>222278</c:v>
                </c:pt>
                <c:pt idx="3">
                  <c:v>379850</c:v>
                </c:pt>
                <c:pt idx="4">
                  <c:v>2044336</c:v>
                </c:pt>
                <c:pt idx="5">
                  <c:v>52680</c:v>
                </c:pt>
                <c:pt idx="6">
                  <c:v>1152918</c:v>
                </c:pt>
                <c:pt idx="7">
                  <c:v>340278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968-4FEF-B098-A86D709257AD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71487738190029615"/>
          <c:y val="2.0808727034120733E-2"/>
          <c:w val="0.27228152660692689"/>
          <c:h val="0.95838254593175853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B1-488D-9E97-8821D2B85FE5}"/>
              </c:ext>
            </c:extLst>
          </c:dPt>
          <c:dLbls>
            <c:dLbl>
              <c:idx val="0"/>
              <c:layout>
                <c:manualLayout>
                  <c:x val="-1.3510056525953157E-2"/>
                  <c:y val="-6.4434691199314456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586702605570529"/>
                      <c:h val="0.118920402806791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DB1-488D-9E97-8821D2B85FE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4888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BDB1-488D-9E97-8821D2B85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DB1-488D-9E97-8821D2B85FE5}"/>
              </c:ext>
            </c:extLst>
          </c:dPt>
          <c:dLbls>
            <c:dLbl>
              <c:idx val="0"/>
              <c:layout>
                <c:manualLayout>
                  <c:x val="9.7838713557032442E-3"/>
                  <c:y val="-0.1204463281375543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268685753903405"/>
                      <c:h val="0.112011891370721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DB1-488D-9E97-8821D2B85FE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9412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BDB1-488D-9E97-8821D2B85F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9209910081994468E-3"/>
                  <c:y val="-0.234371150034817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867924528301887"/>
                      <c:h val="0.144430606888424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DB1-488D-9E97-8821D2B85FE5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5186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BDB1-488D-9E97-8821D2B85F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5373078365204349E-2"/>
                  <c:y val="-5.10204081632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B1-488D-9E97-8821D2B85FE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48629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BDB1-488D-9E97-8821D2B85FE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949473296968636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B1-488D-9E97-8821D2B85FE5}"/>
                </c:ext>
              </c:extLst>
            </c:dLbl>
            <c:spPr>
              <a:solidFill>
                <a:srgbClr val="ED7D31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48444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BDB1-488D-9E97-8821D2B85FE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15633423180593E-2"/>
                  <c:y val="-5.1020408163265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04-40CB-80AF-F467AFE03C26}"/>
                </c:ext>
              </c:extLst>
            </c:dLbl>
            <c:spPr>
              <a:solidFill>
                <a:srgbClr val="A5A5A5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49522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7C04-40CB-80AF-F467AFE03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8383744"/>
        <c:axId val="268385280"/>
        <c:axId val="0"/>
      </c:bar3DChart>
      <c:catAx>
        <c:axId val="26838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385280"/>
        <c:crosses val="autoZero"/>
        <c:auto val="1"/>
        <c:lblAlgn val="ctr"/>
        <c:lblOffset val="100"/>
        <c:noMultiLvlLbl val="0"/>
      </c:catAx>
      <c:valAx>
        <c:axId val="2683852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838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09E-2"/>
          <c:y val="4.2517006802721184E-2"/>
          <c:w val="0.38894326888384229"/>
          <c:h val="0.29477743853446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268025320364346E-2"/>
          <c:y val="0.13811847899177893"/>
          <c:w val="0.91173197467963563"/>
          <c:h val="0.782396911129910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1B-4E9F-AA97-6AC40DBC4014}"/>
              </c:ext>
            </c:extLst>
          </c:dPt>
          <c:dLbls>
            <c:dLbl>
              <c:idx val="0"/>
              <c:layout>
                <c:manualLayout>
                  <c:x val="3.1215161649944295E-2"/>
                  <c:y val="-8.892836939071967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1B-4E9F-AA97-6AC40DBC40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1440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B51B-4E9F-AA97-6AC40DBC4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0066714068768171E-2"/>
                  <c:y val="-7.4782967663022823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51B-4E9F-AA97-6AC40DBC40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B51B-4E9F-AA97-6AC40DBC40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4E-2"/>
                  <c:y val="-0.147697576637871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1B-4E9F-AA97-6AC40DBC401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549.6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B51B-4E9F-AA97-6AC40DBC40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6357727342905665E-2"/>
                  <c:y val="-0.2634207500921889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51B-4E9F-AA97-6AC40DBC4014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B51B-4E9F-AA97-6AC40DBC40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12799135402185E-2"/>
                  <c:y val="-0.34475390989349475"/>
                </c:manualLayout>
              </c:layout>
              <c:spPr>
                <a:solidFill>
                  <a:srgbClr val="4472C4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451505016722408"/>
                      <c:h val="0.116388655301582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51B-4E9F-AA97-6AC40DBC40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B51B-4E9F-AA97-6AC40DBC401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44546A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1372703412073488E-2"/>
                  <c:y val="-9.9173553719008267E-2"/>
                </c:manualLayout>
              </c:layout>
              <c:spPr>
                <a:solidFill>
                  <a:srgbClr val="A5A5A5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482352941176469"/>
                      <c:h val="0.112452224463677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8F4-4632-A01B-48930BA03EDE}"/>
                </c:ext>
              </c:extLst>
            </c:dLbl>
            <c:spPr>
              <a:solidFill>
                <a:srgbClr val="A5A5A5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5000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D8F4-4632-A01B-48930BA03E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8539392"/>
        <c:axId val="268540928"/>
        <c:axId val="0"/>
      </c:bar3DChart>
      <c:catAx>
        <c:axId val="26853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40928"/>
        <c:crosses val="autoZero"/>
        <c:auto val="1"/>
        <c:lblAlgn val="ctr"/>
        <c:lblOffset val="100"/>
        <c:noMultiLvlLbl val="0"/>
      </c:catAx>
      <c:valAx>
        <c:axId val="2685409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853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6450517214759847E-3"/>
          <c:y val="0"/>
          <c:w val="0.58911162575266329"/>
          <c:h val="0.381992581505824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1573033707865E-2"/>
          <c:y val="3.0208648161404068E-2"/>
          <c:w val="0.90444837653720267"/>
          <c:h val="0.8620472440944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4F-4E27-ABB2-A140050878A5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4F-4E27-ABB2-A140050878A5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4F-4E27-ABB2-A140050878A5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24F-4E27-ABB2-A140050878A5}"/>
              </c:ext>
            </c:extLst>
          </c:dPt>
          <c:dLbls>
            <c:dLbl>
              <c:idx val="0"/>
              <c:layout>
                <c:manualLayout>
                  <c:x val="2.8474694087896546E-2"/>
                  <c:y val="6.25084581190357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49522 грн., 52,8%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808662615803164"/>
                      <c:h val="0.307888883831717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24F-4E27-ABB2-A140050878A5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4F-4E27-ABB2-A140050878A5}"/>
                </c:ext>
              </c:extLst>
            </c:dLbl>
            <c:dLbl>
              <c:idx val="2"/>
              <c:layout>
                <c:manualLayout>
                  <c:x val="-2.1208307865626386E-3"/>
                  <c:y val="-9.88630467434346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39187 грн., 41,9%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237502846390778"/>
                      <c:h val="0.432280126833856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24F-4E27-ABB2-A140050878A5}"/>
                </c:ext>
              </c:extLst>
            </c:dLbl>
            <c:dLbl>
              <c:idx val="3"/>
              <c:layout>
                <c:manualLayout>
                  <c:x val="0.38086458370785847"/>
                  <c:y val="6.243684857311910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5000грн., 5,3%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9980464770670793"/>
                      <c:h val="0.12476628282736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24F-4E27-ABB2-A140050878A5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4F-4E27-ABB2-A140050878A5}"/>
                </c:ext>
              </c:extLst>
            </c:dLbl>
            <c:dLbl>
              <c:idx val="7"/>
              <c:layout>
                <c:manualLayout>
                  <c:x val="0.14115092290987985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4F-4E27-ABB2-A140050878A5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49522</c:v>
                </c:pt>
                <c:pt idx="1">
                  <c:v>0</c:v>
                </c:pt>
                <c:pt idx="2">
                  <c:v>39187</c:v>
                </c:pt>
                <c:pt idx="3">
                  <c:v>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24F-4E27-ABB2-A14005087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9.4564171258435442E-2"/>
          <c:w val="0.90189520624303365"/>
          <c:h val="0.85387594063251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90-4B0D-A1AF-FB7E57A042E3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90-4B0D-A1AF-FB7E57A042E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23000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8190-4B0D-A1AF-FB7E57A042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190-4B0D-A1AF-FB7E57A042E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90-4B0D-A1AF-FB7E57A042E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637729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8190-4B0D-A1AF-FB7E57A042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4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92E-2"/>
                  <c:y val="-0.10596765197992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90-4B0D-A1AF-FB7E57A042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393703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8190-4B0D-A1AF-FB7E57A042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6783613871425671E-2"/>
                  <c:y val="-0.1032258064516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90-4B0D-A1AF-FB7E57A042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31414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8190-4B0D-A1AF-FB7E57A042E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085953878406712E-2"/>
                  <c:y val="-9.6540627514078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56-437D-A8ED-D572E9569B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56312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A956-437D-A8ED-D572E9569B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9225984"/>
        <c:axId val="269227520"/>
        <c:axId val="0"/>
      </c:bar3DChart>
      <c:catAx>
        <c:axId val="26922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227520"/>
        <c:crosses val="autoZero"/>
        <c:auto val="1"/>
        <c:lblAlgn val="ctr"/>
        <c:lblOffset val="100"/>
        <c:noMultiLvlLbl val="0"/>
      </c:catAx>
      <c:valAx>
        <c:axId val="2692275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922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5.6315086362707663E-2"/>
          <c:w val="0.19762071909685988"/>
          <c:h val="0.47196964418063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94-494A-BCCB-1E88CC3C380C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94-494A-BCCB-1E88CC3C380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EE94-494A-BCCB-1E88CC3C38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E94-494A-BCCB-1E88CC3C380C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6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94-494A-BCCB-1E88CC3C380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EE94-494A-BCCB-1E88CC3C38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7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748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94-494A-BCCB-1E88CC3C380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EE94-494A-BCCB-1E88CC3C38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0723860589812333"/>
                  <c:y val="-4.907975460122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94-494A-BCCB-1E88CC3C38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559048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EE94-494A-BCCB-1E88CC3C38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868426479686385E-2"/>
                  <c:y val="-8.8996763754045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F9-45B9-9334-6BCD7CEFBF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416659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0FF9-45B9-9334-6BCD7CEFBF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1438976"/>
        <c:axId val="271440512"/>
        <c:axId val="0"/>
      </c:bar3DChart>
      <c:catAx>
        <c:axId val="27143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440512"/>
        <c:crosses val="autoZero"/>
        <c:auto val="1"/>
        <c:lblAlgn val="ctr"/>
        <c:lblOffset val="100"/>
        <c:noMultiLvlLbl val="0"/>
      </c:catAx>
      <c:valAx>
        <c:axId val="27144051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143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0881876773033819E-3"/>
          <c:y val="0"/>
          <c:w val="0.17415328755178025"/>
          <c:h val="0.717361058023086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NatashaGluz</dc:creator>
  <cp:lastModifiedBy>SEKRETAR</cp:lastModifiedBy>
  <cp:revision>3</cp:revision>
  <cp:lastPrinted>2023-05-17T14:12:00Z</cp:lastPrinted>
  <dcterms:created xsi:type="dcterms:W3CDTF">2023-05-12T12:44:00Z</dcterms:created>
  <dcterms:modified xsi:type="dcterms:W3CDTF">2023-05-17T14:12:00Z</dcterms:modified>
</cp:coreProperties>
</file>