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82AC" w14:textId="77777777" w:rsidR="00F343E8" w:rsidRPr="002B3C94" w:rsidRDefault="00F343E8" w:rsidP="00F343E8">
      <w:pPr>
        <w:spacing w:after="0" w:line="240" w:lineRule="auto"/>
        <w:ind w:left="4248" w:firstLine="708"/>
        <w:jc w:val="right"/>
        <w:rPr>
          <w:rFonts w:ascii="Times New Roman" w:eastAsia="Times New Roman" w:hAnsi="Times New Roman" w:cs="Times New Roman"/>
          <w:sz w:val="24"/>
          <w:szCs w:val="28"/>
          <w:lang w:val="uk-UA"/>
        </w:rPr>
      </w:pPr>
      <w:r w:rsidRPr="002B3C94">
        <w:rPr>
          <w:rFonts w:ascii="Times New Roman" w:eastAsia="Times New Roman" w:hAnsi="Times New Roman" w:cs="Times New Roman"/>
          <w:sz w:val="24"/>
          <w:szCs w:val="28"/>
          <w:lang w:val="uk-UA"/>
        </w:rPr>
        <w:t>Додаток 1</w:t>
      </w:r>
    </w:p>
    <w:p w14:paraId="78A6D467" w14:textId="77777777" w:rsidR="00F343E8" w:rsidRPr="002B3C94" w:rsidRDefault="00F343E8" w:rsidP="00F343E8">
      <w:pPr>
        <w:spacing w:after="0" w:line="240" w:lineRule="auto"/>
        <w:ind w:left="4956"/>
        <w:jc w:val="right"/>
        <w:rPr>
          <w:rFonts w:ascii="Times New Roman" w:eastAsia="Times New Roman" w:hAnsi="Times New Roman" w:cs="Times New Roman"/>
          <w:sz w:val="24"/>
          <w:szCs w:val="28"/>
          <w:lang w:val="uk-UA"/>
        </w:rPr>
      </w:pPr>
      <w:r w:rsidRPr="002B3C94">
        <w:rPr>
          <w:rFonts w:ascii="Times New Roman" w:eastAsia="Times New Roman" w:hAnsi="Times New Roman" w:cs="Times New Roman"/>
          <w:sz w:val="24"/>
          <w:szCs w:val="28"/>
          <w:lang w:val="uk-UA"/>
        </w:rPr>
        <w:t xml:space="preserve">  до рішення </w:t>
      </w:r>
      <w:proofErr w:type="spellStart"/>
      <w:r w:rsidRPr="002B3C94">
        <w:rPr>
          <w:rFonts w:ascii="Times New Roman" w:eastAsia="Times New Roman" w:hAnsi="Times New Roman" w:cs="Times New Roman"/>
          <w:sz w:val="24"/>
          <w:szCs w:val="28"/>
          <w:lang w:val="uk-UA"/>
        </w:rPr>
        <w:t>Степанківської</w:t>
      </w:r>
      <w:proofErr w:type="spellEnd"/>
      <w:r w:rsidRPr="002B3C94">
        <w:rPr>
          <w:rFonts w:ascii="Times New Roman" w:eastAsia="Times New Roman" w:hAnsi="Times New Roman" w:cs="Times New Roman"/>
          <w:sz w:val="24"/>
          <w:szCs w:val="28"/>
          <w:lang w:val="uk-UA"/>
        </w:rPr>
        <w:t xml:space="preserve"> сільської ради</w:t>
      </w:r>
    </w:p>
    <w:p w14:paraId="332F5E0B" w14:textId="77777777" w:rsidR="00F343E8" w:rsidRPr="002B3C94" w:rsidRDefault="00F343E8" w:rsidP="00F343E8">
      <w:pPr>
        <w:spacing w:after="0" w:line="240" w:lineRule="auto"/>
        <w:ind w:left="708" w:firstLine="708"/>
        <w:jc w:val="right"/>
        <w:rPr>
          <w:rFonts w:ascii="Times New Roman" w:eastAsia="Times New Roman" w:hAnsi="Times New Roman" w:cs="Times New Roman"/>
          <w:sz w:val="24"/>
          <w:szCs w:val="28"/>
          <w:lang w:val="uk-UA"/>
        </w:rPr>
      </w:pPr>
      <w:r w:rsidRPr="002B3C94">
        <w:rPr>
          <w:rFonts w:ascii="Times New Roman" w:eastAsia="Times New Roman" w:hAnsi="Times New Roman" w:cs="Times New Roman"/>
          <w:sz w:val="24"/>
          <w:szCs w:val="28"/>
          <w:lang w:val="uk-UA"/>
        </w:rPr>
        <w:tab/>
      </w:r>
      <w:r w:rsidRPr="002B3C94">
        <w:rPr>
          <w:rFonts w:ascii="Times New Roman" w:eastAsia="Times New Roman" w:hAnsi="Times New Roman" w:cs="Times New Roman"/>
          <w:sz w:val="24"/>
          <w:szCs w:val="28"/>
          <w:lang w:val="uk-UA"/>
        </w:rPr>
        <w:tab/>
        <w:t xml:space="preserve">від </w:t>
      </w:r>
      <w:r>
        <w:rPr>
          <w:rFonts w:ascii="Times New Roman" w:eastAsia="Times New Roman" w:hAnsi="Times New Roman" w:cs="Times New Roman"/>
          <w:sz w:val="24"/>
          <w:szCs w:val="28"/>
          <w:lang w:val="uk-UA"/>
        </w:rPr>
        <w:t>12.05</w:t>
      </w:r>
      <w:r w:rsidRPr="002B3C94">
        <w:rPr>
          <w:rFonts w:ascii="Times New Roman" w:eastAsia="Times New Roman" w:hAnsi="Times New Roman" w:cs="Times New Roman"/>
          <w:sz w:val="24"/>
          <w:szCs w:val="28"/>
          <w:lang w:val="uk-UA"/>
        </w:rPr>
        <w:t>.202</w:t>
      </w:r>
      <w:r>
        <w:rPr>
          <w:rFonts w:ascii="Times New Roman" w:eastAsia="Times New Roman" w:hAnsi="Times New Roman" w:cs="Times New Roman"/>
          <w:sz w:val="24"/>
          <w:szCs w:val="28"/>
          <w:lang w:val="uk-UA"/>
        </w:rPr>
        <w:t>3 №34-22</w:t>
      </w:r>
      <w:r w:rsidRPr="002B3C94">
        <w:rPr>
          <w:rFonts w:ascii="Times New Roman" w:eastAsia="Times New Roman" w:hAnsi="Times New Roman" w:cs="Times New Roman"/>
          <w:sz w:val="24"/>
          <w:szCs w:val="28"/>
          <w:lang w:val="uk-UA"/>
        </w:rPr>
        <w:t>/VІІІ</w:t>
      </w:r>
    </w:p>
    <w:p w14:paraId="3B3791C1" w14:textId="77777777" w:rsidR="00F343E8" w:rsidRPr="002B3C94" w:rsidRDefault="00F343E8" w:rsidP="00F343E8">
      <w:pPr>
        <w:spacing w:after="0" w:line="240" w:lineRule="auto"/>
        <w:ind w:left="4956" w:firstLine="6"/>
        <w:jc w:val="both"/>
        <w:rPr>
          <w:rFonts w:ascii="Times New Roman" w:eastAsia="Times New Roman" w:hAnsi="Times New Roman" w:cs="Times New Roman"/>
          <w:sz w:val="28"/>
          <w:szCs w:val="28"/>
          <w:lang w:val="uk-UA"/>
        </w:rPr>
      </w:pPr>
    </w:p>
    <w:p w14:paraId="5DDF7712" w14:textId="77777777" w:rsidR="00F343E8" w:rsidRPr="002B3C94" w:rsidRDefault="00F343E8" w:rsidP="00F343E8">
      <w:pPr>
        <w:spacing w:after="0" w:line="240" w:lineRule="auto"/>
        <w:ind w:left="4956" w:firstLine="6"/>
        <w:jc w:val="both"/>
        <w:rPr>
          <w:rFonts w:ascii="Times New Roman" w:eastAsia="Times New Roman" w:hAnsi="Times New Roman" w:cs="Times New Roman"/>
          <w:sz w:val="28"/>
          <w:szCs w:val="28"/>
          <w:lang w:val="uk-UA"/>
        </w:rPr>
      </w:pPr>
      <w:r w:rsidRPr="002B3C94">
        <w:rPr>
          <w:rFonts w:ascii="Times New Roman" w:eastAsia="Times New Roman" w:hAnsi="Times New Roman" w:cs="Times New Roman"/>
          <w:sz w:val="28"/>
          <w:szCs w:val="28"/>
          <w:lang w:val="uk-UA"/>
        </w:rPr>
        <w:t>ЗАТВЕРДЖЕНО</w:t>
      </w:r>
    </w:p>
    <w:p w14:paraId="60E7E533" w14:textId="77777777" w:rsidR="00F343E8" w:rsidRPr="002B3C94" w:rsidRDefault="00F343E8" w:rsidP="00F343E8">
      <w:pPr>
        <w:spacing w:after="0" w:line="240" w:lineRule="auto"/>
        <w:ind w:left="4956" w:firstLine="6"/>
        <w:jc w:val="both"/>
        <w:rPr>
          <w:rFonts w:ascii="Times New Roman" w:eastAsia="Times New Roman" w:hAnsi="Times New Roman" w:cs="Times New Roman"/>
          <w:sz w:val="28"/>
          <w:szCs w:val="28"/>
          <w:lang w:val="uk-UA"/>
        </w:rPr>
      </w:pPr>
      <w:r w:rsidRPr="002B3C94">
        <w:rPr>
          <w:rFonts w:ascii="Times New Roman" w:eastAsia="Times New Roman" w:hAnsi="Times New Roman" w:cs="Times New Roman"/>
          <w:sz w:val="28"/>
          <w:szCs w:val="28"/>
          <w:lang w:val="uk-UA"/>
        </w:rPr>
        <w:t xml:space="preserve">рішення </w:t>
      </w:r>
      <w:proofErr w:type="spellStart"/>
      <w:r w:rsidRPr="002B3C94">
        <w:rPr>
          <w:rFonts w:ascii="Times New Roman" w:eastAsia="Times New Roman" w:hAnsi="Times New Roman" w:cs="Times New Roman"/>
          <w:sz w:val="28"/>
          <w:szCs w:val="28"/>
          <w:lang w:val="uk-UA"/>
        </w:rPr>
        <w:t>Степанківської</w:t>
      </w:r>
      <w:proofErr w:type="spellEnd"/>
      <w:r w:rsidRPr="002B3C94">
        <w:rPr>
          <w:rFonts w:ascii="Times New Roman" w:eastAsia="Times New Roman" w:hAnsi="Times New Roman" w:cs="Times New Roman"/>
          <w:sz w:val="28"/>
          <w:szCs w:val="28"/>
          <w:lang w:val="uk-UA"/>
        </w:rPr>
        <w:t xml:space="preserve"> сільської ради </w:t>
      </w:r>
    </w:p>
    <w:p w14:paraId="3B50B270" w14:textId="77777777" w:rsidR="00F343E8" w:rsidRPr="002B3C94" w:rsidRDefault="00F343E8" w:rsidP="00F343E8">
      <w:pPr>
        <w:autoSpaceDE w:val="0"/>
        <w:autoSpaceDN w:val="0"/>
        <w:adjustRightInd w:val="0"/>
        <w:spacing w:after="0" w:line="240" w:lineRule="auto"/>
        <w:ind w:left="4248" w:firstLine="708"/>
        <w:jc w:val="both"/>
        <w:rPr>
          <w:rFonts w:ascii="Times New Roman" w:eastAsia="Calibri" w:hAnsi="Times New Roman" w:cs="Times New Roman"/>
          <w:color w:val="000000"/>
          <w:sz w:val="24"/>
          <w:szCs w:val="24"/>
          <w:lang w:val="uk-UA"/>
        </w:rPr>
      </w:pPr>
      <w:r w:rsidRPr="002B3C94">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12</w:t>
      </w:r>
      <w:r w:rsidRPr="002B3C9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05</w:t>
      </w:r>
      <w:r w:rsidRPr="002B3C94">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3 №34-22</w:t>
      </w:r>
      <w:r w:rsidRPr="002B3C94">
        <w:rPr>
          <w:rFonts w:ascii="Times New Roman" w:eastAsia="Times New Roman" w:hAnsi="Times New Roman" w:cs="Times New Roman"/>
          <w:sz w:val="28"/>
          <w:szCs w:val="28"/>
          <w:lang w:val="uk-UA"/>
        </w:rPr>
        <w:t>/VІІІ</w:t>
      </w:r>
    </w:p>
    <w:p w14:paraId="21DA5585" w14:textId="77777777" w:rsidR="00F343E8" w:rsidRPr="002B3C94" w:rsidRDefault="00F343E8" w:rsidP="00F343E8">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14:paraId="500F9932" w14:textId="77777777" w:rsidR="00F343E8" w:rsidRPr="006E7060" w:rsidRDefault="00F343E8" w:rsidP="00F343E8">
      <w:pPr>
        <w:spacing w:line="240" w:lineRule="auto"/>
        <w:jc w:val="center"/>
        <w:rPr>
          <w:rFonts w:ascii="Times New Roman" w:hAnsi="Times New Roman" w:cs="Times New Roman"/>
          <w:b/>
          <w:sz w:val="28"/>
          <w:szCs w:val="28"/>
          <w:lang w:val="uk-UA"/>
        </w:rPr>
      </w:pPr>
    </w:p>
    <w:p w14:paraId="0174F0C1" w14:textId="77777777" w:rsidR="00F343E8" w:rsidRPr="006E7060" w:rsidRDefault="00F343E8" w:rsidP="00F343E8">
      <w:pPr>
        <w:spacing w:line="240" w:lineRule="auto"/>
        <w:jc w:val="center"/>
        <w:rPr>
          <w:rFonts w:ascii="Times New Roman" w:hAnsi="Times New Roman" w:cs="Times New Roman"/>
          <w:b/>
          <w:sz w:val="28"/>
          <w:szCs w:val="28"/>
          <w:lang w:val="uk-UA"/>
        </w:rPr>
      </w:pPr>
    </w:p>
    <w:p w14:paraId="7E44CA91" w14:textId="77777777" w:rsidR="00F343E8" w:rsidRPr="006E7060" w:rsidRDefault="00F343E8" w:rsidP="00F343E8">
      <w:pPr>
        <w:spacing w:line="240" w:lineRule="auto"/>
        <w:jc w:val="center"/>
        <w:rPr>
          <w:rFonts w:ascii="Times New Roman" w:hAnsi="Times New Roman" w:cs="Times New Roman"/>
          <w:b/>
          <w:sz w:val="28"/>
          <w:szCs w:val="28"/>
          <w:lang w:val="uk-UA"/>
        </w:rPr>
      </w:pPr>
    </w:p>
    <w:p w14:paraId="301C0E32" w14:textId="77777777" w:rsidR="00F343E8" w:rsidRPr="006E7060" w:rsidRDefault="00F343E8" w:rsidP="00F343E8">
      <w:pPr>
        <w:spacing w:line="240" w:lineRule="auto"/>
        <w:jc w:val="center"/>
        <w:rPr>
          <w:rFonts w:ascii="Times New Roman" w:hAnsi="Times New Roman" w:cs="Times New Roman"/>
          <w:b/>
          <w:sz w:val="28"/>
          <w:szCs w:val="28"/>
          <w:lang w:val="uk-UA"/>
        </w:rPr>
      </w:pPr>
    </w:p>
    <w:p w14:paraId="3F595A5F" w14:textId="77777777" w:rsidR="00F343E8" w:rsidRPr="006E7060" w:rsidRDefault="00F343E8" w:rsidP="00F343E8">
      <w:pPr>
        <w:spacing w:line="240" w:lineRule="auto"/>
        <w:jc w:val="center"/>
        <w:rPr>
          <w:rFonts w:ascii="Times New Roman" w:hAnsi="Times New Roman" w:cs="Times New Roman"/>
          <w:b/>
          <w:sz w:val="28"/>
          <w:szCs w:val="28"/>
          <w:lang w:val="uk-UA"/>
        </w:rPr>
      </w:pPr>
    </w:p>
    <w:p w14:paraId="61ECCFEB" w14:textId="77777777" w:rsidR="00F343E8" w:rsidRPr="006E7060" w:rsidRDefault="00F343E8" w:rsidP="00F343E8">
      <w:pPr>
        <w:spacing w:line="240" w:lineRule="auto"/>
        <w:jc w:val="center"/>
        <w:rPr>
          <w:rFonts w:ascii="Times New Roman" w:hAnsi="Times New Roman" w:cs="Times New Roman"/>
          <w:b/>
          <w:sz w:val="28"/>
          <w:szCs w:val="28"/>
          <w:lang w:val="uk-UA"/>
        </w:rPr>
      </w:pPr>
    </w:p>
    <w:p w14:paraId="54F1494E" w14:textId="77777777" w:rsidR="00F343E8" w:rsidRPr="006E7060" w:rsidRDefault="00F343E8" w:rsidP="00F343E8">
      <w:pPr>
        <w:spacing w:line="240" w:lineRule="auto"/>
        <w:jc w:val="center"/>
        <w:rPr>
          <w:rFonts w:ascii="Times New Roman" w:hAnsi="Times New Roman" w:cs="Times New Roman"/>
          <w:b/>
          <w:sz w:val="28"/>
          <w:szCs w:val="28"/>
          <w:lang w:val="uk-UA"/>
        </w:rPr>
      </w:pPr>
    </w:p>
    <w:p w14:paraId="4796147F" w14:textId="77777777" w:rsidR="00F343E8" w:rsidRPr="006E7060" w:rsidRDefault="00F343E8" w:rsidP="00F343E8">
      <w:pPr>
        <w:spacing w:line="240" w:lineRule="auto"/>
        <w:jc w:val="center"/>
        <w:rPr>
          <w:rFonts w:ascii="Times New Roman" w:hAnsi="Times New Roman" w:cs="Times New Roman"/>
          <w:b/>
          <w:sz w:val="28"/>
          <w:szCs w:val="28"/>
          <w:lang w:val="uk-UA"/>
        </w:rPr>
      </w:pPr>
      <w:r w:rsidRPr="006E7060">
        <w:rPr>
          <w:rFonts w:ascii="Times New Roman" w:hAnsi="Times New Roman" w:cs="Times New Roman"/>
          <w:b/>
          <w:sz w:val="28"/>
          <w:szCs w:val="28"/>
          <w:lang w:val="uk-UA"/>
        </w:rPr>
        <w:t>ПРОГРАМ</w:t>
      </w:r>
      <w:r>
        <w:rPr>
          <w:rFonts w:ascii="Times New Roman" w:hAnsi="Times New Roman" w:cs="Times New Roman"/>
          <w:b/>
          <w:sz w:val="28"/>
          <w:szCs w:val="28"/>
          <w:lang w:val="uk-UA"/>
        </w:rPr>
        <w:t>А</w:t>
      </w:r>
    </w:p>
    <w:p w14:paraId="639D19D6" w14:textId="77777777" w:rsidR="00F343E8" w:rsidRPr="006E7060" w:rsidRDefault="00F343E8" w:rsidP="00F343E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підтримки державної політики у сфері</w:t>
      </w:r>
      <w:r w:rsidRPr="006E7060">
        <w:rPr>
          <w:rFonts w:ascii="Times New Roman" w:hAnsi="Times New Roman" w:cs="Times New Roman"/>
          <w:b/>
          <w:sz w:val="28"/>
          <w:szCs w:val="28"/>
          <w:lang w:val="uk-UA"/>
        </w:rPr>
        <w:t xml:space="preserve"> казначейського обслуговування</w:t>
      </w:r>
      <w:r>
        <w:rPr>
          <w:rFonts w:ascii="Times New Roman" w:hAnsi="Times New Roman" w:cs="Times New Roman"/>
          <w:b/>
          <w:sz w:val="28"/>
          <w:szCs w:val="28"/>
          <w:lang w:val="uk-UA"/>
        </w:rPr>
        <w:t xml:space="preserve"> бюджетних коштів </w:t>
      </w:r>
      <w:r w:rsidRPr="006E7060">
        <w:rPr>
          <w:rFonts w:ascii="Times New Roman" w:hAnsi="Times New Roman" w:cs="Times New Roman"/>
          <w:b/>
          <w:sz w:val="28"/>
          <w:szCs w:val="28"/>
          <w:lang w:val="uk-UA"/>
        </w:rPr>
        <w:t xml:space="preserve"> на 202</w:t>
      </w:r>
      <w:r>
        <w:rPr>
          <w:rFonts w:ascii="Times New Roman" w:hAnsi="Times New Roman" w:cs="Times New Roman"/>
          <w:b/>
          <w:sz w:val="28"/>
          <w:szCs w:val="28"/>
          <w:lang w:val="uk-UA"/>
        </w:rPr>
        <w:t>3</w:t>
      </w:r>
      <w:r w:rsidRPr="006E7060">
        <w:rPr>
          <w:rFonts w:ascii="Times New Roman" w:hAnsi="Times New Roman" w:cs="Times New Roman"/>
          <w:b/>
          <w:sz w:val="28"/>
          <w:szCs w:val="28"/>
          <w:lang w:val="uk-UA"/>
        </w:rPr>
        <w:t>-202</w:t>
      </w:r>
      <w:r>
        <w:rPr>
          <w:rFonts w:ascii="Times New Roman" w:hAnsi="Times New Roman" w:cs="Times New Roman"/>
          <w:b/>
          <w:sz w:val="28"/>
          <w:szCs w:val="28"/>
          <w:lang w:val="uk-UA"/>
        </w:rPr>
        <w:t>4</w:t>
      </w:r>
      <w:r w:rsidRPr="006E7060">
        <w:rPr>
          <w:rFonts w:ascii="Times New Roman" w:hAnsi="Times New Roman" w:cs="Times New Roman"/>
          <w:b/>
          <w:sz w:val="28"/>
          <w:szCs w:val="28"/>
          <w:lang w:val="uk-UA"/>
        </w:rPr>
        <w:t xml:space="preserve"> роки</w:t>
      </w:r>
    </w:p>
    <w:p w14:paraId="1CF50E72" w14:textId="77777777" w:rsidR="00F343E8" w:rsidRPr="006E7060" w:rsidRDefault="00F343E8" w:rsidP="00F343E8">
      <w:pPr>
        <w:spacing w:after="0" w:line="240" w:lineRule="auto"/>
        <w:ind w:firstLine="708"/>
        <w:jc w:val="both"/>
        <w:rPr>
          <w:rFonts w:ascii="Times New Roman" w:hAnsi="Times New Roman" w:cs="Times New Roman"/>
          <w:sz w:val="28"/>
          <w:szCs w:val="28"/>
          <w:lang w:val="uk-UA"/>
        </w:rPr>
      </w:pPr>
      <w:r w:rsidRPr="006E7060">
        <w:rPr>
          <w:rFonts w:ascii="Times New Roman" w:hAnsi="Times New Roman" w:cs="Times New Roman"/>
          <w:sz w:val="28"/>
          <w:szCs w:val="28"/>
          <w:lang w:val="uk-UA"/>
        </w:rPr>
        <w:t xml:space="preserve"> </w:t>
      </w:r>
    </w:p>
    <w:p w14:paraId="0037EDE1"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7CAD88A2"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285F9C06"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76F16D11"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26F20BAE"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2EB6D845"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3793A28A"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35CF48F2"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6C2E4A52"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46E626E5"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066F09D1"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6CD85C9B"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4365A3AA"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2D448641"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8DF28C1"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642B5658"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6D9C4CD3"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203C3935"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416B7827" w14:textId="77777777" w:rsidR="00F343E8" w:rsidRDefault="00F343E8" w:rsidP="00F343E8">
      <w:pPr>
        <w:spacing w:after="0" w:line="240" w:lineRule="auto"/>
        <w:ind w:firstLine="708"/>
        <w:jc w:val="center"/>
        <w:rPr>
          <w:rFonts w:ascii="Times New Roman" w:hAnsi="Times New Roman" w:cs="Times New Roman"/>
          <w:sz w:val="28"/>
          <w:szCs w:val="28"/>
          <w:lang w:val="uk-UA"/>
        </w:rPr>
      </w:pPr>
      <w:r w:rsidRPr="0084099A">
        <w:rPr>
          <w:rFonts w:ascii="Times New Roman" w:hAnsi="Times New Roman" w:cs="Times New Roman"/>
          <w:sz w:val="28"/>
          <w:szCs w:val="28"/>
          <w:lang w:val="uk-UA"/>
        </w:rPr>
        <w:t>с. Степанки</w:t>
      </w:r>
    </w:p>
    <w:p w14:paraId="52ED3819" w14:textId="77777777" w:rsidR="00F343E8" w:rsidRPr="0084099A" w:rsidRDefault="00F343E8" w:rsidP="00F343E8">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2023</w:t>
      </w:r>
    </w:p>
    <w:p w14:paraId="718DFF4E" w14:textId="77777777" w:rsidR="00F343E8" w:rsidRPr="0084099A" w:rsidRDefault="00F343E8" w:rsidP="00F343E8">
      <w:pPr>
        <w:tabs>
          <w:tab w:val="left" w:pos="915"/>
          <w:tab w:val="center" w:pos="4710"/>
        </w:tabs>
        <w:jc w:val="center"/>
        <w:rPr>
          <w:rFonts w:ascii="Times New Roman" w:eastAsia="Calibri" w:hAnsi="Times New Roman" w:cs="Times New Roman"/>
          <w:bCs/>
          <w:sz w:val="28"/>
          <w:szCs w:val="28"/>
          <w:lang w:val="uk-UA"/>
        </w:rPr>
      </w:pPr>
      <w:r w:rsidRPr="0084099A">
        <w:rPr>
          <w:rFonts w:ascii="Times New Roman" w:eastAsia="Calibri" w:hAnsi="Times New Roman" w:cs="Times New Roman"/>
          <w:bCs/>
          <w:sz w:val="28"/>
          <w:szCs w:val="28"/>
          <w:lang w:val="uk-UA"/>
        </w:rPr>
        <w:lastRenderedPageBreak/>
        <w:t>ЗМІСТ</w:t>
      </w:r>
    </w:p>
    <w:p w14:paraId="6F884693" w14:textId="77777777" w:rsidR="00F343E8" w:rsidRPr="0084099A" w:rsidRDefault="00F343E8" w:rsidP="00F343E8">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gridCol w:w="385"/>
      </w:tblGrid>
      <w:tr w:rsidR="00F343E8" w:rsidRPr="0084099A" w14:paraId="79D62DDE" w14:textId="77777777" w:rsidTr="001815A1">
        <w:tc>
          <w:tcPr>
            <w:tcW w:w="9180" w:type="dxa"/>
          </w:tcPr>
          <w:p w14:paraId="5A085D54"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r w:rsidRPr="0084099A">
              <w:rPr>
                <w:rFonts w:ascii="Times New Roman" w:eastAsia="Times New Roman" w:hAnsi="Times New Roman" w:cs="Times New Roman"/>
                <w:spacing w:val="-6"/>
                <w:sz w:val="28"/>
                <w:szCs w:val="28"/>
                <w:lang w:val="uk-UA" w:eastAsia="ru-RU"/>
              </w:rPr>
              <w:t>Паспорт Програми</w:t>
            </w:r>
          </w:p>
        </w:tc>
        <w:tc>
          <w:tcPr>
            <w:tcW w:w="390" w:type="dxa"/>
          </w:tcPr>
          <w:p w14:paraId="0DF136F6"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p>
        </w:tc>
      </w:tr>
      <w:tr w:rsidR="00F343E8" w:rsidRPr="0084099A" w14:paraId="1D1FB30E" w14:textId="77777777" w:rsidTr="001815A1">
        <w:tc>
          <w:tcPr>
            <w:tcW w:w="9180" w:type="dxa"/>
          </w:tcPr>
          <w:p w14:paraId="28AA87D3"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z w:val="28"/>
                <w:szCs w:val="28"/>
                <w:lang w:val="uk-UA" w:eastAsia="ru-RU"/>
              </w:rPr>
            </w:pPr>
            <w:r w:rsidRPr="0084099A">
              <w:rPr>
                <w:rFonts w:ascii="Times New Roman" w:eastAsia="Times New Roman" w:hAnsi="Times New Roman" w:cs="Times New Roman"/>
                <w:spacing w:val="-6"/>
                <w:sz w:val="28"/>
                <w:szCs w:val="28"/>
                <w:shd w:val="clear" w:color="auto" w:fill="FFFFFF"/>
                <w:lang w:val="uk-UA" w:eastAsia="ru-RU"/>
              </w:rPr>
              <w:t>Розділ 1</w:t>
            </w:r>
            <w:r w:rsidRPr="0084099A">
              <w:rPr>
                <w:rFonts w:ascii="Times New Roman" w:eastAsia="Times New Roman" w:hAnsi="Times New Roman" w:cs="Times New Roman"/>
                <w:spacing w:val="-6"/>
                <w:sz w:val="28"/>
                <w:szCs w:val="28"/>
                <w:shd w:val="clear" w:color="auto" w:fill="FFFFFF"/>
                <w:lang w:val="x-none" w:eastAsia="ru-RU"/>
              </w:rPr>
              <w:t xml:space="preserve">. </w:t>
            </w:r>
            <w:proofErr w:type="spellStart"/>
            <w:r w:rsidRPr="0084099A">
              <w:rPr>
                <w:rFonts w:ascii="Times New Roman" w:eastAsia="Times New Roman" w:hAnsi="Times New Roman" w:cs="Times New Roman"/>
                <w:spacing w:val="-6"/>
                <w:sz w:val="28"/>
                <w:szCs w:val="28"/>
                <w:shd w:val="clear" w:color="auto" w:fill="FFFFFF"/>
                <w:lang w:val="x-none" w:eastAsia="ru-RU"/>
              </w:rPr>
              <w:t>Визначення</w:t>
            </w:r>
            <w:proofErr w:type="spellEnd"/>
            <w:r w:rsidRPr="0084099A">
              <w:rPr>
                <w:rFonts w:ascii="Times New Roman" w:eastAsia="Times New Roman" w:hAnsi="Times New Roman" w:cs="Times New Roman"/>
                <w:spacing w:val="-6"/>
                <w:sz w:val="28"/>
                <w:szCs w:val="28"/>
                <w:shd w:val="clear" w:color="auto" w:fill="FFFFFF"/>
                <w:lang w:val="x-none" w:eastAsia="ru-RU"/>
              </w:rPr>
              <w:t xml:space="preserve"> </w:t>
            </w:r>
            <w:proofErr w:type="spellStart"/>
            <w:r w:rsidRPr="0084099A">
              <w:rPr>
                <w:rFonts w:ascii="Times New Roman" w:eastAsia="Times New Roman" w:hAnsi="Times New Roman" w:cs="Times New Roman"/>
                <w:spacing w:val="-6"/>
                <w:sz w:val="28"/>
                <w:szCs w:val="28"/>
                <w:shd w:val="clear" w:color="auto" w:fill="FFFFFF"/>
                <w:lang w:val="x-none" w:eastAsia="ru-RU"/>
              </w:rPr>
              <w:t>проблеми</w:t>
            </w:r>
            <w:proofErr w:type="spellEnd"/>
            <w:r w:rsidRPr="0084099A">
              <w:rPr>
                <w:rFonts w:ascii="Times New Roman" w:eastAsia="Times New Roman" w:hAnsi="Times New Roman" w:cs="Times New Roman"/>
                <w:spacing w:val="-6"/>
                <w:sz w:val="28"/>
                <w:szCs w:val="28"/>
                <w:shd w:val="clear" w:color="auto" w:fill="FFFFFF"/>
                <w:lang w:val="x-none" w:eastAsia="ru-RU"/>
              </w:rPr>
              <w:t xml:space="preserve">, на </w:t>
            </w:r>
            <w:proofErr w:type="spellStart"/>
            <w:r w:rsidRPr="0084099A">
              <w:rPr>
                <w:rFonts w:ascii="Times New Roman" w:eastAsia="Times New Roman" w:hAnsi="Times New Roman" w:cs="Times New Roman"/>
                <w:spacing w:val="-6"/>
                <w:sz w:val="28"/>
                <w:szCs w:val="28"/>
                <w:shd w:val="clear" w:color="auto" w:fill="FFFFFF"/>
                <w:lang w:val="x-none" w:eastAsia="ru-RU"/>
              </w:rPr>
              <w:t>роз’яснення</w:t>
            </w:r>
            <w:proofErr w:type="spellEnd"/>
            <w:r w:rsidRPr="0084099A">
              <w:rPr>
                <w:rFonts w:ascii="Times New Roman" w:eastAsia="Times New Roman" w:hAnsi="Times New Roman" w:cs="Times New Roman"/>
                <w:spacing w:val="-6"/>
                <w:sz w:val="28"/>
                <w:szCs w:val="28"/>
                <w:shd w:val="clear" w:color="auto" w:fill="FFFFFF"/>
                <w:lang w:val="x-none" w:eastAsia="ru-RU"/>
              </w:rPr>
              <w:t xml:space="preserve"> </w:t>
            </w:r>
            <w:proofErr w:type="spellStart"/>
            <w:r w:rsidRPr="0084099A">
              <w:rPr>
                <w:rFonts w:ascii="Times New Roman" w:eastAsia="Times New Roman" w:hAnsi="Times New Roman" w:cs="Times New Roman"/>
                <w:spacing w:val="-6"/>
                <w:sz w:val="28"/>
                <w:szCs w:val="28"/>
                <w:shd w:val="clear" w:color="auto" w:fill="FFFFFF"/>
                <w:lang w:val="x-none" w:eastAsia="ru-RU"/>
              </w:rPr>
              <w:t>якої</w:t>
            </w:r>
            <w:proofErr w:type="spellEnd"/>
            <w:r w:rsidRPr="0084099A">
              <w:rPr>
                <w:rFonts w:ascii="Times New Roman" w:eastAsia="Times New Roman" w:hAnsi="Times New Roman" w:cs="Times New Roman"/>
                <w:spacing w:val="-6"/>
                <w:sz w:val="28"/>
                <w:szCs w:val="28"/>
                <w:shd w:val="clear" w:color="auto" w:fill="FFFFFF"/>
                <w:lang w:val="x-none" w:eastAsia="ru-RU"/>
              </w:rPr>
              <w:t xml:space="preserve"> </w:t>
            </w:r>
            <w:proofErr w:type="spellStart"/>
            <w:r w:rsidRPr="0084099A">
              <w:rPr>
                <w:rFonts w:ascii="Times New Roman" w:eastAsia="Times New Roman" w:hAnsi="Times New Roman" w:cs="Times New Roman"/>
                <w:spacing w:val="-6"/>
                <w:sz w:val="28"/>
                <w:szCs w:val="28"/>
                <w:shd w:val="clear" w:color="auto" w:fill="FFFFFF"/>
                <w:lang w:val="x-none" w:eastAsia="ru-RU"/>
              </w:rPr>
              <w:t>спрямована</w:t>
            </w:r>
            <w:proofErr w:type="spellEnd"/>
            <w:r w:rsidRPr="0084099A">
              <w:rPr>
                <w:rFonts w:ascii="Times New Roman" w:eastAsia="Times New Roman" w:hAnsi="Times New Roman" w:cs="Times New Roman"/>
                <w:spacing w:val="-6"/>
                <w:sz w:val="28"/>
                <w:szCs w:val="28"/>
                <w:shd w:val="clear" w:color="auto" w:fill="FFFFFF"/>
                <w:lang w:val="x-none" w:eastAsia="ru-RU"/>
              </w:rPr>
              <w:t xml:space="preserve"> </w:t>
            </w:r>
            <w:proofErr w:type="spellStart"/>
            <w:r w:rsidRPr="0084099A">
              <w:rPr>
                <w:rFonts w:ascii="Times New Roman" w:eastAsia="Times New Roman" w:hAnsi="Times New Roman" w:cs="Times New Roman"/>
                <w:spacing w:val="-6"/>
                <w:sz w:val="28"/>
                <w:szCs w:val="28"/>
                <w:shd w:val="clear" w:color="auto" w:fill="FFFFFF"/>
                <w:lang w:val="x-none" w:eastAsia="ru-RU"/>
              </w:rPr>
              <w:t>Програма</w:t>
            </w:r>
            <w:proofErr w:type="spellEnd"/>
          </w:p>
        </w:tc>
        <w:tc>
          <w:tcPr>
            <w:tcW w:w="390" w:type="dxa"/>
          </w:tcPr>
          <w:p w14:paraId="31296BF7"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z w:val="28"/>
                <w:szCs w:val="28"/>
                <w:lang w:val="uk-UA" w:eastAsia="ru-RU"/>
              </w:rPr>
            </w:pPr>
          </w:p>
        </w:tc>
      </w:tr>
      <w:tr w:rsidR="00F343E8" w:rsidRPr="0084099A" w14:paraId="549830B3" w14:textId="77777777" w:rsidTr="001815A1">
        <w:tc>
          <w:tcPr>
            <w:tcW w:w="9180" w:type="dxa"/>
          </w:tcPr>
          <w:p w14:paraId="6424EF22"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z w:val="28"/>
                <w:szCs w:val="28"/>
                <w:lang w:val="uk-UA" w:eastAsia="ru-RU"/>
              </w:rPr>
            </w:pPr>
            <w:r w:rsidRPr="0084099A">
              <w:rPr>
                <w:rFonts w:ascii="Times New Roman" w:eastAsia="Times New Roman" w:hAnsi="Times New Roman" w:cs="Times New Roman"/>
                <w:spacing w:val="-6"/>
                <w:sz w:val="28"/>
                <w:szCs w:val="28"/>
                <w:lang w:val="uk-UA" w:eastAsia="ru-RU"/>
              </w:rPr>
              <w:t>Розділ 2. Основна мета Програми</w:t>
            </w:r>
          </w:p>
        </w:tc>
        <w:tc>
          <w:tcPr>
            <w:tcW w:w="390" w:type="dxa"/>
          </w:tcPr>
          <w:p w14:paraId="77F6DD64"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p>
        </w:tc>
      </w:tr>
      <w:tr w:rsidR="00F343E8" w:rsidRPr="0084099A" w14:paraId="7BF828C6" w14:textId="77777777" w:rsidTr="001815A1">
        <w:tc>
          <w:tcPr>
            <w:tcW w:w="9180" w:type="dxa"/>
          </w:tcPr>
          <w:p w14:paraId="6D91281A"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r w:rsidRPr="0084099A">
              <w:rPr>
                <w:rFonts w:ascii="Times New Roman" w:eastAsia="Times New Roman" w:hAnsi="Times New Roman" w:cs="Times New Roman"/>
                <w:spacing w:val="-6"/>
                <w:sz w:val="28"/>
                <w:szCs w:val="28"/>
                <w:shd w:val="clear" w:color="auto" w:fill="FFFFFF"/>
                <w:lang w:val="uk-UA" w:eastAsia="ru-RU"/>
              </w:rPr>
              <w:t xml:space="preserve">Розділ 3. </w:t>
            </w:r>
            <w:r w:rsidRPr="0084099A">
              <w:rPr>
                <w:rFonts w:ascii="Times New Roman" w:eastAsia="Times New Roman" w:hAnsi="Times New Roman" w:cs="Times New Roman"/>
                <w:spacing w:val="-6"/>
                <w:sz w:val="28"/>
                <w:szCs w:val="28"/>
                <w:lang w:val="uk-UA" w:eastAsia="ru-RU"/>
              </w:rPr>
              <w:t>Організація завдання Програми</w:t>
            </w:r>
          </w:p>
        </w:tc>
        <w:tc>
          <w:tcPr>
            <w:tcW w:w="390" w:type="dxa"/>
          </w:tcPr>
          <w:p w14:paraId="74BC6EEB"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p>
        </w:tc>
      </w:tr>
      <w:tr w:rsidR="00F343E8" w:rsidRPr="0084099A" w14:paraId="34FF3455" w14:textId="77777777" w:rsidTr="001815A1">
        <w:tc>
          <w:tcPr>
            <w:tcW w:w="9180" w:type="dxa"/>
          </w:tcPr>
          <w:p w14:paraId="7A413A6C" w14:textId="77777777" w:rsidR="00F343E8" w:rsidRPr="0084099A" w:rsidRDefault="00F343E8" w:rsidP="001815A1">
            <w:pPr>
              <w:jc w:val="both"/>
              <w:rPr>
                <w:rFonts w:ascii="Times New Roman" w:eastAsia="Calibri" w:hAnsi="Times New Roman" w:cs="Times New Roman"/>
                <w:bCs/>
                <w:sz w:val="28"/>
                <w:szCs w:val="28"/>
                <w:lang w:val="uk-UA"/>
              </w:rPr>
            </w:pPr>
            <w:r w:rsidRPr="0084099A">
              <w:rPr>
                <w:rFonts w:ascii="Times New Roman" w:eastAsia="Calibri" w:hAnsi="Times New Roman" w:cs="Times New Roman"/>
                <w:iCs/>
                <w:sz w:val="28"/>
                <w:szCs w:val="28"/>
                <w:lang w:val="uk-UA"/>
              </w:rPr>
              <w:t>Розділ 4. Перелік завдань і заходів Програми</w:t>
            </w:r>
          </w:p>
        </w:tc>
        <w:tc>
          <w:tcPr>
            <w:tcW w:w="390" w:type="dxa"/>
          </w:tcPr>
          <w:p w14:paraId="336B433C" w14:textId="77777777" w:rsidR="00F343E8" w:rsidRPr="0084099A" w:rsidRDefault="00F343E8" w:rsidP="001815A1">
            <w:pPr>
              <w:rPr>
                <w:rFonts w:ascii="Times New Roman" w:eastAsia="Calibri" w:hAnsi="Times New Roman" w:cs="Times New Roman"/>
                <w:lang w:val="uk-UA"/>
              </w:rPr>
            </w:pPr>
          </w:p>
        </w:tc>
      </w:tr>
      <w:tr w:rsidR="00F343E8" w:rsidRPr="0084099A" w14:paraId="4A994C32" w14:textId="77777777" w:rsidTr="001815A1">
        <w:trPr>
          <w:trHeight w:val="228"/>
        </w:trPr>
        <w:tc>
          <w:tcPr>
            <w:tcW w:w="9180" w:type="dxa"/>
          </w:tcPr>
          <w:p w14:paraId="3D876B0F" w14:textId="77777777" w:rsidR="00F343E8" w:rsidRPr="0084099A" w:rsidRDefault="00F343E8" w:rsidP="001815A1">
            <w:pPr>
              <w:jc w:val="both"/>
              <w:rPr>
                <w:rFonts w:ascii="Times New Roman" w:eastAsia="Calibri" w:hAnsi="Times New Roman" w:cs="Times New Roman"/>
                <w:bCs/>
                <w:sz w:val="28"/>
                <w:szCs w:val="28"/>
                <w:lang w:val="uk-UA"/>
              </w:rPr>
            </w:pPr>
            <w:r w:rsidRPr="0084099A">
              <w:rPr>
                <w:rFonts w:ascii="Times New Roman" w:eastAsia="Calibri" w:hAnsi="Times New Roman" w:cs="Times New Roman"/>
                <w:sz w:val="28"/>
                <w:szCs w:val="28"/>
                <w:shd w:val="clear" w:color="auto" w:fill="FFFFFF"/>
                <w:lang w:val="uk-UA"/>
              </w:rPr>
              <w:t>Розділ 5</w:t>
            </w:r>
            <w:r w:rsidRPr="0084099A">
              <w:rPr>
                <w:rFonts w:ascii="Times New Roman" w:eastAsia="Calibri" w:hAnsi="Times New Roman" w:cs="Times New Roman"/>
                <w:sz w:val="28"/>
                <w:szCs w:val="28"/>
                <w:shd w:val="clear" w:color="auto" w:fill="FFFFFF"/>
              </w:rPr>
              <w:t xml:space="preserve">. </w:t>
            </w:r>
            <w:r w:rsidRPr="0084099A">
              <w:rPr>
                <w:rFonts w:ascii="Times New Roman" w:eastAsia="Calibri" w:hAnsi="Times New Roman" w:cs="Times New Roman"/>
                <w:sz w:val="28"/>
                <w:szCs w:val="28"/>
                <w:shd w:val="clear" w:color="auto" w:fill="FFFFFF"/>
                <w:lang w:val="uk-UA"/>
              </w:rPr>
              <w:t>Джерела фінансування програми</w:t>
            </w:r>
          </w:p>
        </w:tc>
        <w:tc>
          <w:tcPr>
            <w:tcW w:w="390" w:type="dxa"/>
          </w:tcPr>
          <w:p w14:paraId="0F22F18C"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p>
        </w:tc>
      </w:tr>
      <w:tr w:rsidR="00F343E8" w:rsidRPr="0084099A" w14:paraId="577B120D" w14:textId="77777777" w:rsidTr="001815A1">
        <w:trPr>
          <w:trHeight w:val="228"/>
        </w:trPr>
        <w:tc>
          <w:tcPr>
            <w:tcW w:w="9180" w:type="dxa"/>
          </w:tcPr>
          <w:p w14:paraId="760CE6D0" w14:textId="77777777" w:rsidR="00F343E8" w:rsidRPr="0084099A" w:rsidRDefault="00F343E8" w:rsidP="001815A1">
            <w:pPr>
              <w:jc w:val="both"/>
              <w:rPr>
                <w:rFonts w:ascii="Times New Roman" w:eastAsia="Calibri" w:hAnsi="Times New Roman" w:cs="Times New Roman"/>
                <w:sz w:val="28"/>
                <w:szCs w:val="28"/>
                <w:shd w:val="clear" w:color="auto" w:fill="FFFFFF"/>
                <w:lang w:val="uk-UA"/>
              </w:rPr>
            </w:pPr>
            <w:r w:rsidRPr="0084099A">
              <w:rPr>
                <w:rFonts w:ascii="Times New Roman" w:eastAsia="Calibri" w:hAnsi="Times New Roman" w:cs="Times New Roman"/>
                <w:sz w:val="28"/>
                <w:szCs w:val="28"/>
                <w:shd w:val="clear" w:color="auto" w:fill="FFFFFF"/>
                <w:lang w:val="uk-UA"/>
              </w:rPr>
              <w:t xml:space="preserve">Розділ 6. </w:t>
            </w:r>
            <w:proofErr w:type="spellStart"/>
            <w:r w:rsidRPr="0084099A">
              <w:rPr>
                <w:rFonts w:ascii="Times New Roman" w:eastAsia="Calibri" w:hAnsi="Times New Roman" w:cs="Times New Roman"/>
                <w:sz w:val="28"/>
                <w:szCs w:val="28"/>
                <w:shd w:val="clear" w:color="auto" w:fill="FFFFFF"/>
              </w:rPr>
              <w:t>Очікувані</w:t>
            </w:r>
            <w:proofErr w:type="spellEnd"/>
            <w:r w:rsidRPr="0084099A">
              <w:rPr>
                <w:rFonts w:ascii="Times New Roman" w:eastAsia="Calibri" w:hAnsi="Times New Roman" w:cs="Times New Roman"/>
                <w:sz w:val="28"/>
                <w:szCs w:val="28"/>
                <w:shd w:val="clear" w:color="auto" w:fill="FFFFFF"/>
              </w:rPr>
              <w:t xml:space="preserve"> </w:t>
            </w:r>
            <w:proofErr w:type="spellStart"/>
            <w:r w:rsidRPr="0084099A">
              <w:rPr>
                <w:rFonts w:ascii="Times New Roman" w:eastAsia="Calibri" w:hAnsi="Times New Roman" w:cs="Times New Roman"/>
                <w:sz w:val="28"/>
                <w:szCs w:val="28"/>
                <w:shd w:val="clear" w:color="auto" w:fill="FFFFFF"/>
              </w:rPr>
              <w:t>результати</w:t>
            </w:r>
            <w:proofErr w:type="spellEnd"/>
            <w:r w:rsidRPr="0084099A">
              <w:rPr>
                <w:rFonts w:ascii="Times New Roman" w:eastAsia="Calibri" w:hAnsi="Times New Roman" w:cs="Times New Roman"/>
                <w:sz w:val="28"/>
                <w:szCs w:val="28"/>
                <w:shd w:val="clear" w:color="auto" w:fill="FFFFFF"/>
              </w:rPr>
              <w:t xml:space="preserve"> </w:t>
            </w:r>
            <w:proofErr w:type="spellStart"/>
            <w:r w:rsidRPr="0084099A">
              <w:rPr>
                <w:rFonts w:ascii="Times New Roman" w:eastAsia="Calibri" w:hAnsi="Times New Roman" w:cs="Times New Roman"/>
                <w:sz w:val="28"/>
                <w:szCs w:val="28"/>
                <w:shd w:val="clear" w:color="auto" w:fill="FFFFFF"/>
              </w:rPr>
              <w:t>виконання</w:t>
            </w:r>
            <w:proofErr w:type="spellEnd"/>
            <w:r w:rsidRPr="0084099A">
              <w:rPr>
                <w:rFonts w:ascii="Times New Roman" w:eastAsia="Calibri" w:hAnsi="Times New Roman" w:cs="Times New Roman"/>
                <w:sz w:val="28"/>
                <w:szCs w:val="28"/>
                <w:shd w:val="clear" w:color="auto" w:fill="FFFFFF"/>
              </w:rPr>
              <w:t xml:space="preserve"> </w:t>
            </w:r>
            <w:proofErr w:type="spellStart"/>
            <w:r w:rsidRPr="0084099A">
              <w:rPr>
                <w:rFonts w:ascii="Times New Roman" w:eastAsia="Calibri" w:hAnsi="Times New Roman" w:cs="Times New Roman"/>
                <w:sz w:val="28"/>
                <w:szCs w:val="28"/>
                <w:shd w:val="clear" w:color="auto" w:fill="FFFFFF"/>
              </w:rPr>
              <w:t>Програми</w:t>
            </w:r>
            <w:proofErr w:type="spellEnd"/>
          </w:p>
        </w:tc>
        <w:tc>
          <w:tcPr>
            <w:tcW w:w="390" w:type="dxa"/>
          </w:tcPr>
          <w:p w14:paraId="67FFB2CB"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p>
        </w:tc>
      </w:tr>
      <w:tr w:rsidR="00F343E8" w:rsidRPr="0084099A" w14:paraId="048336CE" w14:textId="77777777" w:rsidTr="001815A1">
        <w:tc>
          <w:tcPr>
            <w:tcW w:w="9180" w:type="dxa"/>
          </w:tcPr>
          <w:p w14:paraId="277063AD" w14:textId="77777777" w:rsidR="00F343E8" w:rsidRPr="0084099A" w:rsidRDefault="00F343E8" w:rsidP="001815A1">
            <w:pPr>
              <w:jc w:val="both"/>
              <w:rPr>
                <w:rFonts w:ascii="Times New Roman" w:eastAsia="Calibri" w:hAnsi="Times New Roman" w:cs="Times New Roman"/>
                <w:bCs/>
                <w:sz w:val="28"/>
                <w:szCs w:val="28"/>
                <w:lang w:val="uk-UA"/>
              </w:rPr>
            </w:pPr>
            <w:r w:rsidRPr="0084099A">
              <w:rPr>
                <w:rFonts w:ascii="Times New Roman" w:eastAsia="Calibri" w:hAnsi="Times New Roman" w:cs="Times New Roman"/>
                <w:sz w:val="28"/>
                <w:szCs w:val="28"/>
                <w:shd w:val="clear" w:color="auto" w:fill="FFFFFF"/>
                <w:lang w:val="uk-UA"/>
              </w:rPr>
              <w:t>Розділ 7</w:t>
            </w:r>
            <w:r w:rsidRPr="0084099A">
              <w:rPr>
                <w:rFonts w:ascii="Times New Roman" w:eastAsia="Calibri" w:hAnsi="Times New Roman" w:cs="Times New Roman"/>
                <w:sz w:val="28"/>
                <w:szCs w:val="28"/>
                <w:shd w:val="clear" w:color="auto" w:fill="FFFFFF"/>
              </w:rPr>
              <w:t xml:space="preserve">. </w:t>
            </w:r>
            <w:proofErr w:type="spellStart"/>
            <w:r w:rsidRPr="0084099A">
              <w:rPr>
                <w:rFonts w:ascii="Times New Roman" w:eastAsia="Calibri" w:hAnsi="Times New Roman" w:cs="Times New Roman"/>
                <w:sz w:val="28"/>
                <w:szCs w:val="28"/>
                <w:shd w:val="clear" w:color="auto" w:fill="FFFFFF"/>
              </w:rPr>
              <w:t>Координація</w:t>
            </w:r>
            <w:proofErr w:type="spellEnd"/>
            <w:r w:rsidRPr="0084099A">
              <w:rPr>
                <w:rFonts w:ascii="Times New Roman" w:eastAsia="Calibri" w:hAnsi="Times New Roman" w:cs="Times New Roman"/>
                <w:sz w:val="28"/>
                <w:szCs w:val="28"/>
                <w:shd w:val="clear" w:color="auto" w:fill="FFFFFF"/>
              </w:rPr>
              <w:t xml:space="preserve"> та контроль за </w:t>
            </w:r>
            <w:proofErr w:type="spellStart"/>
            <w:r w:rsidRPr="0084099A">
              <w:rPr>
                <w:rFonts w:ascii="Times New Roman" w:eastAsia="Calibri" w:hAnsi="Times New Roman" w:cs="Times New Roman"/>
                <w:sz w:val="28"/>
                <w:szCs w:val="28"/>
                <w:shd w:val="clear" w:color="auto" w:fill="FFFFFF"/>
              </w:rPr>
              <w:t>виконанням</w:t>
            </w:r>
            <w:proofErr w:type="spellEnd"/>
            <w:r w:rsidRPr="0084099A">
              <w:rPr>
                <w:rFonts w:ascii="Times New Roman" w:eastAsia="Calibri" w:hAnsi="Times New Roman" w:cs="Times New Roman"/>
                <w:sz w:val="28"/>
                <w:szCs w:val="28"/>
                <w:shd w:val="clear" w:color="auto" w:fill="FFFFFF"/>
              </w:rPr>
              <w:t xml:space="preserve"> </w:t>
            </w:r>
            <w:proofErr w:type="spellStart"/>
            <w:r w:rsidRPr="0084099A">
              <w:rPr>
                <w:rFonts w:ascii="Times New Roman" w:eastAsia="Calibri" w:hAnsi="Times New Roman" w:cs="Times New Roman"/>
                <w:sz w:val="28"/>
                <w:szCs w:val="28"/>
                <w:shd w:val="clear" w:color="auto" w:fill="FFFFFF"/>
              </w:rPr>
              <w:t>Програми</w:t>
            </w:r>
            <w:proofErr w:type="spellEnd"/>
          </w:p>
        </w:tc>
        <w:tc>
          <w:tcPr>
            <w:tcW w:w="390" w:type="dxa"/>
          </w:tcPr>
          <w:p w14:paraId="1DACAD5B" w14:textId="77777777" w:rsidR="00F343E8" w:rsidRPr="0084099A" w:rsidRDefault="00F343E8" w:rsidP="001815A1">
            <w:pPr>
              <w:tabs>
                <w:tab w:val="right" w:leader="dot" w:pos="9356"/>
              </w:tabs>
              <w:spacing w:after="0" w:line="360" w:lineRule="auto"/>
              <w:jc w:val="both"/>
              <w:outlineLvl w:val="1"/>
              <w:rPr>
                <w:rFonts w:ascii="Times New Roman" w:eastAsia="Times New Roman" w:hAnsi="Times New Roman" w:cs="Times New Roman"/>
                <w:spacing w:val="-6"/>
                <w:sz w:val="28"/>
                <w:szCs w:val="28"/>
                <w:lang w:val="uk-UA" w:eastAsia="ru-RU"/>
              </w:rPr>
            </w:pPr>
          </w:p>
        </w:tc>
      </w:tr>
    </w:tbl>
    <w:p w14:paraId="38DA3FE6"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27D223D6"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43B594F2"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281FD757"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6894ECC2"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44BCB9C"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5ACEE02F"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4D7B53F9"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0F515CB0"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F5D8EA0"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03355CEE"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13AD0E8"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86D21D6"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4DB7D925"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21124872"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5571F562"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0FDFA4BE"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11BFD555"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0767DC39"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6782EFB"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BAF1678"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46FDD7C7"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134BD380"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5EFD7FAF"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3E184087"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437060B9"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493B5F57"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05C5670C"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010EF40E" w14:textId="77777777" w:rsidR="00F343E8" w:rsidRDefault="00F343E8" w:rsidP="00F343E8">
      <w:pPr>
        <w:spacing w:after="0" w:line="240" w:lineRule="auto"/>
        <w:jc w:val="center"/>
        <w:rPr>
          <w:rFonts w:ascii="Times New Roman" w:hAnsi="Times New Roman" w:cs="Times New Roman"/>
          <w:b/>
          <w:sz w:val="28"/>
          <w:szCs w:val="28"/>
          <w:lang w:val="uk-UA"/>
        </w:rPr>
      </w:pPr>
      <w:r w:rsidRPr="008343DA">
        <w:rPr>
          <w:rFonts w:ascii="Times New Roman" w:hAnsi="Times New Roman" w:cs="Times New Roman"/>
          <w:b/>
          <w:sz w:val="28"/>
          <w:szCs w:val="28"/>
          <w:lang w:val="uk-UA"/>
        </w:rPr>
        <w:lastRenderedPageBreak/>
        <w:t>Паспорт</w:t>
      </w:r>
    </w:p>
    <w:p w14:paraId="35B57582" w14:textId="77777777" w:rsidR="00F343E8" w:rsidRDefault="00F343E8" w:rsidP="00F343E8">
      <w:pPr>
        <w:spacing w:after="0" w:line="240" w:lineRule="auto"/>
        <w:jc w:val="center"/>
        <w:rPr>
          <w:rFonts w:ascii="Times New Roman" w:hAnsi="Times New Roman" w:cs="Times New Roman"/>
          <w:b/>
          <w:sz w:val="28"/>
          <w:szCs w:val="28"/>
          <w:lang w:val="uk-UA"/>
        </w:rPr>
      </w:pPr>
    </w:p>
    <w:p w14:paraId="0D69CD74" w14:textId="77777777" w:rsidR="00F343E8" w:rsidRPr="008343DA" w:rsidRDefault="00F343E8" w:rsidP="00F343E8">
      <w:pPr>
        <w:spacing w:after="0" w:line="240" w:lineRule="auto"/>
        <w:jc w:val="center"/>
        <w:rPr>
          <w:rFonts w:ascii="Times New Roman" w:hAnsi="Times New Roman" w:cs="Times New Roman"/>
          <w:b/>
          <w:sz w:val="28"/>
          <w:szCs w:val="28"/>
          <w:lang w:val="uk-UA"/>
        </w:rPr>
      </w:pPr>
      <w:r w:rsidRPr="00D26840">
        <w:rPr>
          <w:rFonts w:ascii="Times New Roman" w:hAnsi="Times New Roman" w:cs="Times New Roman"/>
          <w:b/>
          <w:sz w:val="28"/>
          <w:szCs w:val="28"/>
          <w:lang w:val="uk-UA"/>
        </w:rPr>
        <w:t xml:space="preserve"> програми </w:t>
      </w:r>
      <w:r>
        <w:rPr>
          <w:rFonts w:ascii="Times New Roman" w:hAnsi="Times New Roman" w:cs="Times New Roman"/>
          <w:b/>
          <w:sz w:val="28"/>
          <w:szCs w:val="28"/>
          <w:lang w:val="uk-UA"/>
        </w:rPr>
        <w:t>підтримки державної політики у сфері</w:t>
      </w:r>
      <w:r w:rsidRPr="006E7060">
        <w:rPr>
          <w:rFonts w:ascii="Times New Roman" w:hAnsi="Times New Roman" w:cs="Times New Roman"/>
          <w:b/>
          <w:sz w:val="28"/>
          <w:szCs w:val="28"/>
          <w:lang w:val="uk-UA"/>
        </w:rPr>
        <w:t xml:space="preserve"> казначейського обслуговування</w:t>
      </w:r>
      <w:r>
        <w:rPr>
          <w:rFonts w:ascii="Times New Roman" w:hAnsi="Times New Roman" w:cs="Times New Roman"/>
          <w:b/>
          <w:sz w:val="28"/>
          <w:szCs w:val="28"/>
          <w:lang w:val="uk-UA"/>
        </w:rPr>
        <w:t xml:space="preserve"> бюджетних коштів</w:t>
      </w:r>
      <w:r w:rsidRPr="00D26840">
        <w:rPr>
          <w:rFonts w:ascii="Times New Roman" w:hAnsi="Times New Roman" w:cs="Times New Roman"/>
          <w:b/>
          <w:sz w:val="28"/>
          <w:szCs w:val="28"/>
          <w:lang w:val="uk-UA"/>
        </w:rPr>
        <w:t xml:space="preserve"> на 202</w:t>
      </w:r>
      <w:r>
        <w:rPr>
          <w:rFonts w:ascii="Times New Roman" w:hAnsi="Times New Roman" w:cs="Times New Roman"/>
          <w:b/>
          <w:sz w:val="28"/>
          <w:szCs w:val="28"/>
          <w:lang w:val="uk-UA"/>
        </w:rPr>
        <w:t>3</w:t>
      </w:r>
      <w:r w:rsidRPr="008343DA">
        <w:rPr>
          <w:rFonts w:ascii="Times New Roman" w:hAnsi="Times New Roman" w:cs="Times New Roman"/>
          <w:b/>
          <w:sz w:val="28"/>
          <w:szCs w:val="28"/>
        </w:rPr>
        <w:t>-202</w:t>
      </w:r>
      <w:r>
        <w:rPr>
          <w:rFonts w:ascii="Times New Roman" w:hAnsi="Times New Roman" w:cs="Times New Roman"/>
          <w:b/>
          <w:sz w:val="28"/>
          <w:szCs w:val="28"/>
          <w:lang w:val="uk-UA"/>
        </w:rPr>
        <w:t>4</w:t>
      </w:r>
      <w:r w:rsidRPr="008343DA">
        <w:rPr>
          <w:rFonts w:ascii="Times New Roman" w:hAnsi="Times New Roman" w:cs="Times New Roman"/>
          <w:b/>
          <w:sz w:val="28"/>
          <w:szCs w:val="28"/>
          <w:lang w:val="uk-UA"/>
        </w:rPr>
        <w:t xml:space="preserve"> рок</w:t>
      </w:r>
      <w:r>
        <w:rPr>
          <w:rFonts w:ascii="Times New Roman" w:hAnsi="Times New Roman" w:cs="Times New Roman"/>
          <w:b/>
          <w:sz w:val="28"/>
          <w:szCs w:val="28"/>
          <w:lang w:val="uk-UA"/>
        </w:rPr>
        <w:t>и</w:t>
      </w:r>
    </w:p>
    <w:p w14:paraId="2EFB962F" w14:textId="77777777" w:rsidR="00F343E8" w:rsidRDefault="00F343E8" w:rsidP="00F343E8">
      <w:pPr>
        <w:tabs>
          <w:tab w:val="left" w:pos="567"/>
        </w:tabs>
        <w:spacing w:after="0" w:line="240" w:lineRule="auto"/>
        <w:jc w:val="center"/>
        <w:rPr>
          <w:rFonts w:ascii="Times New Roman" w:hAnsi="Times New Roman" w:cs="Times New Roman"/>
          <w:sz w:val="28"/>
          <w:szCs w:val="28"/>
          <w:lang w:val="uk-UA"/>
        </w:rPr>
      </w:pPr>
    </w:p>
    <w:tbl>
      <w:tblPr>
        <w:tblStyle w:val="a4"/>
        <w:tblW w:w="0" w:type="auto"/>
        <w:tblInd w:w="108" w:type="dxa"/>
        <w:tblLook w:val="04A0" w:firstRow="1" w:lastRow="0" w:firstColumn="1" w:lastColumn="0" w:noHBand="0" w:noVBand="1"/>
      </w:tblPr>
      <w:tblGrid>
        <w:gridCol w:w="564"/>
        <w:gridCol w:w="3782"/>
        <w:gridCol w:w="4891"/>
      </w:tblGrid>
      <w:tr w:rsidR="00F343E8" w14:paraId="424A4809" w14:textId="77777777" w:rsidTr="001815A1">
        <w:tc>
          <w:tcPr>
            <w:tcW w:w="567" w:type="dxa"/>
          </w:tcPr>
          <w:p w14:paraId="04BD6803" w14:textId="77777777" w:rsidR="00F343E8" w:rsidRDefault="00F343E8" w:rsidP="001815A1">
            <w:pPr>
              <w:tabs>
                <w:tab w:val="left" w:pos="567"/>
              </w:tabs>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28" w:type="dxa"/>
          </w:tcPr>
          <w:p w14:paraId="714BF3E2"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Ініціатор розроблення програми</w:t>
            </w:r>
          </w:p>
        </w:tc>
        <w:tc>
          <w:tcPr>
            <w:tcW w:w="4961" w:type="dxa"/>
          </w:tcPr>
          <w:p w14:paraId="09D8192B" w14:textId="77777777" w:rsidR="00F343E8" w:rsidRPr="00742A71"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tc>
      </w:tr>
      <w:tr w:rsidR="00F343E8" w14:paraId="14CA46BE" w14:textId="77777777" w:rsidTr="001815A1">
        <w:tc>
          <w:tcPr>
            <w:tcW w:w="567" w:type="dxa"/>
          </w:tcPr>
          <w:p w14:paraId="36BA4AB3" w14:textId="77777777" w:rsidR="00F343E8" w:rsidRDefault="00F343E8" w:rsidP="001815A1">
            <w:pPr>
              <w:tabs>
                <w:tab w:val="left" w:pos="567"/>
              </w:tabs>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28" w:type="dxa"/>
          </w:tcPr>
          <w:p w14:paraId="23D08F2B"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Розробники програми</w:t>
            </w:r>
          </w:p>
        </w:tc>
        <w:tc>
          <w:tcPr>
            <w:tcW w:w="4961" w:type="dxa"/>
          </w:tcPr>
          <w:p w14:paraId="13112BCE" w14:textId="77777777" w:rsidR="00F343E8" w:rsidRPr="00742A71"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tc>
      </w:tr>
      <w:tr w:rsidR="00F343E8" w14:paraId="2CEE5CB2" w14:textId="77777777" w:rsidTr="001815A1">
        <w:tc>
          <w:tcPr>
            <w:tcW w:w="567" w:type="dxa"/>
          </w:tcPr>
          <w:p w14:paraId="2F08B6C0" w14:textId="77777777" w:rsidR="00F343E8" w:rsidRDefault="00F343E8" w:rsidP="001815A1">
            <w:pPr>
              <w:tabs>
                <w:tab w:val="left" w:pos="567"/>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28" w:type="dxa"/>
          </w:tcPr>
          <w:p w14:paraId="7C57A16A"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Відповідальні виконавці Програми</w:t>
            </w:r>
          </w:p>
        </w:tc>
        <w:tc>
          <w:tcPr>
            <w:tcW w:w="4961" w:type="dxa"/>
          </w:tcPr>
          <w:p w14:paraId="48D84C27" w14:textId="77777777" w:rsidR="00F343E8" w:rsidRPr="00742A71" w:rsidRDefault="00F343E8" w:rsidP="001815A1">
            <w:pPr>
              <w:tabs>
                <w:tab w:val="left" w:pos="567"/>
              </w:tabs>
              <w:rPr>
                <w:rFonts w:ascii="Times New Roman" w:hAnsi="Times New Roman" w:cs="Times New Roman"/>
                <w:sz w:val="28"/>
                <w:szCs w:val="28"/>
                <w:lang w:val="uk-UA"/>
              </w:rPr>
            </w:pPr>
            <w:r w:rsidRPr="00742A71">
              <w:rPr>
                <w:rFonts w:ascii="Times New Roman" w:hAnsi="Times New Roman" w:cs="Times New Roman"/>
                <w:sz w:val="28"/>
                <w:szCs w:val="28"/>
                <w:lang w:val="uk-UA"/>
              </w:rPr>
              <w:t>Головне управління Державної казначейської служби України у Черкаській області</w:t>
            </w:r>
          </w:p>
        </w:tc>
      </w:tr>
      <w:tr w:rsidR="00F343E8" w:rsidRPr="005C731A" w14:paraId="34A9B0A8" w14:textId="77777777" w:rsidTr="001815A1">
        <w:tc>
          <w:tcPr>
            <w:tcW w:w="567" w:type="dxa"/>
          </w:tcPr>
          <w:p w14:paraId="4F66DB0D" w14:textId="77777777" w:rsidR="00F343E8" w:rsidRDefault="00F343E8" w:rsidP="001815A1">
            <w:pPr>
              <w:tabs>
                <w:tab w:val="left" w:pos="567"/>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828" w:type="dxa"/>
          </w:tcPr>
          <w:p w14:paraId="37EE5904"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Учасники програми</w:t>
            </w:r>
          </w:p>
        </w:tc>
        <w:tc>
          <w:tcPr>
            <w:tcW w:w="4961" w:type="dxa"/>
          </w:tcPr>
          <w:p w14:paraId="4DD9B962" w14:textId="77777777" w:rsidR="00F343E8" w:rsidRPr="00742A71" w:rsidRDefault="00F343E8" w:rsidP="001815A1">
            <w:pPr>
              <w:tabs>
                <w:tab w:val="left" w:pos="567"/>
              </w:tabs>
              <w:rPr>
                <w:rFonts w:ascii="Times New Roman" w:hAnsi="Times New Roman" w:cs="Times New Roman"/>
                <w:sz w:val="28"/>
                <w:szCs w:val="28"/>
                <w:lang w:val="uk-UA"/>
              </w:rPr>
            </w:pPr>
            <w:r w:rsidRPr="00742A71">
              <w:rPr>
                <w:rFonts w:ascii="Times New Roman" w:hAnsi="Times New Roman" w:cs="Times New Roman"/>
                <w:sz w:val="28"/>
                <w:szCs w:val="28"/>
                <w:lang w:val="uk-UA"/>
              </w:rPr>
              <w:t xml:space="preserve">Головне управління Державної казначейської служби України у Черкаській області, </w:t>
            </w: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tc>
      </w:tr>
      <w:tr w:rsidR="00F343E8" w14:paraId="459053ED" w14:textId="77777777" w:rsidTr="001815A1">
        <w:tc>
          <w:tcPr>
            <w:tcW w:w="567" w:type="dxa"/>
          </w:tcPr>
          <w:p w14:paraId="6CEADE84" w14:textId="77777777" w:rsidR="00F343E8" w:rsidRDefault="00F343E8" w:rsidP="001815A1">
            <w:pPr>
              <w:tabs>
                <w:tab w:val="left" w:pos="567"/>
              </w:tabs>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828" w:type="dxa"/>
          </w:tcPr>
          <w:p w14:paraId="096764B8"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Програми</w:t>
            </w:r>
          </w:p>
        </w:tc>
        <w:tc>
          <w:tcPr>
            <w:tcW w:w="4961" w:type="dxa"/>
          </w:tcPr>
          <w:p w14:paraId="5E8F9692" w14:textId="77777777" w:rsidR="00F343E8" w:rsidRPr="00742A71" w:rsidRDefault="00F343E8" w:rsidP="001815A1">
            <w:pPr>
              <w:tabs>
                <w:tab w:val="left" w:pos="567"/>
              </w:tabs>
              <w:rPr>
                <w:rFonts w:ascii="Times New Roman" w:hAnsi="Times New Roman" w:cs="Times New Roman"/>
                <w:sz w:val="28"/>
                <w:szCs w:val="28"/>
                <w:lang w:val="uk-UA"/>
              </w:rPr>
            </w:pPr>
            <w:r w:rsidRPr="00742A71">
              <w:rPr>
                <w:rFonts w:ascii="Times New Roman" w:hAnsi="Times New Roman" w:cs="Times New Roman"/>
                <w:sz w:val="28"/>
                <w:szCs w:val="28"/>
                <w:lang w:val="uk-UA"/>
              </w:rPr>
              <w:t>2023-2024 роки</w:t>
            </w:r>
          </w:p>
        </w:tc>
      </w:tr>
      <w:tr w:rsidR="00F343E8" w:rsidRPr="00DB736C" w14:paraId="6F64F998" w14:textId="77777777" w:rsidTr="001815A1">
        <w:tc>
          <w:tcPr>
            <w:tcW w:w="567" w:type="dxa"/>
          </w:tcPr>
          <w:p w14:paraId="4CF092B9" w14:textId="77777777" w:rsidR="00F343E8" w:rsidRDefault="00F343E8" w:rsidP="001815A1">
            <w:pPr>
              <w:tabs>
                <w:tab w:val="left" w:pos="567"/>
              </w:tabs>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828" w:type="dxa"/>
          </w:tcPr>
          <w:p w14:paraId="4439A510"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Перелік місцевих бюджетів, які беруть участь у виконанні Програми</w:t>
            </w:r>
          </w:p>
        </w:tc>
        <w:tc>
          <w:tcPr>
            <w:tcW w:w="4961" w:type="dxa"/>
          </w:tcPr>
          <w:p w14:paraId="727E3931" w14:textId="77777777" w:rsidR="00F343E8" w:rsidRPr="00742A71" w:rsidRDefault="00F343E8" w:rsidP="001815A1">
            <w:pPr>
              <w:tabs>
                <w:tab w:val="left" w:pos="567"/>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w:t>
            </w:r>
            <w:r w:rsidRPr="00742A71">
              <w:rPr>
                <w:rFonts w:ascii="Times New Roman" w:hAnsi="Times New Roman" w:cs="Times New Roman"/>
                <w:sz w:val="28"/>
                <w:szCs w:val="28"/>
                <w:lang w:val="uk-UA"/>
              </w:rPr>
              <w:t>територіальн</w:t>
            </w:r>
            <w:r>
              <w:rPr>
                <w:rFonts w:ascii="Times New Roman" w:hAnsi="Times New Roman" w:cs="Times New Roman"/>
                <w:sz w:val="28"/>
                <w:szCs w:val="28"/>
                <w:lang w:val="uk-UA"/>
              </w:rPr>
              <w:t>ої</w:t>
            </w:r>
            <w:r w:rsidRPr="00742A71">
              <w:rPr>
                <w:rFonts w:ascii="Times New Roman" w:hAnsi="Times New Roman" w:cs="Times New Roman"/>
                <w:sz w:val="28"/>
                <w:szCs w:val="28"/>
                <w:lang w:val="uk-UA"/>
              </w:rPr>
              <w:t xml:space="preserve"> громад</w:t>
            </w:r>
            <w:r>
              <w:rPr>
                <w:rFonts w:ascii="Times New Roman" w:hAnsi="Times New Roman" w:cs="Times New Roman"/>
                <w:sz w:val="28"/>
                <w:szCs w:val="28"/>
                <w:lang w:val="uk-UA"/>
              </w:rPr>
              <w:t>и</w:t>
            </w:r>
          </w:p>
        </w:tc>
      </w:tr>
      <w:tr w:rsidR="00F343E8" w14:paraId="2C3BD8D6" w14:textId="77777777" w:rsidTr="001815A1">
        <w:tc>
          <w:tcPr>
            <w:tcW w:w="567" w:type="dxa"/>
          </w:tcPr>
          <w:p w14:paraId="0FC83289" w14:textId="77777777" w:rsidR="00F343E8" w:rsidRDefault="00F343E8" w:rsidP="001815A1">
            <w:pPr>
              <w:tabs>
                <w:tab w:val="left" w:pos="567"/>
              </w:tabs>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828" w:type="dxa"/>
          </w:tcPr>
          <w:p w14:paraId="0E475E0E"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фінансових ресурсів для реалізації Програми</w:t>
            </w:r>
          </w:p>
        </w:tc>
        <w:tc>
          <w:tcPr>
            <w:tcW w:w="4961" w:type="dxa"/>
          </w:tcPr>
          <w:p w14:paraId="62EFFFF9" w14:textId="77777777" w:rsidR="00F343E8" w:rsidRDefault="00F343E8" w:rsidP="001815A1">
            <w:pPr>
              <w:tabs>
                <w:tab w:val="left" w:pos="567"/>
              </w:tabs>
              <w:rPr>
                <w:rFonts w:ascii="Times New Roman" w:hAnsi="Times New Roman" w:cs="Times New Roman"/>
                <w:sz w:val="28"/>
                <w:szCs w:val="28"/>
                <w:lang w:val="uk-UA"/>
              </w:rPr>
            </w:pPr>
            <w:r>
              <w:rPr>
                <w:rFonts w:ascii="Times New Roman" w:hAnsi="Times New Roman" w:cs="Times New Roman"/>
                <w:sz w:val="28"/>
                <w:szCs w:val="28"/>
                <w:lang w:val="uk-UA"/>
              </w:rPr>
              <w:t>В межах фінансових можливостей місцевого бюджету на відповідний рік</w:t>
            </w:r>
          </w:p>
        </w:tc>
      </w:tr>
    </w:tbl>
    <w:p w14:paraId="0EFA5A5E" w14:textId="77777777" w:rsidR="00F343E8" w:rsidRPr="0084099A" w:rsidRDefault="00F343E8" w:rsidP="00F343E8">
      <w:pPr>
        <w:spacing w:after="0" w:line="240" w:lineRule="auto"/>
        <w:ind w:firstLine="708"/>
        <w:jc w:val="center"/>
        <w:rPr>
          <w:rFonts w:ascii="Times New Roman" w:hAnsi="Times New Roman" w:cs="Times New Roman"/>
          <w:b/>
          <w:sz w:val="28"/>
          <w:szCs w:val="28"/>
        </w:rPr>
      </w:pPr>
    </w:p>
    <w:p w14:paraId="35698CB5"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r w:rsidRPr="006E706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І. </w:t>
      </w:r>
      <w:r w:rsidRPr="006E7060">
        <w:rPr>
          <w:rFonts w:ascii="Times New Roman" w:hAnsi="Times New Roman" w:cs="Times New Roman"/>
          <w:b/>
          <w:sz w:val="28"/>
          <w:szCs w:val="28"/>
          <w:lang w:val="uk-UA"/>
        </w:rPr>
        <w:t>Визначення проблеми, на роз’яснення якої спрямована Програма</w:t>
      </w:r>
    </w:p>
    <w:p w14:paraId="2D47DD50"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39020C92"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sidRPr="00B82E24">
        <w:rPr>
          <w:rFonts w:ascii="Times New Roman" w:eastAsia="Times New Roman" w:hAnsi="Times New Roman"/>
          <w:sz w:val="28"/>
          <w:szCs w:val="28"/>
          <w:lang w:val="uk-UA"/>
        </w:rPr>
        <w:t>Сучасне значення системи казначейського виконання бюджету полягає в її кваліфікації як публічно-управлінського інституту, що постійно еволюціонує. З</w:t>
      </w:r>
      <w:r>
        <w:rPr>
          <w:rFonts w:ascii="Times New Roman" w:eastAsia="Times New Roman" w:hAnsi="Times New Roman"/>
          <w:sz w:val="28"/>
          <w:szCs w:val="28"/>
          <w:lang w:val="uk-UA"/>
        </w:rPr>
        <w:t xml:space="preserve"> </w:t>
      </w:r>
      <w:r w:rsidRPr="00B82E24">
        <w:rPr>
          <w:rFonts w:ascii="Times New Roman" w:eastAsia="Times New Roman" w:hAnsi="Times New Roman"/>
          <w:sz w:val="28"/>
          <w:szCs w:val="28"/>
          <w:lang w:val="uk-UA"/>
        </w:rPr>
        <w:t xml:space="preserve">огляду на масштабність і актуальність завдань, поставлених перед органами </w:t>
      </w:r>
      <w:r w:rsidRPr="006E7060">
        <w:rPr>
          <w:rFonts w:ascii="Times New Roman" w:eastAsia="Times New Roman" w:hAnsi="Times New Roman"/>
          <w:sz w:val="28"/>
          <w:szCs w:val="28"/>
          <w:lang w:val="uk-UA"/>
        </w:rPr>
        <w:t>Державн</w:t>
      </w:r>
      <w:r>
        <w:rPr>
          <w:rFonts w:ascii="Times New Roman" w:eastAsia="Times New Roman" w:hAnsi="Times New Roman"/>
          <w:sz w:val="28"/>
          <w:szCs w:val="28"/>
          <w:lang w:val="uk-UA"/>
        </w:rPr>
        <w:t>ої</w:t>
      </w:r>
      <w:r w:rsidRPr="006E7060">
        <w:rPr>
          <w:rFonts w:ascii="Times New Roman" w:eastAsia="Times New Roman" w:hAnsi="Times New Roman"/>
          <w:sz w:val="28"/>
          <w:szCs w:val="28"/>
          <w:lang w:val="uk-UA"/>
        </w:rPr>
        <w:t xml:space="preserve"> казначейськ</w:t>
      </w:r>
      <w:r>
        <w:rPr>
          <w:rFonts w:ascii="Times New Roman" w:eastAsia="Times New Roman" w:hAnsi="Times New Roman"/>
          <w:sz w:val="28"/>
          <w:szCs w:val="28"/>
          <w:lang w:val="uk-UA"/>
        </w:rPr>
        <w:t>ої</w:t>
      </w:r>
      <w:r w:rsidRPr="006E7060">
        <w:rPr>
          <w:rFonts w:ascii="Times New Roman" w:eastAsia="Times New Roman" w:hAnsi="Times New Roman"/>
          <w:sz w:val="28"/>
          <w:szCs w:val="28"/>
          <w:lang w:val="uk-UA"/>
        </w:rPr>
        <w:t xml:space="preserve"> служб</w:t>
      </w:r>
      <w:r>
        <w:rPr>
          <w:rFonts w:ascii="Times New Roman" w:eastAsia="Times New Roman" w:hAnsi="Times New Roman"/>
          <w:sz w:val="28"/>
          <w:szCs w:val="28"/>
          <w:lang w:val="uk-UA"/>
        </w:rPr>
        <w:t>и України</w:t>
      </w:r>
      <w:r w:rsidRPr="006E706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(далі – </w:t>
      </w:r>
      <w:r w:rsidRPr="00B82E24">
        <w:rPr>
          <w:rFonts w:ascii="Times New Roman" w:eastAsia="Times New Roman" w:hAnsi="Times New Roman"/>
          <w:sz w:val="28"/>
          <w:szCs w:val="28"/>
          <w:lang w:val="uk-UA"/>
        </w:rPr>
        <w:t>Казначейств</w:t>
      </w:r>
      <w:r>
        <w:rPr>
          <w:rFonts w:ascii="Times New Roman" w:eastAsia="Times New Roman" w:hAnsi="Times New Roman"/>
          <w:sz w:val="28"/>
          <w:szCs w:val="28"/>
          <w:lang w:val="uk-UA"/>
        </w:rPr>
        <w:t>о)</w:t>
      </w:r>
      <w:r w:rsidRPr="00B82E24">
        <w:rPr>
          <w:rFonts w:ascii="Times New Roman" w:eastAsia="Times New Roman" w:hAnsi="Times New Roman"/>
          <w:sz w:val="28"/>
          <w:szCs w:val="28"/>
          <w:lang w:val="uk-UA"/>
        </w:rPr>
        <w:t>, розвиток цього інституту має спиратися на надбання теорії та практики публічного управління, на прогресивне бачення місця і ролі органів Казначейства в нових бюджетних технологіях (методиках та методологіях).</w:t>
      </w:r>
      <w:r>
        <w:rPr>
          <w:rFonts w:ascii="Times New Roman" w:eastAsia="Times New Roman" w:hAnsi="Times New Roman"/>
          <w:sz w:val="28"/>
          <w:szCs w:val="28"/>
          <w:lang w:val="uk-UA"/>
        </w:rPr>
        <w:t xml:space="preserve"> Насамперед йдеться про програмно-цільовий метод, середньострокове бюджетне прогнозування, </w:t>
      </w:r>
      <w:proofErr w:type="spellStart"/>
      <w:r>
        <w:rPr>
          <w:rFonts w:ascii="Times New Roman" w:eastAsia="Times New Roman" w:hAnsi="Times New Roman"/>
          <w:sz w:val="28"/>
          <w:szCs w:val="28"/>
          <w:lang w:val="uk-UA"/>
        </w:rPr>
        <w:t>гендерно</w:t>
      </w:r>
      <w:proofErr w:type="spellEnd"/>
      <w:r>
        <w:rPr>
          <w:rFonts w:ascii="Times New Roman" w:eastAsia="Times New Roman" w:hAnsi="Times New Roman"/>
          <w:sz w:val="28"/>
          <w:szCs w:val="28"/>
          <w:lang w:val="uk-UA"/>
        </w:rPr>
        <w:t xml:space="preserve"> орієнтоване бюджетування тощо.</w:t>
      </w:r>
    </w:p>
    <w:p w14:paraId="1EA913F5"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sidRPr="001B0A8B">
        <w:rPr>
          <w:rFonts w:ascii="Times New Roman" w:eastAsia="Times New Roman" w:hAnsi="Times New Roman"/>
          <w:sz w:val="28"/>
          <w:szCs w:val="28"/>
          <w:lang w:val="uk-UA"/>
        </w:rPr>
        <w:t>Одним із пріоритетних</w:t>
      </w:r>
      <w:r w:rsidRPr="001B0A8B">
        <w:rPr>
          <w:rFonts w:ascii="Times New Roman" w:eastAsia="Times New Roman" w:hAnsi="Times New Roman"/>
          <w:b/>
          <w:sz w:val="28"/>
          <w:szCs w:val="28"/>
          <w:lang w:val="uk-UA"/>
        </w:rPr>
        <w:t xml:space="preserve"> </w:t>
      </w:r>
      <w:r w:rsidRPr="001B0A8B">
        <w:rPr>
          <w:rFonts w:ascii="Times New Roman" w:eastAsia="Times New Roman" w:hAnsi="Times New Roman"/>
          <w:sz w:val="28"/>
          <w:szCs w:val="28"/>
          <w:lang w:val="uk-UA"/>
        </w:rPr>
        <w:t>завдань Уряду є реалізація</w:t>
      </w:r>
      <w:r w:rsidRPr="006E7060">
        <w:rPr>
          <w:rFonts w:ascii="Times New Roman" w:eastAsia="Times New Roman" w:hAnsi="Times New Roman"/>
          <w:sz w:val="28"/>
          <w:szCs w:val="28"/>
          <w:lang w:val="uk-UA"/>
        </w:rPr>
        <w:t xml:space="preserve"> виваженої бюджетної політики, спрямованої на забезпечення економічної та фінансової стабільності, проведення реформ і підвищення рівня конкурентоспроможності національної економіки. Водночас на належному рівні необхідно підтримувати державні соціальні стандарти, забезпечувати фінансовими ресурсами функціонування системи охорони здоров’я, освіти і науки, судової та правоохоронної системи, зміцнювати обороноздатність і національну безпеку країни, а також стимулювати регіональний розвиток, </w:t>
      </w:r>
      <w:r w:rsidRPr="006E7060">
        <w:rPr>
          <w:rFonts w:ascii="Times New Roman" w:eastAsia="Times New Roman" w:hAnsi="Times New Roman"/>
          <w:sz w:val="28"/>
          <w:szCs w:val="28"/>
          <w:lang w:val="uk-UA"/>
        </w:rPr>
        <w:lastRenderedPageBreak/>
        <w:t xml:space="preserve">зокрема місцеве самоврядування. Виконання  цих завдань неможливе без чіткої та злагодженої роботи Державної казначейської служби. </w:t>
      </w:r>
    </w:p>
    <w:p w14:paraId="576F6C74"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Комплексний розгляд процесів становлення, функціонування і важливих напрямків вдосконалення практик управління фінансами </w:t>
      </w:r>
      <w:r w:rsidRPr="00B82E24">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територій за казначейської системи виконання бюджету, включаючи питання казначейського контролю бюджетного процесу в громадах, має велике теоретичне та практичне значення. Така постановка проблеми обумовлює низку першочергових завдань в пріоритетних напрямах діяльності Казначейства України </w:t>
      </w:r>
      <w:r w:rsidRPr="00546EDA">
        <w:rPr>
          <w:rFonts w:ascii="Times New Roman" w:hAnsi="Times New Roman" w:cs="Times New Roman"/>
          <w:sz w:val="28"/>
          <w:szCs w:val="28"/>
          <w:lang w:val="uk-UA"/>
        </w:rPr>
        <w:t>на 2023-2024 роки</w:t>
      </w:r>
      <w:r>
        <w:rPr>
          <w:rFonts w:ascii="Times New Roman" w:eastAsia="Times New Roman" w:hAnsi="Times New Roman"/>
          <w:sz w:val="28"/>
          <w:szCs w:val="28"/>
          <w:lang w:val="uk-UA"/>
        </w:rPr>
        <w:t>. Зокрема:</w:t>
      </w:r>
    </w:p>
    <w:p w14:paraId="68A07ECC" w14:textId="77777777" w:rsidR="00F343E8" w:rsidRPr="006E5C9E" w:rsidRDefault="00F343E8" w:rsidP="00F343E8">
      <w:pPr>
        <w:pStyle w:val="a3"/>
        <w:numPr>
          <w:ilvl w:val="0"/>
          <w:numId w:val="1"/>
        </w:numPr>
        <w:tabs>
          <w:tab w:val="left" w:pos="567"/>
        </w:tabs>
        <w:spacing w:after="0" w:line="240" w:lineRule="auto"/>
        <w:ind w:left="0" w:firstLine="284"/>
        <w:jc w:val="both"/>
        <w:rPr>
          <w:rFonts w:ascii="Times New Roman" w:eastAsia="Times New Roman" w:hAnsi="Times New Roman"/>
          <w:sz w:val="28"/>
          <w:szCs w:val="28"/>
          <w:lang w:val="uk-UA"/>
        </w:rPr>
      </w:pPr>
      <w:r w:rsidRPr="006E5C9E">
        <w:rPr>
          <w:rFonts w:ascii="Times New Roman" w:eastAsia="Times New Roman" w:hAnsi="Times New Roman"/>
          <w:sz w:val="28"/>
          <w:szCs w:val="28"/>
          <w:lang w:val="uk-UA"/>
        </w:rPr>
        <w:t>запровадження електронної системи взаємодії з податковими органами у процесі повернення помилково або надміру зарахованих коштів. Цей напрямок потребує інституційної підтримки цієї системи взаємодії та побудови окремого модуля інформаційної взаємодії у процесі повернення таких коштів;</w:t>
      </w:r>
    </w:p>
    <w:p w14:paraId="702D3E16" w14:textId="77777777" w:rsidR="00F343E8" w:rsidRPr="006E5C9E" w:rsidRDefault="00F343E8" w:rsidP="00F343E8">
      <w:pPr>
        <w:pStyle w:val="a3"/>
        <w:numPr>
          <w:ilvl w:val="0"/>
          <w:numId w:val="1"/>
        </w:numPr>
        <w:tabs>
          <w:tab w:val="left" w:pos="567"/>
        </w:tabs>
        <w:spacing w:after="0" w:line="240" w:lineRule="auto"/>
        <w:ind w:left="0" w:firstLine="284"/>
        <w:jc w:val="both"/>
        <w:rPr>
          <w:rFonts w:ascii="Times New Roman" w:eastAsia="Times New Roman" w:hAnsi="Times New Roman"/>
          <w:sz w:val="28"/>
          <w:szCs w:val="28"/>
          <w:lang w:val="uk-UA"/>
        </w:rPr>
      </w:pPr>
      <w:r w:rsidRPr="006E5C9E">
        <w:rPr>
          <w:rFonts w:ascii="Times New Roman" w:eastAsia="Times New Roman" w:hAnsi="Times New Roman"/>
          <w:sz w:val="28"/>
          <w:szCs w:val="28"/>
          <w:lang w:val="uk-UA"/>
        </w:rPr>
        <w:t>забезпечення функціонування єдиного рахунку для сплати податків і зборів, єдиного внеску на загальнообов’язкове державне соціальне страхування;</w:t>
      </w:r>
    </w:p>
    <w:p w14:paraId="12B3B400" w14:textId="77777777" w:rsidR="00F343E8" w:rsidRPr="006E5C9E" w:rsidRDefault="00F343E8" w:rsidP="00F343E8">
      <w:pPr>
        <w:pStyle w:val="a3"/>
        <w:numPr>
          <w:ilvl w:val="0"/>
          <w:numId w:val="1"/>
        </w:numPr>
        <w:tabs>
          <w:tab w:val="left" w:pos="567"/>
        </w:tabs>
        <w:spacing w:after="0" w:line="240" w:lineRule="auto"/>
        <w:ind w:left="0" w:firstLine="284"/>
        <w:jc w:val="both"/>
        <w:rPr>
          <w:rFonts w:ascii="Times New Roman" w:eastAsia="Times New Roman" w:hAnsi="Times New Roman"/>
          <w:sz w:val="28"/>
          <w:szCs w:val="28"/>
          <w:lang w:val="uk-UA"/>
        </w:rPr>
      </w:pPr>
      <w:r w:rsidRPr="006E5C9E">
        <w:rPr>
          <w:rFonts w:ascii="Times New Roman" w:eastAsia="Times New Roman" w:hAnsi="Times New Roman"/>
          <w:sz w:val="28"/>
          <w:szCs w:val="28"/>
          <w:lang w:val="uk-UA"/>
        </w:rPr>
        <w:t>подання Казначейством звітності про виконання державного та місцевого бюджетів в електронному вигляді із використанням автоматизованої системи «Є-Звітність»;</w:t>
      </w:r>
    </w:p>
    <w:p w14:paraId="130D2DF5" w14:textId="77777777" w:rsidR="00F343E8" w:rsidRPr="006E5C9E" w:rsidRDefault="00F343E8" w:rsidP="00F343E8">
      <w:pPr>
        <w:pStyle w:val="a3"/>
        <w:numPr>
          <w:ilvl w:val="0"/>
          <w:numId w:val="1"/>
        </w:numPr>
        <w:tabs>
          <w:tab w:val="left" w:pos="567"/>
        </w:tabs>
        <w:spacing w:after="0" w:line="240" w:lineRule="auto"/>
        <w:ind w:left="0" w:firstLine="284"/>
        <w:jc w:val="both"/>
        <w:rPr>
          <w:rFonts w:ascii="Times New Roman" w:eastAsia="Times New Roman" w:hAnsi="Times New Roman"/>
          <w:sz w:val="28"/>
          <w:szCs w:val="28"/>
          <w:lang w:val="uk-UA"/>
        </w:rPr>
      </w:pPr>
      <w:r w:rsidRPr="006E5C9E">
        <w:rPr>
          <w:rFonts w:ascii="Times New Roman" w:eastAsia="Times New Roman" w:hAnsi="Times New Roman"/>
          <w:sz w:val="28"/>
          <w:szCs w:val="28"/>
          <w:lang w:val="uk-UA"/>
        </w:rPr>
        <w:t>удосконалення функціональних можливостей системи дистанційного обслуговування «Клієнт Казн</w:t>
      </w:r>
      <w:r>
        <w:rPr>
          <w:rFonts w:ascii="Times New Roman" w:eastAsia="Times New Roman" w:hAnsi="Times New Roman"/>
          <w:sz w:val="28"/>
          <w:szCs w:val="28"/>
          <w:lang w:val="uk-UA"/>
        </w:rPr>
        <w:t>а</w:t>
      </w:r>
      <w:r w:rsidRPr="006E5C9E">
        <w:rPr>
          <w:rFonts w:ascii="Times New Roman" w:eastAsia="Times New Roman" w:hAnsi="Times New Roman"/>
          <w:sz w:val="28"/>
          <w:szCs w:val="28"/>
          <w:lang w:val="uk-UA"/>
        </w:rPr>
        <w:t>чейства – Казначейство».</w:t>
      </w:r>
    </w:p>
    <w:p w14:paraId="7BA8CE31"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Разом з вищезазначеними до основних пріоритетів віднесено роль Казначейства у реалізації адміністративно-територіальної реформи в частині казначейського обслуговування місцевих бюджетів. Вона здатна не лише посилити інституційну основу  Казначейської служби, а й забезпечити її включення в нову багаторівневу систему управління децентралізованими місцевими бюджетами. Що говорить про необхідність  розширення ролі та функцій Казначейства як акумулятивного інституту та осередку найбільш компетентного попереднього та подальшого контролю цільового спрямування ресурсів бюджету на всіх рівнях та за усіма бюджетними методологіями. Роль Казначейства у формуванні нової багаторівневої системи взаємодії на місцевому рівні логічно випливає із значного розширення переліку повноважень територіальних громад.</w:t>
      </w:r>
    </w:p>
    <w:p w14:paraId="15FB24DD" w14:textId="77777777" w:rsidR="00F343E8" w:rsidRDefault="00F343E8" w:rsidP="00F343E8">
      <w:pPr>
        <w:tabs>
          <w:tab w:val="left" w:pos="567"/>
        </w:tabs>
        <w:spacing w:after="0" w:line="240" w:lineRule="auto"/>
        <w:ind w:firstLine="539"/>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Казначейство</w:t>
      </w:r>
      <w:r>
        <w:rPr>
          <w:rFonts w:ascii="Times New Roman" w:hAnsi="Times New Roman"/>
          <w:sz w:val="28"/>
          <w:szCs w:val="28"/>
          <w:lang w:val="uk-UA"/>
        </w:rPr>
        <w:t xml:space="preserve"> </w:t>
      </w:r>
      <w:r w:rsidRPr="00FC5052">
        <w:rPr>
          <w:rFonts w:ascii="Times New Roman" w:hAnsi="Times New Roman"/>
          <w:sz w:val="28"/>
          <w:szCs w:val="28"/>
          <w:lang w:val="uk-UA"/>
        </w:rPr>
        <w:t>відповідно до покладених на н</w:t>
      </w:r>
      <w:r>
        <w:rPr>
          <w:rFonts w:ascii="Times New Roman" w:hAnsi="Times New Roman"/>
          <w:sz w:val="28"/>
          <w:szCs w:val="28"/>
          <w:lang w:val="uk-UA"/>
        </w:rPr>
        <w:t>еї</w:t>
      </w:r>
      <w:r w:rsidRPr="00FC5052">
        <w:rPr>
          <w:rFonts w:ascii="Times New Roman" w:hAnsi="Times New Roman"/>
          <w:sz w:val="28"/>
          <w:szCs w:val="28"/>
          <w:lang w:val="uk-UA"/>
        </w:rPr>
        <w:t xml:space="preserve"> завдань здійснює через систему електронних платежів Національного банку України розрахунково – касо</w:t>
      </w:r>
      <w:r>
        <w:rPr>
          <w:rFonts w:ascii="Times New Roman" w:hAnsi="Times New Roman"/>
          <w:sz w:val="28"/>
          <w:szCs w:val="28"/>
          <w:lang w:val="uk-UA"/>
        </w:rPr>
        <w:t>ве обслуговування розпорядників та</w:t>
      </w:r>
      <w:r w:rsidRPr="00FC5052">
        <w:rPr>
          <w:rFonts w:ascii="Times New Roman" w:hAnsi="Times New Roman"/>
          <w:sz w:val="28"/>
          <w:szCs w:val="28"/>
          <w:lang w:val="uk-UA"/>
        </w:rPr>
        <w:t xml:space="preserve"> одержувачів бюджетних коштів</w:t>
      </w:r>
      <w:r w:rsidRPr="006E7060">
        <w:rPr>
          <w:rFonts w:ascii="Times New Roman" w:eastAsia="Times New Roman" w:hAnsi="Times New Roman" w:cs="Times New Roman"/>
          <w:sz w:val="28"/>
          <w:szCs w:val="28"/>
          <w:lang w:val="uk-UA"/>
        </w:rPr>
        <w:t xml:space="preserve">; розподіл коштів між місцевими бюджетами відповідно до нормативів відрахувань, визначених бюджетним законодавством; ведення бази даних про мережу розпорядників і одержувачів бюджетних коштів, складання та ведення єдиного реєстру розпорядників та одержувачів бюджетних коштів; забезпечення організації та координації діяльності головних бухгалтерів бюджетних установ та контроль за виконанням ними своїх повноважень шляхом оцінки їх діяльності; ведення бухгалтерського обліку усіх операцій з </w:t>
      </w:r>
      <w:r w:rsidRPr="006E7060">
        <w:rPr>
          <w:rFonts w:ascii="Times New Roman" w:eastAsia="Times New Roman" w:hAnsi="Times New Roman" w:cs="Times New Roman"/>
          <w:sz w:val="28"/>
          <w:szCs w:val="28"/>
          <w:lang w:val="uk-UA"/>
        </w:rPr>
        <w:lastRenderedPageBreak/>
        <w:t>виконання місцевих бюджетів; складання та подання фінансовому управлінню звітності про виконання місцевих бюджетів та інш</w:t>
      </w:r>
      <w:r>
        <w:rPr>
          <w:rFonts w:ascii="Times New Roman" w:eastAsia="Times New Roman" w:hAnsi="Times New Roman" w:cs="Times New Roman"/>
          <w:sz w:val="28"/>
          <w:szCs w:val="28"/>
          <w:lang w:val="uk-UA"/>
        </w:rPr>
        <w:t>е</w:t>
      </w:r>
      <w:r w:rsidRPr="006E7060">
        <w:rPr>
          <w:rFonts w:ascii="Times New Roman" w:eastAsia="Times New Roman" w:hAnsi="Times New Roman" w:cs="Times New Roman"/>
          <w:sz w:val="28"/>
          <w:szCs w:val="28"/>
          <w:lang w:val="uk-UA"/>
        </w:rPr>
        <w:t>.</w:t>
      </w:r>
    </w:p>
    <w:p w14:paraId="5EC1FDE3"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Казначейство України</w:t>
      </w:r>
      <w:r w:rsidRPr="006E7060">
        <w:rPr>
          <w:rFonts w:ascii="Times New Roman" w:eastAsia="Times New Roman" w:hAnsi="Times New Roman"/>
          <w:sz w:val="28"/>
          <w:szCs w:val="28"/>
          <w:lang w:val="uk-UA"/>
        </w:rPr>
        <w:t xml:space="preserve"> визначає механізм обслуговування державного та місцевих бюджетів, єдині правила бухгалтерського обліку і звітності про їх виконання, забезпечує здійснення контролю на етапі зарахування доходів і розподілу видатків, підвищує ефективність управління своєчасним і цільовим проходженням бюджетних коштів до кожного одержувача. </w:t>
      </w:r>
    </w:p>
    <w:p w14:paraId="5335D1DE"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Основним завданням </w:t>
      </w:r>
      <w:r w:rsidRPr="00A64AE7">
        <w:rPr>
          <w:rFonts w:ascii="Times New Roman" w:eastAsia="Times New Roman" w:hAnsi="Times New Roman"/>
          <w:sz w:val="28"/>
          <w:szCs w:val="28"/>
          <w:lang w:val="uk-UA"/>
        </w:rPr>
        <w:t>органів державної влади</w:t>
      </w:r>
      <w:r>
        <w:rPr>
          <w:rFonts w:ascii="Times New Roman" w:eastAsia="Times New Roman" w:hAnsi="Times New Roman"/>
          <w:sz w:val="28"/>
          <w:szCs w:val="28"/>
          <w:lang w:val="uk-UA"/>
        </w:rPr>
        <w:t xml:space="preserve"> та органів місцевого самоврядування є забезпечення умов життєдіяльності населення, яке  в значній мірі це залежить від оперативного та ефективного управління бюджетними коштами. Казначейство для виконання зазначених цілей створює і використовує в своїй роботі сучасне і потужне програмне забезпечення, яке потребує використання потужних технічних засобів обробки інформації; </w:t>
      </w:r>
      <w:r w:rsidRPr="00434CA8">
        <w:rPr>
          <w:rFonts w:ascii="Times New Roman" w:eastAsia="Times New Roman" w:hAnsi="Times New Roman"/>
          <w:sz w:val="28"/>
          <w:szCs w:val="28"/>
          <w:lang w:val="uk-UA"/>
        </w:rPr>
        <w:t>проводить впровадження прогресивних технологій,  які забезпечують прозорість і закон</w:t>
      </w:r>
      <w:r>
        <w:rPr>
          <w:rFonts w:ascii="Times New Roman" w:eastAsia="Times New Roman" w:hAnsi="Times New Roman"/>
          <w:sz w:val="28"/>
          <w:szCs w:val="28"/>
          <w:lang w:val="uk-UA"/>
        </w:rPr>
        <w:t>н</w:t>
      </w:r>
      <w:r w:rsidRPr="00434CA8">
        <w:rPr>
          <w:rFonts w:ascii="Times New Roman" w:eastAsia="Times New Roman" w:hAnsi="Times New Roman"/>
          <w:sz w:val="28"/>
          <w:szCs w:val="28"/>
          <w:lang w:val="uk-UA"/>
        </w:rPr>
        <w:t>ість у розподілі фінансових ресурсів, підвищення ефективності бюджетних видатків, дистанційне обслуговування клієнтів з використанням сучасних інтернет</w:t>
      </w:r>
      <w:r>
        <w:rPr>
          <w:rFonts w:ascii="Times New Roman" w:eastAsia="Times New Roman" w:hAnsi="Times New Roman"/>
          <w:sz w:val="28"/>
          <w:szCs w:val="28"/>
          <w:lang w:val="uk-UA"/>
        </w:rPr>
        <w:t xml:space="preserve"> – </w:t>
      </w:r>
      <w:r w:rsidRPr="00434CA8">
        <w:rPr>
          <w:rFonts w:ascii="Times New Roman" w:eastAsia="Times New Roman" w:hAnsi="Times New Roman"/>
          <w:sz w:val="28"/>
          <w:szCs w:val="28"/>
          <w:lang w:val="uk-UA"/>
        </w:rPr>
        <w:t>ресурсів</w:t>
      </w:r>
      <w:r>
        <w:rPr>
          <w:rFonts w:ascii="Times New Roman" w:eastAsia="Times New Roman" w:hAnsi="Times New Roman"/>
          <w:sz w:val="28"/>
          <w:szCs w:val="28"/>
          <w:lang w:val="uk-UA"/>
        </w:rPr>
        <w:t xml:space="preserve"> </w:t>
      </w:r>
      <w:r w:rsidRPr="00434CA8">
        <w:rPr>
          <w:rFonts w:ascii="Times New Roman" w:eastAsia="Times New Roman" w:hAnsi="Times New Roman"/>
          <w:sz w:val="28"/>
          <w:szCs w:val="28"/>
          <w:lang w:val="uk-UA"/>
        </w:rPr>
        <w:t xml:space="preserve">та електронного цифрового підпису. </w:t>
      </w:r>
      <w:r>
        <w:rPr>
          <w:rFonts w:ascii="Times New Roman" w:eastAsia="Times New Roman" w:hAnsi="Times New Roman"/>
          <w:sz w:val="28"/>
          <w:szCs w:val="28"/>
          <w:lang w:val="uk-UA"/>
        </w:rPr>
        <w:t xml:space="preserve">Розпорядникам та одержувачам бюджетних коштів запропоновано та надано можливість користування системою дистанційного обслуговування «Клієнт Казначейства – Казначейство», </w:t>
      </w:r>
      <w:r w:rsidRPr="007D3F9F">
        <w:rPr>
          <w:rFonts w:ascii="Times New Roman" w:eastAsia="Times New Roman" w:hAnsi="Times New Roman"/>
          <w:sz w:val="28"/>
          <w:szCs w:val="28"/>
          <w:lang w:val="uk-UA"/>
        </w:rPr>
        <w:t xml:space="preserve">автоматизованою системою подачі звітності «Є-Звітність». Ці платформи стали дієвим інструментом, який дозволяє безперебійно здійснювати казначейське обслуговування </w:t>
      </w:r>
      <w:r w:rsidRPr="007D3F9F">
        <w:rPr>
          <w:rFonts w:ascii="Times New Roman" w:eastAsia="Times New Roman" w:hAnsi="Times New Roman" w:cs="Times New Roman"/>
          <w:sz w:val="28"/>
          <w:szCs w:val="28"/>
          <w:lang w:val="uk-UA"/>
        </w:rPr>
        <w:t>розпорядників та одержувачів бюджетних коштів</w:t>
      </w:r>
      <w:r w:rsidRPr="007D3F9F">
        <w:rPr>
          <w:rFonts w:ascii="Times New Roman" w:eastAsia="Times New Roman" w:hAnsi="Times New Roman"/>
          <w:sz w:val="28"/>
          <w:szCs w:val="28"/>
          <w:lang w:val="uk-UA"/>
        </w:rPr>
        <w:t xml:space="preserve"> та забезпечувати своєчасне подання фінансової та бюджетної звітності.</w:t>
      </w:r>
    </w:p>
    <w:p w14:paraId="52C11AC6"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Всі ці завдання на території Черкаської області виконуються Головним управлінням Державної казначейської служби України у Черкаській області (далі – Головним управлінням) та відповідними територіальними </w:t>
      </w:r>
      <w:r w:rsidRPr="00434CA8">
        <w:rPr>
          <w:rFonts w:ascii="Times New Roman" w:eastAsia="Times New Roman" w:hAnsi="Times New Roman"/>
          <w:sz w:val="28"/>
          <w:szCs w:val="28"/>
          <w:lang w:val="uk-UA"/>
        </w:rPr>
        <w:t xml:space="preserve">органами </w:t>
      </w:r>
      <w:r>
        <w:rPr>
          <w:rFonts w:ascii="Times New Roman" w:eastAsia="Times New Roman" w:hAnsi="Times New Roman"/>
          <w:sz w:val="28"/>
          <w:szCs w:val="28"/>
          <w:lang w:val="uk-UA"/>
        </w:rPr>
        <w:t>Казначейства області.</w:t>
      </w:r>
    </w:p>
    <w:p w14:paraId="552CF1B3" w14:textId="77777777" w:rsidR="00F343E8" w:rsidRDefault="00F343E8" w:rsidP="00F343E8">
      <w:pPr>
        <w:spacing w:after="0" w:line="240" w:lineRule="auto"/>
        <w:ind w:firstLine="709"/>
        <w:jc w:val="both"/>
        <w:rPr>
          <w:rFonts w:ascii="Times New Roman" w:hAnsi="Times New Roman"/>
          <w:sz w:val="28"/>
          <w:szCs w:val="28"/>
          <w:lang w:val="uk-UA"/>
        </w:rPr>
      </w:pPr>
      <w:r w:rsidRPr="009750E6">
        <w:rPr>
          <w:rFonts w:ascii="Times New Roman" w:hAnsi="Times New Roman"/>
          <w:sz w:val="28"/>
          <w:szCs w:val="28"/>
          <w:lang w:val="uk-UA"/>
        </w:rPr>
        <w:t>Як учасник системи електронних плат</w:t>
      </w:r>
      <w:r>
        <w:rPr>
          <w:rFonts w:ascii="Times New Roman" w:hAnsi="Times New Roman"/>
          <w:sz w:val="28"/>
          <w:szCs w:val="28"/>
          <w:lang w:val="uk-UA"/>
        </w:rPr>
        <w:t>е</w:t>
      </w:r>
      <w:r w:rsidRPr="009750E6">
        <w:rPr>
          <w:rFonts w:ascii="Times New Roman" w:hAnsi="Times New Roman"/>
          <w:sz w:val="28"/>
          <w:szCs w:val="28"/>
          <w:lang w:val="uk-UA"/>
        </w:rPr>
        <w:t xml:space="preserve">жів </w:t>
      </w:r>
      <w:r>
        <w:rPr>
          <w:rFonts w:ascii="Times New Roman" w:eastAsia="Times New Roman" w:hAnsi="Times New Roman"/>
          <w:sz w:val="28"/>
          <w:szCs w:val="28"/>
          <w:lang w:val="uk-UA"/>
        </w:rPr>
        <w:t xml:space="preserve">Головне </w:t>
      </w:r>
      <w:r w:rsidRPr="009750E6">
        <w:rPr>
          <w:rFonts w:ascii="Times New Roman" w:hAnsi="Times New Roman"/>
          <w:sz w:val="28"/>
          <w:szCs w:val="28"/>
          <w:lang w:val="uk-UA"/>
        </w:rPr>
        <w:t>управління зобов’язано  забезпечити захист інформації в частині комп’ютерної та банківської безпеки,</w:t>
      </w:r>
      <w:r>
        <w:rPr>
          <w:rFonts w:ascii="Times New Roman" w:hAnsi="Times New Roman"/>
          <w:sz w:val="28"/>
          <w:szCs w:val="28"/>
          <w:lang w:val="uk-UA"/>
        </w:rPr>
        <w:t xml:space="preserve"> з дотриманням вимог</w:t>
      </w:r>
      <w:r w:rsidRPr="001E7EB9">
        <w:rPr>
          <w:lang w:val="uk-UA"/>
        </w:rPr>
        <w:t xml:space="preserve"> </w:t>
      </w:r>
      <w:r w:rsidRPr="007D3F9F">
        <w:rPr>
          <w:rFonts w:ascii="Times New Roman" w:hAnsi="Times New Roman"/>
          <w:sz w:val="28"/>
          <w:szCs w:val="28"/>
          <w:lang w:val="uk-UA"/>
        </w:rPr>
        <w:t>Положення про використання засобів криптографічного захисту інформації</w:t>
      </w:r>
      <w:r>
        <w:rPr>
          <w:lang w:val="uk-UA"/>
        </w:rPr>
        <w:t xml:space="preserve"> </w:t>
      </w:r>
      <w:r w:rsidRPr="001E7EB9">
        <w:rPr>
          <w:rFonts w:ascii="Times New Roman" w:hAnsi="Times New Roman"/>
          <w:sz w:val="28"/>
          <w:szCs w:val="28"/>
          <w:lang w:val="uk-UA"/>
        </w:rPr>
        <w:t>Національного банку України</w:t>
      </w:r>
      <w:r>
        <w:rPr>
          <w:rFonts w:ascii="Times New Roman" w:hAnsi="Times New Roman"/>
          <w:sz w:val="28"/>
          <w:szCs w:val="28"/>
          <w:lang w:val="uk-UA"/>
        </w:rPr>
        <w:t>, затвердженого</w:t>
      </w:r>
      <w:r w:rsidRPr="009750E6">
        <w:rPr>
          <w:rFonts w:ascii="Times New Roman" w:hAnsi="Times New Roman"/>
          <w:sz w:val="28"/>
          <w:szCs w:val="28"/>
          <w:lang w:val="uk-UA"/>
        </w:rPr>
        <w:t xml:space="preserve"> постановою Правління Національного банку України від </w:t>
      </w:r>
      <w:r>
        <w:rPr>
          <w:rFonts w:ascii="Times New Roman" w:hAnsi="Times New Roman"/>
          <w:sz w:val="28"/>
          <w:szCs w:val="28"/>
          <w:lang w:val="uk-UA"/>
        </w:rPr>
        <w:t>14</w:t>
      </w:r>
      <w:r w:rsidRPr="009750E6">
        <w:rPr>
          <w:rFonts w:ascii="Times New Roman" w:hAnsi="Times New Roman"/>
          <w:sz w:val="28"/>
          <w:szCs w:val="28"/>
          <w:lang w:val="uk-UA"/>
        </w:rPr>
        <w:t>.</w:t>
      </w:r>
      <w:r>
        <w:rPr>
          <w:rFonts w:ascii="Times New Roman" w:hAnsi="Times New Roman"/>
          <w:sz w:val="28"/>
          <w:szCs w:val="28"/>
          <w:lang w:val="uk-UA"/>
        </w:rPr>
        <w:t>04</w:t>
      </w:r>
      <w:r w:rsidRPr="009750E6">
        <w:rPr>
          <w:rFonts w:ascii="Times New Roman" w:hAnsi="Times New Roman"/>
          <w:sz w:val="28"/>
          <w:szCs w:val="28"/>
          <w:lang w:val="uk-UA"/>
        </w:rPr>
        <w:t>.20</w:t>
      </w:r>
      <w:r>
        <w:rPr>
          <w:rFonts w:ascii="Times New Roman" w:hAnsi="Times New Roman"/>
          <w:sz w:val="28"/>
          <w:szCs w:val="28"/>
          <w:lang w:val="uk-UA"/>
        </w:rPr>
        <w:t>23</w:t>
      </w:r>
      <w:r w:rsidRPr="009750E6">
        <w:rPr>
          <w:rFonts w:ascii="Times New Roman" w:hAnsi="Times New Roman"/>
          <w:sz w:val="28"/>
          <w:szCs w:val="28"/>
          <w:lang w:val="uk-UA"/>
        </w:rPr>
        <w:t xml:space="preserve"> № </w:t>
      </w:r>
      <w:r>
        <w:rPr>
          <w:rFonts w:ascii="Times New Roman" w:hAnsi="Times New Roman"/>
          <w:sz w:val="28"/>
          <w:szCs w:val="28"/>
          <w:lang w:val="uk-UA"/>
        </w:rPr>
        <w:t>4</w:t>
      </w:r>
      <w:r w:rsidRPr="009750E6">
        <w:rPr>
          <w:rFonts w:ascii="Times New Roman" w:hAnsi="Times New Roman"/>
          <w:sz w:val="28"/>
          <w:szCs w:val="28"/>
          <w:lang w:val="uk-UA"/>
        </w:rPr>
        <w:t>9,</w:t>
      </w:r>
      <w:r>
        <w:rPr>
          <w:rFonts w:ascii="Times New Roman" w:hAnsi="Times New Roman"/>
          <w:sz w:val="28"/>
          <w:szCs w:val="28"/>
          <w:lang w:val="uk-UA"/>
        </w:rPr>
        <w:t xml:space="preserve"> Положення про роботу із змінними носіями інформації, які використовуються в органах</w:t>
      </w:r>
      <w:r w:rsidRPr="009750E6">
        <w:rPr>
          <w:rFonts w:ascii="Times New Roman" w:hAnsi="Times New Roman"/>
          <w:sz w:val="28"/>
          <w:szCs w:val="28"/>
          <w:lang w:val="uk-UA"/>
        </w:rPr>
        <w:t xml:space="preserve"> Державної казначейської служби України</w:t>
      </w:r>
      <w:r>
        <w:rPr>
          <w:rFonts w:ascii="Times New Roman" w:hAnsi="Times New Roman"/>
          <w:sz w:val="28"/>
          <w:szCs w:val="28"/>
          <w:lang w:val="uk-UA"/>
        </w:rPr>
        <w:t xml:space="preserve">, затвердженого наказом </w:t>
      </w:r>
      <w:r w:rsidRPr="00BA6064">
        <w:rPr>
          <w:rFonts w:ascii="Times New Roman" w:hAnsi="Times New Roman"/>
          <w:sz w:val="28"/>
          <w:szCs w:val="28"/>
          <w:lang w:val="uk-UA"/>
        </w:rPr>
        <w:t>Державної казначейської служби України</w:t>
      </w:r>
      <w:r>
        <w:rPr>
          <w:rFonts w:ascii="Times New Roman" w:hAnsi="Times New Roman"/>
          <w:sz w:val="28"/>
          <w:szCs w:val="28"/>
          <w:lang w:val="uk-UA"/>
        </w:rPr>
        <w:t xml:space="preserve"> від </w:t>
      </w:r>
      <w:r w:rsidRPr="006A37E7">
        <w:rPr>
          <w:rFonts w:ascii="Times New Roman" w:hAnsi="Times New Roman"/>
          <w:sz w:val="28"/>
          <w:szCs w:val="28"/>
          <w:lang w:val="uk-UA"/>
        </w:rPr>
        <w:t>05</w:t>
      </w:r>
      <w:r>
        <w:rPr>
          <w:rFonts w:ascii="Times New Roman" w:hAnsi="Times New Roman"/>
          <w:sz w:val="28"/>
          <w:szCs w:val="28"/>
          <w:lang w:val="uk-UA"/>
        </w:rPr>
        <w:t>.0</w:t>
      </w:r>
      <w:r w:rsidRPr="006A37E7">
        <w:rPr>
          <w:rFonts w:ascii="Times New Roman" w:hAnsi="Times New Roman"/>
          <w:sz w:val="28"/>
          <w:szCs w:val="28"/>
          <w:lang w:val="uk-UA"/>
        </w:rPr>
        <w:t>5</w:t>
      </w:r>
      <w:r>
        <w:rPr>
          <w:rFonts w:ascii="Times New Roman" w:hAnsi="Times New Roman"/>
          <w:sz w:val="28"/>
          <w:szCs w:val="28"/>
          <w:lang w:val="uk-UA"/>
        </w:rPr>
        <w:t xml:space="preserve">.2017 № 142, з виконанням вимог наказів </w:t>
      </w:r>
      <w:r w:rsidRPr="00BA6064">
        <w:rPr>
          <w:rFonts w:ascii="Times New Roman" w:hAnsi="Times New Roman"/>
          <w:sz w:val="28"/>
          <w:szCs w:val="28"/>
          <w:lang w:val="uk-UA"/>
        </w:rPr>
        <w:t>Державної каз</w:t>
      </w:r>
      <w:r>
        <w:rPr>
          <w:rFonts w:ascii="Times New Roman" w:hAnsi="Times New Roman"/>
          <w:sz w:val="28"/>
          <w:szCs w:val="28"/>
          <w:lang w:val="uk-UA"/>
        </w:rPr>
        <w:t>начейської служби України від 21.03.2017 № 90 «Про вдосконалення базових принципів функціонування та політики безпеки інформаційно - телекомунікаційної системи</w:t>
      </w:r>
      <w:r w:rsidRPr="003A763B">
        <w:rPr>
          <w:lang w:val="uk-UA"/>
        </w:rPr>
        <w:t xml:space="preserve"> </w:t>
      </w:r>
      <w:r w:rsidRPr="003A763B">
        <w:rPr>
          <w:rFonts w:ascii="Times New Roman" w:hAnsi="Times New Roman"/>
          <w:sz w:val="28"/>
          <w:szCs w:val="28"/>
          <w:lang w:val="uk-UA"/>
        </w:rPr>
        <w:t>Державної казначейської служби України</w:t>
      </w:r>
      <w:r>
        <w:rPr>
          <w:rFonts w:ascii="Times New Roman" w:hAnsi="Times New Roman"/>
          <w:sz w:val="28"/>
          <w:szCs w:val="28"/>
          <w:lang w:val="uk-UA"/>
        </w:rPr>
        <w:t xml:space="preserve">», від 02.07.2020 № 171 «Про затвердження Правил кваліфікованих електронних довірчих послуг та організації захисту електронних платіжних документів в АС «Є-Казна» </w:t>
      </w:r>
      <w:r w:rsidRPr="00BA6064">
        <w:rPr>
          <w:rFonts w:ascii="Times New Roman" w:hAnsi="Times New Roman"/>
          <w:sz w:val="28"/>
          <w:szCs w:val="28"/>
          <w:lang w:val="uk-UA"/>
        </w:rPr>
        <w:t>Державної каз</w:t>
      </w:r>
      <w:r>
        <w:rPr>
          <w:rFonts w:ascii="Times New Roman" w:hAnsi="Times New Roman"/>
          <w:sz w:val="28"/>
          <w:szCs w:val="28"/>
          <w:lang w:val="uk-UA"/>
        </w:rPr>
        <w:t>начейської служби України».</w:t>
      </w:r>
    </w:p>
    <w:p w14:paraId="38413CB7" w14:textId="77777777" w:rsidR="00F343E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У зв’язку з військовою агресією російської федерації проти України Указом Президента України від 24.02.2022 № 64/2022  « Про введення воєнного стану в Україні» (зі змінами), затвердженого Законом України від 24.02.2022 № 2102-ІХ, на території країни введений та продовжує діяти воєнний стан. В умовах воєнного стану надзвичайно важливим є забезпечення оперативного, належного та безперервного виконання державного та місцевих бюджетів. </w:t>
      </w:r>
    </w:p>
    <w:p w14:paraId="39C30668" w14:textId="77777777" w:rsidR="00F343E8" w:rsidRPr="001B0A8B" w:rsidRDefault="00F343E8" w:rsidP="00F343E8">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6E7060">
        <w:rPr>
          <w:rFonts w:ascii="Times New Roman" w:hAnsi="Times New Roman"/>
          <w:sz w:val="28"/>
          <w:szCs w:val="28"/>
          <w:lang w:val="uk-UA"/>
        </w:rPr>
        <w:t>Враховуючи вищевикладене, з метою вирішення питання забезпечення безперебійного виконання органами казначейства покладених функцій, враховуючи недостатність коштів з державного бюджету по видаткам</w:t>
      </w:r>
      <w:r>
        <w:rPr>
          <w:rFonts w:ascii="Times New Roman" w:hAnsi="Times New Roman"/>
          <w:sz w:val="28"/>
          <w:szCs w:val="28"/>
          <w:lang w:val="uk-UA"/>
        </w:rPr>
        <w:t>,</w:t>
      </w:r>
      <w:r w:rsidRPr="006E7060">
        <w:rPr>
          <w:rFonts w:ascii="Times New Roman" w:hAnsi="Times New Roman"/>
          <w:sz w:val="28"/>
          <w:szCs w:val="28"/>
          <w:lang w:val="uk-UA"/>
        </w:rPr>
        <w:t xml:space="preserve"> зумовлено необхідність розробки, прийняття та виконання програми </w:t>
      </w:r>
      <w:r>
        <w:rPr>
          <w:rFonts w:ascii="Times New Roman" w:hAnsi="Times New Roman"/>
          <w:sz w:val="28"/>
          <w:szCs w:val="28"/>
          <w:lang w:val="uk-UA"/>
        </w:rPr>
        <w:t xml:space="preserve"> </w:t>
      </w:r>
      <w:r w:rsidRPr="001B0A8B">
        <w:rPr>
          <w:rFonts w:ascii="Times New Roman" w:hAnsi="Times New Roman"/>
          <w:sz w:val="28"/>
          <w:szCs w:val="28"/>
          <w:lang w:val="uk-UA"/>
        </w:rPr>
        <w:t>п</w:t>
      </w:r>
      <w:r w:rsidRPr="001B0A8B">
        <w:rPr>
          <w:rFonts w:ascii="Times New Roman" w:hAnsi="Times New Roman" w:cs="Times New Roman"/>
          <w:sz w:val="28"/>
          <w:szCs w:val="28"/>
          <w:lang w:val="uk-UA"/>
        </w:rPr>
        <w:t>ідтримки державної політики у сфері казначейського обслуговування бюджетних коштів  на 2023-2024 роки (далі – Програма).</w:t>
      </w:r>
    </w:p>
    <w:p w14:paraId="09D99A07" w14:textId="77777777" w:rsidR="00F343E8" w:rsidRPr="00EA2BF8" w:rsidRDefault="00F343E8" w:rsidP="00F343E8">
      <w:pPr>
        <w:tabs>
          <w:tab w:val="left" w:pos="4253"/>
        </w:tabs>
        <w:spacing w:after="0" w:line="240" w:lineRule="auto"/>
        <w:ind w:firstLine="567"/>
        <w:jc w:val="both"/>
        <w:rPr>
          <w:rFonts w:ascii="Times New Roman" w:eastAsia="Times New Roman" w:hAnsi="Times New Roman"/>
          <w:sz w:val="28"/>
          <w:szCs w:val="28"/>
          <w:lang w:val="uk-UA"/>
        </w:rPr>
      </w:pPr>
    </w:p>
    <w:p w14:paraId="7BF6B4A3"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ІІ. Основна м</w:t>
      </w:r>
      <w:r w:rsidRPr="006E7060">
        <w:rPr>
          <w:rFonts w:ascii="Times New Roman" w:hAnsi="Times New Roman" w:cs="Times New Roman"/>
          <w:b/>
          <w:sz w:val="28"/>
          <w:szCs w:val="28"/>
          <w:lang w:val="uk-UA"/>
        </w:rPr>
        <w:t>ета Програми</w:t>
      </w:r>
    </w:p>
    <w:p w14:paraId="427CD6F6"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4A4F7E0C" w14:textId="77777777" w:rsidR="00F343E8" w:rsidRPr="006E7060" w:rsidRDefault="00F343E8" w:rsidP="00F343E8">
      <w:pPr>
        <w:spacing w:after="0" w:line="240" w:lineRule="auto"/>
        <w:ind w:firstLine="567"/>
        <w:jc w:val="both"/>
        <w:rPr>
          <w:rFonts w:ascii="Times New Roman" w:hAnsi="Times New Roman" w:cs="Times New Roman"/>
          <w:sz w:val="28"/>
          <w:szCs w:val="28"/>
          <w:lang w:val="uk-UA"/>
        </w:rPr>
      </w:pPr>
      <w:r w:rsidRPr="006E7060">
        <w:rPr>
          <w:rFonts w:ascii="Times New Roman" w:hAnsi="Times New Roman" w:cs="Times New Roman"/>
          <w:sz w:val="28"/>
          <w:szCs w:val="28"/>
          <w:lang w:val="uk-UA"/>
        </w:rPr>
        <w:t xml:space="preserve">Мета Програми є </w:t>
      </w:r>
      <w:r>
        <w:rPr>
          <w:rFonts w:ascii="Times New Roman" w:hAnsi="Times New Roman" w:cs="Times New Roman"/>
          <w:sz w:val="28"/>
          <w:szCs w:val="28"/>
          <w:lang w:val="uk-UA"/>
        </w:rPr>
        <w:t xml:space="preserve">створення належних умов для </w:t>
      </w:r>
      <w:r w:rsidRPr="006E7060">
        <w:rPr>
          <w:rFonts w:ascii="Times New Roman" w:hAnsi="Times New Roman" w:cs="Times New Roman"/>
          <w:sz w:val="28"/>
          <w:szCs w:val="28"/>
          <w:lang w:val="uk-UA"/>
        </w:rPr>
        <w:t>забезпечення безперебійного</w:t>
      </w:r>
      <w:r>
        <w:rPr>
          <w:rFonts w:ascii="Times New Roman" w:hAnsi="Times New Roman" w:cs="Times New Roman"/>
          <w:sz w:val="28"/>
          <w:szCs w:val="28"/>
          <w:lang w:val="uk-UA"/>
        </w:rPr>
        <w:t xml:space="preserve"> та сталого </w:t>
      </w:r>
      <w:r w:rsidRPr="006E7060">
        <w:rPr>
          <w:rFonts w:ascii="Times New Roman" w:hAnsi="Times New Roman" w:cs="Times New Roman"/>
          <w:sz w:val="28"/>
          <w:szCs w:val="28"/>
          <w:lang w:val="uk-UA"/>
        </w:rPr>
        <w:t xml:space="preserve">функціонування </w:t>
      </w:r>
      <w:r>
        <w:rPr>
          <w:rFonts w:ascii="Times New Roman" w:hAnsi="Times New Roman" w:cs="Times New Roman"/>
          <w:sz w:val="28"/>
          <w:szCs w:val="28"/>
          <w:lang w:val="uk-UA"/>
        </w:rPr>
        <w:t xml:space="preserve">Головного управління, в тому числі  в умовах воєнного стану, та недопущення перебоїв в обслуговуванні клієнтів через планові чи аварійні відключення електроенергії та у випадку тривалої відсутності електропостачання. </w:t>
      </w:r>
    </w:p>
    <w:p w14:paraId="66A374AA" w14:textId="77777777" w:rsidR="00F343E8" w:rsidRDefault="00F343E8" w:rsidP="00F343E8">
      <w:pPr>
        <w:spacing w:after="0" w:line="240" w:lineRule="auto"/>
        <w:ind w:firstLine="708"/>
        <w:jc w:val="center"/>
        <w:rPr>
          <w:rFonts w:ascii="Times New Roman" w:hAnsi="Times New Roman" w:cs="Times New Roman"/>
          <w:b/>
          <w:sz w:val="28"/>
          <w:szCs w:val="28"/>
          <w:lang w:val="uk-UA"/>
        </w:rPr>
      </w:pPr>
    </w:p>
    <w:p w14:paraId="27BF8396" w14:textId="77777777" w:rsidR="00F343E8" w:rsidRDefault="00F343E8" w:rsidP="00F343E8">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Організація з</w:t>
      </w:r>
      <w:r w:rsidRPr="006E7060">
        <w:rPr>
          <w:rFonts w:ascii="Times New Roman" w:hAnsi="Times New Roman" w:cs="Times New Roman"/>
          <w:b/>
          <w:sz w:val="28"/>
          <w:szCs w:val="28"/>
          <w:lang w:val="uk-UA"/>
        </w:rPr>
        <w:t>авдання Програми</w:t>
      </w:r>
    </w:p>
    <w:p w14:paraId="7927E58F"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0A9E9783" w14:textId="77777777" w:rsidR="00F343E8" w:rsidRPr="006E7060" w:rsidRDefault="00F343E8" w:rsidP="00F343E8">
      <w:pPr>
        <w:spacing w:after="0" w:line="240" w:lineRule="auto"/>
        <w:ind w:firstLine="567"/>
        <w:jc w:val="both"/>
        <w:rPr>
          <w:rFonts w:ascii="Times New Roman" w:hAnsi="Times New Roman" w:cs="Times New Roman"/>
          <w:sz w:val="28"/>
          <w:szCs w:val="28"/>
          <w:lang w:val="uk-UA"/>
        </w:rPr>
      </w:pPr>
      <w:r w:rsidRPr="006E7060">
        <w:rPr>
          <w:rFonts w:ascii="Times New Roman" w:hAnsi="Times New Roman" w:cs="Times New Roman"/>
          <w:sz w:val="28"/>
          <w:szCs w:val="28"/>
          <w:lang w:val="uk-UA"/>
        </w:rPr>
        <w:t>Програма розроблена відповідно до Конституції України, Закону України «Про охорону праці», Закону України «Про місцеве самоврядування в Україні», з урахуванням вимог статті 85 Бюджетного кодексу України,  Господарського кодексу України, Цивільного кодексу України та інших законодавчих актів України.</w:t>
      </w:r>
    </w:p>
    <w:p w14:paraId="01273A1C" w14:textId="77777777" w:rsidR="00F343E8" w:rsidRDefault="00F343E8" w:rsidP="00F343E8">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F81656">
        <w:rPr>
          <w:rFonts w:ascii="Times New Roman" w:hAnsi="Times New Roman"/>
          <w:sz w:val="28"/>
          <w:szCs w:val="28"/>
          <w:lang w:val="uk-UA"/>
        </w:rPr>
        <w:t xml:space="preserve">Програма спрямована на </w:t>
      </w:r>
      <w:r w:rsidRPr="00CB0A97">
        <w:rPr>
          <w:rFonts w:ascii="Times New Roman" w:hAnsi="Times New Roman" w:cs="Times New Roman"/>
          <w:sz w:val="28"/>
          <w:szCs w:val="28"/>
          <w:lang w:val="uk-UA"/>
        </w:rPr>
        <w:t>підтримку державної політики у сфері казначейського обслуговування бюджетних коштів,</w:t>
      </w:r>
      <w:r>
        <w:rPr>
          <w:rFonts w:ascii="Times New Roman" w:hAnsi="Times New Roman" w:cs="Times New Roman"/>
          <w:b/>
          <w:sz w:val="28"/>
          <w:szCs w:val="28"/>
          <w:lang w:val="uk-UA"/>
        </w:rPr>
        <w:t xml:space="preserve"> </w:t>
      </w:r>
      <w:r w:rsidRPr="00F81656">
        <w:rPr>
          <w:rFonts w:ascii="Times New Roman" w:hAnsi="Times New Roman"/>
          <w:sz w:val="28"/>
          <w:szCs w:val="28"/>
          <w:lang w:val="uk-UA"/>
        </w:rPr>
        <w:t xml:space="preserve"> створення </w:t>
      </w:r>
      <w:r w:rsidRPr="006E7060">
        <w:rPr>
          <w:rFonts w:ascii="Times New Roman" w:hAnsi="Times New Roman" w:cs="Times New Roman"/>
          <w:sz w:val="28"/>
          <w:szCs w:val="28"/>
          <w:lang w:val="uk-UA"/>
        </w:rPr>
        <w:t>безперебійного</w:t>
      </w:r>
      <w:r>
        <w:rPr>
          <w:rFonts w:ascii="Times New Roman" w:hAnsi="Times New Roman" w:cs="Times New Roman"/>
          <w:sz w:val="28"/>
          <w:szCs w:val="28"/>
          <w:lang w:val="uk-UA"/>
        </w:rPr>
        <w:t xml:space="preserve"> та сталого </w:t>
      </w:r>
      <w:r w:rsidRPr="006E7060">
        <w:rPr>
          <w:rFonts w:ascii="Times New Roman" w:hAnsi="Times New Roman" w:cs="Times New Roman"/>
          <w:sz w:val="28"/>
          <w:szCs w:val="28"/>
          <w:lang w:val="uk-UA"/>
        </w:rPr>
        <w:t xml:space="preserve"> функціонування системи казначейського обслуговування в Черкаській області</w:t>
      </w:r>
      <w:r>
        <w:rPr>
          <w:rFonts w:ascii="Times New Roman" w:hAnsi="Times New Roman" w:cs="Times New Roman"/>
          <w:sz w:val="28"/>
          <w:szCs w:val="28"/>
          <w:lang w:val="uk-UA"/>
        </w:rPr>
        <w:t xml:space="preserve"> (в тому числі умовах воєнного стану) та недопущення перебоїв в обслуговуванні клієнтів через планові чи аварійні відключення електроенергії.</w:t>
      </w:r>
    </w:p>
    <w:p w14:paraId="58ECFC84" w14:textId="77777777" w:rsidR="00F343E8" w:rsidRDefault="00F343E8" w:rsidP="00F343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Неякісне електроживлення вкрай негативно впливає на техніку: сильні виплески напруги здатні вивести з ладу блоки живлення і мікросхеми,                                а систематичні проблеми з електроенергією викликають передчасне старіння апаратури та втрату даних. Уникнути таких прикростей допоможе придбання джерел безперебійного живлення, які надійно захистять електронні пристрої від перенавантажень, дозволить зберегти всі дані та правильно завершити роботу систем під час перешкод з електричною мережею. Також  джерела безперебійного живлення можуть використовуватися для поліпшення якості електроживлення, адже додатково мають у складі електричні фільтри.</w:t>
      </w:r>
    </w:p>
    <w:p w14:paraId="16A04493" w14:textId="77777777" w:rsidR="00F343E8" w:rsidRDefault="00F343E8" w:rsidP="00F343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Установка джерел безперебійного живлення потрібна для запобігання пошкодженню обладнання і збоїв у роботі систем для здійснення повноцінного та ефективного казначейського обслуговування бюджетних коштів області. </w:t>
      </w:r>
    </w:p>
    <w:p w14:paraId="1D737A92" w14:textId="77777777" w:rsidR="00F343E8" w:rsidRPr="00F81656" w:rsidRDefault="00F343E8" w:rsidP="00F343E8">
      <w:pPr>
        <w:spacing w:after="0" w:line="240" w:lineRule="auto"/>
        <w:ind w:firstLine="567"/>
        <w:jc w:val="both"/>
        <w:rPr>
          <w:rFonts w:ascii="Times New Roman" w:hAnsi="Times New Roman" w:cs="Times New Roman"/>
          <w:sz w:val="28"/>
          <w:szCs w:val="28"/>
          <w:lang w:val="uk-UA"/>
        </w:rPr>
      </w:pPr>
      <w:r w:rsidRPr="006E7060">
        <w:rPr>
          <w:rFonts w:ascii="Times New Roman" w:eastAsia="Times New Roman" w:hAnsi="Times New Roman"/>
          <w:sz w:val="28"/>
          <w:szCs w:val="28"/>
          <w:lang w:val="uk-UA"/>
        </w:rPr>
        <w:t>Основним завданням органів державної влади та органів місцевого самоврядування є забезпечення умов життєдіяльності населення на території області. В значній мірі це залежить від оперативного та ефективного управління бюджетними коштами</w:t>
      </w:r>
      <w:r>
        <w:rPr>
          <w:rFonts w:ascii="Times New Roman" w:eastAsia="Times New Roman" w:hAnsi="Times New Roman"/>
          <w:sz w:val="28"/>
          <w:szCs w:val="28"/>
          <w:lang w:val="uk-UA"/>
        </w:rPr>
        <w:t>, особливо в умовах воєнного стану</w:t>
      </w:r>
      <w:r w:rsidRPr="006E7060">
        <w:rPr>
          <w:rFonts w:ascii="Times New Roman" w:eastAsia="Times New Roman" w:hAnsi="Times New Roman"/>
          <w:sz w:val="28"/>
          <w:szCs w:val="28"/>
          <w:lang w:val="uk-UA"/>
        </w:rPr>
        <w:t>.</w:t>
      </w:r>
    </w:p>
    <w:p w14:paraId="7231EB3C" w14:textId="77777777" w:rsidR="00F343E8" w:rsidRPr="006E7060" w:rsidRDefault="00F343E8" w:rsidP="00F343E8">
      <w:pPr>
        <w:tabs>
          <w:tab w:val="left" w:pos="5445"/>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001A3F7B"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en-US"/>
        </w:rPr>
        <w:t>IV</w:t>
      </w:r>
      <w:r w:rsidRPr="002277EE">
        <w:rPr>
          <w:rFonts w:ascii="Times New Roman" w:hAnsi="Times New Roman" w:cs="Times New Roman"/>
          <w:b/>
          <w:sz w:val="28"/>
          <w:szCs w:val="28"/>
        </w:rPr>
        <w:t xml:space="preserve">. </w:t>
      </w:r>
      <w:r w:rsidRPr="006E7060">
        <w:rPr>
          <w:rFonts w:ascii="Times New Roman" w:hAnsi="Times New Roman" w:cs="Times New Roman"/>
          <w:b/>
          <w:sz w:val="28"/>
          <w:szCs w:val="28"/>
          <w:lang w:val="uk-UA"/>
        </w:rPr>
        <w:t>Перелік завдань і заходів Програми</w:t>
      </w:r>
    </w:p>
    <w:p w14:paraId="0A020DB4" w14:textId="77777777" w:rsidR="00F343E8" w:rsidRPr="006E7060" w:rsidRDefault="00F343E8" w:rsidP="00F343E8">
      <w:pPr>
        <w:spacing w:after="0" w:line="240" w:lineRule="auto"/>
        <w:ind w:firstLine="708"/>
        <w:jc w:val="center"/>
        <w:rPr>
          <w:rFonts w:ascii="Times New Roman" w:hAnsi="Times New Roman" w:cs="Times New Roman"/>
          <w:b/>
          <w:sz w:val="28"/>
          <w:szCs w:val="28"/>
          <w:lang w:val="uk-UA"/>
        </w:rPr>
      </w:pPr>
    </w:p>
    <w:p w14:paraId="0BD478D4" w14:textId="77777777" w:rsidR="00F343E8" w:rsidRDefault="00F343E8" w:rsidP="00F343E8">
      <w:pPr>
        <w:spacing w:after="0" w:line="240" w:lineRule="auto"/>
        <w:ind w:firstLine="567"/>
        <w:jc w:val="both"/>
        <w:rPr>
          <w:rFonts w:ascii="Times New Roman" w:hAnsi="Times New Roman" w:cs="Times New Roman"/>
          <w:sz w:val="28"/>
          <w:szCs w:val="28"/>
          <w:lang w:val="uk-UA"/>
        </w:rPr>
      </w:pPr>
      <w:r w:rsidRPr="00F81656">
        <w:rPr>
          <w:rFonts w:ascii="Times New Roman" w:hAnsi="Times New Roman" w:cs="Times New Roman"/>
          <w:sz w:val="28"/>
          <w:szCs w:val="28"/>
          <w:lang w:val="uk-UA"/>
        </w:rPr>
        <w:t>Програма передбачає</w:t>
      </w:r>
      <w:r>
        <w:rPr>
          <w:rFonts w:ascii="Times New Roman" w:hAnsi="Times New Roman" w:cs="Times New Roman"/>
          <w:sz w:val="28"/>
          <w:szCs w:val="28"/>
          <w:lang w:val="uk-UA"/>
        </w:rPr>
        <w:t xml:space="preserve"> реалізацію таких пріоритетних завдань:</w:t>
      </w:r>
    </w:p>
    <w:p w14:paraId="712C14FA" w14:textId="77777777" w:rsidR="00F343E8" w:rsidRDefault="00F343E8" w:rsidP="00F343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джерел безперебійного живлення, які надійно захистять електронні пристрої від перенавантажень,</w:t>
      </w:r>
      <w:r w:rsidRPr="0047474C">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запобігання пошкодженню обладнання Головного управління і збоїв у роботі систем для здійснення повноцінного та ефективного казначейського обслуговування бюджетних коштів області</w:t>
      </w:r>
      <w:r w:rsidRPr="002D4175">
        <w:rPr>
          <w:rFonts w:ascii="Times New Roman" w:hAnsi="Times New Roman" w:cs="Times New Roman"/>
          <w:sz w:val="28"/>
          <w:szCs w:val="28"/>
          <w:lang w:val="uk-UA"/>
        </w:rPr>
        <w:t xml:space="preserve">.        </w:t>
      </w:r>
    </w:p>
    <w:p w14:paraId="432D9FB4" w14:textId="77777777" w:rsidR="00F343E8" w:rsidRPr="006E7060" w:rsidRDefault="00F343E8" w:rsidP="00F343E8">
      <w:pPr>
        <w:spacing w:after="0" w:line="240" w:lineRule="auto"/>
        <w:ind w:firstLine="567"/>
        <w:jc w:val="both"/>
        <w:rPr>
          <w:rFonts w:ascii="Times New Roman" w:hAnsi="Times New Roman" w:cs="Times New Roman"/>
          <w:sz w:val="28"/>
          <w:szCs w:val="28"/>
          <w:lang w:val="uk-UA"/>
        </w:rPr>
      </w:pPr>
      <w:r w:rsidRPr="00F81656">
        <w:rPr>
          <w:rFonts w:ascii="Times New Roman" w:hAnsi="Times New Roman" w:cs="Times New Roman"/>
          <w:sz w:val="28"/>
          <w:szCs w:val="28"/>
          <w:lang w:val="uk-UA"/>
        </w:rPr>
        <w:t>Напрями і заходи Програми наведені у додатку 2 до Програми.</w:t>
      </w:r>
    </w:p>
    <w:p w14:paraId="48548A17" w14:textId="77777777" w:rsidR="00F343E8" w:rsidRDefault="00F343E8" w:rsidP="00F343E8">
      <w:pPr>
        <w:pStyle w:val="a3"/>
        <w:spacing w:after="0" w:line="240" w:lineRule="auto"/>
        <w:ind w:left="708"/>
        <w:jc w:val="center"/>
        <w:rPr>
          <w:rFonts w:ascii="Times New Roman" w:hAnsi="Times New Roman" w:cs="Times New Roman"/>
          <w:b/>
          <w:sz w:val="28"/>
          <w:szCs w:val="28"/>
          <w:lang w:val="uk-UA"/>
        </w:rPr>
      </w:pPr>
    </w:p>
    <w:p w14:paraId="6E427C0E" w14:textId="77777777" w:rsidR="00F343E8" w:rsidRPr="006E7060" w:rsidRDefault="00F343E8" w:rsidP="00F343E8">
      <w:pPr>
        <w:pStyle w:val="a3"/>
        <w:spacing w:after="0" w:line="240" w:lineRule="auto"/>
        <w:ind w:left="708"/>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sidRPr="00FA56C5">
        <w:rPr>
          <w:rFonts w:ascii="Times New Roman" w:hAnsi="Times New Roman" w:cs="Times New Roman"/>
          <w:b/>
          <w:sz w:val="28"/>
          <w:szCs w:val="28"/>
          <w:lang w:val="uk-UA"/>
        </w:rPr>
        <w:t>.</w:t>
      </w:r>
      <w:r w:rsidRPr="006E7060">
        <w:rPr>
          <w:rFonts w:ascii="Times New Roman" w:hAnsi="Times New Roman" w:cs="Times New Roman"/>
          <w:b/>
          <w:sz w:val="28"/>
          <w:szCs w:val="28"/>
          <w:lang w:val="uk-UA"/>
        </w:rPr>
        <w:t xml:space="preserve"> Джерела фінансування програми</w:t>
      </w:r>
    </w:p>
    <w:p w14:paraId="079E0DEA" w14:textId="77777777" w:rsidR="00F343E8" w:rsidRPr="006E7060" w:rsidRDefault="00F343E8" w:rsidP="00F343E8">
      <w:pPr>
        <w:pStyle w:val="a3"/>
        <w:spacing w:after="0" w:line="240" w:lineRule="auto"/>
        <w:ind w:left="708"/>
        <w:jc w:val="center"/>
        <w:rPr>
          <w:rFonts w:ascii="Times New Roman" w:hAnsi="Times New Roman" w:cs="Times New Roman"/>
          <w:b/>
          <w:sz w:val="28"/>
          <w:szCs w:val="28"/>
          <w:lang w:val="uk-UA"/>
        </w:rPr>
      </w:pPr>
    </w:p>
    <w:p w14:paraId="558881FA" w14:textId="77777777" w:rsidR="00F343E8" w:rsidRPr="006E7060" w:rsidRDefault="00F343E8" w:rsidP="00F343E8">
      <w:pPr>
        <w:pStyle w:val="a3"/>
        <w:spacing w:after="0" w:line="240" w:lineRule="auto"/>
        <w:ind w:left="0" w:firstLine="567"/>
        <w:jc w:val="both"/>
        <w:rPr>
          <w:rFonts w:ascii="Times New Roman" w:hAnsi="Times New Roman" w:cs="Times New Roman"/>
          <w:sz w:val="28"/>
          <w:szCs w:val="28"/>
          <w:lang w:val="uk-UA"/>
        </w:rPr>
      </w:pPr>
      <w:r w:rsidRPr="006E7060">
        <w:rPr>
          <w:rFonts w:ascii="Times New Roman" w:hAnsi="Times New Roman" w:cs="Times New Roman"/>
          <w:sz w:val="28"/>
          <w:szCs w:val="28"/>
          <w:lang w:val="uk-UA"/>
        </w:rPr>
        <w:t xml:space="preserve">Фінансування заходів Програми здійснюється з урахуванням вимог частини другої статті 85 Бюджетного кодексу України за рахунок вільного залишку бюджетних коштів місцевих бюджетів або перевиконання дохідної частини загального фонду місцевого </w:t>
      </w:r>
      <w:r w:rsidRPr="007D503B">
        <w:rPr>
          <w:rFonts w:ascii="Times New Roman" w:hAnsi="Times New Roman" w:cs="Times New Roman"/>
          <w:sz w:val="28"/>
          <w:szCs w:val="28"/>
          <w:lang w:val="uk-UA"/>
        </w:rPr>
        <w:t xml:space="preserve">бюджету (бюджету </w:t>
      </w:r>
      <w:proofErr w:type="spellStart"/>
      <w:r w:rsidRPr="007D503B">
        <w:rPr>
          <w:rFonts w:ascii="Times New Roman" w:hAnsi="Times New Roman" w:cs="Times New Roman"/>
          <w:sz w:val="28"/>
          <w:szCs w:val="28"/>
          <w:lang w:val="uk-UA"/>
        </w:rPr>
        <w:t>Степанківської</w:t>
      </w:r>
      <w:proofErr w:type="spellEnd"/>
      <w:r w:rsidRPr="007D50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сільської </w:t>
      </w:r>
      <w:r w:rsidRPr="007D503B">
        <w:rPr>
          <w:rFonts w:ascii="Times New Roman" w:hAnsi="Times New Roman" w:cs="Times New Roman"/>
          <w:sz w:val="28"/>
          <w:szCs w:val="28"/>
          <w:lang w:val="uk-UA"/>
        </w:rPr>
        <w:t>територіальної громади) за умови відсутності заборгованості</w:t>
      </w:r>
      <w:r w:rsidRPr="006E7060">
        <w:rPr>
          <w:rFonts w:ascii="Times New Roman" w:hAnsi="Times New Roman" w:cs="Times New Roman"/>
          <w:sz w:val="28"/>
          <w:szCs w:val="28"/>
          <w:lang w:val="uk-UA"/>
        </w:rPr>
        <w:t xml:space="preserve"> за захищеними статтями видатків  в межах бюджетних призначень виділених як субвенція з місцевого бюджету державному бюджету на виконання даної Програми, а також інших джерел, не заборонених законодавством.</w:t>
      </w:r>
    </w:p>
    <w:p w14:paraId="70EF47F5" w14:textId="77777777" w:rsidR="00F343E8" w:rsidRPr="006E7060" w:rsidRDefault="00F343E8" w:rsidP="00F343E8">
      <w:pPr>
        <w:tabs>
          <w:tab w:val="left" w:pos="567"/>
        </w:tabs>
        <w:spacing w:after="0" w:line="240" w:lineRule="auto"/>
        <w:ind w:firstLine="567"/>
        <w:jc w:val="both"/>
        <w:rPr>
          <w:rFonts w:ascii="Times New Roman" w:eastAsia="Times New Roman" w:hAnsi="Times New Roman"/>
          <w:sz w:val="28"/>
          <w:szCs w:val="28"/>
          <w:lang w:val="uk-UA"/>
        </w:rPr>
      </w:pPr>
      <w:r w:rsidRPr="006E7060">
        <w:rPr>
          <w:rFonts w:ascii="Times New Roman" w:eastAsia="Times New Roman" w:hAnsi="Times New Roman"/>
          <w:sz w:val="28"/>
          <w:szCs w:val="28"/>
          <w:lang w:val="uk-UA"/>
        </w:rPr>
        <w:t>Пропозиції про фінансування Програми на 202</w:t>
      </w:r>
      <w:r>
        <w:rPr>
          <w:rFonts w:ascii="Times New Roman" w:eastAsia="Times New Roman" w:hAnsi="Times New Roman"/>
          <w:sz w:val="28"/>
          <w:szCs w:val="28"/>
          <w:lang w:val="uk-UA"/>
        </w:rPr>
        <w:t>3</w:t>
      </w:r>
      <w:r w:rsidRPr="006E7060">
        <w:rPr>
          <w:rFonts w:ascii="Times New Roman" w:eastAsia="Times New Roman" w:hAnsi="Times New Roman"/>
          <w:sz w:val="28"/>
          <w:szCs w:val="28"/>
          <w:lang w:val="uk-UA"/>
        </w:rPr>
        <w:t>-202</w:t>
      </w:r>
      <w:r>
        <w:rPr>
          <w:rFonts w:ascii="Times New Roman" w:eastAsia="Times New Roman" w:hAnsi="Times New Roman"/>
          <w:sz w:val="28"/>
          <w:szCs w:val="28"/>
          <w:lang w:val="uk-UA"/>
        </w:rPr>
        <w:t>4</w:t>
      </w:r>
      <w:r w:rsidRPr="006E7060">
        <w:rPr>
          <w:rFonts w:ascii="Times New Roman" w:eastAsia="Times New Roman" w:hAnsi="Times New Roman"/>
          <w:sz w:val="28"/>
          <w:szCs w:val="28"/>
          <w:lang w:val="uk-UA"/>
        </w:rPr>
        <w:t xml:space="preserve"> роки готуються Головним управлінням за погодженням з відповідною радою та плануються щорічно, шляхом внесення доповнень до цієї Програми.  Залишки коштів субвенції наданої державному бюджету відповідно до Програми використовуються протягом терміну її дії з урахуванням  цільового призначення.</w:t>
      </w:r>
    </w:p>
    <w:p w14:paraId="26A870AD" w14:textId="77777777" w:rsidR="00F343E8" w:rsidRPr="006E7060" w:rsidRDefault="00F343E8" w:rsidP="00F343E8">
      <w:pPr>
        <w:pStyle w:val="a3"/>
        <w:spacing w:after="0" w:line="240" w:lineRule="auto"/>
        <w:ind w:left="0" w:firstLine="567"/>
        <w:jc w:val="both"/>
        <w:rPr>
          <w:rFonts w:ascii="Times New Roman" w:hAnsi="Times New Roman" w:cs="Times New Roman"/>
          <w:sz w:val="28"/>
          <w:szCs w:val="28"/>
          <w:lang w:val="uk-UA"/>
        </w:rPr>
      </w:pPr>
    </w:p>
    <w:p w14:paraId="26F75B44" w14:textId="77777777" w:rsidR="00F343E8" w:rsidRPr="006E7060" w:rsidRDefault="00F343E8" w:rsidP="00F343E8">
      <w:pPr>
        <w:pStyle w:val="a3"/>
        <w:spacing w:after="0" w:line="240" w:lineRule="auto"/>
        <w:ind w:left="1068"/>
        <w:jc w:val="center"/>
        <w:rPr>
          <w:rFonts w:ascii="Times New Roman" w:hAnsi="Times New Roman" w:cs="Times New Roman"/>
          <w:b/>
          <w:sz w:val="28"/>
          <w:szCs w:val="28"/>
          <w:lang w:val="uk-UA"/>
        </w:rPr>
      </w:pPr>
      <w:r>
        <w:rPr>
          <w:rFonts w:ascii="Times New Roman" w:hAnsi="Times New Roman" w:cs="Times New Roman"/>
          <w:b/>
          <w:sz w:val="28"/>
          <w:szCs w:val="28"/>
          <w:lang w:val="en-US"/>
        </w:rPr>
        <w:t>VI</w:t>
      </w:r>
      <w:r w:rsidRPr="00FA56C5">
        <w:rPr>
          <w:rFonts w:ascii="Times New Roman" w:hAnsi="Times New Roman" w:cs="Times New Roman"/>
          <w:b/>
          <w:sz w:val="28"/>
          <w:szCs w:val="28"/>
        </w:rPr>
        <w:t xml:space="preserve">. </w:t>
      </w:r>
      <w:r w:rsidRPr="006E7060">
        <w:rPr>
          <w:rFonts w:ascii="Times New Roman" w:hAnsi="Times New Roman" w:cs="Times New Roman"/>
          <w:b/>
          <w:sz w:val="28"/>
          <w:szCs w:val="28"/>
          <w:lang w:val="uk-UA"/>
        </w:rPr>
        <w:t>Очікувані результати виконання Програми</w:t>
      </w:r>
    </w:p>
    <w:p w14:paraId="7A74FEF0" w14:textId="77777777" w:rsidR="00F343E8" w:rsidRPr="006E7060" w:rsidRDefault="00F343E8" w:rsidP="00F343E8">
      <w:pPr>
        <w:pStyle w:val="a3"/>
        <w:spacing w:after="0" w:line="240" w:lineRule="auto"/>
        <w:ind w:left="1068"/>
        <w:jc w:val="center"/>
        <w:rPr>
          <w:rFonts w:ascii="Times New Roman" w:hAnsi="Times New Roman" w:cs="Times New Roman"/>
          <w:b/>
          <w:sz w:val="28"/>
          <w:szCs w:val="28"/>
          <w:lang w:val="uk-UA"/>
        </w:rPr>
      </w:pPr>
    </w:p>
    <w:p w14:paraId="75654913" w14:textId="77777777" w:rsidR="00F343E8" w:rsidRDefault="00F343E8" w:rsidP="00F343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очікується покращення рівня казначейського обслуговування </w:t>
      </w:r>
      <w:r w:rsidRPr="006E7060">
        <w:rPr>
          <w:rFonts w:ascii="Times New Roman" w:hAnsi="Times New Roman" w:cs="Times New Roman"/>
          <w:sz w:val="28"/>
          <w:szCs w:val="28"/>
          <w:lang w:val="uk-UA"/>
        </w:rPr>
        <w:t xml:space="preserve">розпорядників </w:t>
      </w:r>
      <w:r>
        <w:rPr>
          <w:rFonts w:ascii="Times New Roman" w:hAnsi="Times New Roman" w:cs="Times New Roman"/>
          <w:sz w:val="28"/>
          <w:szCs w:val="28"/>
          <w:lang w:val="uk-UA"/>
        </w:rPr>
        <w:t>(</w:t>
      </w:r>
      <w:r w:rsidRPr="006E7060">
        <w:rPr>
          <w:rFonts w:ascii="Times New Roman" w:hAnsi="Times New Roman" w:cs="Times New Roman"/>
          <w:sz w:val="28"/>
          <w:szCs w:val="28"/>
          <w:lang w:val="uk-UA"/>
        </w:rPr>
        <w:t>одержувачів</w:t>
      </w:r>
      <w:r>
        <w:rPr>
          <w:rFonts w:ascii="Times New Roman" w:hAnsi="Times New Roman" w:cs="Times New Roman"/>
          <w:sz w:val="28"/>
          <w:szCs w:val="28"/>
          <w:lang w:val="uk-UA"/>
        </w:rPr>
        <w:t>)</w:t>
      </w:r>
      <w:r w:rsidRPr="006E7060">
        <w:rPr>
          <w:rFonts w:ascii="Times New Roman" w:hAnsi="Times New Roman" w:cs="Times New Roman"/>
          <w:sz w:val="28"/>
          <w:szCs w:val="28"/>
          <w:lang w:val="uk-UA"/>
        </w:rPr>
        <w:t xml:space="preserve"> бюджетних коштів</w:t>
      </w:r>
      <w:r>
        <w:rPr>
          <w:rFonts w:ascii="Times New Roman" w:hAnsi="Times New Roman" w:cs="Times New Roman"/>
          <w:sz w:val="28"/>
          <w:szCs w:val="28"/>
          <w:lang w:val="uk-UA"/>
        </w:rPr>
        <w:t xml:space="preserve"> через систему дистанційного обслуговування «Клієнт Казначейства-Казначейство»; прискорення процесу обслуговування та покращення оперативного контролю за бюджетним процесом; застосування сучасних </w:t>
      </w:r>
      <w:r>
        <w:rPr>
          <w:rFonts w:ascii="Times New Roman" w:hAnsi="Times New Roman" w:cs="Times New Roman"/>
          <w:sz w:val="28"/>
          <w:szCs w:val="28"/>
          <w:lang w:val="uk-UA"/>
        </w:rPr>
        <w:lastRenderedPageBreak/>
        <w:t xml:space="preserve">засобів комунікації, які дають змогу спілкуватися з учасниками бюджетного процесу у реальному часі. </w:t>
      </w:r>
    </w:p>
    <w:p w14:paraId="49B162E6" w14:textId="77777777" w:rsidR="00F343E8" w:rsidRPr="006E7060" w:rsidRDefault="00F343E8" w:rsidP="00F343E8">
      <w:pPr>
        <w:pStyle w:val="a3"/>
        <w:spacing w:after="0" w:line="240" w:lineRule="auto"/>
        <w:ind w:left="1428"/>
        <w:jc w:val="center"/>
        <w:rPr>
          <w:rFonts w:ascii="Times New Roman" w:hAnsi="Times New Roman" w:cs="Times New Roman"/>
          <w:b/>
          <w:sz w:val="28"/>
          <w:szCs w:val="28"/>
          <w:lang w:val="uk-UA"/>
        </w:rPr>
      </w:pPr>
    </w:p>
    <w:p w14:paraId="352BFB48" w14:textId="77777777" w:rsidR="00F343E8" w:rsidRPr="006E7060" w:rsidRDefault="00F343E8" w:rsidP="00F343E8">
      <w:pPr>
        <w:pStyle w:val="a3"/>
        <w:spacing w:after="0" w:line="240" w:lineRule="auto"/>
        <w:ind w:left="1428"/>
        <w:jc w:val="center"/>
        <w:rPr>
          <w:rFonts w:ascii="Times New Roman" w:hAnsi="Times New Roman" w:cs="Times New Roman"/>
          <w:b/>
          <w:sz w:val="28"/>
          <w:szCs w:val="28"/>
          <w:lang w:val="uk-UA"/>
        </w:rPr>
      </w:pPr>
      <w:r>
        <w:rPr>
          <w:rFonts w:ascii="Times New Roman" w:hAnsi="Times New Roman" w:cs="Times New Roman"/>
          <w:b/>
          <w:sz w:val="28"/>
          <w:szCs w:val="28"/>
          <w:lang w:val="en-US"/>
        </w:rPr>
        <w:t>VII</w:t>
      </w:r>
      <w:r w:rsidRPr="002277EE">
        <w:rPr>
          <w:rFonts w:ascii="Times New Roman" w:hAnsi="Times New Roman" w:cs="Times New Roman"/>
          <w:b/>
          <w:sz w:val="28"/>
          <w:szCs w:val="28"/>
        </w:rPr>
        <w:t xml:space="preserve">. </w:t>
      </w:r>
      <w:r w:rsidRPr="006E7060">
        <w:rPr>
          <w:rFonts w:ascii="Times New Roman" w:hAnsi="Times New Roman" w:cs="Times New Roman"/>
          <w:b/>
          <w:sz w:val="28"/>
          <w:szCs w:val="28"/>
          <w:lang w:val="uk-UA"/>
        </w:rPr>
        <w:t>Координація та контроль за виконанням Програми</w:t>
      </w:r>
    </w:p>
    <w:p w14:paraId="7353B7F1" w14:textId="77777777" w:rsidR="00F343E8" w:rsidRPr="006E7060" w:rsidRDefault="00F343E8" w:rsidP="00F343E8">
      <w:pPr>
        <w:pStyle w:val="a3"/>
        <w:spacing w:after="0" w:line="240" w:lineRule="auto"/>
        <w:ind w:left="1428"/>
        <w:jc w:val="center"/>
        <w:rPr>
          <w:rFonts w:ascii="Times New Roman" w:hAnsi="Times New Roman" w:cs="Times New Roman"/>
          <w:b/>
          <w:sz w:val="28"/>
          <w:szCs w:val="28"/>
          <w:lang w:val="uk-UA"/>
        </w:rPr>
      </w:pPr>
    </w:p>
    <w:p w14:paraId="6DC4A0FE" w14:textId="77777777" w:rsidR="00F343E8" w:rsidRPr="006E7060" w:rsidRDefault="00F343E8" w:rsidP="00F343E8">
      <w:pPr>
        <w:tabs>
          <w:tab w:val="left" w:pos="567"/>
        </w:tabs>
        <w:spacing w:after="0" w:line="240" w:lineRule="auto"/>
        <w:jc w:val="both"/>
        <w:rPr>
          <w:rFonts w:ascii="Times New Roman" w:hAnsi="Times New Roman" w:cs="Times New Roman"/>
          <w:sz w:val="28"/>
          <w:szCs w:val="28"/>
          <w:lang w:val="uk-UA"/>
        </w:rPr>
      </w:pPr>
      <w:r w:rsidRPr="006E7060">
        <w:rPr>
          <w:rFonts w:ascii="Times New Roman" w:hAnsi="Times New Roman" w:cs="Times New Roman"/>
          <w:sz w:val="28"/>
          <w:szCs w:val="28"/>
          <w:lang w:val="uk-UA"/>
        </w:rPr>
        <w:tab/>
        <w:t xml:space="preserve">Головним розпорядником коштів по цій програмі </w:t>
      </w: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r w:rsidRPr="006E7060">
        <w:rPr>
          <w:rFonts w:ascii="Times New Roman" w:hAnsi="Times New Roman" w:cs="Times New Roman"/>
          <w:sz w:val="28"/>
          <w:szCs w:val="28"/>
          <w:lang w:val="uk-UA"/>
        </w:rPr>
        <w:t>.</w:t>
      </w:r>
    </w:p>
    <w:p w14:paraId="2B6127A3" w14:textId="77777777" w:rsidR="00F343E8" w:rsidRPr="006E7060" w:rsidRDefault="00F343E8" w:rsidP="00F343E8">
      <w:pPr>
        <w:tabs>
          <w:tab w:val="left" w:pos="567"/>
        </w:tabs>
        <w:spacing w:after="0" w:line="240" w:lineRule="auto"/>
        <w:ind w:firstLine="567"/>
        <w:jc w:val="both"/>
        <w:rPr>
          <w:rFonts w:ascii="Times New Roman" w:hAnsi="Times New Roman" w:cs="Times New Roman"/>
          <w:sz w:val="28"/>
          <w:szCs w:val="28"/>
          <w:lang w:val="uk-UA"/>
        </w:rPr>
      </w:pPr>
      <w:r w:rsidRPr="006E7060">
        <w:rPr>
          <w:rFonts w:ascii="Times New Roman" w:hAnsi="Times New Roman" w:cs="Times New Roman"/>
          <w:sz w:val="28"/>
          <w:szCs w:val="28"/>
          <w:lang w:val="uk-UA"/>
        </w:rPr>
        <w:t>Виконання програми покладається на Головне управління Державної казначейської служби України у Черкаській області.</w:t>
      </w:r>
    </w:p>
    <w:p w14:paraId="493A5954" w14:textId="77777777" w:rsidR="00F343E8" w:rsidRPr="006E7060" w:rsidRDefault="00F343E8" w:rsidP="00F343E8">
      <w:pPr>
        <w:tabs>
          <w:tab w:val="left" w:pos="567"/>
        </w:tabs>
        <w:spacing w:after="0" w:line="240" w:lineRule="auto"/>
        <w:jc w:val="both"/>
        <w:rPr>
          <w:rFonts w:ascii="Times New Roman" w:hAnsi="Times New Roman" w:cs="Times New Roman"/>
          <w:sz w:val="28"/>
          <w:szCs w:val="28"/>
          <w:lang w:val="uk-UA"/>
        </w:rPr>
      </w:pPr>
      <w:r w:rsidRPr="006E7060">
        <w:rPr>
          <w:rFonts w:ascii="Times New Roman" w:hAnsi="Times New Roman" w:cs="Times New Roman"/>
          <w:sz w:val="28"/>
          <w:szCs w:val="28"/>
          <w:lang w:val="uk-UA"/>
        </w:rPr>
        <w:tab/>
        <w:t>Контроль за використанням бюджетних коштів, передбачених для здійснення заходів, визначених Програмою, здійснюється в порядку, встановленому законодавством.</w:t>
      </w:r>
    </w:p>
    <w:p w14:paraId="5E81BF6F"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299EFF3"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569702F6" w14:textId="77777777" w:rsidR="00F343E8" w:rsidRPr="003F461F" w:rsidRDefault="00F343E8" w:rsidP="00F343E8">
      <w:pPr>
        <w:spacing w:after="0" w:line="240" w:lineRule="auto"/>
        <w:rPr>
          <w:rFonts w:ascii="Times New Roman" w:eastAsia="Calibri" w:hAnsi="Times New Roman" w:cs="Times New Roman"/>
          <w:sz w:val="28"/>
          <w:szCs w:val="28"/>
          <w:lang w:val="uk-UA"/>
        </w:rPr>
      </w:pPr>
      <w:r w:rsidRPr="003F461F">
        <w:rPr>
          <w:rFonts w:ascii="Times New Roman" w:eastAsia="Calibri" w:hAnsi="Times New Roman" w:cs="Times New Roman"/>
          <w:sz w:val="28"/>
          <w:szCs w:val="28"/>
          <w:lang w:val="uk-UA"/>
        </w:rPr>
        <w:t xml:space="preserve">Секретар сільської ради </w:t>
      </w:r>
      <w:r w:rsidRPr="003F461F">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 xml:space="preserve"> </w:t>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t>Інна НЕВГОД</w:t>
      </w:r>
    </w:p>
    <w:p w14:paraId="7A596E5B"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53EB94D7"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0FB9D8A5"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67B8F1EE"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D2615F2"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7924C0A0"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11FEA08E"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706226BF"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00757250"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4AF2388"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DF2E24A"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29DFF39C"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0F9164D1"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57D561CB"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015879B"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45001D80"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0788953"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1B38F61E"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7346A2E1"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77E3849A"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6E62F351"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651D4F81"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07FE30D"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353645BC"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7E1E193B"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63BAE7C4"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145A2372"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sectPr w:rsidR="00F343E8" w:rsidSect="002B3C9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titlePg/>
          <w:docGrid w:linePitch="360"/>
        </w:sectPr>
      </w:pPr>
    </w:p>
    <w:p w14:paraId="610E8CB3"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0638A964" w14:textId="77777777" w:rsidR="00F343E8" w:rsidRDefault="00F343E8" w:rsidP="00F343E8">
      <w:pPr>
        <w:tabs>
          <w:tab w:val="left" w:pos="567"/>
        </w:tabs>
        <w:spacing w:after="0" w:line="240" w:lineRule="auto"/>
        <w:jc w:val="both"/>
        <w:rPr>
          <w:rFonts w:ascii="Times New Roman" w:hAnsi="Times New Roman" w:cs="Times New Roman"/>
          <w:sz w:val="28"/>
          <w:szCs w:val="28"/>
          <w:lang w:val="uk-UA"/>
        </w:rPr>
      </w:pPr>
    </w:p>
    <w:p w14:paraId="46C70631" w14:textId="77777777" w:rsidR="00F343E8" w:rsidRPr="003F461F" w:rsidRDefault="00F343E8" w:rsidP="00F343E8">
      <w:pPr>
        <w:spacing w:after="0" w:line="240" w:lineRule="auto"/>
        <w:ind w:left="4248" w:firstLine="708"/>
        <w:jc w:val="right"/>
        <w:rPr>
          <w:rFonts w:ascii="Times New Roman" w:eastAsia="Times New Roman" w:hAnsi="Times New Roman" w:cs="Times New Roman"/>
          <w:sz w:val="24"/>
          <w:szCs w:val="28"/>
          <w:lang w:val="uk-UA"/>
        </w:rPr>
      </w:pPr>
      <w:r w:rsidRPr="003F461F">
        <w:rPr>
          <w:rFonts w:ascii="Times New Roman" w:eastAsia="Times New Roman" w:hAnsi="Times New Roman" w:cs="Times New Roman"/>
          <w:sz w:val="24"/>
          <w:szCs w:val="28"/>
          <w:lang w:val="uk-UA"/>
        </w:rPr>
        <w:t>Додаток 2</w:t>
      </w:r>
    </w:p>
    <w:p w14:paraId="5C456DBA" w14:textId="77777777" w:rsidR="00F343E8" w:rsidRPr="003F461F" w:rsidRDefault="00F343E8" w:rsidP="00F343E8">
      <w:pPr>
        <w:spacing w:after="0" w:line="240" w:lineRule="auto"/>
        <w:ind w:left="4956"/>
        <w:jc w:val="right"/>
        <w:rPr>
          <w:rFonts w:ascii="Times New Roman" w:eastAsia="Times New Roman" w:hAnsi="Times New Roman" w:cs="Times New Roman"/>
          <w:sz w:val="24"/>
          <w:szCs w:val="28"/>
          <w:lang w:val="uk-UA"/>
        </w:rPr>
      </w:pPr>
      <w:r w:rsidRPr="003F461F">
        <w:rPr>
          <w:rFonts w:ascii="Times New Roman" w:eastAsia="Times New Roman" w:hAnsi="Times New Roman" w:cs="Times New Roman"/>
          <w:sz w:val="24"/>
          <w:szCs w:val="28"/>
          <w:lang w:val="uk-UA"/>
        </w:rPr>
        <w:t xml:space="preserve">  до рішення </w:t>
      </w:r>
      <w:proofErr w:type="spellStart"/>
      <w:r w:rsidRPr="003F461F">
        <w:rPr>
          <w:rFonts w:ascii="Times New Roman" w:eastAsia="Times New Roman" w:hAnsi="Times New Roman" w:cs="Times New Roman"/>
          <w:sz w:val="24"/>
          <w:szCs w:val="28"/>
          <w:lang w:val="uk-UA"/>
        </w:rPr>
        <w:t>Степанківської</w:t>
      </w:r>
      <w:proofErr w:type="spellEnd"/>
      <w:r w:rsidRPr="003F461F">
        <w:rPr>
          <w:rFonts w:ascii="Times New Roman" w:eastAsia="Times New Roman" w:hAnsi="Times New Roman" w:cs="Times New Roman"/>
          <w:sz w:val="24"/>
          <w:szCs w:val="28"/>
          <w:lang w:val="uk-UA"/>
        </w:rPr>
        <w:t xml:space="preserve"> сільської ради</w:t>
      </w:r>
    </w:p>
    <w:p w14:paraId="6E8F4FEF" w14:textId="77777777" w:rsidR="00F343E8" w:rsidRPr="003F461F" w:rsidRDefault="00F343E8" w:rsidP="00F343E8">
      <w:pPr>
        <w:spacing w:after="0" w:line="240" w:lineRule="auto"/>
        <w:ind w:left="708" w:firstLine="708"/>
        <w:jc w:val="right"/>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ab/>
      </w:r>
      <w:r>
        <w:rPr>
          <w:rFonts w:ascii="Times New Roman" w:eastAsia="Times New Roman" w:hAnsi="Times New Roman" w:cs="Times New Roman"/>
          <w:sz w:val="24"/>
          <w:szCs w:val="28"/>
          <w:lang w:val="uk-UA"/>
        </w:rPr>
        <w:tab/>
        <w:t>від 12.05</w:t>
      </w:r>
      <w:r w:rsidRPr="003F461F">
        <w:rPr>
          <w:rFonts w:ascii="Times New Roman" w:eastAsia="Times New Roman" w:hAnsi="Times New Roman" w:cs="Times New Roman"/>
          <w:sz w:val="24"/>
          <w:szCs w:val="28"/>
          <w:lang w:val="uk-UA"/>
        </w:rPr>
        <w:t>.202</w:t>
      </w:r>
      <w:r>
        <w:rPr>
          <w:rFonts w:ascii="Times New Roman" w:eastAsia="Times New Roman" w:hAnsi="Times New Roman" w:cs="Times New Roman"/>
          <w:sz w:val="24"/>
          <w:szCs w:val="28"/>
          <w:lang w:val="uk-UA"/>
        </w:rPr>
        <w:t>3</w:t>
      </w:r>
      <w:r w:rsidRPr="003F461F">
        <w:rPr>
          <w:rFonts w:ascii="Times New Roman" w:eastAsia="Times New Roman" w:hAnsi="Times New Roman" w:cs="Times New Roman"/>
          <w:sz w:val="24"/>
          <w:szCs w:val="28"/>
          <w:lang w:val="uk-UA"/>
        </w:rPr>
        <w:t xml:space="preserve"> №3</w:t>
      </w:r>
      <w:r>
        <w:rPr>
          <w:rFonts w:ascii="Times New Roman" w:eastAsia="Times New Roman" w:hAnsi="Times New Roman" w:cs="Times New Roman"/>
          <w:sz w:val="24"/>
          <w:szCs w:val="28"/>
          <w:lang w:val="uk-UA"/>
        </w:rPr>
        <w:t>4-22</w:t>
      </w:r>
      <w:r w:rsidRPr="003F461F">
        <w:rPr>
          <w:rFonts w:ascii="Times New Roman" w:eastAsia="Times New Roman" w:hAnsi="Times New Roman" w:cs="Times New Roman"/>
          <w:sz w:val="24"/>
          <w:szCs w:val="28"/>
          <w:lang w:val="uk-UA"/>
        </w:rPr>
        <w:t>/VІІІ</w:t>
      </w:r>
    </w:p>
    <w:p w14:paraId="0AFA7C16" w14:textId="77777777" w:rsidR="00F343E8" w:rsidRDefault="00F343E8" w:rsidP="00F343E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НАПРЯМКИ І ЗАХОДИ</w:t>
      </w:r>
    </w:p>
    <w:p w14:paraId="46772000" w14:textId="77777777" w:rsidR="00F343E8" w:rsidRDefault="00F343E8" w:rsidP="00F343E8">
      <w:pPr>
        <w:spacing w:after="0" w:line="240" w:lineRule="auto"/>
        <w:jc w:val="center"/>
        <w:rPr>
          <w:rFonts w:ascii="Times New Roman" w:hAnsi="Times New Roman" w:cs="Times New Roman"/>
          <w:b/>
          <w:sz w:val="28"/>
          <w:szCs w:val="28"/>
          <w:lang w:val="uk-UA"/>
        </w:rPr>
      </w:pPr>
      <w:r w:rsidRPr="00D26840">
        <w:rPr>
          <w:rFonts w:ascii="Times New Roman" w:hAnsi="Times New Roman" w:cs="Times New Roman"/>
          <w:b/>
          <w:sz w:val="28"/>
          <w:szCs w:val="28"/>
          <w:lang w:val="uk-UA"/>
        </w:rPr>
        <w:t xml:space="preserve">програми </w:t>
      </w:r>
      <w:r>
        <w:rPr>
          <w:rFonts w:ascii="Times New Roman" w:hAnsi="Times New Roman" w:cs="Times New Roman"/>
          <w:b/>
          <w:sz w:val="28"/>
          <w:szCs w:val="28"/>
          <w:lang w:val="uk-UA"/>
        </w:rPr>
        <w:t>підтримки державної політики у сфері</w:t>
      </w:r>
      <w:r w:rsidRPr="006E7060">
        <w:rPr>
          <w:rFonts w:ascii="Times New Roman" w:hAnsi="Times New Roman" w:cs="Times New Roman"/>
          <w:b/>
          <w:sz w:val="28"/>
          <w:szCs w:val="28"/>
          <w:lang w:val="uk-UA"/>
        </w:rPr>
        <w:t xml:space="preserve"> казначейського обслуговування</w:t>
      </w:r>
      <w:r>
        <w:rPr>
          <w:rFonts w:ascii="Times New Roman" w:hAnsi="Times New Roman" w:cs="Times New Roman"/>
          <w:b/>
          <w:sz w:val="28"/>
          <w:szCs w:val="28"/>
          <w:lang w:val="uk-UA"/>
        </w:rPr>
        <w:t xml:space="preserve"> бюджетних коштів</w:t>
      </w:r>
      <w:r w:rsidRPr="00D26840">
        <w:rPr>
          <w:rFonts w:ascii="Times New Roman" w:hAnsi="Times New Roman" w:cs="Times New Roman"/>
          <w:b/>
          <w:sz w:val="28"/>
          <w:szCs w:val="28"/>
          <w:lang w:val="uk-UA"/>
        </w:rPr>
        <w:t xml:space="preserve"> на 202</w:t>
      </w:r>
      <w:r>
        <w:rPr>
          <w:rFonts w:ascii="Times New Roman" w:hAnsi="Times New Roman" w:cs="Times New Roman"/>
          <w:b/>
          <w:sz w:val="28"/>
          <w:szCs w:val="28"/>
          <w:lang w:val="uk-UA"/>
        </w:rPr>
        <w:t>3</w:t>
      </w:r>
      <w:r w:rsidRPr="008343DA">
        <w:rPr>
          <w:rFonts w:ascii="Times New Roman" w:hAnsi="Times New Roman" w:cs="Times New Roman"/>
          <w:b/>
          <w:sz w:val="28"/>
          <w:szCs w:val="28"/>
        </w:rPr>
        <w:t>-202</w:t>
      </w:r>
      <w:r>
        <w:rPr>
          <w:rFonts w:ascii="Times New Roman" w:hAnsi="Times New Roman" w:cs="Times New Roman"/>
          <w:b/>
          <w:sz w:val="28"/>
          <w:szCs w:val="28"/>
          <w:lang w:val="uk-UA"/>
        </w:rPr>
        <w:t>4</w:t>
      </w:r>
      <w:r w:rsidRPr="008343DA">
        <w:rPr>
          <w:rFonts w:ascii="Times New Roman" w:hAnsi="Times New Roman" w:cs="Times New Roman"/>
          <w:b/>
          <w:sz w:val="28"/>
          <w:szCs w:val="28"/>
          <w:lang w:val="uk-UA"/>
        </w:rPr>
        <w:t xml:space="preserve"> рок</w:t>
      </w:r>
      <w:r>
        <w:rPr>
          <w:rFonts w:ascii="Times New Roman" w:hAnsi="Times New Roman" w:cs="Times New Roman"/>
          <w:b/>
          <w:sz w:val="28"/>
          <w:szCs w:val="28"/>
          <w:lang w:val="uk-UA"/>
        </w:rPr>
        <w:t>и</w:t>
      </w:r>
    </w:p>
    <w:p w14:paraId="631368D4" w14:textId="77777777" w:rsidR="00F343E8" w:rsidRDefault="00F343E8" w:rsidP="00F343E8">
      <w:pPr>
        <w:spacing w:after="0" w:line="240" w:lineRule="auto"/>
        <w:jc w:val="center"/>
        <w:rPr>
          <w:rFonts w:ascii="Times New Roman" w:hAnsi="Times New Roman" w:cs="Times New Roman"/>
          <w:b/>
          <w:sz w:val="28"/>
          <w:szCs w:val="28"/>
          <w:lang w:val="uk-UA"/>
        </w:rPr>
      </w:pPr>
    </w:p>
    <w:tbl>
      <w:tblPr>
        <w:tblStyle w:val="a4"/>
        <w:tblW w:w="14992" w:type="dxa"/>
        <w:tblLayout w:type="fixed"/>
        <w:tblLook w:val="04A0" w:firstRow="1" w:lastRow="0" w:firstColumn="1" w:lastColumn="0" w:noHBand="0" w:noVBand="1"/>
      </w:tblPr>
      <w:tblGrid>
        <w:gridCol w:w="959"/>
        <w:gridCol w:w="6520"/>
        <w:gridCol w:w="3261"/>
        <w:gridCol w:w="4252"/>
      </w:tblGrid>
      <w:tr w:rsidR="00F343E8" w14:paraId="74DF2510" w14:textId="77777777" w:rsidTr="001815A1">
        <w:tc>
          <w:tcPr>
            <w:tcW w:w="959" w:type="dxa"/>
            <w:tcBorders>
              <w:top w:val="single" w:sz="4" w:space="0" w:color="auto"/>
              <w:left w:val="single" w:sz="4" w:space="0" w:color="auto"/>
              <w:bottom w:val="single" w:sz="4" w:space="0" w:color="auto"/>
              <w:right w:val="single" w:sz="4" w:space="0" w:color="auto"/>
            </w:tcBorders>
            <w:hideMark/>
          </w:tcPr>
          <w:p w14:paraId="7AA97C22" w14:textId="77777777" w:rsidR="00F343E8" w:rsidRDefault="00F343E8" w:rsidP="001815A1">
            <w:pPr>
              <w:jc w:val="cente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6520" w:type="dxa"/>
            <w:tcBorders>
              <w:top w:val="single" w:sz="4" w:space="0" w:color="auto"/>
              <w:left w:val="single" w:sz="4" w:space="0" w:color="auto"/>
              <w:bottom w:val="single" w:sz="4" w:space="0" w:color="auto"/>
              <w:right w:val="single" w:sz="4" w:space="0" w:color="auto"/>
            </w:tcBorders>
            <w:hideMark/>
          </w:tcPr>
          <w:p w14:paraId="530C0C80" w14:textId="77777777" w:rsidR="00F343E8" w:rsidRDefault="00F343E8" w:rsidP="001815A1">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напрямку діяльності (пріоритетні завдання)</w:t>
            </w:r>
          </w:p>
        </w:tc>
        <w:tc>
          <w:tcPr>
            <w:tcW w:w="3261" w:type="dxa"/>
            <w:tcBorders>
              <w:top w:val="single" w:sz="4" w:space="0" w:color="auto"/>
              <w:left w:val="single" w:sz="4" w:space="0" w:color="auto"/>
              <w:bottom w:val="single" w:sz="4" w:space="0" w:color="auto"/>
              <w:right w:val="single" w:sz="4" w:space="0" w:color="auto"/>
            </w:tcBorders>
          </w:tcPr>
          <w:p w14:paraId="104876ED" w14:textId="77777777" w:rsidR="00F343E8" w:rsidRDefault="00F343E8" w:rsidP="001815A1">
            <w:pPr>
              <w:jc w:val="center"/>
              <w:rPr>
                <w:rFonts w:ascii="Times New Roman" w:hAnsi="Times New Roman" w:cs="Times New Roman"/>
                <w:sz w:val="28"/>
                <w:szCs w:val="28"/>
                <w:lang w:val="uk-UA"/>
              </w:rPr>
            </w:pPr>
            <w:r>
              <w:rPr>
                <w:rFonts w:ascii="Times New Roman" w:hAnsi="Times New Roman" w:cs="Times New Roman"/>
                <w:sz w:val="28"/>
                <w:szCs w:val="28"/>
                <w:lang w:val="uk-UA"/>
              </w:rPr>
              <w:t>Орієнтовні обсяги фінансових ресурсів на 2023-2024 роки</w:t>
            </w:r>
          </w:p>
        </w:tc>
        <w:tc>
          <w:tcPr>
            <w:tcW w:w="4252" w:type="dxa"/>
            <w:tcBorders>
              <w:top w:val="single" w:sz="4" w:space="0" w:color="auto"/>
              <w:left w:val="single" w:sz="4" w:space="0" w:color="auto"/>
              <w:bottom w:val="single" w:sz="4" w:space="0" w:color="auto"/>
              <w:right w:val="single" w:sz="4" w:space="0" w:color="auto"/>
            </w:tcBorders>
          </w:tcPr>
          <w:p w14:paraId="47070F34" w14:textId="77777777" w:rsidR="00F343E8" w:rsidRPr="00CF1391" w:rsidRDefault="00F343E8" w:rsidP="001815A1">
            <w:pPr>
              <w:jc w:val="center"/>
              <w:rPr>
                <w:rFonts w:ascii="Times New Roman" w:hAnsi="Times New Roman" w:cs="Times New Roman"/>
                <w:sz w:val="28"/>
                <w:szCs w:val="28"/>
                <w:lang w:val="uk-UA"/>
              </w:rPr>
            </w:pPr>
            <w:r w:rsidRPr="00CF1391">
              <w:rPr>
                <w:rFonts w:ascii="Times New Roman" w:hAnsi="Times New Roman" w:cs="Times New Roman"/>
                <w:sz w:val="28"/>
                <w:szCs w:val="28"/>
                <w:lang w:val="uk-UA"/>
              </w:rPr>
              <w:t>Відповідальні виконавці</w:t>
            </w:r>
          </w:p>
        </w:tc>
      </w:tr>
      <w:tr w:rsidR="00F343E8" w:rsidRPr="00403644" w14:paraId="7FF9410A" w14:textId="77777777" w:rsidTr="001815A1">
        <w:trPr>
          <w:trHeight w:val="1932"/>
        </w:trPr>
        <w:tc>
          <w:tcPr>
            <w:tcW w:w="959" w:type="dxa"/>
            <w:tcBorders>
              <w:top w:val="single" w:sz="4" w:space="0" w:color="auto"/>
              <w:left w:val="single" w:sz="4" w:space="0" w:color="auto"/>
              <w:bottom w:val="single" w:sz="4" w:space="0" w:color="auto"/>
              <w:right w:val="single" w:sz="4" w:space="0" w:color="auto"/>
            </w:tcBorders>
            <w:vAlign w:val="center"/>
          </w:tcPr>
          <w:p w14:paraId="2F9DDB96" w14:textId="77777777" w:rsidR="00F343E8" w:rsidRDefault="00F343E8" w:rsidP="001815A1">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520" w:type="dxa"/>
            <w:tcBorders>
              <w:top w:val="single" w:sz="4" w:space="0" w:color="auto"/>
              <w:left w:val="single" w:sz="4" w:space="0" w:color="auto"/>
              <w:bottom w:val="single" w:sz="4" w:space="0" w:color="auto"/>
              <w:right w:val="single" w:sz="4" w:space="0" w:color="auto"/>
            </w:tcBorders>
            <w:vAlign w:val="center"/>
          </w:tcPr>
          <w:p w14:paraId="55FDDE3C" w14:textId="77777777" w:rsidR="00F343E8" w:rsidRDefault="00F343E8" w:rsidP="001815A1">
            <w:p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джерел безперебійного живлення, які надійно захистять електронні пристрої від перенавантажень,</w:t>
            </w:r>
            <w:r w:rsidRPr="0047474C">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запобігання пошкодженню обладнання Головного управління і збоїв у роботі систем для здійснення повноцінного та ефективного казначейського обслуговування бюджетних коштів області</w:t>
            </w:r>
            <w:r w:rsidRPr="002D4175">
              <w:rPr>
                <w:rFonts w:ascii="Times New Roman" w:hAnsi="Times New Roman" w:cs="Times New Roman"/>
                <w:sz w:val="28"/>
                <w:szCs w:val="28"/>
                <w:lang w:val="uk-UA"/>
              </w:rPr>
              <w:t xml:space="preserve">.        </w:t>
            </w:r>
          </w:p>
          <w:p w14:paraId="07438E59" w14:textId="77777777" w:rsidR="00F343E8" w:rsidRDefault="00F343E8" w:rsidP="001815A1">
            <w:pPr>
              <w:jc w:val="center"/>
              <w:rPr>
                <w:rFonts w:ascii="Times New Roman" w:hAnsi="Times New Roman" w:cs="Times New Roman"/>
                <w:sz w:val="28"/>
                <w:szCs w:val="28"/>
                <w:lang w:val="uk-UA"/>
              </w:rPr>
            </w:pPr>
          </w:p>
        </w:tc>
        <w:tc>
          <w:tcPr>
            <w:tcW w:w="3261" w:type="dxa"/>
            <w:tcBorders>
              <w:top w:val="single" w:sz="4" w:space="0" w:color="auto"/>
              <w:left w:val="single" w:sz="4" w:space="0" w:color="auto"/>
              <w:right w:val="single" w:sz="4" w:space="0" w:color="auto"/>
            </w:tcBorders>
            <w:vAlign w:val="center"/>
          </w:tcPr>
          <w:p w14:paraId="45B8AB0C" w14:textId="77777777" w:rsidR="00F343E8" w:rsidRDefault="00F343E8" w:rsidP="001815A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Фінансування за рахунок коштів бюджету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територіальної громади та інших джерел незаборонених чинним законодавством</w:t>
            </w:r>
          </w:p>
        </w:tc>
        <w:tc>
          <w:tcPr>
            <w:tcW w:w="4252" w:type="dxa"/>
            <w:tcBorders>
              <w:top w:val="single" w:sz="4" w:space="0" w:color="auto"/>
              <w:left w:val="single" w:sz="4" w:space="0" w:color="auto"/>
              <w:right w:val="single" w:sz="4" w:space="0" w:color="auto"/>
            </w:tcBorders>
            <w:vAlign w:val="center"/>
          </w:tcPr>
          <w:p w14:paraId="5886C679" w14:textId="77777777" w:rsidR="00F343E8" w:rsidRDefault="00F343E8" w:rsidP="001815A1">
            <w:pPr>
              <w:jc w:val="center"/>
              <w:rPr>
                <w:rFonts w:ascii="Times New Roman" w:hAnsi="Times New Roman" w:cs="Times New Roman"/>
                <w:sz w:val="28"/>
                <w:szCs w:val="28"/>
                <w:lang w:val="uk-UA"/>
              </w:rPr>
            </w:pPr>
            <w:r>
              <w:rPr>
                <w:rFonts w:ascii="Times New Roman" w:hAnsi="Times New Roman" w:cs="Times New Roman"/>
                <w:sz w:val="28"/>
                <w:szCs w:val="28"/>
                <w:lang w:val="uk-UA"/>
              </w:rPr>
              <w:t>Головне управління державної казначейської служби України у Черкаській області</w:t>
            </w:r>
          </w:p>
          <w:p w14:paraId="4578E500" w14:textId="77777777" w:rsidR="00F343E8" w:rsidRDefault="00F343E8" w:rsidP="001815A1">
            <w:pPr>
              <w:jc w:val="center"/>
              <w:rPr>
                <w:rFonts w:ascii="Times New Roman" w:hAnsi="Times New Roman" w:cs="Times New Roman"/>
                <w:sz w:val="28"/>
                <w:szCs w:val="28"/>
                <w:lang w:val="uk-UA"/>
              </w:rPr>
            </w:pPr>
          </w:p>
          <w:p w14:paraId="49F6110F" w14:textId="77777777" w:rsidR="00F343E8" w:rsidRDefault="00F343E8" w:rsidP="001815A1">
            <w:pPr>
              <w:jc w:val="center"/>
              <w:rPr>
                <w:rFonts w:ascii="Times New Roman" w:hAnsi="Times New Roman" w:cs="Times New Roman"/>
                <w:sz w:val="28"/>
                <w:szCs w:val="28"/>
                <w:lang w:val="uk-UA"/>
              </w:rPr>
            </w:pPr>
            <w:r w:rsidRPr="003F461F">
              <w:rPr>
                <w:rFonts w:ascii="Times New Roman" w:eastAsia="Calibri" w:hAnsi="Times New Roman" w:cs="Times New Roman"/>
                <w:sz w:val="28"/>
                <w:szCs w:val="28"/>
                <w:lang w:val="uk-UA"/>
              </w:rPr>
              <w:t xml:space="preserve">Виконавчий комітет </w:t>
            </w:r>
            <w:proofErr w:type="spellStart"/>
            <w:r w:rsidRPr="003F461F">
              <w:rPr>
                <w:rFonts w:ascii="Times New Roman" w:eastAsia="Calibri" w:hAnsi="Times New Roman" w:cs="Times New Roman"/>
                <w:sz w:val="28"/>
                <w:szCs w:val="28"/>
                <w:lang w:val="uk-UA"/>
              </w:rPr>
              <w:t>Степанківської</w:t>
            </w:r>
            <w:proofErr w:type="spellEnd"/>
            <w:r w:rsidRPr="003F461F">
              <w:rPr>
                <w:rFonts w:ascii="Times New Roman" w:eastAsia="Calibri" w:hAnsi="Times New Roman" w:cs="Times New Roman"/>
                <w:sz w:val="28"/>
                <w:szCs w:val="28"/>
                <w:lang w:val="uk-UA"/>
              </w:rPr>
              <w:t xml:space="preserve"> сільської ради</w:t>
            </w:r>
          </w:p>
        </w:tc>
      </w:tr>
    </w:tbl>
    <w:p w14:paraId="18411F9C" w14:textId="77777777" w:rsidR="00F343E8" w:rsidRPr="003F461F" w:rsidRDefault="00F343E8" w:rsidP="00F343E8">
      <w:pPr>
        <w:tabs>
          <w:tab w:val="left" w:pos="567"/>
        </w:tabs>
        <w:spacing w:after="0" w:line="240" w:lineRule="auto"/>
        <w:jc w:val="both"/>
        <w:rPr>
          <w:rFonts w:ascii="Times New Roman" w:hAnsi="Times New Roman" w:cs="Times New Roman"/>
          <w:sz w:val="28"/>
          <w:szCs w:val="28"/>
        </w:rPr>
      </w:pPr>
    </w:p>
    <w:p w14:paraId="15666AA2" w14:textId="77777777" w:rsidR="00F343E8" w:rsidRDefault="00F343E8" w:rsidP="00F343E8">
      <w:pPr>
        <w:spacing w:after="0" w:line="240" w:lineRule="auto"/>
        <w:rPr>
          <w:rFonts w:ascii="Times New Roman" w:eastAsia="Calibri" w:hAnsi="Times New Roman" w:cs="Times New Roman"/>
          <w:sz w:val="28"/>
          <w:szCs w:val="28"/>
          <w:lang w:val="uk-UA"/>
        </w:rPr>
      </w:pPr>
    </w:p>
    <w:p w14:paraId="15157CDB" w14:textId="77777777" w:rsidR="00F343E8" w:rsidRDefault="00F343E8" w:rsidP="00F343E8">
      <w:pPr>
        <w:spacing w:after="0" w:line="240" w:lineRule="auto"/>
        <w:rPr>
          <w:rFonts w:ascii="Times New Roman" w:eastAsia="Calibri" w:hAnsi="Times New Roman" w:cs="Times New Roman"/>
          <w:sz w:val="28"/>
          <w:szCs w:val="28"/>
          <w:lang w:val="uk-UA"/>
        </w:rPr>
      </w:pPr>
    </w:p>
    <w:p w14:paraId="74639348" w14:textId="77777777" w:rsidR="00F343E8" w:rsidRPr="006E7060" w:rsidRDefault="00F343E8" w:rsidP="00F343E8">
      <w:pPr>
        <w:spacing w:after="0" w:line="240" w:lineRule="auto"/>
        <w:rPr>
          <w:rFonts w:ascii="Times New Roman" w:hAnsi="Times New Roman" w:cs="Times New Roman"/>
          <w:sz w:val="28"/>
          <w:szCs w:val="28"/>
          <w:lang w:val="uk-UA"/>
        </w:rPr>
      </w:pPr>
      <w:r w:rsidRPr="003F461F">
        <w:rPr>
          <w:rFonts w:ascii="Times New Roman" w:eastAsia="Calibri" w:hAnsi="Times New Roman" w:cs="Times New Roman"/>
          <w:sz w:val="28"/>
          <w:szCs w:val="28"/>
          <w:lang w:val="uk-UA"/>
        </w:rPr>
        <w:t xml:space="preserve">Секретар сільської ради </w:t>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r>
      <w:r w:rsidRPr="003F461F">
        <w:rPr>
          <w:rFonts w:ascii="Times New Roman" w:eastAsia="Calibri" w:hAnsi="Times New Roman" w:cs="Times New Roman"/>
          <w:sz w:val="28"/>
          <w:szCs w:val="28"/>
          <w:lang w:val="uk-UA"/>
        </w:rPr>
        <w:tab/>
        <w:t xml:space="preserve"> Інна НЕВГОД</w:t>
      </w:r>
    </w:p>
    <w:p w14:paraId="2B161410" w14:textId="77777777" w:rsidR="00477AAB" w:rsidRDefault="007A331B"/>
    <w:sectPr w:rsidR="00477AAB" w:rsidSect="003F461F">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5969" w14:textId="77777777" w:rsidR="007A331B" w:rsidRDefault="007A331B">
      <w:pPr>
        <w:spacing w:after="0" w:line="240" w:lineRule="auto"/>
      </w:pPr>
      <w:r>
        <w:separator/>
      </w:r>
    </w:p>
  </w:endnote>
  <w:endnote w:type="continuationSeparator" w:id="0">
    <w:p w14:paraId="3E687527" w14:textId="77777777" w:rsidR="007A331B" w:rsidRDefault="007A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D55" w14:textId="77777777" w:rsidR="00937595" w:rsidRDefault="007A33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3188"/>
      <w:docPartObj>
        <w:docPartGallery w:val="Page Numbers (Bottom of Page)"/>
        <w:docPartUnique/>
      </w:docPartObj>
    </w:sdtPr>
    <w:sdtEndPr/>
    <w:sdtContent>
      <w:p w14:paraId="0ED10519" w14:textId="77777777" w:rsidR="00937595" w:rsidRDefault="00F343E8">
        <w:pPr>
          <w:pStyle w:val="a7"/>
          <w:jc w:val="right"/>
        </w:pPr>
        <w:r>
          <w:fldChar w:fldCharType="begin"/>
        </w:r>
        <w:r>
          <w:instrText xml:space="preserve"> PAGE   \* MERGEFORMAT </w:instrText>
        </w:r>
        <w:r>
          <w:fldChar w:fldCharType="separate"/>
        </w:r>
        <w:r>
          <w:rPr>
            <w:noProof/>
          </w:rPr>
          <w:t>9</w:t>
        </w:r>
        <w:r>
          <w:rPr>
            <w:noProof/>
          </w:rPr>
          <w:fldChar w:fldCharType="end"/>
        </w:r>
      </w:p>
    </w:sdtContent>
  </w:sdt>
  <w:p w14:paraId="03BD4DD4" w14:textId="77777777" w:rsidR="00937595" w:rsidRDefault="007A33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4100" w14:textId="77777777" w:rsidR="00937595" w:rsidRDefault="007A33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7E13" w14:textId="77777777" w:rsidR="007A331B" w:rsidRDefault="007A331B">
      <w:pPr>
        <w:spacing w:after="0" w:line="240" w:lineRule="auto"/>
      </w:pPr>
      <w:r>
        <w:separator/>
      </w:r>
    </w:p>
  </w:footnote>
  <w:footnote w:type="continuationSeparator" w:id="0">
    <w:p w14:paraId="57A08146" w14:textId="77777777" w:rsidR="007A331B" w:rsidRDefault="007A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E2D0" w14:textId="77777777" w:rsidR="00937595" w:rsidRDefault="007A33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0375" w14:textId="77777777" w:rsidR="00937595" w:rsidRDefault="007A33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D62C" w14:textId="77777777" w:rsidR="00937595" w:rsidRDefault="007A33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F42"/>
    <w:multiLevelType w:val="hybridMultilevel"/>
    <w:tmpl w:val="C222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532932"/>
    <w:multiLevelType w:val="hybridMultilevel"/>
    <w:tmpl w:val="3BA0E38A"/>
    <w:lvl w:ilvl="0" w:tplc="A3A0E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69"/>
    <w:rsid w:val="002D1AD0"/>
    <w:rsid w:val="005C731A"/>
    <w:rsid w:val="007A331B"/>
    <w:rsid w:val="008C2B69"/>
    <w:rsid w:val="00F343E8"/>
    <w:rsid w:val="00FD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AFDF"/>
  <w15:docId w15:val="{EB1C67E2-C3AB-413E-BAC2-74C5D267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E8"/>
    <w:pPr>
      <w:ind w:left="720"/>
      <w:contextualSpacing/>
    </w:pPr>
  </w:style>
  <w:style w:type="table" w:styleId="a4">
    <w:name w:val="Table Grid"/>
    <w:basedOn w:val="a1"/>
    <w:uiPriority w:val="59"/>
    <w:rsid w:val="00F3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F343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343E8"/>
  </w:style>
  <w:style w:type="paragraph" w:styleId="a7">
    <w:name w:val="footer"/>
    <w:basedOn w:val="a"/>
    <w:link w:val="a8"/>
    <w:uiPriority w:val="99"/>
    <w:unhideWhenUsed/>
    <w:rsid w:val="00F343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3E8"/>
  </w:style>
  <w:style w:type="paragraph" w:styleId="a9">
    <w:name w:val="Balloon Text"/>
    <w:basedOn w:val="a"/>
    <w:link w:val="aa"/>
    <w:uiPriority w:val="99"/>
    <w:semiHidden/>
    <w:unhideWhenUsed/>
    <w:rsid w:val="00F343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2023-05-22T13:02:00Z</cp:lastPrinted>
  <dcterms:created xsi:type="dcterms:W3CDTF">2023-07-24T12:18:00Z</dcterms:created>
  <dcterms:modified xsi:type="dcterms:W3CDTF">2023-07-24T12:18:00Z</dcterms:modified>
</cp:coreProperties>
</file>