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4740" w14:textId="77777777" w:rsidR="00E34E79" w:rsidRPr="00D94E8F" w:rsidRDefault="00E34E79" w:rsidP="00AF1CE1">
      <w:pPr>
        <w:rPr>
          <w:sz w:val="28"/>
          <w:szCs w:val="28"/>
        </w:rPr>
      </w:pPr>
    </w:p>
    <w:p w14:paraId="66449BB8" w14:textId="77777777" w:rsidR="009E37B3" w:rsidRDefault="009E37B3" w:rsidP="00B90129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116C2A6" w14:textId="77777777" w:rsidR="00B90129" w:rsidRDefault="0091406F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lang w:val="uk-UA"/>
        </w:rPr>
      </w:pPr>
      <w:r>
        <w:rPr>
          <w:rStyle w:val="rvts9"/>
          <w:bCs/>
          <w:color w:val="000000"/>
          <w:lang w:val="uk-UA"/>
        </w:rPr>
        <w:t xml:space="preserve">Додаток </w:t>
      </w:r>
    </w:p>
    <w:p w14:paraId="11364E39" w14:textId="77777777" w:rsidR="00B90129" w:rsidRDefault="00B90129" w:rsidP="00E34E79">
      <w:pPr>
        <w:pStyle w:val="rvps2"/>
        <w:shd w:val="clear" w:color="auto" w:fill="FFFFFF"/>
        <w:spacing w:before="0" w:beforeAutospacing="0" w:after="0" w:afterAutospacing="0"/>
        <w:ind w:left="6372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до рішення</w:t>
      </w:r>
      <w:r w:rsidR="00E34E79">
        <w:rPr>
          <w:rStyle w:val="rvts9"/>
          <w:bCs/>
          <w:color w:val="000000"/>
          <w:lang w:val="uk-UA"/>
        </w:rPr>
        <w:t xml:space="preserve"> </w:t>
      </w:r>
      <w:proofErr w:type="spellStart"/>
      <w:r>
        <w:rPr>
          <w:rStyle w:val="rvts9"/>
          <w:bCs/>
          <w:color w:val="000000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lang w:val="uk-UA"/>
        </w:rPr>
        <w:t xml:space="preserve"> </w:t>
      </w:r>
      <w:r w:rsidR="00E34E79">
        <w:rPr>
          <w:rStyle w:val="rvts9"/>
          <w:bCs/>
          <w:color w:val="000000"/>
          <w:lang w:val="uk-UA"/>
        </w:rPr>
        <w:t xml:space="preserve">               </w:t>
      </w:r>
      <w:r>
        <w:rPr>
          <w:rStyle w:val="rvts9"/>
          <w:bCs/>
          <w:color w:val="000000"/>
          <w:lang w:val="uk-UA"/>
        </w:rPr>
        <w:t>сільської ради</w:t>
      </w:r>
      <w:r w:rsidR="00E34E79">
        <w:rPr>
          <w:rStyle w:val="rvts9"/>
          <w:bCs/>
          <w:color w:val="000000"/>
          <w:lang w:val="uk-UA"/>
        </w:rPr>
        <w:t xml:space="preserve"> </w:t>
      </w:r>
      <w:r w:rsidR="009E37B3">
        <w:rPr>
          <w:rStyle w:val="rvts9"/>
          <w:bCs/>
          <w:color w:val="000000"/>
          <w:lang w:val="uk-UA"/>
        </w:rPr>
        <w:t xml:space="preserve">від </w:t>
      </w:r>
      <w:r w:rsidR="00E34E79">
        <w:rPr>
          <w:rStyle w:val="rvts9"/>
          <w:bCs/>
          <w:color w:val="000000"/>
          <w:lang w:val="uk-UA"/>
        </w:rPr>
        <w:t>14.07</w:t>
      </w:r>
      <w:r w:rsidR="009E37B3">
        <w:rPr>
          <w:rStyle w:val="rvts9"/>
          <w:bCs/>
          <w:color w:val="000000"/>
          <w:lang w:val="uk-UA"/>
        </w:rPr>
        <w:t>.2023 року №</w:t>
      </w:r>
      <w:r w:rsidR="00E34E79">
        <w:rPr>
          <w:rStyle w:val="rvts9"/>
          <w:bCs/>
          <w:color w:val="000000"/>
          <w:lang w:val="uk-UA"/>
        </w:rPr>
        <w:t>36</w:t>
      </w:r>
      <w:r>
        <w:rPr>
          <w:rStyle w:val="rvts9"/>
          <w:bCs/>
          <w:color w:val="000000"/>
          <w:lang w:val="uk-UA"/>
        </w:rPr>
        <w:t>-0</w:t>
      </w:r>
      <w:r w:rsidR="00E34E79">
        <w:rPr>
          <w:rStyle w:val="rvts9"/>
          <w:bCs/>
          <w:color w:val="000000"/>
          <w:lang w:val="uk-UA"/>
        </w:rPr>
        <w:t>3</w:t>
      </w:r>
      <w:r>
        <w:rPr>
          <w:rStyle w:val="rvts9"/>
          <w:bCs/>
          <w:color w:val="000000"/>
          <w:lang w:val="uk-UA"/>
        </w:rPr>
        <w:t>/</w:t>
      </w:r>
      <w:r>
        <w:rPr>
          <w:rStyle w:val="rvts9"/>
          <w:bCs/>
          <w:color w:val="000000"/>
          <w:lang w:val="en-US"/>
        </w:rPr>
        <w:t>V</w:t>
      </w:r>
      <w:r>
        <w:rPr>
          <w:rStyle w:val="rvts9"/>
          <w:bCs/>
          <w:color w:val="000000"/>
          <w:lang w:val="uk-UA"/>
        </w:rPr>
        <w:t>ІІІ</w:t>
      </w:r>
    </w:p>
    <w:p w14:paraId="6B63942E" w14:textId="77777777" w:rsidR="00B90129" w:rsidRDefault="00B90129" w:rsidP="00B90129">
      <w:pPr>
        <w:ind w:firstLine="851"/>
        <w:jc w:val="both"/>
        <w:rPr>
          <w:sz w:val="28"/>
          <w:szCs w:val="28"/>
        </w:rPr>
      </w:pPr>
    </w:p>
    <w:p w14:paraId="6638A0BE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законодавства. </w:t>
      </w:r>
    </w:p>
    <w:p w14:paraId="257B98EE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14:paraId="11A69843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14:paraId="3F2C05DA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Платником орендної плати є орендар земельної ділянки. </w:t>
      </w:r>
    </w:p>
    <w:p w14:paraId="16E948ED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Об'єктом оподаткування є земельна ділянка, надана в оренду. </w:t>
      </w:r>
    </w:p>
    <w:p w14:paraId="0E9F5F94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Розмір та умови внесення орендної плати встановлюються у договорі оренди між орендодавцем (власником) і орендарем. </w:t>
      </w:r>
    </w:p>
    <w:p w14:paraId="13225C14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Розмір орендної плати встановлюється у договорі оренди, але річна сума платежу:</w:t>
      </w:r>
    </w:p>
    <w:p w14:paraId="28331E4B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- для земель житлової та громадської забудови – </w:t>
      </w:r>
      <w:r w:rsidR="00E34E79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14:paraId="4C1DF179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14:paraId="33C57AB6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– для земель лісогосподарського призначення – 12%;</w:t>
      </w:r>
    </w:p>
    <w:p w14:paraId="3A016418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– для земель рекреаційного призначення – 12%:</w:t>
      </w:r>
    </w:p>
    <w:p w14:paraId="6269CD99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– для земель водного фонду – 12%;</w:t>
      </w:r>
    </w:p>
    <w:p w14:paraId="10016178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– для земель промисловості, транспорту, зв’язку, енергетики, оборони та іншого призначення – 12%;</w:t>
      </w:r>
    </w:p>
    <w:p w14:paraId="2004E7E0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– для земель сільськогосподарського призначення – 12 % 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11, 12.)</w:t>
      </w:r>
    </w:p>
    <w:p w14:paraId="77404773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– для земель сільськогосподарського призначення (під господарськими будівлями та дворами)– </w:t>
      </w:r>
      <w:r w:rsidR="00965CD4">
        <w:rPr>
          <w:sz w:val="28"/>
          <w:szCs w:val="28"/>
        </w:rPr>
        <w:t>12</w:t>
      </w:r>
      <w:r>
        <w:rPr>
          <w:sz w:val="28"/>
          <w:szCs w:val="28"/>
        </w:rPr>
        <w:t>%</w:t>
      </w:r>
    </w:p>
    <w:p w14:paraId="78020720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– </w:t>
      </w:r>
      <w:r w:rsidRPr="00E628F9">
        <w:rPr>
          <w:sz w:val="28"/>
          <w:szCs w:val="28"/>
          <w:u w:val="single"/>
        </w:rPr>
        <w:t>для земель</w:t>
      </w:r>
      <w:r>
        <w:rPr>
          <w:sz w:val="28"/>
          <w:szCs w:val="28"/>
        </w:rPr>
        <w:t xml:space="preserve"> сільськогосподарського призначення (сіножаті, пасовища) – 1</w:t>
      </w:r>
      <w:r w:rsidR="00965CD4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14:paraId="00D85CAD" w14:textId="77777777"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Плата за суборенду земельних ділянок не може перевищувати орендної плати.</w:t>
      </w:r>
    </w:p>
    <w:p w14:paraId="07680AAE" w14:textId="77777777" w:rsidR="00B90129" w:rsidRDefault="00B90129" w:rsidP="00B90129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 </w:t>
      </w:r>
      <w:r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>
        <w:rPr>
          <w:sz w:val="28"/>
          <w:szCs w:val="28"/>
          <w:shd w:val="clear" w:color="auto" w:fill="FFFFFF"/>
        </w:rPr>
        <w:t>статей 285-287</w:t>
      </w:r>
      <w:r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14:paraId="3D6E60AC" w14:textId="77777777" w:rsidR="00B90129" w:rsidRDefault="00B90129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орендної</w:t>
      </w:r>
      <w:proofErr w:type="spellEnd"/>
      <w:r>
        <w:rPr>
          <w:color w:val="000000"/>
          <w:sz w:val="28"/>
          <w:szCs w:val="28"/>
        </w:rPr>
        <w:t xml:space="preserve"> плати </w:t>
      </w:r>
      <w:proofErr w:type="spellStart"/>
      <w:r>
        <w:rPr>
          <w:color w:val="000000"/>
          <w:sz w:val="28"/>
          <w:szCs w:val="28"/>
        </w:rPr>
        <w:t>використовується</w:t>
      </w:r>
      <w:proofErr w:type="spellEnd"/>
      <w:r>
        <w:rPr>
          <w:color w:val="000000"/>
          <w:sz w:val="28"/>
          <w:szCs w:val="28"/>
        </w:rPr>
        <w:t xml:space="preserve"> нормативна </w:t>
      </w:r>
      <w:proofErr w:type="spellStart"/>
      <w:r>
        <w:rPr>
          <w:color w:val="000000"/>
          <w:sz w:val="28"/>
          <w:szCs w:val="28"/>
        </w:rPr>
        <w:t>грошова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>.</w:t>
      </w:r>
    </w:p>
    <w:p w14:paraId="4E7F72F3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0" w:name="n6931"/>
      <w:bookmarkEnd w:id="0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14:paraId="0A69A8F3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1" w:name="n6932"/>
      <w:bookmarkEnd w:id="1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рік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lastRenderedPageBreak/>
        <w:t>щороку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>
        <w:rPr>
          <w:color w:val="000000"/>
          <w:sz w:val="28"/>
          <w:szCs w:val="28"/>
          <w:lang w:val="ru-RU" w:eastAsia="ru-RU"/>
        </w:rPr>
        <w:t>який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угідь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14:paraId="12832F7F" w14:textId="77777777" w:rsidR="00B90129" w:rsidRDefault="00B90129" w:rsidP="00B90129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2" w:name="n6933"/>
      <w:bookmarkEnd w:id="2"/>
      <w:proofErr w:type="spellStart"/>
      <w:r>
        <w:rPr>
          <w:color w:val="000000"/>
          <w:sz w:val="28"/>
          <w:szCs w:val="28"/>
          <w:lang w:val="ru-RU" w:eastAsia="ru-RU"/>
        </w:rPr>
        <w:t>Кi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= І:100,</w:t>
      </w:r>
    </w:p>
    <w:p w14:paraId="4DC1DDF9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3" w:name="n6934"/>
      <w:bookmarkEnd w:id="3"/>
      <w:r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рік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14:paraId="216D7433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n6935"/>
      <w:bookmarkEnd w:id="4"/>
      <w:r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>
        <w:rPr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якщо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такий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115.</w:t>
      </w:r>
    </w:p>
    <w:p w14:paraId="7F0F7ABA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14403"/>
      <w:bookmarkStart w:id="6" w:name="n6936"/>
      <w:bookmarkEnd w:id="5"/>
      <w:bookmarkEnd w:id="6"/>
      <w:proofErr w:type="spellStart"/>
      <w:r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>
        <w:rPr>
          <w:color w:val="000000"/>
          <w:sz w:val="28"/>
          <w:szCs w:val="28"/>
          <w:lang w:val="ru-RU" w:eastAsia="ru-RU"/>
        </w:rPr>
        <w:t>залежно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дати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0FE4263D" w14:textId="77777777"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7" w:name="n11964"/>
      <w:bookmarkStart w:id="8" w:name="n6937"/>
      <w:bookmarkEnd w:id="7"/>
      <w:bookmarkEnd w:id="8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>
        <w:rPr>
          <w:color w:val="000000"/>
          <w:sz w:val="28"/>
          <w:szCs w:val="28"/>
          <w:lang w:val="ru-RU" w:eastAsia="ru-RU"/>
        </w:rPr>
        <w:t>міністрів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Крим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обласні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міські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color w:val="000000"/>
          <w:sz w:val="28"/>
          <w:szCs w:val="28"/>
          <w:lang w:val="ru-RU" w:eastAsia="ru-RU"/>
        </w:rPr>
        <w:t>пізніше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 w:eastAsia="ru-RU"/>
        </w:rPr>
        <w:t>митну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землі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землекористувачів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 w:eastAsia="ru-RU"/>
        </w:rPr>
        <w:t>щорічну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3E9B9E98" w14:textId="77777777"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731FFC0A" w14:textId="77777777"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2D150F22" w14:textId="77777777" w:rsidR="00B90129" w:rsidRDefault="00B90129" w:rsidP="00B901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Секретар сільської 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Інна 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0129" w14:paraId="719BD997" w14:textId="77777777" w:rsidTr="00B90129">
        <w:trPr>
          <w:tblCellSpacing w:w="18" w:type="dxa"/>
        </w:trPr>
        <w:tc>
          <w:tcPr>
            <w:tcW w:w="2500" w:type="pct"/>
            <w:vAlign w:val="bottom"/>
          </w:tcPr>
          <w:p w14:paraId="1BF25CCD" w14:textId="77777777"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3BDEE8F5" w14:textId="77777777"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F766DA" w14:textId="77777777" w:rsidR="00B90129" w:rsidRDefault="00B90129" w:rsidP="00B90129">
      <w:pPr>
        <w:rPr>
          <w:vanish/>
          <w:lang w:val="ru-RU"/>
        </w:rPr>
      </w:pPr>
    </w:p>
    <w:p w14:paraId="6831695F" w14:textId="77777777" w:rsidR="00B90129" w:rsidRDefault="00B90129" w:rsidP="00B90129">
      <w:pPr>
        <w:rPr>
          <w:vanish/>
          <w:lang w:val="ru-RU"/>
        </w:rPr>
      </w:pPr>
    </w:p>
    <w:p w14:paraId="4AA459D9" w14:textId="77777777" w:rsidR="00B90129" w:rsidRDefault="00B90129" w:rsidP="00B90129"/>
    <w:p w14:paraId="1E17BFBD" w14:textId="77777777" w:rsidR="00B90129" w:rsidRDefault="00B90129" w:rsidP="00B90129">
      <w:pPr>
        <w:jc w:val="right"/>
        <w:rPr>
          <w:color w:val="000000"/>
          <w:sz w:val="28"/>
          <w:szCs w:val="28"/>
        </w:rPr>
      </w:pPr>
    </w:p>
    <w:sectPr w:rsidR="00B90129" w:rsidSect="009140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62"/>
    <w:rsid w:val="00095B70"/>
    <w:rsid w:val="00110F1F"/>
    <w:rsid w:val="00330E86"/>
    <w:rsid w:val="005818B1"/>
    <w:rsid w:val="005A1D7C"/>
    <w:rsid w:val="00607BF4"/>
    <w:rsid w:val="008E2462"/>
    <w:rsid w:val="0091406F"/>
    <w:rsid w:val="00965CD4"/>
    <w:rsid w:val="00984494"/>
    <w:rsid w:val="009E37B3"/>
    <w:rsid w:val="009E3C45"/>
    <w:rsid w:val="00A42C4A"/>
    <w:rsid w:val="00AF1CE1"/>
    <w:rsid w:val="00B90129"/>
    <w:rsid w:val="00C246E2"/>
    <w:rsid w:val="00E34E79"/>
    <w:rsid w:val="00E628F9"/>
    <w:rsid w:val="00F35DF6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A487"/>
  <w15:docId w15:val="{2B0EE0F3-5E30-4A83-911B-8C1F9817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12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B90129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B90129"/>
  </w:style>
  <w:style w:type="paragraph" w:styleId="a6">
    <w:name w:val="Balloon Text"/>
    <w:basedOn w:val="a"/>
    <w:link w:val="a7"/>
    <w:uiPriority w:val="99"/>
    <w:semiHidden/>
    <w:unhideWhenUsed/>
    <w:rsid w:val="00B9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2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xfmc1">
    <w:name w:val="xfmc1"/>
    <w:basedOn w:val="a0"/>
    <w:rsid w:val="00110F1F"/>
  </w:style>
  <w:style w:type="paragraph" w:styleId="a8">
    <w:name w:val="List Paragraph"/>
    <w:basedOn w:val="a"/>
    <w:uiPriority w:val="34"/>
    <w:qFormat/>
    <w:rsid w:val="0011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2023-07-18T08:50:00Z</cp:lastPrinted>
  <dcterms:created xsi:type="dcterms:W3CDTF">2023-07-26T06:16:00Z</dcterms:created>
  <dcterms:modified xsi:type="dcterms:W3CDTF">2023-07-26T06:16:00Z</dcterms:modified>
</cp:coreProperties>
</file>