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theme/themeOverride6.xml" ContentType="application/vnd.openxmlformats-officedocument.themeOverride+xml"/>
  <Override PartName="/word/charts/chart7.xml" ContentType="application/vnd.openxmlformats-officedocument.drawingml.chart+xml"/>
  <Override PartName="/word/theme/themeOverride7.xml" ContentType="application/vnd.openxmlformats-officedocument.themeOverride+xml"/>
  <Override PartName="/word/charts/chart8.xml" ContentType="application/vnd.openxmlformats-officedocument.drawingml.chart+xml"/>
  <Override PartName="/word/theme/themeOverride8.xml" ContentType="application/vnd.openxmlformats-officedocument.themeOverride+xml"/>
  <Override PartName="/word/charts/chart9.xml" ContentType="application/vnd.openxmlformats-officedocument.drawingml.chart+xml"/>
  <Override PartName="/word/theme/themeOverride9.xml" ContentType="application/vnd.openxmlformats-officedocument.themeOverride+xml"/>
  <Override PartName="/word/charts/chart10.xml" ContentType="application/vnd.openxmlformats-officedocument.drawingml.chart+xml"/>
  <Override PartName="/word/theme/themeOverride10.xml" ContentType="application/vnd.openxmlformats-officedocument.themeOverride+xml"/>
  <Override PartName="/word/charts/chart11.xml" ContentType="application/vnd.openxmlformats-officedocument.drawingml.chart+xml"/>
  <Override PartName="/word/theme/themeOverride11.xml" ContentType="application/vnd.openxmlformats-officedocument.themeOverride+xml"/>
  <Override PartName="/word/charts/chart12.xml" ContentType="application/vnd.openxmlformats-officedocument.drawingml.chart+xml"/>
  <Override PartName="/word/theme/themeOverride12.xml" ContentType="application/vnd.openxmlformats-officedocument.themeOverride+xml"/>
  <Override PartName="/word/charts/chart13.xml" ContentType="application/vnd.openxmlformats-officedocument.drawingml.chart+xml"/>
  <Override PartName="/word/theme/themeOverride13.xml" ContentType="application/vnd.openxmlformats-officedocument.themeOverride+xml"/>
  <Override PartName="/word/charts/chart14.xml" ContentType="application/vnd.openxmlformats-officedocument.drawingml.chart+xml"/>
  <Override PartName="/word/theme/themeOverride14.xml" ContentType="application/vnd.openxmlformats-officedocument.themeOverride+xml"/>
  <Override PartName="/word/charts/chart15.xml" ContentType="application/vnd.openxmlformats-officedocument.drawingml.chart+xml"/>
  <Override PartName="/word/theme/themeOverride15.xml" ContentType="application/vnd.openxmlformats-officedocument.themeOverride+xml"/>
  <Override PartName="/word/charts/chart16.xml" ContentType="application/vnd.openxmlformats-officedocument.drawingml.chart+xml"/>
  <Override PartName="/word/theme/themeOverride16.xml" ContentType="application/vnd.openxmlformats-officedocument.themeOverride+xml"/>
  <Override PartName="/word/charts/chart17.xml" ContentType="application/vnd.openxmlformats-officedocument.drawingml.chart+xml"/>
  <Override PartName="/word/theme/themeOverride17.xml" ContentType="application/vnd.openxmlformats-officedocument.themeOverride+xml"/>
  <Override PartName="/word/charts/chart18.xml" ContentType="application/vnd.openxmlformats-officedocument.drawingml.chart+xml"/>
  <Override PartName="/word/theme/themeOverride18.xml" ContentType="application/vnd.openxmlformats-officedocument.themeOverride+xml"/>
  <Override PartName="/word/charts/chart19.xml" ContentType="application/vnd.openxmlformats-officedocument.drawingml.chart+xml"/>
  <Override PartName="/word/theme/themeOverride19.xml" ContentType="application/vnd.openxmlformats-officedocument.themeOverride+xml"/>
  <Override PartName="/word/charts/chart20.xml" ContentType="application/vnd.openxmlformats-officedocument.drawingml.chart+xml"/>
  <Override PartName="/word/theme/themeOverride20.xml" ContentType="application/vnd.openxmlformats-officedocument.themeOverride+xml"/>
  <Override PartName="/word/charts/chart21.xml" ContentType="application/vnd.openxmlformats-officedocument.drawingml.chart+xml"/>
  <Override PartName="/word/theme/themeOverride21.xml" ContentType="application/vnd.openxmlformats-officedocument.themeOverride+xml"/>
  <Override PartName="/word/charts/chart22.xml" ContentType="application/vnd.openxmlformats-officedocument.drawingml.chart+xml"/>
  <Override PartName="/word/theme/themeOverride2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1648B" w:rsidRDefault="009257EE" w:rsidP="009257EE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   </w:t>
      </w:r>
      <w:r w:rsidR="00E740F0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    </w:t>
      </w:r>
      <w:r w:rsidR="0021648B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Додаток</w:t>
      </w:r>
    </w:p>
    <w:p w:rsidR="0021648B" w:rsidRDefault="009257EE" w:rsidP="009257EE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                      </w:t>
      </w:r>
      <w:r w:rsidR="00E740F0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                              </w:t>
      </w:r>
      <w:r w:rsidR="00B72C22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до </w:t>
      </w:r>
      <w:r w:rsidR="006E5164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проекту </w:t>
      </w:r>
      <w:r w:rsidR="0021648B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рішення</w:t>
      </w:r>
      <w:r w:rsidR="00DE78CA" w:rsidRPr="00DE78CA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 </w:t>
      </w:r>
      <w:r w:rsidR="00E740F0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Степанківської</w:t>
      </w:r>
    </w:p>
    <w:p w:rsidR="0021648B" w:rsidRDefault="009257EE" w:rsidP="009257EE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       </w:t>
      </w:r>
      <w:r w:rsidR="00E740F0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         </w:t>
      </w:r>
      <w:r w:rsidR="00DE78CA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сільської ради </w:t>
      </w:r>
    </w:p>
    <w:p w:rsidR="0021648B" w:rsidRPr="0021648B" w:rsidRDefault="00ED21D3" w:rsidP="00ED21D3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</w:t>
      </w:r>
      <w:r w:rsidR="00E740F0"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="006E5164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21648B" w:rsidRPr="00DE78CA">
        <w:rPr>
          <w:rFonts w:ascii="Times New Roman" w:hAnsi="Times New Roman"/>
          <w:sz w:val="28"/>
          <w:szCs w:val="28"/>
          <w:lang w:val="uk-UA"/>
        </w:rPr>
        <w:t>№</w:t>
      </w:r>
      <w:r w:rsidR="006E5164">
        <w:rPr>
          <w:rFonts w:ascii="Times New Roman" w:hAnsi="Times New Roman"/>
          <w:sz w:val="28"/>
          <w:szCs w:val="28"/>
          <w:lang w:val="uk-UA"/>
        </w:rPr>
        <w:t>00-00</w:t>
      </w:r>
      <w:r w:rsidR="00E740F0">
        <w:rPr>
          <w:rFonts w:ascii="Times New Roman" w:hAnsi="Times New Roman"/>
          <w:sz w:val="28"/>
          <w:szCs w:val="28"/>
          <w:lang w:val="uk-UA"/>
        </w:rPr>
        <w:t>/</w:t>
      </w:r>
      <w:r w:rsidR="00E740F0">
        <w:rPr>
          <w:rFonts w:ascii="Times New Roman" w:hAnsi="Times New Roman"/>
          <w:sz w:val="28"/>
          <w:szCs w:val="28"/>
          <w:lang w:val="en-US"/>
        </w:rPr>
        <w:t>VIII</w:t>
      </w:r>
      <w:r w:rsidR="00DE78CA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 від «</w:t>
      </w:r>
      <w:r w:rsidR="006E5164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00</w:t>
      </w:r>
      <w:r w:rsidR="00DE78CA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»</w:t>
      </w:r>
      <w:r w:rsidR="006E5164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жовтня</w:t>
      </w:r>
      <w:r w:rsidR="000C49D9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 2023</w:t>
      </w:r>
      <w:r w:rsidR="0021648B" w:rsidRPr="0021648B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року</w:t>
      </w:r>
    </w:p>
    <w:p w:rsidR="0021648B" w:rsidRDefault="0021648B" w:rsidP="0021648B">
      <w:pPr>
        <w:spacing w:after="0" w:line="240" w:lineRule="auto"/>
        <w:ind w:firstLine="709"/>
        <w:jc w:val="right"/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</w:pPr>
    </w:p>
    <w:p w:rsidR="000C49D9" w:rsidRDefault="000C49D9" w:rsidP="00BF6062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uk-UA" w:eastAsia="en-US"/>
        </w:rPr>
      </w:pPr>
      <w:r>
        <w:rPr>
          <w:rFonts w:ascii="Times New Roman" w:hAnsi="Times New Roman"/>
          <w:b/>
          <w:sz w:val="28"/>
          <w:szCs w:val="28"/>
          <w:lang w:val="uk-UA" w:eastAsia="en-US"/>
        </w:rPr>
        <w:t>Пояснювальна записка</w:t>
      </w:r>
    </w:p>
    <w:p w:rsidR="008E03B2" w:rsidRPr="000C49D9" w:rsidRDefault="000C49D9" w:rsidP="000C49D9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uk-UA" w:eastAsia="en-US"/>
        </w:rPr>
      </w:pPr>
      <w:r>
        <w:rPr>
          <w:rFonts w:ascii="Times New Roman" w:hAnsi="Times New Roman"/>
          <w:b/>
          <w:sz w:val="28"/>
          <w:szCs w:val="28"/>
          <w:lang w:val="uk-UA" w:eastAsia="en-US"/>
        </w:rPr>
        <w:t xml:space="preserve">до звіту </w:t>
      </w:r>
      <w:r w:rsidR="008E03B2" w:rsidRPr="008E03B2">
        <w:rPr>
          <w:rFonts w:ascii="Times New Roman" w:eastAsia="Times New Roman" w:hAnsi="Times New Roman"/>
          <w:b/>
          <w:sz w:val="28"/>
          <w:szCs w:val="28"/>
          <w:lang w:val="uk-UA" w:eastAsia="en-US"/>
        </w:rPr>
        <w:t>про виконання бюджету Степанківської сільської територі</w:t>
      </w:r>
      <w:r>
        <w:rPr>
          <w:rFonts w:ascii="Times New Roman" w:eastAsia="Times New Roman" w:hAnsi="Times New Roman"/>
          <w:b/>
          <w:sz w:val="28"/>
          <w:szCs w:val="28"/>
          <w:lang w:val="uk-UA" w:eastAsia="en-US"/>
        </w:rPr>
        <w:t xml:space="preserve">альної громади за </w:t>
      </w:r>
      <w:r w:rsidR="006E5164">
        <w:rPr>
          <w:rFonts w:ascii="Times New Roman" w:eastAsia="Times New Roman" w:hAnsi="Times New Roman"/>
          <w:b/>
          <w:sz w:val="28"/>
          <w:szCs w:val="28"/>
          <w:lang w:val="uk-UA" w:eastAsia="en-US"/>
        </w:rPr>
        <w:t>9 місяців</w:t>
      </w:r>
      <w:r>
        <w:rPr>
          <w:rFonts w:ascii="Times New Roman" w:eastAsia="Times New Roman" w:hAnsi="Times New Roman"/>
          <w:b/>
          <w:sz w:val="28"/>
          <w:szCs w:val="28"/>
          <w:lang w:val="uk-UA" w:eastAsia="en-US"/>
        </w:rPr>
        <w:t xml:space="preserve"> 2023</w:t>
      </w:r>
      <w:r w:rsidR="008E03B2" w:rsidRPr="008E03B2">
        <w:rPr>
          <w:rFonts w:ascii="Times New Roman" w:eastAsia="Times New Roman" w:hAnsi="Times New Roman"/>
          <w:b/>
          <w:sz w:val="28"/>
          <w:szCs w:val="28"/>
          <w:lang w:val="uk-UA" w:eastAsia="en-US"/>
        </w:rPr>
        <w:t xml:space="preserve"> року</w:t>
      </w:r>
    </w:p>
    <w:p w:rsidR="008E03B2" w:rsidRPr="008E03B2" w:rsidRDefault="008E03B2" w:rsidP="008E03B2">
      <w:pPr>
        <w:spacing w:after="0" w:line="240" w:lineRule="auto"/>
        <w:contextualSpacing/>
        <w:rPr>
          <w:rFonts w:asciiTheme="majorHAnsi" w:eastAsiaTheme="majorEastAsia" w:hAnsiTheme="majorHAnsi" w:cstheme="majorBidi"/>
          <w:spacing w:val="-10"/>
          <w:kern w:val="28"/>
          <w:lang w:val="uk-UA" w:eastAsia="en-US"/>
        </w:rPr>
      </w:pPr>
    </w:p>
    <w:p w:rsidR="008E03B2" w:rsidRDefault="000C49D9" w:rsidP="008E03B2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  <w:lang w:val="uk-UA" w:eastAsia="en-US"/>
        </w:rPr>
      </w:pPr>
      <w:r>
        <w:rPr>
          <w:rFonts w:ascii="Times New Roman" w:hAnsi="Times New Roman"/>
          <w:sz w:val="28"/>
          <w:szCs w:val="28"/>
          <w:u w:val="single"/>
          <w:lang w:val="uk-UA" w:eastAsia="en-US"/>
        </w:rPr>
        <w:t>Доходи місцевого бюджету</w:t>
      </w:r>
    </w:p>
    <w:p w:rsidR="000C49D9" w:rsidRPr="000C49D9" w:rsidRDefault="000C49D9" w:rsidP="008E03B2">
      <w:pPr>
        <w:spacing w:after="0" w:line="240" w:lineRule="auto"/>
        <w:jc w:val="center"/>
        <w:rPr>
          <w:rFonts w:ascii="Times New Roman" w:hAnsi="Times New Roman"/>
          <w:sz w:val="10"/>
          <w:szCs w:val="10"/>
          <w:u w:val="single"/>
          <w:lang w:val="uk-UA" w:eastAsia="en-US"/>
        </w:rPr>
      </w:pPr>
    </w:p>
    <w:p w:rsidR="008E03B2" w:rsidRPr="008E03B2" w:rsidRDefault="008E03B2" w:rsidP="008E03B2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  <w:lang w:val="uk-UA" w:eastAsia="en-US"/>
        </w:rPr>
      </w:pPr>
      <w:r w:rsidRPr="008E03B2">
        <w:rPr>
          <w:rFonts w:ascii="Times New Roman" w:hAnsi="Times New Roman"/>
          <w:sz w:val="28"/>
          <w:szCs w:val="28"/>
          <w:u w:val="single"/>
          <w:lang w:val="uk-UA" w:eastAsia="en-US"/>
        </w:rPr>
        <w:t>1. Загальний та спеціальний фонди в цілому</w:t>
      </w:r>
    </w:p>
    <w:p w:rsidR="008E03B2" w:rsidRPr="008E03B2" w:rsidRDefault="008E03B2" w:rsidP="0010557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8E03B2">
        <w:rPr>
          <w:rFonts w:ascii="Times New Roman" w:hAnsi="Times New Roman"/>
          <w:sz w:val="28"/>
          <w:szCs w:val="28"/>
          <w:lang w:val="uk-UA" w:eastAsia="en-US"/>
        </w:rPr>
        <w:t>Згідно аналізу виконання плану по доходах бюджету Степанківської сільської територі</w:t>
      </w:r>
      <w:r w:rsidR="00D937CC">
        <w:rPr>
          <w:rFonts w:ascii="Times New Roman" w:hAnsi="Times New Roman"/>
          <w:sz w:val="28"/>
          <w:szCs w:val="28"/>
          <w:lang w:val="uk-UA" w:eastAsia="en-US"/>
        </w:rPr>
        <w:t xml:space="preserve">альної громади за </w:t>
      </w:r>
      <w:r w:rsidR="00335629">
        <w:rPr>
          <w:rFonts w:ascii="Times New Roman" w:hAnsi="Times New Roman"/>
          <w:sz w:val="28"/>
          <w:szCs w:val="28"/>
          <w:lang w:val="uk-UA" w:eastAsia="en-US"/>
        </w:rPr>
        <w:t>9 місяців</w:t>
      </w:r>
      <w:r w:rsidR="00D937CC">
        <w:rPr>
          <w:rFonts w:ascii="Times New Roman" w:hAnsi="Times New Roman"/>
          <w:sz w:val="28"/>
          <w:szCs w:val="28"/>
          <w:lang w:val="uk-UA" w:eastAsia="en-US"/>
        </w:rPr>
        <w:t xml:space="preserve"> 2023</w:t>
      </w:r>
      <w:r w:rsidRPr="008E03B2">
        <w:rPr>
          <w:rFonts w:ascii="Times New Roman" w:hAnsi="Times New Roman"/>
          <w:sz w:val="28"/>
          <w:szCs w:val="28"/>
          <w:lang w:val="uk-UA" w:eastAsia="en-US"/>
        </w:rPr>
        <w:t xml:space="preserve"> року уточнені планові показники бюджету сільської територіальної громади </w:t>
      </w:r>
      <w:r w:rsidR="00335629">
        <w:rPr>
          <w:rFonts w:ascii="Times New Roman" w:hAnsi="Times New Roman"/>
          <w:sz w:val="28"/>
          <w:szCs w:val="28"/>
          <w:lang w:val="uk-UA" w:eastAsia="en-US"/>
        </w:rPr>
        <w:t>на період</w:t>
      </w:r>
      <w:r w:rsidRPr="008E03B2">
        <w:rPr>
          <w:rFonts w:ascii="Times New Roman" w:hAnsi="Times New Roman"/>
          <w:sz w:val="28"/>
          <w:szCs w:val="28"/>
          <w:lang w:val="uk-UA" w:eastAsia="en-US"/>
        </w:rPr>
        <w:t xml:space="preserve"> по</w:t>
      </w:r>
      <w:r w:rsidR="00335629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Pr="008E03B2">
        <w:rPr>
          <w:rFonts w:ascii="Times New Roman" w:hAnsi="Times New Roman"/>
          <w:sz w:val="28"/>
          <w:szCs w:val="28"/>
          <w:lang w:val="uk-UA" w:eastAsia="en-US"/>
        </w:rPr>
        <w:t xml:space="preserve">доходній частині становили в сумі </w:t>
      </w:r>
      <w:r w:rsidR="00335629">
        <w:rPr>
          <w:rFonts w:ascii="Times New Roman" w:hAnsi="Times New Roman"/>
          <w:sz w:val="28"/>
          <w:szCs w:val="28"/>
          <w:lang w:val="uk-UA" w:eastAsia="en-US"/>
        </w:rPr>
        <w:t>65180460</w:t>
      </w:r>
      <w:r w:rsidRPr="008E03B2">
        <w:rPr>
          <w:rFonts w:ascii="Times New Roman" w:hAnsi="Times New Roman"/>
          <w:sz w:val="28"/>
          <w:szCs w:val="28"/>
          <w:lang w:val="uk-UA" w:eastAsia="en-US"/>
        </w:rPr>
        <w:t xml:space="preserve"> грн, в тому числі по загальному фонду – </w:t>
      </w:r>
      <w:r w:rsidR="00335629">
        <w:rPr>
          <w:rFonts w:ascii="Times New Roman" w:hAnsi="Times New Roman"/>
          <w:sz w:val="28"/>
          <w:szCs w:val="28"/>
          <w:lang w:val="uk-UA" w:eastAsia="en-US"/>
        </w:rPr>
        <w:t>64716220</w:t>
      </w:r>
      <w:r w:rsidRPr="008E03B2">
        <w:rPr>
          <w:rFonts w:ascii="Times New Roman" w:hAnsi="Times New Roman"/>
          <w:sz w:val="28"/>
          <w:szCs w:val="28"/>
          <w:lang w:val="uk-UA" w:eastAsia="en-US"/>
        </w:rPr>
        <w:t xml:space="preserve"> грн, по спеціальному фонду – </w:t>
      </w:r>
      <w:r w:rsidR="00335629">
        <w:rPr>
          <w:rFonts w:ascii="Times New Roman" w:hAnsi="Times New Roman"/>
          <w:sz w:val="28"/>
          <w:szCs w:val="28"/>
          <w:lang w:val="uk-UA" w:eastAsia="en-US"/>
        </w:rPr>
        <w:t>464240</w:t>
      </w:r>
      <w:r w:rsidRPr="008E03B2">
        <w:rPr>
          <w:rFonts w:ascii="Times New Roman" w:hAnsi="Times New Roman"/>
          <w:sz w:val="28"/>
          <w:szCs w:val="28"/>
          <w:lang w:val="uk-UA" w:eastAsia="en-US"/>
        </w:rPr>
        <w:t xml:space="preserve"> грн. Фактично на</w:t>
      </w:r>
      <w:r w:rsidR="00122D22">
        <w:rPr>
          <w:rFonts w:ascii="Times New Roman" w:hAnsi="Times New Roman"/>
          <w:sz w:val="28"/>
          <w:szCs w:val="28"/>
          <w:lang w:val="uk-UA" w:eastAsia="en-US"/>
        </w:rPr>
        <w:t xml:space="preserve">дійшло доходів за </w:t>
      </w:r>
      <w:r w:rsidR="00335629">
        <w:rPr>
          <w:rFonts w:ascii="Times New Roman" w:hAnsi="Times New Roman"/>
          <w:sz w:val="28"/>
          <w:szCs w:val="28"/>
          <w:lang w:val="uk-UA" w:eastAsia="en-US"/>
        </w:rPr>
        <w:t>9 місяців</w:t>
      </w:r>
      <w:r w:rsidR="00143BE5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="00122D22">
        <w:rPr>
          <w:rFonts w:ascii="Times New Roman" w:hAnsi="Times New Roman"/>
          <w:sz w:val="28"/>
          <w:szCs w:val="28"/>
          <w:lang w:val="uk-UA" w:eastAsia="en-US"/>
        </w:rPr>
        <w:t>2023</w:t>
      </w:r>
      <w:r w:rsidRPr="008E03B2">
        <w:rPr>
          <w:rFonts w:ascii="Times New Roman" w:hAnsi="Times New Roman"/>
          <w:sz w:val="28"/>
          <w:szCs w:val="28"/>
          <w:lang w:val="uk-UA" w:eastAsia="en-US"/>
        </w:rPr>
        <w:t xml:space="preserve"> року всього в сумі </w:t>
      </w:r>
      <w:r w:rsidR="00335629">
        <w:rPr>
          <w:rFonts w:ascii="Times New Roman" w:hAnsi="Times New Roman"/>
          <w:sz w:val="28"/>
          <w:szCs w:val="28"/>
          <w:lang w:val="uk-UA" w:eastAsia="en-US"/>
        </w:rPr>
        <w:t>101201985,31</w:t>
      </w:r>
      <w:r w:rsidRPr="008E03B2">
        <w:rPr>
          <w:rFonts w:ascii="Times New Roman" w:hAnsi="Times New Roman"/>
          <w:sz w:val="28"/>
          <w:szCs w:val="28"/>
          <w:lang w:val="uk-UA" w:eastAsia="en-US"/>
        </w:rPr>
        <w:t xml:space="preserve"> грн, в тому числі по загальному фонду – </w:t>
      </w:r>
      <w:r w:rsidR="00335629">
        <w:rPr>
          <w:rFonts w:ascii="Times New Roman" w:hAnsi="Times New Roman"/>
          <w:sz w:val="28"/>
          <w:szCs w:val="28"/>
          <w:lang w:val="uk-UA" w:eastAsia="en-US"/>
        </w:rPr>
        <w:t>100770445,32</w:t>
      </w:r>
      <w:r w:rsidRPr="008E03B2">
        <w:rPr>
          <w:rFonts w:ascii="Times New Roman" w:hAnsi="Times New Roman"/>
          <w:sz w:val="28"/>
          <w:szCs w:val="28"/>
          <w:lang w:val="uk-UA" w:eastAsia="en-US"/>
        </w:rPr>
        <w:t xml:space="preserve"> грн, що становить </w:t>
      </w:r>
      <w:r w:rsidR="00335629">
        <w:rPr>
          <w:rFonts w:ascii="Times New Roman" w:hAnsi="Times New Roman"/>
          <w:sz w:val="28"/>
          <w:szCs w:val="28"/>
          <w:lang w:val="uk-UA" w:eastAsia="en-US"/>
        </w:rPr>
        <w:t>155,71</w:t>
      </w:r>
      <w:r w:rsidRPr="008E03B2">
        <w:rPr>
          <w:rFonts w:ascii="Times New Roman" w:hAnsi="Times New Roman"/>
          <w:sz w:val="28"/>
          <w:szCs w:val="28"/>
          <w:lang w:val="uk-UA" w:eastAsia="en-US"/>
        </w:rPr>
        <w:t xml:space="preserve">% до уточненого плану враховуючи трансферти,  по спеціальному фонду – </w:t>
      </w:r>
      <w:r w:rsidR="00335629">
        <w:rPr>
          <w:rFonts w:ascii="Times New Roman" w:hAnsi="Times New Roman"/>
          <w:sz w:val="28"/>
          <w:szCs w:val="28"/>
          <w:lang w:val="uk-UA" w:eastAsia="en-US"/>
        </w:rPr>
        <w:t>431539,99</w:t>
      </w:r>
      <w:r w:rsidRPr="008E03B2">
        <w:rPr>
          <w:rFonts w:ascii="Times New Roman" w:hAnsi="Times New Roman"/>
          <w:sz w:val="28"/>
          <w:szCs w:val="28"/>
          <w:lang w:val="uk-UA" w:eastAsia="en-US"/>
        </w:rPr>
        <w:t xml:space="preserve"> грн, що становить </w:t>
      </w:r>
      <w:r w:rsidR="00335629">
        <w:rPr>
          <w:rFonts w:ascii="Times New Roman" w:hAnsi="Times New Roman"/>
          <w:sz w:val="28"/>
          <w:szCs w:val="28"/>
          <w:lang w:val="uk-UA" w:eastAsia="en-US"/>
        </w:rPr>
        <w:t>92,96</w:t>
      </w:r>
      <w:r w:rsidR="0010557F">
        <w:rPr>
          <w:rFonts w:ascii="Times New Roman" w:hAnsi="Times New Roman"/>
          <w:sz w:val="28"/>
          <w:szCs w:val="28"/>
          <w:lang w:val="uk-UA" w:eastAsia="en-US"/>
        </w:rPr>
        <w:t xml:space="preserve"> % до уточненого плану, додаток 1 до пояснювальної записки.</w:t>
      </w:r>
    </w:p>
    <w:p w:rsidR="008E03B2" w:rsidRPr="008E03B2" w:rsidRDefault="008E03B2" w:rsidP="008E03B2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  <w:lang w:val="uk-UA" w:eastAsia="en-US"/>
        </w:rPr>
      </w:pPr>
      <w:r w:rsidRPr="008E03B2">
        <w:rPr>
          <w:rFonts w:ascii="Times New Roman" w:hAnsi="Times New Roman"/>
          <w:sz w:val="28"/>
          <w:szCs w:val="28"/>
          <w:u w:val="single"/>
          <w:lang w:val="uk-UA" w:eastAsia="en-US"/>
        </w:rPr>
        <w:t>1.1. Власні надходження, фонди в цілому</w:t>
      </w:r>
    </w:p>
    <w:p w:rsidR="008E03B2" w:rsidRPr="008E03B2" w:rsidRDefault="008E03B2" w:rsidP="008E03B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8E03B2">
        <w:rPr>
          <w:rFonts w:ascii="Times New Roman" w:hAnsi="Times New Roman"/>
          <w:sz w:val="28"/>
          <w:szCs w:val="28"/>
          <w:lang w:val="uk-UA" w:eastAsia="en-US"/>
        </w:rPr>
        <w:t>Власні надходження бюджету Степанківської сільської територіальної громади по загальному та спеціальному фондах, без врахуванн</w:t>
      </w:r>
      <w:r w:rsidR="00DC795B">
        <w:rPr>
          <w:rFonts w:ascii="Times New Roman" w:hAnsi="Times New Roman"/>
          <w:sz w:val="28"/>
          <w:szCs w:val="28"/>
          <w:lang w:val="uk-UA" w:eastAsia="en-US"/>
        </w:rPr>
        <w:t xml:space="preserve">я трансфертів, за </w:t>
      </w:r>
      <w:r w:rsidR="00A37596">
        <w:rPr>
          <w:rFonts w:ascii="Times New Roman" w:hAnsi="Times New Roman"/>
          <w:sz w:val="28"/>
          <w:szCs w:val="28"/>
          <w:lang w:val="uk-UA" w:eastAsia="en-US"/>
        </w:rPr>
        <w:t>9 місяців</w:t>
      </w:r>
      <w:r w:rsidR="00143BE5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="00DC795B">
        <w:rPr>
          <w:rFonts w:ascii="Times New Roman" w:hAnsi="Times New Roman"/>
          <w:sz w:val="28"/>
          <w:szCs w:val="28"/>
          <w:lang w:val="uk-UA" w:eastAsia="en-US"/>
        </w:rPr>
        <w:t>2023</w:t>
      </w:r>
      <w:r w:rsidRPr="008E03B2">
        <w:rPr>
          <w:rFonts w:ascii="Times New Roman" w:hAnsi="Times New Roman"/>
          <w:sz w:val="28"/>
          <w:szCs w:val="28"/>
          <w:lang w:val="uk-UA" w:eastAsia="en-US"/>
        </w:rPr>
        <w:t xml:space="preserve"> року разом склали </w:t>
      </w:r>
      <w:r w:rsidR="00A37596">
        <w:rPr>
          <w:rFonts w:ascii="Times New Roman" w:hAnsi="Times New Roman"/>
          <w:sz w:val="28"/>
          <w:szCs w:val="28"/>
          <w:lang w:val="uk-UA" w:eastAsia="en-US"/>
        </w:rPr>
        <w:t>87046964,31</w:t>
      </w:r>
      <w:r w:rsidRPr="008E03B2">
        <w:rPr>
          <w:rFonts w:ascii="Times New Roman" w:hAnsi="Times New Roman"/>
          <w:sz w:val="28"/>
          <w:szCs w:val="28"/>
          <w:lang w:val="uk-UA" w:eastAsia="en-US"/>
        </w:rPr>
        <w:t xml:space="preserve"> грн, виконання власних надходжень по фондах в цілому становить </w:t>
      </w:r>
      <w:r w:rsidR="00A37596">
        <w:rPr>
          <w:rFonts w:ascii="Times New Roman" w:hAnsi="Times New Roman"/>
          <w:sz w:val="28"/>
          <w:szCs w:val="28"/>
          <w:lang w:val="uk-UA" w:eastAsia="en-US"/>
        </w:rPr>
        <w:t>170,61</w:t>
      </w:r>
      <w:r w:rsidRPr="008E03B2">
        <w:rPr>
          <w:rFonts w:ascii="Times New Roman" w:hAnsi="Times New Roman"/>
          <w:sz w:val="28"/>
          <w:szCs w:val="28"/>
          <w:lang w:val="uk-UA" w:eastAsia="en-US"/>
        </w:rPr>
        <w:t xml:space="preserve">% (відносно уточнених планових показників по фондах в цілому, що склали </w:t>
      </w:r>
      <w:r w:rsidR="00A37596">
        <w:rPr>
          <w:rFonts w:ascii="Times New Roman" w:hAnsi="Times New Roman"/>
          <w:sz w:val="28"/>
          <w:szCs w:val="28"/>
          <w:lang w:val="uk-UA" w:eastAsia="en-US"/>
        </w:rPr>
        <w:t>51022348</w:t>
      </w:r>
      <w:r w:rsidRPr="008E03B2">
        <w:rPr>
          <w:rFonts w:ascii="Times New Roman" w:hAnsi="Times New Roman"/>
          <w:sz w:val="28"/>
          <w:szCs w:val="28"/>
          <w:lang w:val="uk-UA" w:eastAsia="en-US"/>
        </w:rPr>
        <w:t xml:space="preserve"> грн). Питома вага фактичних власних надходжень у бюджеті </w:t>
      </w:r>
      <w:r w:rsidR="00DC795B">
        <w:rPr>
          <w:rFonts w:ascii="Times New Roman" w:hAnsi="Times New Roman"/>
          <w:sz w:val="28"/>
          <w:szCs w:val="28"/>
          <w:lang w:val="uk-UA" w:eastAsia="en-US"/>
        </w:rPr>
        <w:t xml:space="preserve">по обох фондах за </w:t>
      </w:r>
      <w:r w:rsidR="00A37596">
        <w:rPr>
          <w:rFonts w:ascii="Times New Roman" w:hAnsi="Times New Roman"/>
          <w:sz w:val="28"/>
          <w:szCs w:val="28"/>
          <w:lang w:val="uk-UA" w:eastAsia="en-US"/>
        </w:rPr>
        <w:t>9 місяців</w:t>
      </w:r>
      <w:r w:rsidR="00DC795B">
        <w:rPr>
          <w:rFonts w:ascii="Times New Roman" w:hAnsi="Times New Roman"/>
          <w:sz w:val="28"/>
          <w:szCs w:val="28"/>
          <w:lang w:val="uk-UA" w:eastAsia="en-US"/>
        </w:rPr>
        <w:t xml:space="preserve"> 2023</w:t>
      </w:r>
      <w:r w:rsidRPr="008E03B2">
        <w:rPr>
          <w:rFonts w:ascii="Times New Roman" w:hAnsi="Times New Roman"/>
          <w:sz w:val="28"/>
          <w:szCs w:val="28"/>
          <w:lang w:val="uk-UA" w:eastAsia="en-US"/>
        </w:rPr>
        <w:t xml:space="preserve">році склала </w:t>
      </w:r>
      <w:r w:rsidR="00A37596">
        <w:rPr>
          <w:rFonts w:ascii="Times New Roman" w:hAnsi="Times New Roman"/>
          <w:sz w:val="28"/>
          <w:szCs w:val="28"/>
          <w:lang w:val="uk-UA" w:eastAsia="en-US"/>
        </w:rPr>
        <w:t>86,01</w:t>
      </w:r>
      <w:r w:rsidRPr="008E03B2">
        <w:rPr>
          <w:rFonts w:ascii="Times New Roman" w:hAnsi="Times New Roman"/>
          <w:sz w:val="28"/>
          <w:szCs w:val="28"/>
          <w:lang w:val="uk-UA" w:eastAsia="en-US"/>
        </w:rPr>
        <w:t>%.</w:t>
      </w:r>
    </w:p>
    <w:p w:rsidR="008E03B2" w:rsidRPr="008E03B2" w:rsidRDefault="008E03B2" w:rsidP="008E03B2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val="uk-UA" w:eastAsia="en-US"/>
        </w:rPr>
      </w:pPr>
    </w:p>
    <w:p w:rsidR="008E03B2" w:rsidRPr="008E03B2" w:rsidRDefault="008E03B2" w:rsidP="008E03B2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  <w:lang w:val="uk-UA" w:eastAsia="en-US"/>
        </w:rPr>
      </w:pPr>
      <w:r w:rsidRPr="008E03B2">
        <w:rPr>
          <w:rFonts w:ascii="Times New Roman" w:hAnsi="Times New Roman"/>
          <w:sz w:val="28"/>
          <w:szCs w:val="28"/>
          <w:u w:val="single"/>
          <w:lang w:val="uk-UA" w:eastAsia="en-US"/>
        </w:rPr>
        <w:t>1.2. Міжбюджетні трансферти, фонди в цілому</w:t>
      </w:r>
    </w:p>
    <w:p w:rsidR="008E03B2" w:rsidRPr="008E03B2" w:rsidRDefault="008E03B2" w:rsidP="008E03B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8E03B2">
        <w:rPr>
          <w:rFonts w:ascii="Times New Roman" w:hAnsi="Times New Roman"/>
          <w:sz w:val="28"/>
          <w:szCs w:val="28"/>
          <w:lang w:val="uk-UA" w:eastAsia="en-US"/>
        </w:rPr>
        <w:t>Міжбюджетні трансферти бюджету Степанківської сільської територіальної громади по загальному та спеці</w:t>
      </w:r>
      <w:r w:rsidR="00DC795B">
        <w:rPr>
          <w:rFonts w:ascii="Times New Roman" w:hAnsi="Times New Roman"/>
          <w:sz w:val="28"/>
          <w:szCs w:val="28"/>
          <w:lang w:val="uk-UA" w:eastAsia="en-US"/>
        </w:rPr>
        <w:t xml:space="preserve">альному фондах за </w:t>
      </w:r>
      <w:r w:rsidR="00A37596">
        <w:rPr>
          <w:rFonts w:ascii="Times New Roman" w:hAnsi="Times New Roman"/>
          <w:sz w:val="28"/>
          <w:szCs w:val="28"/>
          <w:lang w:val="uk-UA" w:eastAsia="en-US"/>
        </w:rPr>
        <w:t>9 місяців</w:t>
      </w:r>
      <w:r w:rsidR="002E2A61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="00DC795B">
        <w:rPr>
          <w:rFonts w:ascii="Times New Roman" w:hAnsi="Times New Roman"/>
          <w:sz w:val="28"/>
          <w:szCs w:val="28"/>
          <w:lang w:val="uk-UA" w:eastAsia="en-US"/>
        </w:rPr>
        <w:t>2023</w:t>
      </w:r>
      <w:r w:rsidRPr="008E03B2">
        <w:rPr>
          <w:rFonts w:ascii="Times New Roman" w:hAnsi="Times New Roman"/>
          <w:sz w:val="28"/>
          <w:szCs w:val="28"/>
          <w:lang w:val="uk-UA" w:eastAsia="en-US"/>
        </w:rPr>
        <w:t xml:space="preserve">року склали </w:t>
      </w:r>
      <w:r w:rsidR="009139D7">
        <w:rPr>
          <w:rFonts w:ascii="Times New Roman" w:hAnsi="Times New Roman"/>
          <w:sz w:val="28"/>
          <w:szCs w:val="28"/>
          <w:lang w:val="uk-UA" w:eastAsia="en-US"/>
        </w:rPr>
        <w:t>14155021</w:t>
      </w:r>
      <w:r w:rsidRPr="008E03B2">
        <w:rPr>
          <w:rFonts w:ascii="Times New Roman" w:hAnsi="Times New Roman"/>
          <w:sz w:val="28"/>
          <w:szCs w:val="28"/>
          <w:lang w:val="uk-UA" w:eastAsia="en-US"/>
        </w:rPr>
        <w:t>грн, виконання по міжбюджетних трансфертах по ф</w:t>
      </w:r>
      <w:r w:rsidR="00DC795B">
        <w:rPr>
          <w:rFonts w:ascii="Times New Roman" w:hAnsi="Times New Roman"/>
          <w:sz w:val="28"/>
          <w:szCs w:val="28"/>
          <w:lang w:val="uk-UA" w:eastAsia="en-US"/>
        </w:rPr>
        <w:t xml:space="preserve">ондах в цілому за </w:t>
      </w:r>
      <w:r w:rsidR="00A37596">
        <w:rPr>
          <w:rFonts w:ascii="Times New Roman" w:hAnsi="Times New Roman"/>
          <w:sz w:val="28"/>
          <w:szCs w:val="28"/>
          <w:lang w:val="uk-UA" w:eastAsia="en-US"/>
        </w:rPr>
        <w:t>9 місяців</w:t>
      </w:r>
      <w:r w:rsidR="00DC795B">
        <w:rPr>
          <w:rFonts w:ascii="Times New Roman" w:hAnsi="Times New Roman"/>
          <w:sz w:val="28"/>
          <w:szCs w:val="28"/>
          <w:lang w:val="uk-UA" w:eastAsia="en-US"/>
        </w:rPr>
        <w:t xml:space="preserve"> 2023</w:t>
      </w:r>
      <w:r w:rsidRPr="008E03B2">
        <w:rPr>
          <w:rFonts w:ascii="Times New Roman" w:hAnsi="Times New Roman"/>
          <w:sz w:val="28"/>
          <w:szCs w:val="28"/>
          <w:lang w:val="uk-UA" w:eastAsia="en-US"/>
        </w:rPr>
        <w:t xml:space="preserve"> року відносно уточнених планових показників (план на період – </w:t>
      </w:r>
      <w:r w:rsidR="009139D7">
        <w:rPr>
          <w:rFonts w:ascii="Times New Roman" w:hAnsi="Times New Roman"/>
          <w:sz w:val="28"/>
          <w:szCs w:val="28"/>
          <w:lang w:val="uk-UA" w:eastAsia="en-US"/>
        </w:rPr>
        <w:t>14158112</w:t>
      </w:r>
      <w:r w:rsidRPr="008E03B2">
        <w:rPr>
          <w:rFonts w:ascii="Times New Roman" w:hAnsi="Times New Roman"/>
          <w:sz w:val="28"/>
          <w:szCs w:val="28"/>
          <w:lang w:val="uk-UA" w:eastAsia="en-US"/>
        </w:rPr>
        <w:t xml:space="preserve">грн) становить </w:t>
      </w:r>
      <w:r w:rsidR="009139D7">
        <w:rPr>
          <w:rFonts w:ascii="Times New Roman" w:hAnsi="Times New Roman"/>
          <w:sz w:val="28"/>
          <w:szCs w:val="28"/>
          <w:lang w:val="uk-UA" w:eastAsia="en-US"/>
        </w:rPr>
        <w:t>99,98</w:t>
      </w:r>
      <w:r w:rsidRPr="008E03B2">
        <w:rPr>
          <w:rFonts w:ascii="Times New Roman" w:hAnsi="Times New Roman"/>
          <w:sz w:val="28"/>
          <w:szCs w:val="28"/>
          <w:lang w:val="uk-UA" w:eastAsia="en-US"/>
        </w:rPr>
        <w:t>%. Питома вага фактично отриманих  міжбюджетн</w:t>
      </w:r>
      <w:r w:rsidR="00DC795B">
        <w:rPr>
          <w:rFonts w:ascii="Times New Roman" w:hAnsi="Times New Roman"/>
          <w:sz w:val="28"/>
          <w:szCs w:val="28"/>
          <w:lang w:val="uk-UA" w:eastAsia="en-US"/>
        </w:rPr>
        <w:t xml:space="preserve">их трансфертів за </w:t>
      </w:r>
      <w:r w:rsidR="00A37596">
        <w:rPr>
          <w:rFonts w:ascii="Times New Roman" w:hAnsi="Times New Roman"/>
          <w:sz w:val="28"/>
          <w:szCs w:val="28"/>
          <w:lang w:val="uk-UA" w:eastAsia="en-US"/>
        </w:rPr>
        <w:t>9 місяців</w:t>
      </w:r>
      <w:r w:rsidR="00DC795B">
        <w:rPr>
          <w:rFonts w:ascii="Times New Roman" w:hAnsi="Times New Roman"/>
          <w:sz w:val="28"/>
          <w:szCs w:val="28"/>
          <w:lang w:val="uk-UA" w:eastAsia="en-US"/>
        </w:rPr>
        <w:t xml:space="preserve"> 2023</w:t>
      </w:r>
      <w:r w:rsidRPr="008E03B2">
        <w:rPr>
          <w:rFonts w:ascii="Times New Roman" w:hAnsi="Times New Roman"/>
          <w:sz w:val="28"/>
          <w:szCs w:val="28"/>
          <w:lang w:val="uk-UA" w:eastAsia="en-US"/>
        </w:rPr>
        <w:t xml:space="preserve"> року у бюджеті по обох фондах в цілому склала </w:t>
      </w:r>
      <w:r w:rsidR="00A37596">
        <w:rPr>
          <w:rFonts w:ascii="Times New Roman" w:hAnsi="Times New Roman"/>
          <w:sz w:val="28"/>
          <w:szCs w:val="28"/>
          <w:lang w:val="uk-UA" w:eastAsia="en-US"/>
        </w:rPr>
        <w:t>13,99</w:t>
      </w:r>
      <w:r w:rsidRPr="008E03B2">
        <w:rPr>
          <w:rFonts w:ascii="Times New Roman" w:hAnsi="Times New Roman"/>
          <w:sz w:val="28"/>
          <w:szCs w:val="28"/>
          <w:lang w:val="uk-UA" w:eastAsia="en-US"/>
        </w:rPr>
        <w:t>%.</w:t>
      </w:r>
    </w:p>
    <w:p w:rsidR="008E03B2" w:rsidRPr="008E03B2" w:rsidRDefault="008E03B2" w:rsidP="008E03B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:rsidR="008E03B2" w:rsidRPr="008E03B2" w:rsidRDefault="008E03B2" w:rsidP="008E03B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en-US"/>
        </w:rPr>
      </w:pPr>
      <w:r w:rsidRPr="008E03B2">
        <w:rPr>
          <w:rFonts w:ascii="Times New Roman" w:hAnsi="Times New Roman"/>
          <w:sz w:val="24"/>
          <w:szCs w:val="24"/>
          <w:lang w:val="uk-UA" w:eastAsia="en-US"/>
        </w:rPr>
        <w:t xml:space="preserve">СТРУКТУРА НАДХОДЖЕНЬ БЮДЖЕТУ СТЕПАНКІВСЬКОЇ СІЛЬСЬКОЇ  ТЕРИТОРІАЛЬНОЇ ГРОМАДИ ЗА ФОНДАМИ В ЦІЛОМУ </w:t>
      </w:r>
    </w:p>
    <w:p w:rsidR="008E03B2" w:rsidRPr="008E03B2" w:rsidRDefault="004D126B" w:rsidP="008E03B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en-US"/>
        </w:rPr>
      </w:pPr>
      <w:r>
        <w:rPr>
          <w:rFonts w:ascii="Times New Roman" w:hAnsi="Times New Roman"/>
          <w:sz w:val="24"/>
          <w:szCs w:val="24"/>
          <w:lang w:val="uk-UA" w:eastAsia="en-US"/>
        </w:rPr>
        <w:t xml:space="preserve">ЗА </w:t>
      </w:r>
      <w:r w:rsidR="00AD7EAE">
        <w:rPr>
          <w:rFonts w:ascii="Times New Roman" w:hAnsi="Times New Roman"/>
          <w:sz w:val="24"/>
          <w:szCs w:val="24"/>
          <w:lang w:val="uk-UA" w:eastAsia="en-US"/>
        </w:rPr>
        <w:t>9 місяців</w:t>
      </w:r>
      <w:r>
        <w:rPr>
          <w:rFonts w:ascii="Times New Roman" w:hAnsi="Times New Roman"/>
          <w:sz w:val="24"/>
          <w:szCs w:val="24"/>
          <w:lang w:val="uk-UA" w:eastAsia="en-US"/>
        </w:rPr>
        <w:t xml:space="preserve"> 2023</w:t>
      </w:r>
      <w:r w:rsidR="008E03B2" w:rsidRPr="008E03B2">
        <w:rPr>
          <w:rFonts w:ascii="Times New Roman" w:hAnsi="Times New Roman"/>
          <w:sz w:val="24"/>
          <w:szCs w:val="24"/>
          <w:lang w:val="uk-UA" w:eastAsia="en-US"/>
        </w:rPr>
        <w:t xml:space="preserve"> РОКУ</w:t>
      </w:r>
    </w:p>
    <w:p w:rsidR="008E03B2" w:rsidRPr="008E03B2" w:rsidRDefault="008E03B2" w:rsidP="008E03B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en-US"/>
        </w:rPr>
      </w:pPr>
      <w:r w:rsidRPr="008E03B2">
        <w:rPr>
          <w:rFonts w:ascii="Times New Roman" w:eastAsia="Times New Roman" w:hAnsi="Times New Roman"/>
          <w:noProof/>
          <w:sz w:val="28"/>
          <w:szCs w:val="28"/>
        </w:rPr>
        <w:lastRenderedPageBreak/>
        <w:drawing>
          <wp:inline distT="0" distB="0" distL="0" distR="0" wp14:anchorId="4E6C85AC" wp14:editId="3450FCCA">
            <wp:extent cx="4869815" cy="1323975"/>
            <wp:effectExtent l="0" t="38100" r="6985" b="0"/>
            <wp:docPr id="2" name="Диаграмма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8E03B2" w:rsidRPr="008E03B2" w:rsidRDefault="008E03B2" w:rsidP="008E03B2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  <w:lang w:val="uk-UA" w:eastAsia="en-US"/>
        </w:rPr>
      </w:pPr>
      <w:r w:rsidRPr="008E03B2">
        <w:rPr>
          <w:rFonts w:ascii="Times New Roman" w:hAnsi="Times New Roman"/>
          <w:sz w:val="28"/>
          <w:szCs w:val="28"/>
          <w:u w:val="single"/>
          <w:lang w:val="uk-UA" w:eastAsia="en-US"/>
        </w:rPr>
        <w:t>2. Загальний фонд</w:t>
      </w:r>
    </w:p>
    <w:p w:rsidR="008E03B2" w:rsidRPr="008E03B2" w:rsidRDefault="008E03B2" w:rsidP="008E03B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8E03B2">
        <w:rPr>
          <w:rFonts w:ascii="Times New Roman" w:hAnsi="Times New Roman"/>
          <w:sz w:val="28"/>
          <w:szCs w:val="28"/>
          <w:lang w:val="uk-UA" w:eastAsia="en-US"/>
        </w:rPr>
        <w:t>З</w:t>
      </w:r>
      <w:r w:rsidR="00A91A61">
        <w:rPr>
          <w:rFonts w:ascii="Times New Roman" w:hAnsi="Times New Roman"/>
          <w:sz w:val="28"/>
          <w:szCs w:val="28"/>
          <w:lang w:val="uk-UA" w:eastAsia="en-US"/>
        </w:rPr>
        <w:t xml:space="preserve">а </w:t>
      </w:r>
      <w:r w:rsidR="00CE5F7D">
        <w:rPr>
          <w:rFonts w:ascii="Times New Roman" w:hAnsi="Times New Roman"/>
          <w:sz w:val="28"/>
          <w:szCs w:val="28"/>
          <w:lang w:val="uk-UA" w:eastAsia="en-US"/>
        </w:rPr>
        <w:t>9 місяців</w:t>
      </w:r>
      <w:r w:rsidR="00A91A61">
        <w:rPr>
          <w:rFonts w:ascii="Times New Roman" w:hAnsi="Times New Roman"/>
          <w:sz w:val="28"/>
          <w:szCs w:val="28"/>
          <w:lang w:val="uk-UA" w:eastAsia="en-US"/>
        </w:rPr>
        <w:t xml:space="preserve"> 2023</w:t>
      </w:r>
      <w:r w:rsidRPr="008E03B2">
        <w:rPr>
          <w:rFonts w:ascii="Times New Roman" w:hAnsi="Times New Roman"/>
          <w:sz w:val="28"/>
          <w:szCs w:val="28"/>
          <w:lang w:val="uk-UA" w:eastAsia="en-US"/>
        </w:rPr>
        <w:t xml:space="preserve"> року до загального фонду бюджету територіальної громади надійшло доходів всього в сумі </w:t>
      </w:r>
      <w:r w:rsidR="00CE5F7D">
        <w:rPr>
          <w:rFonts w:ascii="Times New Roman" w:hAnsi="Times New Roman"/>
          <w:sz w:val="28"/>
          <w:szCs w:val="28"/>
          <w:lang w:val="uk-UA" w:eastAsia="en-US"/>
        </w:rPr>
        <w:t>100770445,32</w:t>
      </w:r>
      <w:r w:rsidRPr="008E03B2">
        <w:rPr>
          <w:rFonts w:ascii="Times New Roman" w:hAnsi="Times New Roman"/>
          <w:sz w:val="28"/>
          <w:szCs w:val="28"/>
          <w:lang w:val="uk-UA" w:eastAsia="en-US"/>
        </w:rPr>
        <w:t xml:space="preserve"> грн, в тому числі:</w:t>
      </w:r>
    </w:p>
    <w:p w:rsidR="008E03B2" w:rsidRPr="008E03B2" w:rsidRDefault="008E03B2" w:rsidP="008E03B2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8E03B2">
        <w:rPr>
          <w:rFonts w:ascii="Times New Roman" w:hAnsi="Times New Roman"/>
          <w:sz w:val="28"/>
          <w:szCs w:val="28"/>
          <w:lang w:val="uk-UA" w:eastAsia="en-US"/>
        </w:rPr>
        <w:t xml:space="preserve">власні надходження в сумі </w:t>
      </w:r>
      <w:r w:rsidR="00CE5F7D">
        <w:rPr>
          <w:rFonts w:ascii="Times New Roman" w:hAnsi="Times New Roman"/>
          <w:sz w:val="28"/>
          <w:szCs w:val="28"/>
          <w:lang w:val="uk-UA" w:eastAsia="en-US"/>
        </w:rPr>
        <w:t>86615424,32</w:t>
      </w:r>
      <w:r w:rsidRPr="008E03B2">
        <w:rPr>
          <w:rFonts w:ascii="Times New Roman" w:hAnsi="Times New Roman"/>
          <w:sz w:val="28"/>
          <w:szCs w:val="28"/>
          <w:lang w:val="uk-UA" w:eastAsia="en-US"/>
        </w:rPr>
        <w:t xml:space="preserve">грн, виконання відносно уточненого плану </w:t>
      </w:r>
      <w:r w:rsidR="00CE5F7D">
        <w:rPr>
          <w:rFonts w:ascii="Times New Roman" w:hAnsi="Times New Roman"/>
          <w:sz w:val="28"/>
          <w:szCs w:val="28"/>
          <w:lang w:val="uk-UA" w:eastAsia="en-US"/>
        </w:rPr>
        <w:t>171,32</w:t>
      </w:r>
      <w:r w:rsidRPr="008E03B2">
        <w:rPr>
          <w:rFonts w:ascii="Times New Roman" w:hAnsi="Times New Roman"/>
          <w:sz w:val="28"/>
          <w:szCs w:val="28"/>
          <w:lang w:val="uk-UA" w:eastAsia="en-US"/>
        </w:rPr>
        <w:t xml:space="preserve">% (уточнений план на період становив </w:t>
      </w:r>
      <w:r w:rsidR="00CE5F7D">
        <w:rPr>
          <w:rFonts w:ascii="Times New Roman" w:hAnsi="Times New Roman"/>
          <w:sz w:val="28"/>
          <w:szCs w:val="28"/>
          <w:lang w:val="uk-UA" w:eastAsia="en-US"/>
        </w:rPr>
        <w:t>50558108</w:t>
      </w:r>
      <w:r w:rsidRPr="008E03B2">
        <w:rPr>
          <w:rFonts w:ascii="Times New Roman" w:hAnsi="Times New Roman"/>
          <w:sz w:val="28"/>
          <w:szCs w:val="28"/>
          <w:lang w:val="uk-UA" w:eastAsia="en-US"/>
        </w:rPr>
        <w:t xml:space="preserve"> грн, перевиконання по власних надходженнях загального фонду склалось у сумі </w:t>
      </w:r>
      <w:r w:rsidR="00CE5F7D">
        <w:rPr>
          <w:rFonts w:ascii="Times New Roman" w:hAnsi="Times New Roman"/>
          <w:sz w:val="28"/>
          <w:szCs w:val="28"/>
          <w:lang w:val="uk-UA" w:eastAsia="en-US"/>
        </w:rPr>
        <w:t>36057316,32</w:t>
      </w:r>
      <w:r w:rsidRPr="008E03B2">
        <w:rPr>
          <w:rFonts w:ascii="Times New Roman" w:hAnsi="Times New Roman"/>
          <w:sz w:val="28"/>
          <w:szCs w:val="28"/>
          <w:lang w:val="uk-UA" w:eastAsia="en-US"/>
        </w:rPr>
        <w:t xml:space="preserve">грн); питома вага фактичних власних надходжень у надходженнях загального фонду становить </w:t>
      </w:r>
      <w:r w:rsidR="00CE5F7D">
        <w:rPr>
          <w:rFonts w:ascii="Times New Roman" w:hAnsi="Times New Roman"/>
          <w:sz w:val="28"/>
          <w:szCs w:val="28"/>
          <w:lang w:val="uk-UA" w:eastAsia="en-US"/>
        </w:rPr>
        <w:t>85,95</w:t>
      </w:r>
      <w:r w:rsidRPr="008E03B2">
        <w:rPr>
          <w:rFonts w:ascii="Times New Roman" w:hAnsi="Times New Roman"/>
          <w:sz w:val="28"/>
          <w:szCs w:val="28"/>
          <w:lang w:val="uk-UA" w:eastAsia="en-US"/>
        </w:rPr>
        <w:t xml:space="preserve">%, порівняно з надходженнями за </w:t>
      </w:r>
      <w:r w:rsidR="00CE5F7D">
        <w:rPr>
          <w:rFonts w:ascii="Times New Roman" w:hAnsi="Times New Roman"/>
          <w:sz w:val="28"/>
          <w:szCs w:val="28"/>
          <w:lang w:val="uk-UA" w:eastAsia="en-US"/>
        </w:rPr>
        <w:t>9 місяців</w:t>
      </w:r>
      <w:r w:rsidRPr="008E03B2">
        <w:rPr>
          <w:rFonts w:ascii="Times New Roman" w:hAnsi="Times New Roman"/>
          <w:sz w:val="28"/>
          <w:szCs w:val="28"/>
          <w:lang w:val="uk-UA" w:eastAsia="en-US"/>
        </w:rPr>
        <w:t xml:space="preserve"> 202</w:t>
      </w:r>
      <w:r w:rsidR="00E70766">
        <w:rPr>
          <w:rFonts w:ascii="Times New Roman" w:hAnsi="Times New Roman"/>
          <w:sz w:val="28"/>
          <w:szCs w:val="28"/>
          <w:lang w:val="uk-UA" w:eastAsia="en-US"/>
        </w:rPr>
        <w:t>2</w:t>
      </w:r>
      <w:r w:rsidRPr="008E03B2">
        <w:rPr>
          <w:rFonts w:ascii="Times New Roman" w:hAnsi="Times New Roman"/>
          <w:sz w:val="28"/>
          <w:szCs w:val="28"/>
          <w:lang w:val="uk-UA" w:eastAsia="en-US"/>
        </w:rPr>
        <w:t xml:space="preserve"> року власні надходження загального фонду збільшились на </w:t>
      </w:r>
      <w:r w:rsidR="00CE5F7D">
        <w:rPr>
          <w:rFonts w:ascii="Times New Roman" w:hAnsi="Times New Roman"/>
          <w:sz w:val="28"/>
          <w:szCs w:val="28"/>
          <w:lang w:val="uk-UA" w:eastAsia="en-US"/>
        </w:rPr>
        <w:t>17374186</w:t>
      </w:r>
      <w:r w:rsidRPr="008E03B2">
        <w:rPr>
          <w:rFonts w:ascii="Times New Roman" w:hAnsi="Times New Roman"/>
          <w:sz w:val="28"/>
          <w:szCs w:val="28"/>
          <w:lang w:val="uk-UA" w:eastAsia="en-US"/>
        </w:rPr>
        <w:t xml:space="preserve">грн, або ж на </w:t>
      </w:r>
      <w:r w:rsidR="00CE5F7D">
        <w:rPr>
          <w:rFonts w:ascii="Times New Roman" w:hAnsi="Times New Roman"/>
          <w:sz w:val="28"/>
          <w:szCs w:val="28"/>
          <w:lang w:val="uk-UA" w:eastAsia="en-US"/>
        </w:rPr>
        <w:t>125,09</w:t>
      </w:r>
      <w:r w:rsidR="0010557F">
        <w:rPr>
          <w:rFonts w:ascii="Times New Roman" w:hAnsi="Times New Roman"/>
          <w:sz w:val="28"/>
          <w:szCs w:val="28"/>
          <w:lang w:val="uk-UA" w:eastAsia="en-US"/>
        </w:rPr>
        <w:t xml:space="preserve">%, додаток </w:t>
      </w:r>
      <w:r w:rsidR="00CE5F7D">
        <w:rPr>
          <w:rFonts w:ascii="Times New Roman" w:hAnsi="Times New Roman"/>
          <w:sz w:val="28"/>
          <w:szCs w:val="28"/>
          <w:lang w:val="uk-UA" w:eastAsia="en-US"/>
        </w:rPr>
        <w:t>2</w:t>
      </w:r>
      <w:r w:rsidR="0010557F">
        <w:rPr>
          <w:rFonts w:ascii="Times New Roman" w:hAnsi="Times New Roman"/>
          <w:sz w:val="28"/>
          <w:szCs w:val="28"/>
          <w:lang w:val="uk-UA" w:eastAsia="en-US"/>
        </w:rPr>
        <w:t xml:space="preserve"> до пояснювальної записки.</w:t>
      </w:r>
    </w:p>
    <w:p w:rsidR="008E03B2" w:rsidRPr="008E03B2" w:rsidRDefault="008E03B2" w:rsidP="008E03B2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8E03B2">
        <w:rPr>
          <w:rFonts w:ascii="Times New Roman" w:hAnsi="Times New Roman"/>
          <w:sz w:val="28"/>
          <w:szCs w:val="28"/>
          <w:lang w:val="uk-UA" w:eastAsia="en-US"/>
        </w:rPr>
        <w:t xml:space="preserve">міжбюджетні трансферти в сумі </w:t>
      </w:r>
      <w:r w:rsidR="00CE5F7D">
        <w:rPr>
          <w:rFonts w:ascii="Times New Roman" w:hAnsi="Times New Roman"/>
          <w:sz w:val="28"/>
          <w:szCs w:val="28"/>
          <w:lang w:val="uk-UA" w:eastAsia="en-US"/>
        </w:rPr>
        <w:t>14155021</w:t>
      </w:r>
      <w:r w:rsidRPr="008E03B2">
        <w:rPr>
          <w:rFonts w:ascii="Times New Roman" w:hAnsi="Times New Roman"/>
          <w:sz w:val="28"/>
          <w:szCs w:val="28"/>
          <w:lang w:val="uk-UA" w:eastAsia="en-US"/>
        </w:rPr>
        <w:t xml:space="preserve"> грн, виконання відносно уточненого плану </w:t>
      </w:r>
      <w:r w:rsidR="00CE5F7D">
        <w:rPr>
          <w:rFonts w:ascii="Times New Roman" w:hAnsi="Times New Roman"/>
          <w:sz w:val="28"/>
          <w:szCs w:val="28"/>
          <w:lang w:val="uk-UA" w:eastAsia="en-US"/>
        </w:rPr>
        <w:t>99,98</w:t>
      </w:r>
      <w:r w:rsidRPr="008E03B2">
        <w:rPr>
          <w:rFonts w:ascii="Times New Roman" w:hAnsi="Times New Roman"/>
          <w:sz w:val="28"/>
          <w:szCs w:val="28"/>
          <w:lang w:val="uk-UA" w:eastAsia="en-US"/>
        </w:rPr>
        <w:t xml:space="preserve">% (уточнений план на період становив </w:t>
      </w:r>
      <w:r w:rsidR="00CE5F7D">
        <w:rPr>
          <w:rFonts w:ascii="Times New Roman" w:hAnsi="Times New Roman"/>
          <w:sz w:val="28"/>
          <w:szCs w:val="28"/>
          <w:lang w:val="uk-UA" w:eastAsia="en-US"/>
        </w:rPr>
        <w:t>14158112</w:t>
      </w:r>
      <w:r w:rsidRPr="008E03B2">
        <w:rPr>
          <w:rFonts w:ascii="Times New Roman" w:hAnsi="Times New Roman"/>
          <w:sz w:val="28"/>
          <w:szCs w:val="28"/>
          <w:lang w:val="uk-UA" w:eastAsia="en-US"/>
        </w:rPr>
        <w:t xml:space="preserve">грн), питома вага у надходженнях загального фонду </w:t>
      </w:r>
      <w:r w:rsidR="00CE5F7D">
        <w:rPr>
          <w:rFonts w:ascii="Times New Roman" w:hAnsi="Times New Roman"/>
          <w:sz w:val="28"/>
          <w:szCs w:val="28"/>
          <w:lang w:val="uk-UA" w:eastAsia="en-US"/>
        </w:rPr>
        <w:t>14,05</w:t>
      </w:r>
      <w:r w:rsidRPr="008E03B2">
        <w:rPr>
          <w:rFonts w:ascii="Times New Roman" w:hAnsi="Times New Roman"/>
          <w:sz w:val="28"/>
          <w:szCs w:val="28"/>
          <w:lang w:val="uk-UA" w:eastAsia="en-US"/>
        </w:rPr>
        <w:t>%, порівняно з</w:t>
      </w:r>
      <w:r w:rsidR="00E70766">
        <w:rPr>
          <w:rFonts w:ascii="Times New Roman" w:hAnsi="Times New Roman"/>
          <w:sz w:val="28"/>
          <w:szCs w:val="28"/>
          <w:lang w:val="uk-UA" w:eastAsia="en-US"/>
        </w:rPr>
        <w:t xml:space="preserve"> надходженнями за </w:t>
      </w:r>
      <w:r w:rsidR="00CE5F7D">
        <w:rPr>
          <w:rFonts w:ascii="Times New Roman" w:hAnsi="Times New Roman"/>
          <w:sz w:val="28"/>
          <w:szCs w:val="28"/>
          <w:lang w:val="uk-UA" w:eastAsia="en-US"/>
        </w:rPr>
        <w:t>9 місяців</w:t>
      </w:r>
      <w:r w:rsidR="00E70766">
        <w:rPr>
          <w:rFonts w:ascii="Times New Roman" w:hAnsi="Times New Roman"/>
          <w:sz w:val="28"/>
          <w:szCs w:val="28"/>
          <w:lang w:val="uk-UA" w:eastAsia="en-US"/>
        </w:rPr>
        <w:t xml:space="preserve"> 202</w:t>
      </w:r>
      <w:r w:rsidR="00CE5F7D">
        <w:rPr>
          <w:rFonts w:ascii="Times New Roman" w:hAnsi="Times New Roman"/>
          <w:sz w:val="28"/>
          <w:szCs w:val="28"/>
          <w:lang w:val="uk-UA" w:eastAsia="en-US"/>
        </w:rPr>
        <w:t>2</w:t>
      </w:r>
      <w:r w:rsidRPr="008E03B2">
        <w:rPr>
          <w:rFonts w:ascii="Times New Roman" w:hAnsi="Times New Roman"/>
          <w:sz w:val="28"/>
          <w:szCs w:val="28"/>
          <w:lang w:val="uk-UA" w:eastAsia="en-US"/>
        </w:rPr>
        <w:t xml:space="preserve"> року міжбюджетні трансферти загального фонду з</w:t>
      </w:r>
      <w:r w:rsidR="00E70766">
        <w:rPr>
          <w:rFonts w:ascii="Times New Roman" w:hAnsi="Times New Roman"/>
          <w:sz w:val="28"/>
          <w:szCs w:val="28"/>
          <w:lang w:val="uk-UA" w:eastAsia="en-US"/>
        </w:rPr>
        <w:t xml:space="preserve">меншились </w:t>
      </w:r>
      <w:r w:rsidRPr="008E03B2">
        <w:rPr>
          <w:rFonts w:ascii="Times New Roman" w:hAnsi="Times New Roman"/>
          <w:sz w:val="28"/>
          <w:szCs w:val="28"/>
          <w:lang w:val="uk-UA" w:eastAsia="en-US"/>
        </w:rPr>
        <w:t xml:space="preserve">на </w:t>
      </w:r>
      <w:r w:rsidR="00CE5F7D">
        <w:rPr>
          <w:rFonts w:ascii="Times New Roman" w:hAnsi="Times New Roman"/>
          <w:sz w:val="28"/>
          <w:szCs w:val="28"/>
          <w:lang w:val="uk-UA" w:eastAsia="en-US"/>
        </w:rPr>
        <w:t>2201286</w:t>
      </w:r>
      <w:r w:rsidRPr="008E03B2">
        <w:rPr>
          <w:rFonts w:ascii="Times New Roman" w:hAnsi="Times New Roman"/>
          <w:sz w:val="28"/>
          <w:szCs w:val="28"/>
          <w:lang w:val="uk-UA" w:eastAsia="en-US"/>
        </w:rPr>
        <w:t xml:space="preserve"> грн, або ж на </w:t>
      </w:r>
      <w:r w:rsidR="00CE5F7D">
        <w:rPr>
          <w:rFonts w:ascii="Times New Roman" w:hAnsi="Times New Roman"/>
          <w:sz w:val="28"/>
          <w:szCs w:val="28"/>
          <w:lang w:val="uk-UA" w:eastAsia="en-US"/>
        </w:rPr>
        <w:t>13,4</w:t>
      </w:r>
      <w:r w:rsidR="0010557F">
        <w:rPr>
          <w:rFonts w:ascii="Times New Roman" w:hAnsi="Times New Roman"/>
          <w:sz w:val="28"/>
          <w:szCs w:val="28"/>
          <w:lang w:val="uk-UA" w:eastAsia="en-US"/>
        </w:rPr>
        <w:t xml:space="preserve">%, додаток </w:t>
      </w:r>
      <w:r w:rsidR="00477AF5">
        <w:rPr>
          <w:rFonts w:ascii="Times New Roman" w:hAnsi="Times New Roman"/>
          <w:sz w:val="28"/>
          <w:szCs w:val="28"/>
          <w:lang w:val="uk-UA" w:eastAsia="en-US"/>
        </w:rPr>
        <w:t>2</w:t>
      </w:r>
      <w:r w:rsidR="0010557F">
        <w:rPr>
          <w:rFonts w:ascii="Times New Roman" w:hAnsi="Times New Roman"/>
          <w:sz w:val="28"/>
          <w:szCs w:val="28"/>
          <w:lang w:val="uk-UA" w:eastAsia="en-US"/>
        </w:rPr>
        <w:t xml:space="preserve"> до пояснювальної записки.</w:t>
      </w:r>
    </w:p>
    <w:p w:rsidR="008E03B2" w:rsidRPr="008E03B2" w:rsidRDefault="008E03B2" w:rsidP="008E03B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en-US"/>
        </w:rPr>
      </w:pPr>
    </w:p>
    <w:p w:rsidR="008E03B2" w:rsidRPr="008E03B2" w:rsidRDefault="008E03B2" w:rsidP="008E03B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en-US"/>
        </w:rPr>
      </w:pPr>
      <w:r w:rsidRPr="008E03B2">
        <w:rPr>
          <w:rFonts w:ascii="Times New Roman" w:hAnsi="Times New Roman"/>
          <w:sz w:val="24"/>
          <w:szCs w:val="24"/>
          <w:lang w:val="uk-UA" w:eastAsia="en-US"/>
        </w:rPr>
        <w:t xml:space="preserve">НАДХОДЖЕННЯ ЗАГАЛЬНОГО ФОНДУ БЮДЖЕТУ СТЕПАНКІВСЬКОЇ СІЛЬСЬКОЇ ТЕРИТОРІАЛЬНОЇ ГРОМАДИ  ЗА </w:t>
      </w:r>
      <w:r w:rsidR="00C230FE">
        <w:rPr>
          <w:rFonts w:ascii="Times New Roman" w:hAnsi="Times New Roman"/>
          <w:sz w:val="24"/>
          <w:szCs w:val="24"/>
          <w:lang w:val="uk-UA" w:eastAsia="en-US"/>
        </w:rPr>
        <w:t>9МІСЯЦІВ</w:t>
      </w:r>
      <w:r w:rsidRPr="008E03B2">
        <w:rPr>
          <w:rFonts w:ascii="Times New Roman" w:hAnsi="Times New Roman"/>
          <w:sz w:val="24"/>
          <w:szCs w:val="24"/>
          <w:lang w:val="uk-UA" w:eastAsia="en-US"/>
        </w:rPr>
        <w:t xml:space="preserve"> </w:t>
      </w:r>
      <w:r w:rsidR="00E17D5A">
        <w:rPr>
          <w:rFonts w:ascii="Times New Roman" w:hAnsi="Times New Roman"/>
          <w:sz w:val="24"/>
          <w:szCs w:val="24"/>
          <w:lang w:val="uk-UA" w:eastAsia="en-US"/>
        </w:rPr>
        <w:t>ПО РОКАХ</w:t>
      </w:r>
    </w:p>
    <w:p w:rsidR="008E03B2" w:rsidRPr="008E03B2" w:rsidRDefault="008E03B2" w:rsidP="008E03B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en-US"/>
        </w:rPr>
      </w:pPr>
    </w:p>
    <w:tbl>
      <w:tblPr>
        <w:tblStyle w:val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1"/>
        <w:gridCol w:w="5166"/>
      </w:tblGrid>
      <w:tr w:rsidR="008E03B2" w:rsidRPr="008E03B2" w:rsidTr="000C49D9">
        <w:tc>
          <w:tcPr>
            <w:tcW w:w="4677" w:type="dxa"/>
          </w:tcPr>
          <w:p w:rsidR="008E03B2" w:rsidRPr="008E03B2" w:rsidRDefault="008E03B2" w:rsidP="008E03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E03B2">
              <w:rPr>
                <w:rFonts w:ascii="Times New Roman" w:hAnsi="Times New Roman"/>
                <w:sz w:val="28"/>
                <w:szCs w:val="28"/>
                <w:lang w:val="uk-UA"/>
              </w:rPr>
              <w:t>Власні надходження</w:t>
            </w:r>
          </w:p>
        </w:tc>
        <w:tc>
          <w:tcPr>
            <w:tcW w:w="4678" w:type="dxa"/>
          </w:tcPr>
          <w:p w:rsidR="008E03B2" w:rsidRPr="008E03B2" w:rsidRDefault="008E03B2" w:rsidP="008E03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E03B2">
              <w:rPr>
                <w:rFonts w:ascii="Times New Roman" w:hAnsi="Times New Roman"/>
                <w:sz w:val="28"/>
                <w:szCs w:val="28"/>
                <w:lang w:val="uk-UA"/>
              </w:rPr>
              <w:t>Міжбюджетні трансферти</w:t>
            </w:r>
          </w:p>
        </w:tc>
      </w:tr>
      <w:tr w:rsidR="008E03B2" w:rsidRPr="008E03B2" w:rsidTr="000C49D9">
        <w:trPr>
          <w:trHeight w:val="1499"/>
        </w:trPr>
        <w:tc>
          <w:tcPr>
            <w:tcW w:w="4677" w:type="dxa"/>
          </w:tcPr>
          <w:p w:rsidR="008E03B2" w:rsidRPr="008E03B2" w:rsidRDefault="008E03B2" w:rsidP="008E03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E03B2">
              <w:rPr>
                <w:rFonts w:ascii="Times New Roman" w:eastAsia="Times New Roman" w:hAnsi="Times New Roman"/>
                <w:noProof/>
                <w:szCs w:val="24"/>
              </w:rPr>
              <w:drawing>
                <wp:inline distT="0" distB="0" distL="0" distR="0" wp14:anchorId="21FE9B0A" wp14:editId="3F8E9750">
                  <wp:extent cx="2847975" cy="1781175"/>
                  <wp:effectExtent l="0" t="0" r="0" b="0"/>
                  <wp:docPr id="3" name="Диаграмма 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6"/>
                    </a:graphicData>
                  </a:graphic>
                </wp:inline>
              </w:drawing>
            </w:r>
          </w:p>
        </w:tc>
        <w:tc>
          <w:tcPr>
            <w:tcW w:w="4678" w:type="dxa"/>
          </w:tcPr>
          <w:p w:rsidR="008E03B2" w:rsidRPr="008E03B2" w:rsidRDefault="008E03B2" w:rsidP="008E03B2">
            <w:pPr>
              <w:spacing w:after="0" w:line="240" w:lineRule="auto"/>
              <w:jc w:val="both"/>
              <w:rPr>
                <w:rFonts w:ascii="Times New Roman" w:hAnsi="Times New Roman"/>
                <w:color w:val="F4B083" w:themeColor="accent2" w:themeTint="99"/>
                <w:sz w:val="28"/>
                <w:szCs w:val="28"/>
                <w:lang w:val="uk-UA"/>
              </w:rPr>
            </w:pPr>
            <w:r w:rsidRPr="008E03B2">
              <w:rPr>
                <w:rFonts w:ascii="Times New Roman" w:eastAsia="Times New Roman" w:hAnsi="Times New Roman"/>
                <w:noProof/>
                <w:color w:val="F4B083" w:themeColor="accent2" w:themeTint="99"/>
                <w:szCs w:val="24"/>
              </w:rPr>
              <w:drawing>
                <wp:inline distT="0" distB="0" distL="0" distR="0" wp14:anchorId="5C4FB93E" wp14:editId="79826FEA">
                  <wp:extent cx="3143250" cy="1762125"/>
                  <wp:effectExtent l="0" t="0" r="0" b="0"/>
                  <wp:docPr id="4" name="Диаграмма 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</w:p>
        </w:tc>
      </w:tr>
    </w:tbl>
    <w:p w:rsidR="008E03B2" w:rsidRPr="008E03B2" w:rsidRDefault="008E03B2" w:rsidP="008E03B2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  <w:lang w:val="uk-UA" w:eastAsia="en-US"/>
        </w:rPr>
      </w:pPr>
    </w:p>
    <w:p w:rsidR="008E03B2" w:rsidRPr="008E03B2" w:rsidRDefault="008E03B2" w:rsidP="008E03B2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  <w:lang w:val="uk-UA" w:eastAsia="en-US"/>
        </w:rPr>
      </w:pPr>
      <w:r w:rsidRPr="008E03B2">
        <w:rPr>
          <w:rFonts w:ascii="Times New Roman" w:hAnsi="Times New Roman"/>
          <w:sz w:val="28"/>
          <w:szCs w:val="28"/>
          <w:u w:val="single"/>
          <w:lang w:val="uk-UA" w:eastAsia="en-US"/>
        </w:rPr>
        <w:t>2.1. Власні та закріплені надходження загального фонду</w:t>
      </w:r>
    </w:p>
    <w:p w:rsidR="008E03B2" w:rsidRDefault="00E95EF5" w:rsidP="008E03B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 xml:space="preserve">За </w:t>
      </w:r>
      <w:r w:rsidR="00384E28">
        <w:rPr>
          <w:rFonts w:ascii="Times New Roman" w:eastAsia="Times New Roman" w:hAnsi="Times New Roman"/>
          <w:sz w:val="28"/>
          <w:szCs w:val="28"/>
          <w:lang w:val="uk-UA"/>
        </w:rPr>
        <w:t>9 місяців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 2023</w:t>
      </w:r>
      <w:r w:rsidR="008E03B2" w:rsidRPr="008E03B2">
        <w:rPr>
          <w:rFonts w:ascii="Times New Roman" w:eastAsia="Times New Roman" w:hAnsi="Times New Roman"/>
          <w:sz w:val="28"/>
          <w:szCs w:val="28"/>
          <w:lang w:val="uk-UA"/>
        </w:rPr>
        <w:t xml:space="preserve"> року до загального фонду бюджету Степанківської сільської  територіальної громади надійшло власних та закріплених надходжень всього в сумі </w:t>
      </w:r>
      <w:r w:rsidR="00384E28">
        <w:rPr>
          <w:rFonts w:ascii="Times New Roman" w:eastAsia="Times New Roman" w:hAnsi="Times New Roman"/>
          <w:sz w:val="28"/>
          <w:szCs w:val="28"/>
          <w:lang w:val="uk-UA"/>
        </w:rPr>
        <w:t>86615424,32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="008E03B2" w:rsidRPr="008E03B2">
        <w:rPr>
          <w:rFonts w:ascii="Times New Roman" w:eastAsia="Times New Roman" w:hAnsi="Times New Roman"/>
          <w:sz w:val="28"/>
          <w:szCs w:val="28"/>
          <w:lang w:val="uk-UA"/>
        </w:rPr>
        <w:t xml:space="preserve">грн, виконання становить </w:t>
      </w:r>
      <w:r w:rsidR="00384E28">
        <w:rPr>
          <w:rFonts w:ascii="Times New Roman" w:eastAsia="Times New Roman" w:hAnsi="Times New Roman"/>
          <w:sz w:val="28"/>
          <w:szCs w:val="28"/>
          <w:lang w:val="uk-UA"/>
        </w:rPr>
        <w:t>171,32</w:t>
      </w:r>
      <w:r w:rsidR="008E03B2" w:rsidRPr="008E03B2">
        <w:rPr>
          <w:rFonts w:ascii="Times New Roman" w:eastAsia="Times New Roman" w:hAnsi="Times New Roman"/>
          <w:sz w:val="28"/>
          <w:szCs w:val="28"/>
          <w:lang w:val="uk-UA"/>
        </w:rPr>
        <w:t>%. Фактично отримані до бюджету власні та закріпле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ні надходження за </w:t>
      </w:r>
      <w:r w:rsidR="00852CDD">
        <w:rPr>
          <w:rFonts w:ascii="Times New Roman" w:eastAsia="Times New Roman" w:hAnsi="Times New Roman"/>
          <w:sz w:val="28"/>
          <w:szCs w:val="28"/>
          <w:lang w:val="uk-UA"/>
        </w:rPr>
        <w:t>9 місяців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 2023</w:t>
      </w:r>
      <w:r w:rsidR="008E03B2" w:rsidRPr="008E03B2">
        <w:rPr>
          <w:rFonts w:ascii="Times New Roman" w:eastAsia="Times New Roman" w:hAnsi="Times New Roman"/>
          <w:sz w:val="28"/>
          <w:szCs w:val="28"/>
          <w:lang w:val="uk-UA"/>
        </w:rPr>
        <w:t xml:space="preserve"> року включають:</w:t>
      </w:r>
    </w:p>
    <w:p w:rsidR="000C5BDD" w:rsidRDefault="000C5BDD" w:rsidP="008E03B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</w:p>
    <w:p w:rsidR="000C5BDD" w:rsidRDefault="000C5BDD" w:rsidP="008E03B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</w:p>
    <w:p w:rsidR="00F67B6C" w:rsidRDefault="00F67B6C" w:rsidP="008E03B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</w:p>
    <w:p w:rsidR="00F67B6C" w:rsidRDefault="00F67B6C" w:rsidP="008E03B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</w:p>
    <w:p w:rsidR="00F67B6C" w:rsidRDefault="00F67B6C" w:rsidP="008E03B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</w:p>
    <w:tbl>
      <w:tblPr>
        <w:tblW w:w="10120" w:type="dxa"/>
        <w:tblLook w:val="04A0" w:firstRow="1" w:lastRow="0" w:firstColumn="1" w:lastColumn="0" w:noHBand="0" w:noVBand="1"/>
      </w:tblPr>
      <w:tblGrid>
        <w:gridCol w:w="840"/>
        <w:gridCol w:w="5353"/>
        <w:gridCol w:w="1031"/>
        <w:gridCol w:w="1029"/>
        <w:gridCol w:w="1050"/>
        <w:gridCol w:w="817"/>
      </w:tblGrid>
      <w:tr w:rsidR="00852CDD" w:rsidRPr="00852CDD" w:rsidTr="00852CDD">
        <w:trPr>
          <w:trHeight w:val="199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CDD" w:rsidRPr="00852CDD" w:rsidRDefault="00852CDD" w:rsidP="00852C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</w:pPr>
            <w:r w:rsidRPr="00852CD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  <w:t>Код</w:t>
            </w:r>
          </w:p>
        </w:tc>
        <w:tc>
          <w:tcPr>
            <w:tcW w:w="5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CDD" w:rsidRPr="00852CDD" w:rsidRDefault="00852CDD" w:rsidP="00852C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</w:pPr>
            <w:r w:rsidRPr="00852CD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  <w:t>Найменування</w:t>
            </w:r>
          </w:p>
        </w:tc>
        <w:tc>
          <w:tcPr>
            <w:tcW w:w="39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CDD" w:rsidRPr="00852CDD" w:rsidRDefault="00852CDD" w:rsidP="00852C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</w:pPr>
            <w:r w:rsidRPr="00852CD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  <w:t>Виконання з початку року</w:t>
            </w:r>
          </w:p>
        </w:tc>
      </w:tr>
      <w:tr w:rsidR="00852CDD" w:rsidRPr="00852CDD" w:rsidTr="00852CDD">
        <w:trPr>
          <w:trHeight w:val="679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CDD" w:rsidRPr="00852CDD" w:rsidRDefault="00852CDD" w:rsidP="00852CD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</w:pPr>
          </w:p>
        </w:tc>
        <w:tc>
          <w:tcPr>
            <w:tcW w:w="5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CDD" w:rsidRPr="00852CDD" w:rsidRDefault="00852CDD" w:rsidP="00852CD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CDD" w:rsidRPr="00852CDD" w:rsidRDefault="00852CDD" w:rsidP="00852C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val="uk-UA" w:eastAsia="uk-UA"/>
              </w:rPr>
            </w:pPr>
            <w:r w:rsidRPr="00852CDD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val="uk-UA" w:eastAsia="uk-UA"/>
              </w:rPr>
              <w:t>Уточнений план на період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CDD" w:rsidRPr="00852CDD" w:rsidRDefault="00852CDD" w:rsidP="00852C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val="uk-UA" w:eastAsia="uk-UA"/>
              </w:rPr>
            </w:pPr>
            <w:r w:rsidRPr="00852CDD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val="uk-UA" w:eastAsia="uk-UA"/>
              </w:rPr>
              <w:t>Фактично надійшло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CDD" w:rsidRPr="00852CDD" w:rsidRDefault="00852CDD" w:rsidP="00852C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val="uk-UA" w:eastAsia="uk-UA"/>
              </w:rPr>
            </w:pPr>
            <w:r w:rsidRPr="00852CDD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val="uk-UA" w:eastAsia="uk-UA"/>
              </w:rPr>
              <w:t>(+/-)</w:t>
            </w:r>
            <w:r w:rsidRPr="00852CDD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val="uk-UA" w:eastAsia="uk-UA"/>
              </w:rPr>
              <w:br/>
              <w:t>відхилення до уточненого плану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CDD" w:rsidRPr="00852CDD" w:rsidRDefault="00852CDD" w:rsidP="00852C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val="uk-UA" w:eastAsia="uk-UA"/>
              </w:rPr>
            </w:pPr>
            <w:r w:rsidRPr="00852CDD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val="uk-UA" w:eastAsia="uk-UA"/>
              </w:rPr>
              <w:t>%</w:t>
            </w:r>
            <w:r w:rsidRPr="00852CDD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val="uk-UA" w:eastAsia="uk-UA"/>
              </w:rPr>
              <w:br/>
              <w:t>виконання до уточненого плану</w:t>
            </w:r>
          </w:p>
        </w:tc>
      </w:tr>
      <w:tr w:rsidR="00852CDD" w:rsidRPr="00852CDD" w:rsidTr="00852CDD">
        <w:trPr>
          <w:trHeight w:val="25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CDD" w:rsidRPr="00852CDD" w:rsidRDefault="00852CDD" w:rsidP="00852C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uk-UA" w:eastAsia="uk-UA"/>
              </w:rPr>
            </w:pPr>
            <w:r w:rsidRPr="00852CD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uk-UA" w:eastAsia="uk-UA"/>
              </w:rPr>
              <w:t>10000000</w:t>
            </w:r>
          </w:p>
        </w:tc>
        <w:tc>
          <w:tcPr>
            <w:tcW w:w="5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CDD" w:rsidRPr="00852CDD" w:rsidRDefault="00852CDD" w:rsidP="00852C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uk-UA" w:eastAsia="uk-UA"/>
              </w:rPr>
            </w:pPr>
            <w:r w:rsidRPr="00852CD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uk-UA" w:eastAsia="uk-UA"/>
              </w:rPr>
              <w:t>Податкові надходження 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CDD" w:rsidRPr="00852CDD" w:rsidRDefault="00852CDD" w:rsidP="00852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</w:pPr>
            <w:r w:rsidRPr="00852CD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  <w:t>50 359 205,00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CDD" w:rsidRPr="00852CDD" w:rsidRDefault="00852CDD" w:rsidP="00852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</w:pPr>
            <w:r w:rsidRPr="00852CD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  <w:t>85 791 660,18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CDD" w:rsidRPr="00852CDD" w:rsidRDefault="00852CDD" w:rsidP="00852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</w:pPr>
            <w:r w:rsidRPr="00852CD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  <w:t>35 432 455,18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CDD" w:rsidRPr="00852CDD" w:rsidRDefault="00852CDD" w:rsidP="00852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</w:pPr>
            <w:r w:rsidRPr="00852CD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  <w:t>170,36 %</w:t>
            </w:r>
          </w:p>
        </w:tc>
      </w:tr>
      <w:tr w:rsidR="00852CDD" w:rsidRPr="00852CDD" w:rsidTr="00852CDD">
        <w:trPr>
          <w:trHeight w:val="40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CDD" w:rsidRPr="00852CDD" w:rsidRDefault="00852CDD" w:rsidP="00852C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uk-UA" w:eastAsia="uk-UA"/>
              </w:rPr>
            </w:pPr>
            <w:r w:rsidRPr="00852CD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uk-UA" w:eastAsia="uk-UA"/>
              </w:rPr>
              <w:t>11000000</w:t>
            </w:r>
          </w:p>
        </w:tc>
        <w:tc>
          <w:tcPr>
            <w:tcW w:w="5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CDD" w:rsidRPr="00852CDD" w:rsidRDefault="00852CDD" w:rsidP="00852C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uk-UA" w:eastAsia="uk-UA"/>
              </w:rPr>
            </w:pPr>
            <w:r w:rsidRPr="00852CD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uk-UA" w:eastAsia="uk-UA"/>
              </w:rPr>
              <w:t>Податки на доходи, податки на прибуток, податки на збільшення ринкової вартості 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CDD" w:rsidRPr="00852CDD" w:rsidRDefault="00852CDD" w:rsidP="00852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</w:pPr>
            <w:r w:rsidRPr="00852CD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  <w:t>38 306 790,00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CDD" w:rsidRPr="00852CDD" w:rsidRDefault="00852CDD" w:rsidP="00852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</w:pPr>
            <w:r w:rsidRPr="00852CD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  <w:t>73 380 121,47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CDD" w:rsidRPr="00852CDD" w:rsidRDefault="00852CDD" w:rsidP="00852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</w:pPr>
            <w:r w:rsidRPr="00852CD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  <w:t>35 073 331,47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CDD" w:rsidRPr="00852CDD" w:rsidRDefault="00852CDD" w:rsidP="00852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</w:pPr>
            <w:r w:rsidRPr="00852CD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  <w:t>191,56 %</w:t>
            </w:r>
          </w:p>
        </w:tc>
      </w:tr>
      <w:tr w:rsidR="00852CDD" w:rsidRPr="00852CDD" w:rsidTr="00852CDD">
        <w:trPr>
          <w:trHeight w:val="25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CDD" w:rsidRPr="00852CDD" w:rsidRDefault="00852CDD" w:rsidP="00852C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uk-UA" w:eastAsia="uk-UA"/>
              </w:rPr>
            </w:pPr>
            <w:r w:rsidRPr="00852CD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uk-UA" w:eastAsia="uk-UA"/>
              </w:rPr>
              <w:t>11010000</w:t>
            </w:r>
          </w:p>
        </w:tc>
        <w:tc>
          <w:tcPr>
            <w:tcW w:w="5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CDD" w:rsidRPr="00852CDD" w:rsidRDefault="00852CDD" w:rsidP="00852C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uk-UA" w:eastAsia="uk-UA"/>
              </w:rPr>
            </w:pPr>
            <w:r w:rsidRPr="00852CD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uk-UA" w:eastAsia="uk-UA"/>
              </w:rPr>
              <w:t>Податок та збір на доходи фізичних осіб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CDD" w:rsidRPr="00852CDD" w:rsidRDefault="00852CDD" w:rsidP="00852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</w:pPr>
            <w:r w:rsidRPr="00852CD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  <w:t>38 306 790,00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CDD" w:rsidRPr="00852CDD" w:rsidRDefault="00852CDD" w:rsidP="00852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</w:pPr>
            <w:r w:rsidRPr="00852CD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  <w:t>73 380 121,47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CDD" w:rsidRPr="00852CDD" w:rsidRDefault="00852CDD" w:rsidP="00852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</w:pPr>
            <w:r w:rsidRPr="00852CD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  <w:t>35 073 331,47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CDD" w:rsidRPr="00852CDD" w:rsidRDefault="00852CDD" w:rsidP="00852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</w:pPr>
            <w:r w:rsidRPr="00852CD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  <w:t>191,56 %</w:t>
            </w:r>
          </w:p>
        </w:tc>
      </w:tr>
      <w:tr w:rsidR="00852CDD" w:rsidRPr="00852CDD" w:rsidTr="00852CDD">
        <w:trPr>
          <w:trHeight w:val="58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CDD" w:rsidRPr="00852CDD" w:rsidRDefault="00852CDD" w:rsidP="00852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uk-UA" w:eastAsia="uk-UA"/>
              </w:rPr>
            </w:pPr>
            <w:r w:rsidRPr="00852CDD">
              <w:rPr>
                <w:rFonts w:ascii="Arial" w:eastAsia="Times New Roman" w:hAnsi="Arial" w:cs="Arial"/>
                <w:color w:val="000000"/>
                <w:sz w:val="14"/>
                <w:szCs w:val="14"/>
                <w:lang w:val="uk-UA" w:eastAsia="uk-UA"/>
              </w:rPr>
              <w:t>11010100</w:t>
            </w:r>
          </w:p>
        </w:tc>
        <w:tc>
          <w:tcPr>
            <w:tcW w:w="5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CDD" w:rsidRPr="00852CDD" w:rsidRDefault="00852CDD" w:rsidP="0085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uk-UA" w:eastAsia="uk-UA"/>
              </w:rPr>
            </w:pPr>
            <w:r w:rsidRPr="00852CDD">
              <w:rPr>
                <w:rFonts w:ascii="Arial" w:eastAsia="Times New Roman" w:hAnsi="Arial" w:cs="Arial"/>
                <w:color w:val="000000"/>
                <w:sz w:val="14"/>
                <w:szCs w:val="14"/>
                <w:lang w:val="uk-UA" w:eastAsia="uk-UA"/>
              </w:rPr>
              <w:t>Податок на доходи фізичних осіб, що сплачується податковими агентами, із доходів платника податку у вигляді заробітної плати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CDD" w:rsidRPr="00852CDD" w:rsidRDefault="00852CDD" w:rsidP="00852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</w:pPr>
            <w:r w:rsidRPr="00852CD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  <w:t>18 614 772,00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CDD" w:rsidRPr="00852CDD" w:rsidRDefault="00852CDD" w:rsidP="00852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</w:pPr>
            <w:r w:rsidRPr="00852CD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  <w:t>18 566 653,37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CDD" w:rsidRPr="00852CDD" w:rsidRDefault="00852CDD" w:rsidP="00852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</w:pPr>
            <w:r w:rsidRPr="00852CD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  <w:t>-48 118,63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CDD" w:rsidRPr="00852CDD" w:rsidRDefault="00852CDD" w:rsidP="00852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</w:pPr>
            <w:r w:rsidRPr="00852CD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  <w:t>99,74 %</w:t>
            </w:r>
          </w:p>
        </w:tc>
      </w:tr>
      <w:tr w:rsidR="00852CDD" w:rsidRPr="00852CDD" w:rsidTr="00852CDD">
        <w:trPr>
          <w:trHeight w:val="62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CDD" w:rsidRPr="00852CDD" w:rsidRDefault="00852CDD" w:rsidP="00852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uk-UA" w:eastAsia="uk-UA"/>
              </w:rPr>
            </w:pPr>
            <w:r w:rsidRPr="00852CDD">
              <w:rPr>
                <w:rFonts w:ascii="Arial" w:eastAsia="Times New Roman" w:hAnsi="Arial" w:cs="Arial"/>
                <w:color w:val="000000"/>
                <w:sz w:val="14"/>
                <w:szCs w:val="14"/>
                <w:lang w:val="uk-UA" w:eastAsia="uk-UA"/>
              </w:rPr>
              <w:t>11010200</w:t>
            </w:r>
          </w:p>
        </w:tc>
        <w:tc>
          <w:tcPr>
            <w:tcW w:w="5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CDD" w:rsidRPr="00852CDD" w:rsidRDefault="00852CDD" w:rsidP="0085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uk-UA" w:eastAsia="uk-UA"/>
              </w:rPr>
            </w:pPr>
            <w:r w:rsidRPr="00852CDD">
              <w:rPr>
                <w:rFonts w:ascii="Arial" w:eastAsia="Times New Roman" w:hAnsi="Arial" w:cs="Arial"/>
                <w:color w:val="000000"/>
                <w:sz w:val="14"/>
                <w:szCs w:val="14"/>
                <w:lang w:val="uk-UA" w:eastAsia="uk-UA"/>
              </w:rPr>
              <w:t>Податок на доходи фізичних осіб з грошового забезпечення, грошових винагород та інших виплат, одержаних військовослужбовцями та особами рядового і начальницького складу, що сплачується податковими агентами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CDD" w:rsidRPr="00852CDD" w:rsidRDefault="00852CDD" w:rsidP="00852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</w:pPr>
            <w:r w:rsidRPr="00852CD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  <w:t>18 791 618,00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CDD" w:rsidRPr="00852CDD" w:rsidRDefault="00852CDD" w:rsidP="00852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</w:pPr>
            <w:r w:rsidRPr="00852CD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  <w:t>52 376 359,28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CDD" w:rsidRPr="00852CDD" w:rsidRDefault="00852CDD" w:rsidP="00852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</w:pPr>
            <w:r w:rsidRPr="00852CD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  <w:t>33 584 741,28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CDD" w:rsidRPr="00852CDD" w:rsidRDefault="00852CDD" w:rsidP="00852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</w:pPr>
            <w:r w:rsidRPr="00852CD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  <w:t>278,72 %</w:t>
            </w:r>
          </w:p>
        </w:tc>
      </w:tr>
      <w:tr w:rsidR="00852CDD" w:rsidRPr="00852CDD" w:rsidTr="00852CDD">
        <w:trPr>
          <w:trHeight w:val="58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CDD" w:rsidRPr="00852CDD" w:rsidRDefault="00852CDD" w:rsidP="00852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uk-UA" w:eastAsia="uk-UA"/>
              </w:rPr>
            </w:pPr>
            <w:r w:rsidRPr="00852CDD">
              <w:rPr>
                <w:rFonts w:ascii="Arial" w:eastAsia="Times New Roman" w:hAnsi="Arial" w:cs="Arial"/>
                <w:color w:val="000000"/>
                <w:sz w:val="14"/>
                <w:szCs w:val="14"/>
                <w:lang w:val="uk-UA" w:eastAsia="uk-UA"/>
              </w:rPr>
              <w:t>11010400</w:t>
            </w:r>
          </w:p>
        </w:tc>
        <w:tc>
          <w:tcPr>
            <w:tcW w:w="5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CDD" w:rsidRPr="00852CDD" w:rsidRDefault="00852CDD" w:rsidP="0085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uk-UA" w:eastAsia="uk-UA"/>
              </w:rPr>
            </w:pPr>
            <w:r w:rsidRPr="00852CDD">
              <w:rPr>
                <w:rFonts w:ascii="Arial" w:eastAsia="Times New Roman" w:hAnsi="Arial" w:cs="Arial"/>
                <w:color w:val="000000"/>
                <w:sz w:val="14"/>
                <w:szCs w:val="14"/>
                <w:lang w:val="uk-UA" w:eastAsia="uk-UA"/>
              </w:rPr>
              <w:t>Податок на доходи фізичних осіб, що сплачується податковими агентами, із доходів платника податку інших ніж заробітна плата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CDD" w:rsidRPr="00852CDD" w:rsidRDefault="00852CDD" w:rsidP="00852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</w:pPr>
            <w:r w:rsidRPr="00852CD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  <w:t>718 000,00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CDD" w:rsidRPr="00852CDD" w:rsidRDefault="00852CDD" w:rsidP="00852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</w:pPr>
            <w:r w:rsidRPr="00852CD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  <w:t>1 912 842,00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CDD" w:rsidRPr="00852CDD" w:rsidRDefault="00852CDD" w:rsidP="00852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</w:pPr>
            <w:r w:rsidRPr="00852CD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  <w:t>1 194 842,00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CDD" w:rsidRPr="00852CDD" w:rsidRDefault="00852CDD" w:rsidP="00852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</w:pPr>
            <w:r w:rsidRPr="00852CD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  <w:t>266,41 %</w:t>
            </w:r>
          </w:p>
        </w:tc>
      </w:tr>
      <w:tr w:rsidR="00852CDD" w:rsidRPr="00852CDD" w:rsidTr="00852CDD">
        <w:trPr>
          <w:trHeight w:val="58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CDD" w:rsidRPr="00852CDD" w:rsidRDefault="00852CDD" w:rsidP="00852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uk-UA" w:eastAsia="uk-UA"/>
              </w:rPr>
            </w:pPr>
            <w:r w:rsidRPr="00852CDD">
              <w:rPr>
                <w:rFonts w:ascii="Arial" w:eastAsia="Times New Roman" w:hAnsi="Arial" w:cs="Arial"/>
                <w:color w:val="000000"/>
                <w:sz w:val="14"/>
                <w:szCs w:val="14"/>
                <w:lang w:val="uk-UA" w:eastAsia="uk-UA"/>
              </w:rPr>
              <w:t>11010500</w:t>
            </w:r>
          </w:p>
        </w:tc>
        <w:tc>
          <w:tcPr>
            <w:tcW w:w="5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CDD" w:rsidRPr="00852CDD" w:rsidRDefault="00852CDD" w:rsidP="0085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uk-UA" w:eastAsia="uk-UA"/>
              </w:rPr>
            </w:pPr>
            <w:r w:rsidRPr="00852CDD">
              <w:rPr>
                <w:rFonts w:ascii="Arial" w:eastAsia="Times New Roman" w:hAnsi="Arial" w:cs="Arial"/>
                <w:color w:val="000000"/>
                <w:sz w:val="14"/>
                <w:szCs w:val="14"/>
                <w:lang w:val="uk-UA" w:eastAsia="uk-UA"/>
              </w:rPr>
              <w:t>Податок на доходи фізичних осіб, що сплачується фізичними особами за результатами річного декларування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CDD" w:rsidRPr="00852CDD" w:rsidRDefault="00852CDD" w:rsidP="00852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</w:pPr>
            <w:r w:rsidRPr="00852CD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  <w:t>182 400,00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CDD" w:rsidRPr="00852CDD" w:rsidRDefault="00852CDD" w:rsidP="00852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</w:pPr>
            <w:r w:rsidRPr="00852CD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  <w:t>524 266,82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CDD" w:rsidRPr="00852CDD" w:rsidRDefault="00852CDD" w:rsidP="00852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</w:pPr>
            <w:r w:rsidRPr="00852CD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  <w:t>341 866,82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CDD" w:rsidRPr="00852CDD" w:rsidRDefault="00852CDD" w:rsidP="00852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</w:pPr>
            <w:r w:rsidRPr="00852CD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  <w:t>287,43 %</w:t>
            </w:r>
          </w:p>
        </w:tc>
      </w:tr>
      <w:tr w:rsidR="00852CDD" w:rsidRPr="00852CDD" w:rsidTr="00852CDD">
        <w:trPr>
          <w:trHeight w:val="40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CDD" w:rsidRPr="00852CDD" w:rsidRDefault="00852CDD" w:rsidP="00852C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uk-UA" w:eastAsia="uk-UA"/>
              </w:rPr>
            </w:pPr>
            <w:r w:rsidRPr="00852CD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uk-UA" w:eastAsia="uk-UA"/>
              </w:rPr>
              <w:t>13000000</w:t>
            </w:r>
          </w:p>
        </w:tc>
        <w:tc>
          <w:tcPr>
            <w:tcW w:w="5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CDD" w:rsidRPr="00852CDD" w:rsidRDefault="00852CDD" w:rsidP="00852C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uk-UA" w:eastAsia="uk-UA"/>
              </w:rPr>
            </w:pPr>
            <w:r w:rsidRPr="00852CD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uk-UA" w:eastAsia="uk-UA"/>
              </w:rPr>
              <w:t>Рентна плата та плата за використання інших природних ресурсів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CDD" w:rsidRPr="00852CDD" w:rsidRDefault="00852CDD" w:rsidP="00852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</w:pPr>
            <w:r w:rsidRPr="00852CD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  <w:t>96 195,00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CDD" w:rsidRPr="00852CDD" w:rsidRDefault="00852CDD" w:rsidP="00852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</w:pPr>
            <w:r w:rsidRPr="00852CD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  <w:t>150 749,22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CDD" w:rsidRPr="00852CDD" w:rsidRDefault="00852CDD" w:rsidP="00852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</w:pPr>
            <w:r w:rsidRPr="00852CD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  <w:t>54 554,22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CDD" w:rsidRPr="00852CDD" w:rsidRDefault="00852CDD" w:rsidP="00852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</w:pPr>
            <w:r w:rsidRPr="00852CD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  <w:t>156,71 %</w:t>
            </w:r>
          </w:p>
        </w:tc>
      </w:tr>
      <w:tr w:rsidR="00852CDD" w:rsidRPr="00852CDD" w:rsidTr="00852CDD">
        <w:trPr>
          <w:trHeight w:val="40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CDD" w:rsidRPr="00852CDD" w:rsidRDefault="00852CDD" w:rsidP="00852C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uk-UA" w:eastAsia="uk-UA"/>
              </w:rPr>
            </w:pPr>
            <w:r w:rsidRPr="00852CD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uk-UA" w:eastAsia="uk-UA"/>
              </w:rPr>
              <w:t>13010000</w:t>
            </w:r>
          </w:p>
        </w:tc>
        <w:tc>
          <w:tcPr>
            <w:tcW w:w="5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CDD" w:rsidRPr="00852CDD" w:rsidRDefault="00852CDD" w:rsidP="00852C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uk-UA" w:eastAsia="uk-UA"/>
              </w:rPr>
            </w:pPr>
            <w:r w:rsidRPr="00852CD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uk-UA" w:eastAsia="uk-UA"/>
              </w:rPr>
              <w:t>Рентна плата за спеціальне використання лісових ресурсів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CDD" w:rsidRPr="00852CDD" w:rsidRDefault="00852CDD" w:rsidP="00852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</w:pPr>
            <w:r w:rsidRPr="00852CD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  <w:t>16 575,00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CDD" w:rsidRPr="00852CDD" w:rsidRDefault="00852CDD" w:rsidP="00852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</w:pPr>
            <w:r w:rsidRPr="00852CD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  <w:t>33 364,05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CDD" w:rsidRPr="00852CDD" w:rsidRDefault="00852CDD" w:rsidP="00852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</w:pPr>
            <w:r w:rsidRPr="00852CD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  <w:t>16 789,05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CDD" w:rsidRPr="00852CDD" w:rsidRDefault="00852CDD" w:rsidP="00852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</w:pPr>
            <w:r w:rsidRPr="00852CD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  <w:t>201,29 %</w:t>
            </w:r>
          </w:p>
        </w:tc>
      </w:tr>
      <w:tr w:rsidR="00852CDD" w:rsidRPr="00852CDD" w:rsidTr="00852CDD">
        <w:trPr>
          <w:trHeight w:val="651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CDD" w:rsidRPr="00852CDD" w:rsidRDefault="00852CDD" w:rsidP="00852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uk-UA" w:eastAsia="uk-UA"/>
              </w:rPr>
            </w:pPr>
            <w:r w:rsidRPr="00852CDD">
              <w:rPr>
                <w:rFonts w:ascii="Arial" w:eastAsia="Times New Roman" w:hAnsi="Arial" w:cs="Arial"/>
                <w:color w:val="000000"/>
                <w:sz w:val="14"/>
                <w:szCs w:val="14"/>
                <w:lang w:val="uk-UA" w:eastAsia="uk-UA"/>
              </w:rPr>
              <w:t>13010200</w:t>
            </w:r>
          </w:p>
        </w:tc>
        <w:tc>
          <w:tcPr>
            <w:tcW w:w="5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CDD" w:rsidRPr="00852CDD" w:rsidRDefault="00852CDD" w:rsidP="0085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uk-UA" w:eastAsia="uk-UA"/>
              </w:rPr>
            </w:pPr>
            <w:r w:rsidRPr="00852CDD">
              <w:rPr>
                <w:rFonts w:ascii="Arial" w:eastAsia="Times New Roman" w:hAnsi="Arial" w:cs="Arial"/>
                <w:color w:val="000000"/>
                <w:sz w:val="14"/>
                <w:szCs w:val="14"/>
                <w:lang w:val="uk-UA" w:eastAsia="uk-UA"/>
              </w:rPr>
              <w:t>Рентна плата за спеціальне використання лісових ресурсів (крім рентної плати за спеціальне використання лісових ресурсів в частині деревини, заготовленої в порядку рубок головного користування)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CDD" w:rsidRPr="00852CDD" w:rsidRDefault="00852CDD" w:rsidP="00852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</w:pPr>
            <w:r w:rsidRPr="00852CD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  <w:t>16 575,00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CDD" w:rsidRPr="00852CDD" w:rsidRDefault="00852CDD" w:rsidP="00852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</w:pPr>
            <w:r w:rsidRPr="00852CD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  <w:t>33 364,05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CDD" w:rsidRPr="00852CDD" w:rsidRDefault="00852CDD" w:rsidP="00852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</w:pPr>
            <w:r w:rsidRPr="00852CD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  <w:t>16 789,05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CDD" w:rsidRPr="00852CDD" w:rsidRDefault="00852CDD" w:rsidP="00852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</w:pPr>
            <w:r w:rsidRPr="00852CD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  <w:t>201,29 %</w:t>
            </w:r>
          </w:p>
        </w:tc>
      </w:tr>
      <w:tr w:rsidR="00852CDD" w:rsidRPr="00852CDD" w:rsidTr="00852CDD">
        <w:trPr>
          <w:trHeight w:val="40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CDD" w:rsidRPr="00852CDD" w:rsidRDefault="00852CDD" w:rsidP="00852C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uk-UA" w:eastAsia="uk-UA"/>
              </w:rPr>
            </w:pPr>
            <w:r w:rsidRPr="00852CD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uk-UA" w:eastAsia="uk-UA"/>
              </w:rPr>
              <w:t>13030000</w:t>
            </w:r>
          </w:p>
        </w:tc>
        <w:tc>
          <w:tcPr>
            <w:tcW w:w="5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CDD" w:rsidRPr="00852CDD" w:rsidRDefault="00852CDD" w:rsidP="00852C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uk-UA" w:eastAsia="uk-UA"/>
              </w:rPr>
            </w:pPr>
            <w:r w:rsidRPr="00852CD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uk-UA" w:eastAsia="uk-UA"/>
              </w:rPr>
              <w:t>Рентна плата за користування надрами загальнодержавного значення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CDD" w:rsidRPr="00852CDD" w:rsidRDefault="00852CDD" w:rsidP="00852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</w:pPr>
            <w:r w:rsidRPr="00852CD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  <w:t>79 620,00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CDD" w:rsidRPr="00852CDD" w:rsidRDefault="00852CDD" w:rsidP="00852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</w:pPr>
            <w:r w:rsidRPr="00852CD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  <w:t>117 385,17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CDD" w:rsidRPr="00852CDD" w:rsidRDefault="00852CDD" w:rsidP="00852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</w:pPr>
            <w:r w:rsidRPr="00852CD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  <w:t>37 765,17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CDD" w:rsidRPr="00852CDD" w:rsidRDefault="00852CDD" w:rsidP="00852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</w:pPr>
            <w:r w:rsidRPr="00852CD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  <w:t>147,43 %</w:t>
            </w:r>
          </w:p>
        </w:tc>
      </w:tr>
      <w:tr w:rsidR="00852CDD" w:rsidRPr="00852CDD" w:rsidTr="00852CDD">
        <w:trPr>
          <w:trHeight w:val="58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CDD" w:rsidRPr="00852CDD" w:rsidRDefault="00852CDD" w:rsidP="00852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uk-UA" w:eastAsia="uk-UA"/>
              </w:rPr>
            </w:pPr>
            <w:r w:rsidRPr="00852CDD">
              <w:rPr>
                <w:rFonts w:ascii="Arial" w:eastAsia="Times New Roman" w:hAnsi="Arial" w:cs="Arial"/>
                <w:color w:val="000000"/>
                <w:sz w:val="14"/>
                <w:szCs w:val="14"/>
                <w:lang w:val="uk-UA" w:eastAsia="uk-UA"/>
              </w:rPr>
              <w:t>13030100</w:t>
            </w:r>
          </w:p>
        </w:tc>
        <w:tc>
          <w:tcPr>
            <w:tcW w:w="5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CDD" w:rsidRPr="00852CDD" w:rsidRDefault="00852CDD" w:rsidP="0085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uk-UA" w:eastAsia="uk-UA"/>
              </w:rPr>
            </w:pPr>
            <w:r w:rsidRPr="00852CDD">
              <w:rPr>
                <w:rFonts w:ascii="Arial" w:eastAsia="Times New Roman" w:hAnsi="Arial" w:cs="Arial"/>
                <w:color w:val="000000"/>
                <w:sz w:val="14"/>
                <w:szCs w:val="14"/>
                <w:lang w:val="uk-UA" w:eastAsia="uk-UA"/>
              </w:rPr>
              <w:t>Рентна плата за користування надрами для видобування інших корисних копалин загальнодержавного значення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CDD" w:rsidRPr="00852CDD" w:rsidRDefault="00852CDD" w:rsidP="00852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</w:pPr>
            <w:r w:rsidRPr="00852CD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  <w:t>79 620,00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CDD" w:rsidRPr="00852CDD" w:rsidRDefault="00852CDD" w:rsidP="00852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</w:pPr>
            <w:r w:rsidRPr="00852CD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  <w:t>117 385,17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CDD" w:rsidRPr="00852CDD" w:rsidRDefault="00852CDD" w:rsidP="00852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</w:pPr>
            <w:r w:rsidRPr="00852CD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  <w:t>37 765,17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CDD" w:rsidRPr="00852CDD" w:rsidRDefault="00852CDD" w:rsidP="00852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</w:pPr>
            <w:r w:rsidRPr="00852CD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  <w:t>147,43 %</w:t>
            </w:r>
          </w:p>
        </w:tc>
      </w:tr>
      <w:tr w:rsidR="00852CDD" w:rsidRPr="00852CDD" w:rsidTr="00852CDD">
        <w:trPr>
          <w:trHeight w:val="25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CDD" w:rsidRPr="00852CDD" w:rsidRDefault="00852CDD" w:rsidP="00852C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uk-UA" w:eastAsia="uk-UA"/>
              </w:rPr>
            </w:pPr>
            <w:r w:rsidRPr="00852CD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uk-UA" w:eastAsia="uk-UA"/>
              </w:rPr>
              <w:t>14000000</w:t>
            </w:r>
          </w:p>
        </w:tc>
        <w:tc>
          <w:tcPr>
            <w:tcW w:w="5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CDD" w:rsidRPr="00852CDD" w:rsidRDefault="00852CDD" w:rsidP="00852C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uk-UA" w:eastAsia="uk-UA"/>
              </w:rPr>
            </w:pPr>
            <w:r w:rsidRPr="00852CD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uk-UA" w:eastAsia="uk-UA"/>
              </w:rPr>
              <w:t>Внутрішні податки на товари та послуги 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CDD" w:rsidRPr="00852CDD" w:rsidRDefault="00852CDD" w:rsidP="00852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</w:pPr>
            <w:r w:rsidRPr="00852CD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  <w:t>3 353 745,00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CDD" w:rsidRPr="00852CDD" w:rsidRDefault="00852CDD" w:rsidP="00852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</w:pPr>
            <w:r w:rsidRPr="00852CD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  <w:t>2 476 975,25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CDD" w:rsidRPr="00852CDD" w:rsidRDefault="00852CDD" w:rsidP="00852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</w:pPr>
            <w:r w:rsidRPr="00852CD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  <w:t>-876 769,75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CDD" w:rsidRPr="00852CDD" w:rsidRDefault="00852CDD" w:rsidP="00852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</w:pPr>
            <w:r w:rsidRPr="00852CD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  <w:t>73,86 %</w:t>
            </w:r>
          </w:p>
        </w:tc>
      </w:tr>
      <w:tr w:rsidR="00852CDD" w:rsidRPr="00852CDD" w:rsidTr="00852CDD">
        <w:trPr>
          <w:trHeight w:val="40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CDD" w:rsidRPr="00852CDD" w:rsidRDefault="00852CDD" w:rsidP="00852C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uk-UA" w:eastAsia="uk-UA"/>
              </w:rPr>
            </w:pPr>
            <w:r w:rsidRPr="00852CD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uk-UA" w:eastAsia="uk-UA"/>
              </w:rPr>
              <w:t>14020000</w:t>
            </w:r>
          </w:p>
        </w:tc>
        <w:tc>
          <w:tcPr>
            <w:tcW w:w="5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CDD" w:rsidRPr="00852CDD" w:rsidRDefault="00852CDD" w:rsidP="00852C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uk-UA" w:eastAsia="uk-UA"/>
              </w:rPr>
            </w:pPr>
            <w:r w:rsidRPr="00852CD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uk-UA" w:eastAsia="uk-UA"/>
              </w:rPr>
              <w:t>Акцизний податок з вироблених в Україні підакцизних товарів (продукції)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CDD" w:rsidRPr="00852CDD" w:rsidRDefault="00852CDD" w:rsidP="00852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</w:pPr>
            <w:r w:rsidRPr="00852CD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  <w:t>358 750,00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CDD" w:rsidRPr="00852CDD" w:rsidRDefault="00852CDD" w:rsidP="00852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</w:pPr>
            <w:r w:rsidRPr="00852CD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  <w:t>178 858,20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CDD" w:rsidRPr="00852CDD" w:rsidRDefault="00852CDD" w:rsidP="00852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</w:pPr>
            <w:r w:rsidRPr="00852CD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  <w:t>-179 891,80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CDD" w:rsidRPr="00852CDD" w:rsidRDefault="00852CDD" w:rsidP="00852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</w:pPr>
            <w:r w:rsidRPr="00852CD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  <w:t>49,86 %</w:t>
            </w:r>
          </w:p>
        </w:tc>
      </w:tr>
      <w:tr w:rsidR="00852CDD" w:rsidRPr="00852CDD" w:rsidTr="00852CDD">
        <w:trPr>
          <w:trHeight w:val="25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CDD" w:rsidRPr="00852CDD" w:rsidRDefault="00852CDD" w:rsidP="00852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uk-UA" w:eastAsia="uk-UA"/>
              </w:rPr>
            </w:pPr>
            <w:r w:rsidRPr="00852CDD">
              <w:rPr>
                <w:rFonts w:ascii="Arial" w:eastAsia="Times New Roman" w:hAnsi="Arial" w:cs="Arial"/>
                <w:color w:val="000000"/>
                <w:sz w:val="14"/>
                <w:szCs w:val="14"/>
                <w:lang w:val="uk-UA" w:eastAsia="uk-UA"/>
              </w:rPr>
              <w:t>14021900</w:t>
            </w:r>
          </w:p>
        </w:tc>
        <w:tc>
          <w:tcPr>
            <w:tcW w:w="5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CDD" w:rsidRPr="00852CDD" w:rsidRDefault="00852CDD" w:rsidP="0085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uk-UA" w:eastAsia="uk-UA"/>
              </w:rPr>
            </w:pPr>
            <w:r w:rsidRPr="00852CDD">
              <w:rPr>
                <w:rFonts w:ascii="Arial" w:eastAsia="Times New Roman" w:hAnsi="Arial" w:cs="Arial"/>
                <w:color w:val="000000"/>
                <w:sz w:val="14"/>
                <w:szCs w:val="14"/>
                <w:lang w:val="uk-UA" w:eastAsia="uk-UA"/>
              </w:rPr>
              <w:t>Пальне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CDD" w:rsidRPr="00852CDD" w:rsidRDefault="00852CDD" w:rsidP="00852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</w:pPr>
            <w:r w:rsidRPr="00852CD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  <w:t>358 750,00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CDD" w:rsidRPr="00852CDD" w:rsidRDefault="00852CDD" w:rsidP="00852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</w:pPr>
            <w:r w:rsidRPr="00852CD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  <w:t>178 858,20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CDD" w:rsidRPr="00852CDD" w:rsidRDefault="00852CDD" w:rsidP="00852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</w:pPr>
            <w:r w:rsidRPr="00852CD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  <w:t>-179 891,80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CDD" w:rsidRPr="00852CDD" w:rsidRDefault="00852CDD" w:rsidP="00852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</w:pPr>
            <w:r w:rsidRPr="00852CD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  <w:t>49,86 %</w:t>
            </w:r>
          </w:p>
        </w:tc>
      </w:tr>
      <w:tr w:rsidR="00852CDD" w:rsidRPr="00852CDD" w:rsidTr="00852CDD">
        <w:trPr>
          <w:trHeight w:val="58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CDD" w:rsidRPr="00852CDD" w:rsidRDefault="00852CDD" w:rsidP="00852C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uk-UA" w:eastAsia="uk-UA"/>
              </w:rPr>
            </w:pPr>
            <w:r w:rsidRPr="00852CD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uk-UA" w:eastAsia="uk-UA"/>
              </w:rPr>
              <w:t>14030000</w:t>
            </w:r>
          </w:p>
        </w:tc>
        <w:tc>
          <w:tcPr>
            <w:tcW w:w="5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CDD" w:rsidRPr="00852CDD" w:rsidRDefault="00852CDD" w:rsidP="00852C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uk-UA" w:eastAsia="uk-UA"/>
              </w:rPr>
            </w:pPr>
            <w:r w:rsidRPr="00852CD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uk-UA" w:eastAsia="uk-UA"/>
              </w:rPr>
              <w:t>Акцизний податок з ввезених на митну територію України підакцизних товарів (продукції)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CDD" w:rsidRPr="00852CDD" w:rsidRDefault="00852CDD" w:rsidP="00852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</w:pPr>
            <w:r w:rsidRPr="00852CD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  <w:t>1 440 200,00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CDD" w:rsidRPr="00852CDD" w:rsidRDefault="00852CDD" w:rsidP="00852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</w:pPr>
            <w:r w:rsidRPr="00852CD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  <w:t>639 018,26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CDD" w:rsidRPr="00852CDD" w:rsidRDefault="00852CDD" w:rsidP="00852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</w:pPr>
            <w:r w:rsidRPr="00852CD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  <w:t>-801 181,74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CDD" w:rsidRPr="00852CDD" w:rsidRDefault="00852CDD" w:rsidP="00852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</w:pPr>
            <w:r w:rsidRPr="00852CD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  <w:t>44,37 %</w:t>
            </w:r>
          </w:p>
        </w:tc>
      </w:tr>
      <w:tr w:rsidR="00852CDD" w:rsidRPr="00852CDD" w:rsidTr="00852CDD">
        <w:trPr>
          <w:trHeight w:val="25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CDD" w:rsidRPr="00852CDD" w:rsidRDefault="00852CDD" w:rsidP="00852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uk-UA" w:eastAsia="uk-UA"/>
              </w:rPr>
            </w:pPr>
            <w:r w:rsidRPr="00852CDD">
              <w:rPr>
                <w:rFonts w:ascii="Arial" w:eastAsia="Times New Roman" w:hAnsi="Arial" w:cs="Arial"/>
                <w:color w:val="000000"/>
                <w:sz w:val="14"/>
                <w:szCs w:val="14"/>
                <w:lang w:val="uk-UA" w:eastAsia="uk-UA"/>
              </w:rPr>
              <w:t>14031900</w:t>
            </w:r>
          </w:p>
        </w:tc>
        <w:tc>
          <w:tcPr>
            <w:tcW w:w="5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CDD" w:rsidRPr="00852CDD" w:rsidRDefault="00852CDD" w:rsidP="0085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uk-UA" w:eastAsia="uk-UA"/>
              </w:rPr>
            </w:pPr>
            <w:r w:rsidRPr="00852CDD">
              <w:rPr>
                <w:rFonts w:ascii="Arial" w:eastAsia="Times New Roman" w:hAnsi="Arial" w:cs="Arial"/>
                <w:color w:val="000000"/>
                <w:sz w:val="14"/>
                <w:szCs w:val="14"/>
                <w:lang w:val="uk-UA" w:eastAsia="uk-UA"/>
              </w:rPr>
              <w:t>Пальне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CDD" w:rsidRPr="00852CDD" w:rsidRDefault="00852CDD" w:rsidP="00852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</w:pPr>
            <w:r w:rsidRPr="00852CD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  <w:t>1 440 200,00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CDD" w:rsidRPr="00852CDD" w:rsidRDefault="00852CDD" w:rsidP="00852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</w:pPr>
            <w:r w:rsidRPr="00852CD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  <w:t>639 018,26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CDD" w:rsidRPr="00852CDD" w:rsidRDefault="00852CDD" w:rsidP="00852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</w:pPr>
            <w:r w:rsidRPr="00852CD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  <w:t>-801 181,74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CDD" w:rsidRPr="00852CDD" w:rsidRDefault="00852CDD" w:rsidP="00852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</w:pPr>
            <w:r w:rsidRPr="00852CD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  <w:t>44,37 %</w:t>
            </w:r>
          </w:p>
        </w:tc>
      </w:tr>
      <w:tr w:rsidR="00852CDD" w:rsidRPr="00852CDD" w:rsidTr="00852CDD">
        <w:trPr>
          <w:trHeight w:val="58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CDD" w:rsidRPr="00852CDD" w:rsidRDefault="00852CDD" w:rsidP="00852C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uk-UA" w:eastAsia="uk-UA"/>
              </w:rPr>
            </w:pPr>
            <w:r w:rsidRPr="00852CD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uk-UA" w:eastAsia="uk-UA"/>
              </w:rPr>
              <w:t>14040000</w:t>
            </w:r>
          </w:p>
        </w:tc>
        <w:tc>
          <w:tcPr>
            <w:tcW w:w="5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CDD" w:rsidRPr="00852CDD" w:rsidRDefault="00852CDD" w:rsidP="00852C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uk-UA" w:eastAsia="uk-UA"/>
              </w:rPr>
            </w:pPr>
            <w:r w:rsidRPr="00852CD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uk-UA" w:eastAsia="uk-UA"/>
              </w:rPr>
              <w:t>Акцизний податок з реалізації суб’єктами господарювання роздрібної торгівлі підакцизних товарів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CDD" w:rsidRPr="00852CDD" w:rsidRDefault="00852CDD" w:rsidP="00852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</w:pPr>
            <w:r w:rsidRPr="00852CD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  <w:t>1 554 795,00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CDD" w:rsidRPr="00852CDD" w:rsidRDefault="00852CDD" w:rsidP="00852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</w:pPr>
            <w:r w:rsidRPr="00852CD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  <w:t>1 659 098,79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CDD" w:rsidRPr="00852CDD" w:rsidRDefault="00852CDD" w:rsidP="00852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</w:pPr>
            <w:r w:rsidRPr="00852CD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  <w:t>104 303,79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CDD" w:rsidRPr="00852CDD" w:rsidRDefault="00852CDD" w:rsidP="00852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</w:pPr>
            <w:r w:rsidRPr="00852CD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  <w:t>106,71 %</w:t>
            </w:r>
          </w:p>
        </w:tc>
      </w:tr>
      <w:tr w:rsidR="00852CDD" w:rsidRPr="00852CDD" w:rsidTr="00852CDD">
        <w:trPr>
          <w:trHeight w:val="954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CDD" w:rsidRPr="00852CDD" w:rsidRDefault="00852CDD" w:rsidP="00852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uk-UA" w:eastAsia="uk-UA"/>
              </w:rPr>
            </w:pPr>
            <w:r w:rsidRPr="00852CDD">
              <w:rPr>
                <w:rFonts w:ascii="Arial" w:eastAsia="Times New Roman" w:hAnsi="Arial" w:cs="Arial"/>
                <w:color w:val="000000"/>
                <w:sz w:val="14"/>
                <w:szCs w:val="14"/>
                <w:lang w:val="uk-UA" w:eastAsia="uk-UA"/>
              </w:rPr>
              <w:t>14040100</w:t>
            </w:r>
          </w:p>
        </w:tc>
        <w:tc>
          <w:tcPr>
            <w:tcW w:w="5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CDD" w:rsidRPr="00852CDD" w:rsidRDefault="00852CDD" w:rsidP="0085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uk-UA" w:eastAsia="uk-UA"/>
              </w:rPr>
            </w:pPr>
            <w:r w:rsidRPr="00852CDD">
              <w:rPr>
                <w:rFonts w:ascii="Arial" w:eastAsia="Times New Roman" w:hAnsi="Arial" w:cs="Arial"/>
                <w:color w:val="000000"/>
                <w:sz w:val="14"/>
                <w:szCs w:val="14"/>
                <w:lang w:val="uk-UA" w:eastAsia="uk-UA"/>
              </w:rPr>
              <w:t>Акцизний податок з реалізації виробниками та/або імпортерами, у тому числі в роздрібній торгівлі тютюнових виробів, тютюну та промислових замінників тютюну, рідин, що використовуються в електронних сигаретах, що оподатковується згідно з підпунктом 213.1.14 пункту 213.1 статті 213 Податкового кодексу України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CDD" w:rsidRPr="00852CDD" w:rsidRDefault="00852CDD" w:rsidP="00852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</w:pPr>
            <w:r w:rsidRPr="00852CD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  <w:t>977 463,00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CDD" w:rsidRPr="00852CDD" w:rsidRDefault="00852CDD" w:rsidP="00852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</w:pPr>
            <w:r w:rsidRPr="00852CD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  <w:t>1 342 487,65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CDD" w:rsidRPr="00852CDD" w:rsidRDefault="00852CDD" w:rsidP="00852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</w:pPr>
            <w:r w:rsidRPr="00852CD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  <w:t>365 024,65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CDD" w:rsidRPr="00852CDD" w:rsidRDefault="00852CDD" w:rsidP="00852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</w:pPr>
            <w:r w:rsidRPr="00852CD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  <w:t>137,34 %</w:t>
            </w:r>
          </w:p>
        </w:tc>
      </w:tr>
      <w:tr w:rsidR="00852CDD" w:rsidRPr="00852CDD" w:rsidTr="00852CDD">
        <w:trPr>
          <w:trHeight w:val="571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CDD" w:rsidRPr="00852CDD" w:rsidRDefault="00852CDD" w:rsidP="00852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uk-UA" w:eastAsia="uk-UA"/>
              </w:rPr>
            </w:pPr>
            <w:r w:rsidRPr="00852CDD">
              <w:rPr>
                <w:rFonts w:ascii="Arial" w:eastAsia="Times New Roman" w:hAnsi="Arial" w:cs="Arial"/>
                <w:color w:val="000000"/>
                <w:sz w:val="14"/>
                <w:szCs w:val="14"/>
                <w:lang w:val="uk-UA" w:eastAsia="uk-UA"/>
              </w:rPr>
              <w:t>14040200</w:t>
            </w:r>
          </w:p>
        </w:tc>
        <w:tc>
          <w:tcPr>
            <w:tcW w:w="5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CDD" w:rsidRPr="00852CDD" w:rsidRDefault="00852CDD" w:rsidP="0085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uk-UA" w:eastAsia="uk-UA"/>
              </w:rPr>
            </w:pPr>
            <w:r w:rsidRPr="00852CDD">
              <w:rPr>
                <w:rFonts w:ascii="Arial" w:eastAsia="Times New Roman" w:hAnsi="Arial" w:cs="Arial"/>
                <w:color w:val="000000"/>
                <w:sz w:val="14"/>
                <w:szCs w:val="14"/>
                <w:lang w:val="uk-UA" w:eastAsia="uk-UA"/>
              </w:rPr>
              <w:t>Акцизний податок з реалізації суб’єктами господарювання роздрібної торгівлі підакцизних товарів (крім тих, що оподатковуються згідно з підпунктом 213.1.14 пункту 213.1 статті 213 Податкового кодексу України)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CDD" w:rsidRPr="00852CDD" w:rsidRDefault="00852CDD" w:rsidP="00852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</w:pPr>
            <w:r w:rsidRPr="00852CD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  <w:t>577 332,00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CDD" w:rsidRPr="00852CDD" w:rsidRDefault="00852CDD" w:rsidP="00852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</w:pPr>
            <w:r w:rsidRPr="00852CD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  <w:t>316 611,14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CDD" w:rsidRPr="00852CDD" w:rsidRDefault="00852CDD" w:rsidP="00852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</w:pPr>
            <w:r w:rsidRPr="00852CD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  <w:t>-260 720,86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CDD" w:rsidRPr="00852CDD" w:rsidRDefault="00852CDD" w:rsidP="00852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</w:pPr>
            <w:r w:rsidRPr="00852CD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  <w:t>54,84 %</w:t>
            </w:r>
          </w:p>
        </w:tc>
      </w:tr>
      <w:tr w:rsidR="00852CDD" w:rsidRPr="00852CDD" w:rsidTr="00852CDD">
        <w:trPr>
          <w:trHeight w:val="58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CDD" w:rsidRPr="00852CDD" w:rsidRDefault="00852CDD" w:rsidP="00852C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uk-UA" w:eastAsia="uk-UA"/>
              </w:rPr>
            </w:pPr>
            <w:r w:rsidRPr="00852CD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uk-UA" w:eastAsia="uk-UA"/>
              </w:rPr>
              <w:t>18000000</w:t>
            </w:r>
          </w:p>
        </w:tc>
        <w:tc>
          <w:tcPr>
            <w:tcW w:w="5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CDD" w:rsidRPr="00852CDD" w:rsidRDefault="00852CDD" w:rsidP="00852C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uk-UA" w:eastAsia="uk-UA"/>
              </w:rPr>
            </w:pPr>
            <w:r w:rsidRPr="00852CD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uk-UA" w:eastAsia="uk-UA"/>
              </w:rPr>
              <w:t>Місцеві податки та збори, що сплачуються (перераховуються) згідно з Податковим кодексом України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CDD" w:rsidRPr="00852CDD" w:rsidRDefault="00852CDD" w:rsidP="00852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</w:pPr>
            <w:r w:rsidRPr="00852CD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  <w:t>8 602 475,00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CDD" w:rsidRPr="00852CDD" w:rsidRDefault="00852CDD" w:rsidP="00852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</w:pPr>
            <w:r w:rsidRPr="00852CD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  <w:t>9 783 814,24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CDD" w:rsidRPr="00852CDD" w:rsidRDefault="00852CDD" w:rsidP="00852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</w:pPr>
            <w:r w:rsidRPr="00852CD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  <w:t>1 181 339,24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CDD" w:rsidRPr="00852CDD" w:rsidRDefault="00852CDD" w:rsidP="00852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</w:pPr>
            <w:r w:rsidRPr="00852CD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  <w:t>113,73 %</w:t>
            </w:r>
          </w:p>
        </w:tc>
      </w:tr>
      <w:tr w:rsidR="00852CDD" w:rsidRPr="00852CDD" w:rsidTr="00852CDD">
        <w:trPr>
          <w:trHeight w:val="25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CDD" w:rsidRPr="00852CDD" w:rsidRDefault="00852CDD" w:rsidP="00852C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uk-UA" w:eastAsia="uk-UA"/>
              </w:rPr>
            </w:pPr>
            <w:r w:rsidRPr="00852CD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uk-UA" w:eastAsia="uk-UA"/>
              </w:rPr>
              <w:t>18010000</w:t>
            </w:r>
          </w:p>
        </w:tc>
        <w:tc>
          <w:tcPr>
            <w:tcW w:w="5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CDD" w:rsidRPr="00852CDD" w:rsidRDefault="00852CDD" w:rsidP="00852C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uk-UA" w:eastAsia="uk-UA"/>
              </w:rPr>
            </w:pPr>
            <w:r w:rsidRPr="00852CD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uk-UA" w:eastAsia="uk-UA"/>
              </w:rPr>
              <w:t>Податок на майно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CDD" w:rsidRPr="00852CDD" w:rsidRDefault="00852CDD" w:rsidP="00852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</w:pPr>
            <w:r w:rsidRPr="00852CD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  <w:t>5 225 545,00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CDD" w:rsidRPr="00852CDD" w:rsidRDefault="00852CDD" w:rsidP="00852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</w:pPr>
            <w:r w:rsidRPr="00852CD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  <w:t>6 167 428,73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CDD" w:rsidRPr="00852CDD" w:rsidRDefault="00852CDD" w:rsidP="00852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</w:pPr>
            <w:r w:rsidRPr="00852CD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  <w:t>941 883,73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CDD" w:rsidRPr="00852CDD" w:rsidRDefault="00852CDD" w:rsidP="00852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</w:pPr>
            <w:r w:rsidRPr="00852CD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  <w:t>118,02 %</w:t>
            </w:r>
          </w:p>
        </w:tc>
      </w:tr>
      <w:tr w:rsidR="00852CDD" w:rsidRPr="00852CDD" w:rsidTr="00852CDD">
        <w:trPr>
          <w:trHeight w:val="4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CDD" w:rsidRPr="00852CDD" w:rsidRDefault="00852CDD" w:rsidP="00852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uk-UA" w:eastAsia="uk-UA"/>
              </w:rPr>
            </w:pPr>
            <w:r w:rsidRPr="00852CDD">
              <w:rPr>
                <w:rFonts w:ascii="Arial" w:eastAsia="Times New Roman" w:hAnsi="Arial" w:cs="Arial"/>
                <w:color w:val="000000"/>
                <w:sz w:val="14"/>
                <w:szCs w:val="14"/>
                <w:lang w:val="uk-UA" w:eastAsia="uk-UA"/>
              </w:rPr>
              <w:t>18010100</w:t>
            </w:r>
          </w:p>
        </w:tc>
        <w:tc>
          <w:tcPr>
            <w:tcW w:w="5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CDD" w:rsidRPr="00852CDD" w:rsidRDefault="00852CDD" w:rsidP="0085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uk-UA" w:eastAsia="uk-UA"/>
              </w:rPr>
            </w:pPr>
            <w:r w:rsidRPr="00852CDD">
              <w:rPr>
                <w:rFonts w:ascii="Arial" w:eastAsia="Times New Roman" w:hAnsi="Arial" w:cs="Arial"/>
                <w:color w:val="000000"/>
                <w:sz w:val="14"/>
                <w:szCs w:val="14"/>
                <w:lang w:val="uk-UA" w:eastAsia="uk-UA"/>
              </w:rPr>
              <w:t>Податок на нерухоме майно, відмінне від земельної ділянки, сплачений юридичними особами, які є власниками об`єктів житлової нерухомості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CDD" w:rsidRPr="00852CDD" w:rsidRDefault="00852CDD" w:rsidP="00852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</w:pPr>
            <w:r w:rsidRPr="00852CD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  <w:t>2 850,00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CDD" w:rsidRPr="00852CDD" w:rsidRDefault="00852CDD" w:rsidP="00852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</w:pPr>
            <w:r w:rsidRPr="00852CD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  <w:t>3 357,34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CDD" w:rsidRPr="00852CDD" w:rsidRDefault="00852CDD" w:rsidP="00852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</w:pPr>
            <w:r w:rsidRPr="00852CD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  <w:t>507,34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CDD" w:rsidRPr="00852CDD" w:rsidRDefault="00852CDD" w:rsidP="00852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</w:pPr>
            <w:r w:rsidRPr="00852CD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  <w:t>117,80 %</w:t>
            </w:r>
          </w:p>
        </w:tc>
      </w:tr>
      <w:tr w:rsidR="00852CDD" w:rsidRPr="00852CDD" w:rsidTr="00852CDD">
        <w:trPr>
          <w:trHeight w:val="40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CDD" w:rsidRPr="00852CDD" w:rsidRDefault="00852CDD" w:rsidP="00852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uk-UA" w:eastAsia="uk-UA"/>
              </w:rPr>
            </w:pPr>
            <w:r w:rsidRPr="00852CDD">
              <w:rPr>
                <w:rFonts w:ascii="Arial" w:eastAsia="Times New Roman" w:hAnsi="Arial" w:cs="Arial"/>
                <w:color w:val="000000"/>
                <w:sz w:val="14"/>
                <w:szCs w:val="14"/>
                <w:lang w:val="uk-UA" w:eastAsia="uk-UA"/>
              </w:rPr>
              <w:t>18010200</w:t>
            </w:r>
          </w:p>
        </w:tc>
        <w:tc>
          <w:tcPr>
            <w:tcW w:w="5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CDD" w:rsidRPr="00852CDD" w:rsidRDefault="00852CDD" w:rsidP="0085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uk-UA" w:eastAsia="uk-UA"/>
              </w:rPr>
            </w:pPr>
            <w:r w:rsidRPr="00852CDD">
              <w:rPr>
                <w:rFonts w:ascii="Arial" w:eastAsia="Times New Roman" w:hAnsi="Arial" w:cs="Arial"/>
                <w:color w:val="000000"/>
                <w:sz w:val="14"/>
                <w:szCs w:val="14"/>
                <w:lang w:val="uk-UA" w:eastAsia="uk-UA"/>
              </w:rPr>
              <w:t>Податок на нерухоме майно, відмінне від земельної ділянки, сплачений фізичними особами, які є власниками об`єктів житлової нерухомості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CDD" w:rsidRPr="00852CDD" w:rsidRDefault="00852CDD" w:rsidP="00852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</w:pPr>
            <w:r w:rsidRPr="00852CD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  <w:t>3 800,00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CDD" w:rsidRPr="00852CDD" w:rsidRDefault="00852CDD" w:rsidP="00852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</w:pPr>
            <w:r w:rsidRPr="00852CD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  <w:t>11 174,54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CDD" w:rsidRPr="00852CDD" w:rsidRDefault="00852CDD" w:rsidP="00852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</w:pPr>
            <w:r w:rsidRPr="00852CD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  <w:t>7 374,54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CDD" w:rsidRPr="00852CDD" w:rsidRDefault="00852CDD" w:rsidP="00852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</w:pPr>
            <w:r w:rsidRPr="00852CD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  <w:t>294,07 %</w:t>
            </w:r>
          </w:p>
        </w:tc>
      </w:tr>
      <w:tr w:rsidR="00852CDD" w:rsidRPr="00852CDD" w:rsidTr="00852CDD">
        <w:trPr>
          <w:trHeight w:val="411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CDD" w:rsidRPr="00852CDD" w:rsidRDefault="00852CDD" w:rsidP="00852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uk-UA" w:eastAsia="uk-UA"/>
              </w:rPr>
            </w:pPr>
            <w:r w:rsidRPr="00852CDD">
              <w:rPr>
                <w:rFonts w:ascii="Arial" w:eastAsia="Times New Roman" w:hAnsi="Arial" w:cs="Arial"/>
                <w:color w:val="000000"/>
                <w:sz w:val="14"/>
                <w:szCs w:val="14"/>
                <w:lang w:val="uk-UA" w:eastAsia="uk-UA"/>
              </w:rPr>
              <w:t>18010300</w:t>
            </w:r>
          </w:p>
        </w:tc>
        <w:tc>
          <w:tcPr>
            <w:tcW w:w="5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CDD" w:rsidRPr="00852CDD" w:rsidRDefault="00852CDD" w:rsidP="0085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uk-UA" w:eastAsia="uk-UA"/>
              </w:rPr>
            </w:pPr>
            <w:r w:rsidRPr="00852CDD">
              <w:rPr>
                <w:rFonts w:ascii="Arial" w:eastAsia="Times New Roman" w:hAnsi="Arial" w:cs="Arial"/>
                <w:color w:val="000000"/>
                <w:sz w:val="14"/>
                <w:szCs w:val="14"/>
                <w:lang w:val="uk-UA" w:eastAsia="uk-UA"/>
              </w:rPr>
              <w:t>Податок на нерухоме майно, відмінне від земельної ділянки, сплачений фізичними особами, які є власниками об`єктів нежитлової нерухомості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CDD" w:rsidRPr="00852CDD" w:rsidRDefault="00852CDD" w:rsidP="00852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</w:pPr>
            <w:r w:rsidRPr="00852CD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  <w:t>10 215,00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CDD" w:rsidRPr="00852CDD" w:rsidRDefault="00852CDD" w:rsidP="00852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</w:pPr>
            <w:r w:rsidRPr="00852CD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  <w:t>10 854,20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CDD" w:rsidRPr="00852CDD" w:rsidRDefault="00852CDD" w:rsidP="00852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</w:pPr>
            <w:r w:rsidRPr="00852CD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  <w:t>639,20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CDD" w:rsidRPr="00852CDD" w:rsidRDefault="00852CDD" w:rsidP="00852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</w:pPr>
            <w:r w:rsidRPr="00852CD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  <w:t>106,26 %</w:t>
            </w:r>
          </w:p>
        </w:tc>
      </w:tr>
      <w:tr w:rsidR="00852CDD" w:rsidRPr="00852CDD" w:rsidTr="00852CDD">
        <w:trPr>
          <w:trHeight w:val="417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CDD" w:rsidRPr="00852CDD" w:rsidRDefault="00852CDD" w:rsidP="00852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uk-UA" w:eastAsia="uk-UA"/>
              </w:rPr>
            </w:pPr>
            <w:r w:rsidRPr="00852CDD">
              <w:rPr>
                <w:rFonts w:ascii="Arial" w:eastAsia="Times New Roman" w:hAnsi="Arial" w:cs="Arial"/>
                <w:color w:val="000000"/>
                <w:sz w:val="14"/>
                <w:szCs w:val="14"/>
                <w:lang w:val="uk-UA" w:eastAsia="uk-UA"/>
              </w:rPr>
              <w:t>18010400</w:t>
            </w:r>
          </w:p>
        </w:tc>
        <w:tc>
          <w:tcPr>
            <w:tcW w:w="5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CDD" w:rsidRPr="00852CDD" w:rsidRDefault="00852CDD" w:rsidP="0085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uk-UA" w:eastAsia="uk-UA"/>
              </w:rPr>
            </w:pPr>
            <w:r w:rsidRPr="00852CDD">
              <w:rPr>
                <w:rFonts w:ascii="Arial" w:eastAsia="Times New Roman" w:hAnsi="Arial" w:cs="Arial"/>
                <w:color w:val="000000"/>
                <w:sz w:val="14"/>
                <w:szCs w:val="14"/>
                <w:lang w:val="uk-UA" w:eastAsia="uk-UA"/>
              </w:rPr>
              <w:t>Податок на нерухоме майно, відмінне від земельної ділянки, сплачений  юридичними особами, які є власниками об`єктів нежитлової нерухомості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CDD" w:rsidRPr="00852CDD" w:rsidRDefault="00852CDD" w:rsidP="00852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</w:pPr>
            <w:r w:rsidRPr="00852CD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  <w:t>976 035,00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CDD" w:rsidRPr="00852CDD" w:rsidRDefault="00852CDD" w:rsidP="00852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</w:pPr>
            <w:r w:rsidRPr="00852CD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  <w:t>1 262 955,55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CDD" w:rsidRPr="00852CDD" w:rsidRDefault="00852CDD" w:rsidP="00852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</w:pPr>
            <w:r w:rsidRPr="00852CD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  <w:t>286 920,55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CDD" w:rsidRPr="00852CDD" w:rsidRDefault="00852CDD" w:rsidP="00852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</w:pPr>
            <w:r w:rsidRPr="00852CD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  <w:t>129,40 %</w:t>
            </w:r>
          </w:p>
        </w:tc>
      </w:tr>
      <w:tr w:rsidR="00852CDD" w:rsidRPr="00852CDD" w:rsidTr="00852CDD">
        <w:trPr>
          <w:trHeight w:val="25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CDD" w:rsidRPr="00852CDD" w:rsidRDefault="00852CDD" w:rsidP="00852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uk-UA" w:eastAsia="uk-UA"/>
              </w:rPr>
            </w:pPr>
            <w:r w:rsidRPr="00852CDD">
              <w:rPr>
                <w:rFonts w:ascii="Arial" w:eastAsia="Times New Roman" w:hAnsi="Arial" w:cs="Arial"/>
                <w:color w:val="000000"/>
                <w:sz w:val="14"/>
                <w:szCs w:val="14"/>
                <w:lang w:val="uk-UA" w:eastAsia="uk-UA"/>
              </w:rPr>
              <w:t>18010500</w:t>
            </w:r>
          </w:p>
        </w:tc>
        <w:tc>
          <w:tcPr>
            <w:tcW w:w="5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CDD" w:rsidRPr="00852CDD" w:rsidRDefault="00852CDD" w:rsidP="0085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uk-UA" w:eastAsia="uk-UA"/>
              </w:rPr>
            </w:pPr>
            <w:r w:rsidRPr="00852CDD">
              <w:rPr>
                <w:rFonts w:ascii="Arial" w:eastAsia="Times New Roman" w:hAnsi="Arial" w:cs="Arial"/>
                <w:color w:val="000000"/>
                <w:sz w:val="14"/>
                <w:szCs w:val="14"/>
                <w:lang w:val="uk-UA" w:eastAsia="uk-UA"/>
              </w:rPr>
              <w:t>Земельний податок з юридичних осіб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CDD" w:rsidRPr="00852CDD" w:rsidRDefault="00852CDD" w:rsidP="00852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</w:pPr>
            <w:r w:rsidRPr="00852CD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  <w:t>690 030,00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CDD" w:rsidRPr="00852CDD" w:rsidRDefault="00852CDD" w:rsidP="00852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</w:pPr>
            <w:r w:rsidRPr="00852CD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  <w:t>743 780,64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CDD" w:rsidRPr="00852CDD" w:rsidRDefault="00852CDD" w:rsidP="00852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</w:pPr>
            <w:r w:rsidRPr="00852CD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  <w:t>53 750,64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CDD" w:rsidRPr="00852CDD" w:rsidRDefault="00852CDD" w:rsidP="00852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</w:pPr>
            <w:r w:rsidRPr="00852CD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  <w:t>107,79 %</w:t>
            </w:r>
          </w:p>
        </w:tc>
      </w:tr>
      <w:tr w:rsidR="00852CDD" w:rsidRPr="00852CDD" w:rsidTr="00852CDD">
        <w:trPr>
          <w:trHeight w:val="25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CDD" w:rsidRPr="00852CDD" w:rsidRDefault="00852CDD" w:rsidP="00852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uk-UA" w:eastAsia="uk-UA"/>
              </w:rPr>
            </w:pPr>
            <w:r w:rsidRPr="00852CDD">
              <w:rPr>
                <w:rFonts w:ascii="Arial" w:eastAsia="Times New Roman" w:hAnsi="Arial" w:cs="Arial"/>
                <w:color w:val="000000"/>
                <w:sz w:val="14"/>
                <w:szCs w:val="14"/>
                <w:lang w:val="uk-UA" w:eastAsia="uk-UA"/>
              </w:rPr>
              <w:t>18010600</w:t>
            </w:r>
          </w:p>
        </w:tc>
        <w:tc>
          <w:tcPr>
            <w:tcW w:w="5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CDD" w:rsidRPr="00852CDD" w:rsidRDefault="00852CDD" w:rsidP="0085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uk-UA" w:eastAsia="uk-UA"/>
              </w:rPr>
            </w:pPr>
            <w:r w:rsidRPr="00852CDD">
              <w:rPr>
                <w:rFonts w:ascii="Arial" w:eastAsia="Times New Roman" w:hAnsi="Arial" w:cs="Arial"/>
                <w:color w:val="000000"/>
                <w:sz w:val="14"/>
                <w:szCs w:val="14"/>
                <w:lang w:val="uk-UA" w:eastAsia="uk-UA"/>
              </w:rPr>
              <w:t>Орендна плата з юридичних осіб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CDD" w:rsidRPr="00852CDD" w:rsidRDefault="00852CDD" w:rsidP="00852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</w:pPr>
            <w:r w:rsidRPr="00852CD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  <w:t>3 126 645,00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CDD" w:rsidRPr="00852CDD" w:rsidRDefault="00852CDD" w:rsidP="00852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</w:pPr>
            <w:r w:rsidRPr="00852CD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  <w:t>3 797 310,28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CDD" w:rsidRPr="00852CDD" w:rsidRDefault="00852CDD" w:rsidP="00852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</w:pPr>
            <w:r w:rsidRPr="00852CD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  <w:t>670 665,28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CDD" w:rsidRPr="00852CDD" w:rsidRDefault="00852CDD" w:rsidP="00852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</w:pPr>
            <w:r w:rsidRPr="00852CD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  <w:t>121,45 %</w:t>
            </w:r>
          </w:p>
        </w:tc>
      </w:tr>
      <w:tr w:rsidR="00852CDD" w:rsidRPr="00852CDD" w:rsidTr="00852CDD">
        <w:trPr>
          <w:trHeight w:val="25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CDD" w:rsidRPr="00852CDD" w:rsidRDefault="00852CDD" w:rsidP="00852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uk-UA" w:eastAsia="uk-UA"/>
              </w:rPr>
            </w:pPr>
            <w:r w:rsidRPr="00852CDD">
              <w:rPr>
                <w:rFonts w:ascii="Arial" w:eastAsia="Times New Roman" w:hAnsi="Arial" w:cs="Arial"/>
                <w:color w:val="000000"/>
                <w:sz w:val="14"/>
                <w:szCs w:val="14"/>
                <w:lang w:val="uk-UA" w:eastAsia="uk-UA"/>
              </w:rPr>
              <w:t>18010700</w:t>
            </w:r>
          </w:p>
        </w:tc>
        <w:tc>
          <w:tcPr>
            <w:tcW w:w="5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CDD" w:rsidRPr="00852CDD" w:rsidRDefault="00852CDD" w:rsidP="0085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uk-UA" w:eastAsia="uk-UA"/>
              </w:rPr>
            </w:pPr>
            <w:r w:rsidRPr="00852CDD">
              <w:rPr>
                <w:rFonts w:ascii="Arial" w:eastAsia="Times New Roman" w:hAnsi="Arial" w:cs="Arial"/>
                <w:color w:val="000000"/>
                <w:sz w:val="14"/>
                <w:szCs w:val="14"/>
                <w:lang w:val="uk-UA" w:eastAsia="uk-UA"/>
              </w:rPr>
              <w:t>Земельний податок з фізичних осіб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CDD" w:rsidRPr="00852CDD" w:rsidRDefault="00852CDD" w:rsidP="00852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</w:pPr>
            <w:r w:rsidRPr="00852CD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  <w:t>206 000,00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CDD" w:rsidRPr="00852CDD" w:rsidRDefault="00852CDD" w:rsidP="00852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</w:pPr>
            <w:r w:rsidRPr="00852CD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  <w:t>113 004,37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CDD" w:rsidRPr="00852CDD" w:rsidRDefault="00852CDD" w:rsidP="00852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</w:pPr>
            <w:r w:rsidRPr="00852CD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  <w:t>-92 995,63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CDD" w:rsidRPr="00852CDD" w:rsidRDefault="00852CDD" w:rsidP="00852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</w:pPr>
            <w:r w:rsidRPr="00852CD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  <w:t>54,86 %</w:t>
            </w:r>
          </w:p>
        </w:tc>
      </w:tr>
      <w:tr w:rsidR="00852CDD" w:rsidRPr="00852CDD" w:rsidTr="00852CDD">
        <w:trPr>
          <w:trHeight w:val="25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CDD" w:rsidRPr="00852CDD" w:rsidRDefault="00852CDD" w:rsidP="00852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uk-UA" w:eastAsia="uk-UA"/>
              </w:rPr>
            </w:pPr>
            <w:r w:rsidRPr="00852CDD">
              <w:rPr>
                <w:rFonts w:ascii="Arial" w:eastAsia="Times New Roman" w:hAnsi="Arial" w:cs="Arial"/>
                <w:color w:val="000000"/>
                <w:sz w:val="14"/>
                <w:szCs w:val="14"/>
                <w:lang w:val="uk-UA" w:eastAsia="uk-UA"/>
              </w:rPr>
              <w:lastRenderedPageBreak/>
              <w:t>18010900</w:t>
            </w:r>
          </w:p>
        </w:tc>
        <w:tc>
          <w:tcPr>
            <w:tcW w:w="5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CDD" w:rsidRPr="00852CDD" w:rsidRDefault="00852CDD" w:rsidP="0085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uk-UA" w:eastAsia="uk-UA"/>
              </w:rPr>
            </w:pPr>
            <w:r w:rsidRPr="00852CDD">
              <w:rPr>
                <w:rFonts w:ascii="Arial" w:eastAsia="Times New Roman" w:hAnsi="Arial" w:cs="Arial"/>
                <w:color w:val="000000"/>
                <w:sz w:val="14"/>
                <w:szCs w:val="14"/>
                <w:lang w:val="uk-UA" w:eastAsia="uk-UA"/>
              </w:rPr>
              <w:t>Орендна плата з фізичних осіб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CDD" w:rsidRPr="00852CDD" w:rsidRDefault="00852CDD" w:rsidP="00852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</w:pPr>
            <w:r w:rsidRPr="00852CD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  <w:t>209 970,00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CDD" w:rsidRPr="00852CDD" w:rsidRDefault="00852CDD" w:rsidP="00852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</w:pPr>
            <w:r w:rsidRPr="00852CD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  <w:t>206 241,81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CDD" w:rsidRPr="00852CDD" w:rsidRDefault="00852CDD" w:rsidP="00852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</w:pPr>
            <w:r w:rsidRPr="00852CD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  <w:t>-3 728,19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CDD" w:rsidRPr="00852CDD" w:rsidRDefault="00852CDD" w:rsidP="00852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</w:pPr>
            <w:r w:rsidRPr="00852CD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  <w:t>98,22 %</w:t>
            </w:r>
          </w:p>
        </w:tc>
      </w:tr>
      <w:tr w:rsidR="00852CDD" w:rsidRPr="00852CDD" w:rsidTr="00852CDD">
        <w:trPr>
          <w:trHeight w:val="25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CDD" w:rsidRPr="00852CDD" w:rsidRDefault="00852CDD" w:rsidP="00852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uk-UA" w:eastAsia="uk-UA"/>
              </w:rPr>
            </w:pPr>
            <w:r w:rsidRPr="00852CDD">
              <w:rPr>
                <w:rFonts w:ascii="Arial" w:eastAsia="Times New Roman" w:hAnsi="Arial" w:cs="Arial"/>
                <w:color w:val="000000"/>
                <w:sz w:val="14"/>
                <w:szCs w:val="14"/>
                <w:lang w:val="uk-UA" w:eastAsia="uk-UA"/>
              </w:rPr>
              <w:t>18011100</w:t>
            </w:r>
          </w:p>
        </w:tc>
        <w:tc>
          <w:tcPr>
            <w:tcW w:w="5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CDD" w:rsidRPr="00852CDD" w:rsidRDefault="00852CDD" w:rsidP="0085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uk-UA" w:eastAsia="uk-UA"/>
              </w:rPr>
            </w:pPr>
            <w:r w:rsidRPr="00852CDD">
              <w:rPr>
                <w:rFonts w:ascii="Arial" w:eastAsia="Times New Roman" w:hAnsi="Arial" w:cs="Arial"/>
                <w:color w:val="000000"/>
                <w:sz w:val="14"/>
                <w:szCs w:val="14"/>
                <w:lang w:val="uk-UA" w:eastAsia="uk-UA"/>
              </w:rPr>
              <w:t>Транспортний податок з юридичних осіб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CDD" w:rsidRPr="00852CDD" w:rsidRDefault="00852CDD" w:rsidP="00852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</w:pPr>
            <w:r w:rsidRPr="00852CD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  <w:t>0,00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CDD" w:rsidRPr="00852CDD" w:rsidRDefault="00852CDD" w:rsidP="00852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</w:pPr>
            <w:r w:rsidRPr="00852CD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  <w:t>18 750,00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CDD" w:rsidRPr="00852CDD" w:rsidRDefault="00852CDD" w:rsidP="00852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</w:pPr>
            <w:r w:rsidRPr="00852CD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  <w:t>18 750,00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CDD" w:rsidRPr="00852CDD" w:rsidRDefault="00852CDD" w:rsidP="00852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</w:pPr>
            <w:r w:rsidRPr="00852CD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  <w:t>0,00 %</w:t>
            </w:r>
          </w:p>
        </w:tc>
      </w:tr>
      <w:tr w:rsidR="00852CDD" w:rsidRPr="00852CDD" w:rsidTr="00852CDD">
        <w:trPr>
          <w:trHeight w:val="25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CDD" w:rsidRPr="00852CDD" w:rsidRDefault="00852CDD" w:rsidP="00852C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uk-UA" w:eastAsia="uk-UA"/>
              </w:rPr>
            </w:pPr>
            <w:r w:rsidRPr="00852CD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uk-UA" w:eastAsia="uk-UA"/>
              </w:rPr>
              <w:t>18050000</w:t>
            </w:r>
          </w:p>
        </w:tc>
        <w:tc>
          <w:tcPr>
            <w:tcW w:w="5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CDD" w:rsidRPr="00852CDD" w:rsidRDefault="00852CDD" w:rsidP="00852C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uk-UA" w:eastAsia="uk-UA"/>
              </w:rPr>
            </w:pPr>
            <w:r w:rsidRPr="00852CD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uk-UA" w:eastAsia="uk-UA"/>
              </w:rPr>
              <w:t>Єдиний податок 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CDD" w:rsidRPr="00852CDD" w:rsidRDefault="00852CDD" w:rsidP="00852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</w:pPr>
            <w:r w:rsidRPr="00852CD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  <w:t>3 376 930,00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CDD" w:rsidRPr="00852CDD" w:rsidRDefault="00852CDD" w:rsidP="00852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</w:pPr>
            <w:r w:rsidRPr="00852CD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  <w:t>3 616 385,51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CDD" w:rsidRPr="00852CDD" w:rsidRDefault="00852CDD" w:rsidP="00852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</w:pPr>
            <w:r w:rsidRPr="00852CD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  <w:t>239 455,51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CDD" w:rsidRPr="00852CDD" w:rsidRDefault="00852CDD" w:rsidP="00852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</w:pPr>
            <w:r w:rsidRPr="00852CD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  <w:t>107,09 %</w:t>
            </w:r>
          </w:p>
        </w:tc>
      </w:tr>
      <w:tr w:rsidR="00852CDD" w:rsidRPr="00852CDD" w:rsidTr="00852CDD">
        <w:trPr>
          <w:trHeight w:val="25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CDD" w:rsidRPr="00852CDD" w:rsidRDefault="00852CDD" w:rsidP="00852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uk-UA" w:eastAsia="uk-UA"/>
              </w:rPr>
            </w:pPr>
            <w:r w:rsidRPr="00852CDD">
              <w:rPr>
                <w:rFonts w:ascii="Arial" w:eastAsia="Times New Roman" w:hAnsi="Arial" w:cs="Arial"/>
                <w:color w:val="000000"/>
                <w:sz w:val="14"/>
                <w:szCs w:val="14"/>
                <w:lang w:val="uk-UA" w:eastAsia="uk-UA"/>
              </w:rPr>
              <w:t>18050300</w:t>
            </w:r>
          </w:p>
        </w:tc>
        <w:tc>
          <w:tcPr>
            <w:tcW w:w="5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CDD" w:rsidRPr="00852CDD" w:rsidRDefault="00852CDD" w:rsidP="0085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uk-UA" w:eastAsia="uk-UA"/>
              </w:rPr>
            </w:pPr>
            <w:r w:rsidRPr="00852CDD">
              <w:rPr>
                <w:rFonts w:ascii="Arial" w:eastAsia="Times New Roman" w:hAnsi="Arial" w:cs="Arial"/>
                <w:color w:val="000000"/>
                <w:sz w:val="14"/>
                <w:szCs w:val="14"/>
                <w:lang w:val="uk-UA" w:eastAsia="uk-UA"/>
              </w:rPr>
              <w:t>Єдиний податок з юридичних осіб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CDD" w:rsidRPr="00852CDD" w:rsidRDefault="00852CDD" w:rsidP="00852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</w:pPr>
            <w:r w:rsidRPr="00852CD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  <w:t>178 500,00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CDD" w:rsidRPr="00852CDD" w:rsidRDefault="00852CDD" w:rsidP="00852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</w:pPr>
            <w:r w:rsidRPr="00852CD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  <w:t>314 838,21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CDD" w:rsidRPr="00852CDD" w:rsidRDefault="00852CDD" w:rsidP="00852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</w:pPr>
            <w:r w:rsidRPr="00852CD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  <w:t>136 338,21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CDD" w:rsidRPr="00852CDD" w:rsidRDefault="00852CDD" w:rsidP="00852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</w:pPr>
            <w:r w:rsidRPr="00852CD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  <w:t>176,38 %</w:t>
            </w:r>
          </w:p>
        </w:tc>
      </w:tr>
      <w:tr w:rsidR="00852CDD" w:rsidRPr="00852CDD" w:rsidTr="00852CDD">
        <w:trPr>
          <w:trHeight w:val="25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CDD" w:rsidRPr="00852CDD" w:rsidRDefault="00852CDD" w:rsidP="00852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uk-UA" w:eastAsia="uk-UA"/>
              </w:rPr>
            </w:pPr>
            <w:r w:rsidRPr="00852CDD">
              <w:rPr>
                <w:rFonts w:ascii="Arial" w:eastAsia="Times New Roman" w:hAnsi="Arial" w:cs="Arial"/>
                <w:color w:val="000000"/>
                <w:sz w:val="14"/>
                <w:szCs w:val="14"/>
                <w:lang w:val="uk-UA" w:eastAsia="uk-UA"/>
              </w:rPr>
              <w:t>18050400</w:t>
            </w:r>
          </w:p>
        </w:tc>
        <w:tc>
          <w:tcPr>
            <w:tcW w:w="5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CDD" w:rsidRPr="00852CDD" w:rsidRDefault="00852CDD" w:rsidP="0085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uk-UA" w:eastAsia="uk-UA"/>
              </w:rPr>
            </w:pPr>
            <w:r w:rsidRPr="00852CDD">
              <w:rPr>
                <w:rFonts w:ascii="Arial" w:eastAsia="Times New Roman" w:hAnsi="Arial" w:cs="Arial"/>
                <w:color w:val="000000"/>
                <w:sz w:val="14"/>
                <w:szCs w:val="14"/>
                <w:lang w:val="uk-UA" w:eastAsia="uk-UA"/>
              </w:rPr>
              <w:t>Єдиний податок з фізичних осіб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CDD" w:rsidRPr="00852CDD" w:rsidRDefault="00852CDD" w:rsidP="00852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</w:pPr>
            <w:r w:rsidRPr="00852CD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  <w:t>2 595 480,00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CDD" w:rsidRPr="00852CDD" w:rsidRDefault="00852CDD" w:rsidP="00852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</w:pPr>
            <w:r w:rsidRPr="00852CD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  <w:t>2 657 101,75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CDD" w:rsidRPr="00852CDD" w:rsidRDefault="00852CDD" w:rsidP="00852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</w:pPr>
            <w:r w:rsidRPr="00852CD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  <w:t>61 621,75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CDD" w:rsidRPr="00852CDD" w:rsidRDefault="00852CDD" w:rsidP="00852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</w:pPr>
            <w:r w:rsidRPr="00852CD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  <w:t>102,37 %</w:t>
            </w:r>
          </w:p>
        </w:tc>
      </w:tr>
      <w:tr w:rsidR="00852CDD" w:rsidRPr="00852CDD" w:rsidTr="00852CDD">
        <w:trPr>
          <w:trHeight w:val="48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CDD" w:rsidRPr="00852CDD" w:rsidRDefault="00852CDD" w:rsidP="00852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uk-UA" w:eastAsia="uk-UA"/>
              </w:rPr>
            </w:pPr>
            <w:r w:rsidRPr="00852CDD">
              <w:rPr>
                <w:rFonts w:ascii="Arial" w:eastAsia="Times New Roman" w:hAnsi="Arial" w:cs="Arial"/>
                <w:color w:val="000000"/>
                <w:sz w:val="14"/>
                <w:szCs w:val="14"/>
                <w:lang w:val="uk-UA" w:eastAsia="uk-UA"/>
              </w:rPr>
              <w:t>18050500</w:t>
            </w:r>
          </w:p>
        </w:tc>
        <w:tc>
          <w:tcPr>
            <w:tcW w:w="5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CDD" w:rsidRPr="00852CDD" w:rsidRDefault="00852CDD" w:rsidP="0085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uk-UA" w:eastAsia="uk-UA"/>
              </w:rPr>
            </w:pPr>
            <w:r w:rsidRPr="00852CDD">
              <w:rPr>
                <w:rFonts w:ascii="Arial" w:eastAsia="Times New Roman" w:hAnsi="Arial" w:cs="Arial"/>
                <w:color w:val="000000"/>
                <w:sz w:val="14"/>
                <w:szCs w:val="14"/>
                <w:lang w:val="uk-UA" w:eastAsia="uk-UA"/>
              </w:rPr>
              <w:t xml:space="preserve">Єдиний податок з сільськогосподарських товаровиробників,  у яких частка сільськогосподарського </w:t>
            </w:r>
            <w:proofErr w:type="spellStart"/>
            <w:r w:rsidRPr="00852CDD">
              <w:rPr>
                <w:rFonts w:ascii="Arial" w:eastAsia="Times New Roman" w:hAnsi="Arial" w:cs="Arial"/>
                <w:color w:val="000000"/>
                <w:sz w:val="14"/>
                <w:szCs w:val="14"/>
                <w:lang w:val="uk-UA" w:eastAsia="uk-UA"/>
              </w:rPr>
              <w:t>товаровиробництва</w:t>
            </w:r>
            <w:proofErr w:type="spellEnd"/>
            <w:r w:rsidRPr="00852CDD">
              <w:rPr>
                <w:rFonts w:ascii="Arial" w:eastAsia="Times New Roman" w:hAnsi="Arial" w:cs="Arial"/>
                <w:color w:val="000000"/>
                <w:sz w:val="14"/>
                <w:szCs w:val="14"/>
                <w:lang w:val="uk-UA" w:eastAsia="uk-UA"/>
              </w:rPr>
              <w:t xml:space="preserve"> за попередній податковий (звітний) рік дорівнює або перевищує 75 відсотків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CDD" w:rsidRPr="00852CDD" w:rsidRDefault="00852CDD" w:rsidP="00852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</w:pPr>
            <w:r w:rsidRPr="00852CD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  <w:t>602 950,00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CDD" w:rsidRPr="00852CDD" w:rsidRDefault="00852CDD" w:rsidP="00852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</w:pPr>
            <w:r w:rsidRPr="00852CD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  <w:t>644 445,55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CDD" w:rsidRPr="00852CDD" w:rsidRDefault="00852CDD" w:rsidP="00852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</w:pPr>
            <w:r w:rsidRPr="00852CD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  <w:t>41 495,55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CDD" w:rsidRPr="00852CDD" w:rsidRDefault="00852CDD" w:rsidP="00852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</w:pPr>
            <w:r w:rsidRPr="00852CD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  <w:t>106,88 %</w:t>
            </w:r>
          </w:p>
        </w:tc>
      </w:tr>
      <w:tr w:rsidR="00852CDD" w:rsidRPr="00852CDD" w:rsidTr="00852CDD">
        <w:trPr>
          <w:trHeight w:val="25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CDD" w:rsidRPr="00852CDD" w:rsidRDefault="00852CDD" w:rsidP="00852C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uk-UA" w:eastAsia="uk-UA"/>
              </w:rPr>
            </w:pPr>
            <w:r w:rsidRPr="00852CD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uk-UA" w:eastAsia="uk-UA"/>
              </w:rPr>
              <w:t>20000000</w:t>
            </w:r>
          </w:p>
        </w:tc>
        <w:tc>
          <w:tcPr>
            <w:tcW w:w="5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CDD" w:rsidRPr="00852CDD" w:rsidRDefault="00852CDD" w:rsidP="00852C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uk-UA" w:eastAsia="uk-UA"/>
              </w:rPr>
            </w:pPr>
            <w:r w:rsidRPr="00852CD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uk-UA" w:eastAsia="uk-UA"/>
              </w:rPr>
              <w:t>Неподаткові надходження 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CDD" w:rsidRPr="00852CDD" w:rsidRDefault="00852CDD" w:rsidP="00852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</w:pPr>
            <w:r w:rsidRPr="00852CD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  <w:t>198 903,00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CDD" w:rsidRPr="00852CDD" w:rsidRDefault="00852CDD" w:rsidP="00852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</w:pPr>
            <w:r w:rsidRPr="00852CD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  <w:t>823 764,14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CDD" w:rsidRPr="00852CDD" w:rsidRDefault="00852CDD" w:rsidP="00852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</w:pPr>
            <w:r w:rsidRPr="00852CD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  <w:t>624 861,14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CDD" w:rsidRPr="00852CDD" w:rsidRDefault="00852CDD" w:rsidP="00852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</w:pPr>
            <w:r w:rsidRPr="00852CD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  <w:t>414,15 %</w:t>
            </w:r>
          </w:p>
        </w:tc>
      </w:tr>
      <w:tr w:rsidR="00852CDD" w:rsidRPr="00852CDD" w:rsidTr="00852CDD">
        <w:trPr>
          <w:trHeight w:val="40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CDD" w:rsidRPr="00852CDD" w:rsidRDefault="00852CDD" w:rsidP="00852C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uk-UA" w:eastAsia="uk-UA"/>
              </w:rPr>
            </w:pPr>
            <w:r w:rsidRPr="00852CD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uk-UA" w:eastAsia="uk-UA"/>
              </w:rPr>
              <w:t>21000000</w:t>
            </w:r>
          </w:p>
        </w:tc>
        <w:tc>
          <w:tcPr>
            <w:tcW w:w="5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CDD" w:rsidRPr="00852CDD" w:rsidRDefault="00852CDD" w:rsidP="00852C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uk-UA" w:eastAsia="uk-UA"/>
              </w:rPr>
            </w:pPr>
            <w:r w:rsidRPr="00852CD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uk-UA" w:eastAsia="uk-UA"/>
              </w:rPr>
              <w:t>Доходи від власності та підприємницької діяльності 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CDD" w:rsidRPr="00852CDD" w:rsidRDefault="00852CDD" w:rsidP="00852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</w:pPr>
            <w:r w:rsidRPr="00852CD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  <w:t>0,00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CDD" w:rsidRPr="00852CDD" w:rsidRDefault="00852CDD" w:rsidP="00852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</w:pPr>
            <w:r w:rsidRPr="00852CD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  <w:t>653 654,24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CDD" w:rsidRPr="00852CDD" w:rsidRDefault="00852CDD" w:rsidP="00852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</w:pPr>
            <w:r w:rsidRPr="00852CD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  <w:t>653 654,24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CDD" w:rsidRPr="00852CDD" w:rsidRDefault="00852CDD" w:rsidP="00852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</w:pPr>
            <w:r w:rsidRPr="00852CD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  <w:t>0,00 %</w:t>
            </w:r>
          </w:p>
        </w:tc>
      </w:tr>
      <w:tr w:rsidR="00852CDD" w:rsidRPr="00852CDD" w:rsidTr="00852CDD">
        <w:trPr>
          <w:trHeight w:val="25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CDD" w:rsidRPr="00852CDD" w:rsidRDefault="00852CDD" w:rsidP="00852C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uk-UA" w:eastAsia="uk-UA"/>
              </w:rPr>
            </w:pPr>
            <w:r w:rsidRPr="00852CD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uk-UA" w:eastAsia="uk-UA"/>
              </w:rPr>
              <w:t>21080000</w:t>
            </w:r>
          </w:p>
        </w:tc>
        <w:tc>
          <w:tcPr>
            <w:tcW w:w="5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CDD" w:rsidRPr="00852CDD" w:rsidRDefault="00852CDD" w:rsidP="00852C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uk-UA" w:eastAsia="uk-UA"/>
              </w:rPr>
            </w:pPr>
            <w:r w:rsidRPr="00852CD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uk-UA" w:eastAsia="uk-UA"/>
              </w:rPr>
              <w:t>Інші надходження 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CDD" w:rsidRPr="00852CDD" w:rsidRDefault="00852CDD" w:rsidP="00852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</w:pPr>
            <w:r w:rsidRPr="00852CD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  <w:t>0,00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CDD" w:rsidRPr="00852CDD" w:rsidRDefault="00852CDD" w:rsidP="00852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</w:pPr>
            <w:r w:rsidRPr="00852CD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  <w:t>653 654,24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CDD" w:rsidRPr="00852CDD" w:rsidRDefault="00852CDD" w:rsidP="00852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</w:pPr>
            <w:r w:rsidRPr="00852CD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  <w:t>653 654,24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CDD" w:rsidRPr="00852CDD" w:rsidRDefault="00852CDD" w:rsidP="00852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</w:pPr>
            <w:r w:rsidRPr="00852CD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  <w:t>0,00 %</w:t>
            </w:r>
          </w:p>
        </w:tc>
      </w:tr>
      <w:tr w:rsidR="00852CDD" w:rsidRPr="00852CDD" w:rsidTr="00852CDD">
        <w:trPr>
          <w:trHeight w:val="59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CDD" w:rsidRPr="00852CDD" w:rsidRDefault="00852CDD" w:rsidP="00852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uk-UA" w:eastAsia="uk-UA"/>
              </w:rPr>
            </w:pPr>
            <w:r w:rsidRPr="00852CDD">
              <w:rPr>
                <w:rFonts w:ascii="Arial" w:eastAsia="Times New Roman" w:hAnsi="Arial" w:cs="Arial"/>
                <w:color w:val="000000"/>
                <w:sz w:val="14"/>
                <w:szCs w:val="14"/>
                <w:lang w:val="uk-UA" w:eastAsia="uk-UA"/>
              </w:rPr>
              <w:t>21080900</w:t>
            </w:r>
          </w:p>
        </w:tc>
        <w:tc>
          <w:tcPr>
            <w:tcW w:w="5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CDD" w:rsidRPr="00852CDD" w:rsidRDefault="00852CDD" w:rsidP="0085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uk-UA" w:eastAsia="uk-UA"/>
              </w:rPr>
            </w:pPr>
            <w:r w:rsidRPr="00852CDD">
              <w:rPr>
                <w:rFonts w:ascii="Arial" w:eastAsia="Times New Roman" w:hAnsi="Arial" w:cs="Arial"/>
                <w:color w:val="000000"/>
                <w:sz w:val="14"/>
                <w:szCs w:val="14"/>
                <w:lang w:val="uk-UA" w:eastAsia="uk-UA"/>
              </w:rPr>
              <w:t>Штрафні санкції за порушення законодавства про патентування, за порушення норм регулювання обігу готівки та про застосування реєстраторів розрахункових операцій у сфері торгівлі, громадського харчування та послуг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CDD" w:rsidRPr="00852CDD" w:rsidRDefault="00852CDD" w:rsidP="00852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</w:pPr>
            <w:r w:rsidRPr="00852CD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  <w:t>0,00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CDD" w:rsidRPr="00852CDD" w:rsidRDefault="00852CDD" w:rsidP="00852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</w:pPr>
            <w:r w:rsidRPr="00852CD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  <w:t>-85,00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CDD" w:rsidRPr="00852CDD" w:rsidRDefault="00852CDD" w:rsidP="00852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</w:pPr>
            <w:r w:rsidRPr="00852CD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  <w:t>-85,00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CDD" w:rsidRPr="00852CDD" w:rsidRDefault="00852CDD" w:rsidP="00852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</w:pPr>
            <w:r w:rsidRPr="00852CD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  <w:t>0,00 %</w:t>
            </w:r>
          </w:p>
        </w:tc>
      </w:tr>
      <w:tr w:rsidR="00852CDD" w:rsidRPr="00852CDD" w:rsidTr="00852CDD">
        <w:trPr>
          <w:trHeight w:val="25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CDD" w:rsidRPr="00852CDD" w:rsidRDefault="00852CDD" w:rsidP="00852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uk-UA" w:eastAsia="uk-UA"/>
              </w:rPr>
            </w:pPr>
            <w:r w:rsidRPr="00852CDD">
              <w:rPr>
                <w:rFonts w:ascii="Arial" w:eastAsia="Times New Roman" w:hAnsi="Arial" w:cs="Arial"/>
                <w:color w:val="000000"/>
                <w:sz w:val="14"/>
                <w:szCs w:val="14"/>
                <w:lang w:val="uk-UA" w:eastAsia="uk-UA"/>
              </w:rPr>
              <w:t>21081100</w:t>
            </w:r>
          </w:p>
        </w:tc>
        <w:tc>
          <w:tcPr>
            <w:tcW w:w="5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CDD" w:rsidRPr="00852CDD" w:rsidRDefault="00852CDD" w:rsidP="0085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uk-UA" w:eastAsia="uk-UA"/>
              </w:rPr>
            </w:pPr>
            <w:r w:rsidRPr="00852CDD">
              <w:rPr>
                <w:rFonts w:ascii="Arial" w:eastAsia="Times New Roman" w:hAnsi="Arial" w:cs="Arial"/>
                <w:color w:val="000000"/>
                <w:sz w:val="14"/>
                <w:szCs w:val="14"/>
                <w:lang w:val="uk-UA" w:eastAsia="uk-UA"/>
              </w:rPr>
              <w:t>Адміністративні штрафи та інші санкції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CDD" w:rsidRPr="00852CDD" w:rsidRDefault="00852CDD" w:rsidP="00852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</w:pPr>
            <w:r w:rsidRPr="00852CD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  <w:t>0,00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CDD" w:rsidRPr="00852CDD" w:rsidRDefault="00852CDD" w:rsidP="00852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</w:pPr>
            <w:r w:rsidRPr="00852CD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  <w:t>7 136,00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CDD" w:rsidRPr="00852CDD" w:rsidRDefault="00852CDD" w:rsidP="00852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</w:pPr>
            <w:r w:rsidRPr="00852CD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  <w:t>7 136,00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CDD" w:rsidRPr="00852CDD" w:rsidRDefault="00852CDD" w:rsidP="00852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</w:pPr>
            <w:r w:rsidRPr="00852CD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  <w:t>0,00 %</w:t>
            </w:r>
          </w:p>
        </w:tc>
      </w:tr>
      <w:tr w:rsidR="00852CDD" w:rsidRPr="00852CDD" w:rsidTr="00852CDD">
        <w:trPr>
          <w:trHeight w:val="721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CDD" w:rsidRPr="00852CDD" w:rsidRDefault="00852CDD" w:rsidP="00852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uk-UA" w:eastAsia="uk-UA"/>
              </w:rPr>
            </w:pPr>
            <w:r w:rsidRPr="00852CDD">
              <w:rPr>
                <w:rFonts w:ascii="Arial" w:eastAsia="Times New Roman" w:hAnsi="Arial" w:cs="Arial"/>
                <w:color w:val="000000"/>
                <w:sz w:val="14"/>
                <w:szCs w:val="14"/>
                <w:lang w:val="uk-UA" w:eastAsia="uk-UA"/>
              </w:rPr>
              <w:t>21081500</w:t>
            </w:r>
          </w:p>
        </w:tc>
        <w:tc>
          <w:tcPr>
            <w:tcW w:w="5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CDD" w:rsidRPr="00852CDD" w:rsidRDefault="00852CDD" w:rsidP="0085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uk-UA" w:eastAsia="uk-UA"/>
              </w:rPr>
            </w:pPr>
            <w:r w:rsidRPr="00852CDD">
              <w:rPr>
                <w:rFonts w:ascii="Arial" w:eastAsia="Times New Roman" w:hAnsi="Arial" w:cs="Arial"/>
                <w:color w:val="000000"/>
                <w:sz w:val="14"/>
                <w:szCs w:val="14"/>
                <w:lang w:val="uk-UA" w:eastAsia="uk-UA"/>
              </w:rPr>
              <w:t>Штрафні санкції, що застосовуються відповідно до Закону України «Про державне регулювання виробництва і обігу спирту етилового, коньячного і плодового, алкогольних напоїв, тютюнових виробів, рідин, що використовуються в електронних сигаретах, та пального»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CDD" w:rsidRPr="00852CDD" w:rsidRDefault="00852CDD" w:rsidP="00852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</w:pPr>
            <w:r w:rsidRPr="00852CD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  <w:t>0,00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CDD" w:rsidRPr="00852CDD" w:rsidRDefault="00852CDD" w:rsidP="00852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</w:pPr>
            <w:r w:rsidRPr="00852CD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  <w:t>13 600,00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CDD" w:rsidRPr="00852CDD" w:rsidRDefault="00852CDD" w:rsidP="00852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</w:pPr>
            <w:r w:rsidRPr="00852CD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  <w:t>13 600,00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CDD" w:rsidRPr="00852CDD" w:rsidRDefault="00852CDD" w:rsidP="00852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</w:pPr>
            <w:r w:rsidRPr="00852CD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  <w:t>0,00 %</w:t>
            </w:r>
          </w:p>
        </w:tc>
      </w:tr>
      <w:tr w:rsidR="00852CDD" w:rsidRPr="00852CDD" w:rsidTr="00852CDD">
        <w:trPr>
          <w:trHeight w:val="40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CDD" w:rsidRPr="00852CDD" w:rsidRDefault="00852CDD" w:rsidP="00852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uk-UA" w:eastAsia="uk-UA"/>
              </w:rPr>
            </w:pPr>
            <w:r w:rsidRPr="00852CDD">
              <w:rPr>
                <w:rFonts w:ascii="Arial" w:eastAsia="Times New Roman" w:hAnsi="Arial" w:cs="Arial"/>
                <w:color w:val="000000"/>
                <w:sz w:val="14"/>
                <w:szCs w:val="14"/>
                <w:lang w:val="uk-UA" w:eastAsia="uk-UA"/>
              </w:rPr>
              <w:t>21081800</w:t>
            </w:r>
          </w:p>
        </w:tc>
        <w:tc>
          <w:tcPr>
            <w:tcW w:w="5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CDD" w:rsidRPr="00852CDD" w:rsidRDefault="00852CDD" w:rsidP="0085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uk-UA" w:eastAsia="uk-UA"/>
              </w:rPr>
            </w:pPr>
            <w:r w:rsidRPr="00852CDD">
              <w:rPr>
                <w:rFonts w:ascii="Arial" w:eastAsia="Times New Roman" w:hAnsi="Arial" w:cs="Arial"/>
                <w:color w:val="000000"/>
                <w:sz w:val="14"/>
                <w:szCs w:val="14"/>
                <w:lang w:val="uk-UA" w:eastAsia="uk-UA"/>
              </w:rPr>
              <w:t>Адміністративні штрафи за адміністративні правопорушення у сфері забезпечення безпеки дорожнього руху, зафіксовані в автоматичному режимі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CDD" w:rsidRPr="00852CDD" w:rsidRDefault="00852CDD" w:rsidP="00852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</w:pPr>
            <w:r w:rsidRPr="00852CD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  <w:t>0,00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CDD" w:rsidRPr="00852CDD" w:rsidRDefault="00852CDD" w:rsidP="00852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</w:pPr>
            <w:r w:rsidRPr="00852CD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  <w:t>633 003,24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CDD" w:rsidRPr="00852CDD" w:rsidRDefault="00852CDD" w:rsidP="00852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</w:pPr>
            <w:r w:rsidRPr="00852CD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  <w:t>633 003,24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CDD" w:rsidRPr="00852CDD" w:rsidRDefault="00852CDD" w:rsidP="00852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</w:pPr>
            <w:r w:rsidRPr="00852CD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  <w:t>0,00 %</w:t>
            </w:r>
          </w:p>
        </w:tc>
      </w:tr>
      <w:tr w:rsidR="00852CDD" w:rsidRPr="00852CDD" w:rsidTr="00852CDD">
        <w:trPr>
          <w:trHeight w:val="40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CDD" w:rsidRPr="00852CDD" w:rsidRDefault="00852CDD" w:rsidP="00852C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uk-UA" w:eastAsia="uk-UA"/>
              </w:rPr>
            </w:pPr>
            <w:r w:rsidRPr="00852CD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uk-UA" w:eastAsia="uk-UA"/>
              </w:rPr>
              <w:t>22000000</w:t>
            </w:r>
          </w:p>
        </w:tc>
        <w:tc>
          <w:tcPr>
            <w:tcW w:w="5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CDD" w:rsidRPr="00852CDD" w:rsidRDefault="00852CDD" w:rsidP="00852C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uk-UA" w:eastAsia="uk-UA"/>
              </w:rPr>
            </w:pPr>
            <w:r w:rsidRPr="00852CD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uk-UA" w:eastAsia="uk-UA"/>
              </w:rPr>
              <w:t>Адміністративні збори та платежі, доходи від некомерційної господарської діяльності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CDD" w:rsidRPr="00852CDD" w:rsidRDefault="00852CDD" w:rsidP="00852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</w:pPr>
            <w:r w:rsidRPr="00852CD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  <w:t>198 903,00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CDD" w:rsidRPr="00852CDD" w:rsidRDefault="00852CDD" w:rsidP="00852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</w:pPr>
            <w:r w:rsidRPr="00852CD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  <w:t>166 009,90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CDD" w:rsidRPr="00852CDD" w:rsidRDefault="00852CDD" w:rsidP="00852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</w:pPr>
            <w:r w:rsidRPr="00852CD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  <w:t>-32 893,10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CDD" w:rsidRPr="00852CDD" w:rsidRDefault="00852CDD" w:rsidP="00852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</w:pPr>
            <w:r w:rsidRPr="00852CD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  <w:t>83,46 %</w:t>
            </w:r>
          </w:p>
        </w:tc>
      </w:tr>
      <w:tr w:rsidR="00852CDD" w:rsidRPr="00852CDD" w:rsidTr="00852CDD">
        <w:trPr>
          <w:trHeight w:val="25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CDD" w:rsidRPr="00852CDD" w:rsidRDefault="00852CDD" w:rsidP="00852C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uk-UA" w:eastAsia="uk-UA"/>
              </w:rPr>
            </w:pPr>
            <w:r w:rsidRPr="00852CD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uk-UA" w:eastAsia="uk-UA"/>
              </w:rPr>
              <w:t>22010000</w:t>
            </w:r>
          </w:p>
        </w:tc>
        <w:tc>
          <w:tcPr>
            <w:tcW w:w="5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CDD" w:rsidRPr="00852CDD" w:rsidRDefault="00852CDD" w:rsidP="00852C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uk-UA" w:eastAsia="uk-UA"/>
              </w:rPr>
            </w:pPr>
            <w:r w:rsidRPr="00852CD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uk-UA" w:eastAsia="uk-UA"/>
              </w:rPr>
              <w:t>Плата за надання адміністративних послуг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CDD" w:rsidRPr="00852CDD" w:rsidRDefault="00852CDD" w:rsidP="00852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</w:pPr>
            <w:r w:rsidRPr="00852CD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  <w:t>183 000,00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CDD" w:rsidRPr="00852CDD" w:rsidRDefault="00852CDD" w:rsidP="00852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</w:pPr>
            <w:r w:rsidRPr="00852CD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  <w:t>145 806,32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CDD" w:rsidRPr="00852CDD" w:rsidRDefault="00852CDD" w:rsidP="00852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</w:pPr>
            <w:r w:rsidRPr="00852CD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  <w:t>-37 193,68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CDD" w:rsidRPr="00852CDD" w:rsidRDefault="00852CDD" w:rsidP="00852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</w:pPr>
            <w:r w:rsidRPr="00852CD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  <w:t>79,68 %</w:t>
            </w:r>
          </w:p>
        </w:tc>
      </w:tr>
      <w:tr w:rsidR="00852CDD" w:rsidRPr="00852CDD" w:rsidTr="00852CDD">
        <w:trPr>
          <w:trHeight w:val="25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CDD" w:rsidRPr="00852CDD" w:rsidRDefault="00852CDD" w:rsidP="00852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uk-UA" w:eastAsia="uk-UA"/>
              </w:rPr>
            </w:pPr>
            <w:r w:rsidRPr="00852CDD">
              <w:rPr>
                <w:rFonts w:ascii="Arial" w:eastAsia="Times New Roman" w:hAnsi="Arial" w:cs="Arial"/>
                <w:color w:val="000000"/>
                <w:sz w:val="14"/>
                <w:szCs w:val="14"/>
                <w:lang w:val="uk-UA" w:eastAsia="uk-UA"/>
              </w:rPr>
              <w:t>22012500</w:t>
            </w:r>
          </w:p>
        </w:tc>
        <w:tc>
          <w:tcPr>
            <w:tcW w:w="5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CDD" w:rsidRPr="00852CDD" w:rsidRDefault="00852CDD" w:rsidP="0085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uk-UA" w:eastAsia="uk-UA"/>
              </w:rPr>
            </w:pPr>
            <w:r w:rsidRPr="00852CDD">
              <w:rPr>
                <w:rFonts w:ascii="Arial" w:eastAsia="Times New Roman" w:hAnsi="Arial" w:cs="Arial"/>
                <w:color w:val="000000"/>
                <w:sz w:val="14"/>
                <w:szCs w:val="14"/>
                <w:lang w:val="uk-UA" w:eastAsia="uk-UA"/>
              </w:rPr>
              <w:t>Плата за надання інших адміністративних послуг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CDD" w:rsidRPr="00852CDD" w:rsidRDefault="00852CDD" w:rsidP="00852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</w:pPr>
            <w:r w:rsidRPr="00852CD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  <w:t>7 500,00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CDD" w:rsidRPr="00852CDD" w:rsidRDefault="00852CDD" w:rsidP="00852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</w:pPr>
            <w:r w:rsidRPr="00852CD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  <w:t>16 692,32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CDD" w:rsidRPr="00852CDD" w:rsidRDefault="00852CDD" w:rsidP="00852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</w:pPr>
            <w:r w:rsidRPr="00852CD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  <w:t>9 192,32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CDD" w:rsidRPr="00852CDD" w:rsidRDefault="00852CDD" w:rsidP="00852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</w:pPr>
            <w:r w:rsidRPr="00852CD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  <w:t>222,56 %</w:t>
            </w:r>
          </w:p>
        </w:tc>
      </w:tr>
      <w:tr w:rsidR="00852CDD" w:rsidRPr="00852CDD" w:rsidTr="00852CDD">
        <w:trPr>
          <w:trHeight w:val="40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CDD" w:rsidRPr="00852CDD" w:rsidRDefault="00852CDD" w:rsidP="00852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uk-UA" w:eastAsia="uk-UA"/>
              </w:rPr>
            </w:pPr>
            <w:r w:rsidRPr="00852CDD">
              <w:rPr>
                <w:rFonts w:ascii="Arial" w:eastAsia="Times New Roman" w:hAnsi="Arial" w:cs="Arial"/>
                <w:color w:val="000000"/>
                <w:sz w:val="14"/>
                <w:szCs w:val="14"/>
                <w:lang w:val="uk-UA" w:eastAsia="uk-UA"/>
              </w:rPr>
              <w:t>22012600</w:t>
            </w:r>
          </w:p>
        </w:tc>
        <w:tc>
          <w:tcPr>
            <w:tcW w:w="5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CDD" w:rsidRPr="00852CDD" w:rsidRDefault="00852CDD" w:rsidP="0085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uk-UA" w:eastAsia="uk-UA"/>
              </w:rPr>
            </w:pPr>
            <w:r w:rsidRPr="00852CDD">
              <w:rPr>
                <w:rFonts w:ascii="Arial" w:eastAsia="Times New Roman" w:hAnsi="Arial" w:cs="Arial"/>
                <w:color w:val="000000"/>
                <w:sz w:val="14"/>
                <w:szCs w:val="14"/>
                <w:lang w:val="uk-UA" w:eastAsia="uk-UA"/>
              </w:rPr>
              <w:t>Адміністративний збір за державну реєстрацію речових прав на нерухоме майно та їх обтяжень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CDD" w:rsidRPr="00852CDD" w:rsidRDefault="00852CDD" w:rsidP="00852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</w:pPr>
            <w:r w:rsidRPr="00852CD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  <w:t>175 500,00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CDD" w:rsidRPr="00852CDD" w:rsidRDefault="00852CDD" w:rsidP="00852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</w:pPr>
            <w:r w:rsidRPr="00852CD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  <w:t>129 114,00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CDD" w:rsidRPr="00852CDD" w:rsidRDefault="00852CDD" w:rsidP="00852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</w:pPr>
            <w:r w:rsidRPr="00852CD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  <w:t>-46 386,00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CDD" w:rsidRPr="00852CDD" w:rsidRDefault="00852CDD" w:rsidP="00852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</w:pPr>
            <w:r w:rsidRPr="00852CD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  <w:t>73,57 %</w:t>
            </w:r>
          </w:p>
        </w:tc>
      </w:tr>
      <w:tr w:rsidR="00852CDD" w:rsidRPr="00852CDD" w:rsidTr="00852CDD">
        <w:trPr>
          <w:trHeight w:val="58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CDD" w:rsidRPr="00852CDD" w:rsidRDefault="00852CDD" w:rsidP="00852C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uk-UA" w:eastAsia="uk-UA"/>
              </w:rPr>
            </w:pPr>
            <w:r w:rsidRPr="00852CD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uk-UA" w:eastAsia="uk-UA"/>
              </w:rPr>
              <w:t>22080000</w:t>
            </w:r>
          </w:p>
        </w:tc>
        <w:tc>
          <w:tcPr>
            <w:tcW w:w="5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CDD" w:rsidRPr="00852CDD" w:rsidRDefault="00852CDD" w:rsidP="00852C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uk-UA" w:eastAsia="uk-UA"/>
              </w:rPr>
            </w:pPr>
            <w:r w:rsidRPr="00852CD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uk-UA" w:eastAsia="uk-UA"/>
              </w:rPr>
              <w:t>Надходження від орендної плати за користування цілісним майновим комплексом та іншим державним майном 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CDD" w:rsidRPr="00852CDD" w:rsidRDefault="00852CDD" w:rsidP="00852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</w:pPr>
            <w:r w:rsidRPr="00852CD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  <w:t>15 750,00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CDD" w:rsidRPr="00852CDD" w:rsidRDefault="00852CDD" w:rsidP="00852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</w:pPr>
            <w:r w:rsidRPr="00852CD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  <w:t>19 601,82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CDD" w:rsidRPr="00852CDD" w:rsidRDefault="00852CDD" w:rsidP="00852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</w:pPr>
            <w:r w:rsidRPr="00852CD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  <w:t>3 851,82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CDD" w:rsidRPr="00852CDD" w:rsidRDefault="00852CDD" w:rsidP="00852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</w:pPr>
            <w:r w:rsidRPr="00852CD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  <w:t>124,46 %</w:t>
            </w:r>
          </w:p>
        </w:tc>
      </w:tr>
      <w:tr w:rsidR="00852CDD" w:rsidRPr="00852CDD" w:rsidTr="00852CDD">
        <w:trPr>
          <w:trHeight w:val="58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CDD" w:rsidRPr="00852CDD" w:rsidRDefault="00852CDD" w:rsidP="00852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uk-UA" w:eastAsia="uk-UA"/>
              </w:rPr>
            </w:pPr>
            <w:r w:rsidRPr="00852CDD">
              <w:rPr>
                <w:rFonts w:ascii="Arial" w:eastAsia="Times New Roman" w:hAnsi="Arial" w:cs="Arial"/>
                <w:color w:val="000000"/>
                <w:sz w:val="14"/>
                <w:szCs w:val="14"/>
                <w:lang w:val="uk-UA" w:eastAsia="uk-UA"/>
              </w:rPr>
              <w:t>22080400</w:t>
            </w:r>
          </w:p>
        </w:tc>
        <w:tc>
          <w:tcPr>
            <w:tcW w:w="5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CDD" w:rsidRPr="00852CDD" w:rsidRDefault="00852CDD" w:rsidP="0085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uk-UA" w:eastAsia="uk-UA"/>
              </w:rPr>
            </w:pPr>
            <w:r w:rsidRPr="00852CDD">
              <w:rPr>
                <w:rFonts w:ascii="Arial" w:eastAsia="Times New Roman" w:hAnsi="Arial" w:cs="Arial"/>
                <w:color w:val="000000"/>
                <w:sz w:val="14"/>
                <w:szCs w:val="14"/>
                <w:lang w:val="uk-UA" w:eastAsia="uk-UA"/>
              </w:rPr>
              <w:t>Надходження від орендної плати за користування майновим комплексом та іншим майном, що перебуває в комунальній власності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CDD" w:rsidRPr="00852CDD" w:rsidRDefault="00852CDD" w:rsidP="00852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</w:pPr>
            <w:r w:rsidRPr="00852CD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  <w:t>15 750,00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CDD" w:rsidRPr="00852CDD" w:rsidRDefault="00852CDD" w:rsidP="00852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</w:pPr>
            <w:r w:rsidRPr="00852CD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  <w:t>19 601,82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CDD" w:rsidRPr="00852CDD" w:rsidRDefault="00852CDD" w:rsidP="00852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</w:pPr>
            <w:r w:rsidRPr="00852CD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  <w:t>3 851,82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CDD" w:rsidRPr="00852CDD" w:rsidRDefault="00852CDD" w:rsidP="00852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</w:pPr>
            <w:r w:rsidRPr="00852CD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  <w:t>124,46 %</w:t>
            </w:r>
          </w:p>
        </w:tc>
      </w:tr>
      <w:tr w:rsidR="00852CDD" w:rsidRPr="00852CDD" w:rsidTr="00852CDD">
        <w:trPr>
          <w:trHeight w:val="25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CDD" w:rsidRPr="00852CDD" w:rsidRDefault="00852CDD" w:rsidP="00852C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uk-UA" w:eastAsia="uk-UA"/>
              </w:rPr>
            </w:pPr>
            <w:r w:rsidRPr="00852CD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uk-UA" w:eastAsia="uk-UA"/>
              </w:rPr>
              <w:t>22090000</w:t>
            </w:r>
          </w:p>
        </w:tc>
        <w:tc>
          <w:tcPr>
            <w:tcW w:w="5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CDD" w:rsidRPr="00852CDD" w:rsidRDefault="00852CDD" w:rsidP="00852C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uk-UA" w:eastAsia="uk-UA"/>
              </w:rPr>
            </w:pPr>
            <w:r w:rsidRPr="00852CD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uk-UA" w:eastAsia="uk-UA"/>
              </w:rPr>
              <w:t>Державне мито 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CDD" w:rsidRPr="00852CDD" w:rsidRDefault="00852CDD" w:rsidP="00852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</w:pPr>
            <w:r w:rsidRPr="00852CD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  <w:t>153,00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CDD" w:rsidRPr="00852CDD" w:rsidRDefault="00852CDD" w:rsidP="00852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</w:pPr>
            <w:r w:rsidRPr="00852CD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  <w:t>601,76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CDD" w:rsidRPr="00852CDD" w:rsidRDefault="00852CDD" w:rsidP="00852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</w:pPr>
            <w:r w:rsidRPr="00852CD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  <w:t>448,76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CDD" w:rsidRPr="00852CDD" w:rsidRDefault="00852CDD" w:rsidP="00852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</w:pPr>
            <w:r w:rsidRPr="00852CD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  <w:t>393,31 %</w:t>
            </w:r>
          </w:p>
        </w:tc>
      </w:tr>
      <w:tr w:rsidR="00852CDD" w:rsidRPr="00852CDD" w:rsidTr="00852CDD">
        <w:trPr>
          <w:trHeight w:val="76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CDD" w:rsidRPr="00852CDD" w:rsidRDefault="00852CDD" w:rsidP="00852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uk-UA" w:eastAsia="uk-UA"/>
              </w:rPr>
            </w:pPr>
            <w:r w:rsidRPr="00852CDD">
              <w:rPr>
                <w:rFonts w:ascii="Arial" w:eastAsia="Times New Roman" w:hAnsi="Arial" w:cs="Arial"/>
                <w:color w:val="000000"/>
                <w:sz w:val="14"/>
                <w:szCs w:val="14"/>
                <w:lang w:val="uk-UA" w:eastAsia="uk-UA"/>
              </w:rPr>
              <w:t>22090100</w:t>
            </w:r>
          </w:p>
        </w:tc>
        <w:tc>
          <w:tcPr>
            <w:tcW w:w="5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CDD" w:rsidRPr="00852CDD" w:rsidRDefault="00852CDD" w:rsidP="0085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uk-UA" w:eastAsia="uk-UA"/>
              </w:rPr>
            </w:pPr>
            <w:r w:rsidRPr="00852CDD">
              <w:rPr>
                <w:rFonts w:ascii="Arial" w:eastAsia="Times New Roman" w:hAnsi="Arial" w:cs="Arial"/>
                <w:color w:val="000000"/>
                <w:sz w:val="14"/>
                <w:szCs w:val="14"/>
                <w:lang w:val="uk-UA" w:eastAsia="uk-UA"/>
              </w:rPr>
              <w:t>Державне мито, що сплачується за місцем розгляду та оформлення документів, у тому числі за оформлення документів на спадщину і дарування 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CDD" w:rsidRPr="00852CDD" w:rsidRDefault="00852CDD" w:rsidP="00852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</w:pPr>
            <w:r w:rsidRPr="00852CD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  <w:t>153,00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CDD" w:rsidRPr="00852CDD" w:rsidRDefault="00852CDD" w:rsidP="00852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</w:pPr>
            <w:r w:rsidRPr="00852CD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  <w:t>91,76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CDD" w:rsidRPr="00852CDD" w:rsidRDefault="00852CDD" w:rsidP="00852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</w:pPr>
            <w:r w:rsidRPr="00852CD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  <w:t>-61,24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CDD" w:rsidRPr="00852CDD" w:rsidRDefault="00852CDD" w:rsidP="00852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</w:pPr>
            <w:r w:rsidRPr="00852CD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  <w:t>59,97 %</w:t>
            </w:r>
          </w:p>
        </w:tc>
      </w:tr>
      <w:tr w:rsidR="00852CDD" w:rsidRPr="00852CDD" w:rsidTr="00852CDD">
        <w:trPr>
          <w:trHeight w:val="25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CDD" w:rsidRPr="00852CDD" w:rsidRDefault="00852CDD" w:rsidP="00852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uk-UA" w:eastAsia="uk-UA"/>
              </w:rPr>
            </w:pPr>
            <w:r w:rsidRPr="00852CDD">
              <w:rPr>
                <w:rFonts w:ascii="Arial" w:eastAsia="Times New Roman" w:hAnsi="Arial" w:cs="Arial"/>
                <w:color w:val="000000"/>
                <w:sz w:val="14"/>
                <w:szCs w:val="14"/>
                <w:lang w:val="uk-UA" w:eastAsia="uk-UA"/>
              </w:rPr>
              <w:t>22090200</w:t>
            </w:r>
          </w:p>
        </w:tc>
        <w:tc>
          <w:tcPr>
            <w:tcW w:w="5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CDD" w:rsidRPr="00852CDD" w:rsidRDefault="00852CDD" w:rsidP="0085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uk-UA" w:eastAsia="uk-UA"/>
              </w:rPr>
            </w:pPr>
            <w:r w:rsidRPr="00852CDD">
              <w:rPr>
                <w:rFonts w:ascii="Arial" w:eastAsia="Times New Roman" w:hAnsi="Arial" w:cs="Arial"/>
                <w:color w:val="000000"/>
                <w:sz w:val="14"/>
                <w:szCs w:val="14"/>
                <w:lang w:val="uk-UA" w:eastAsia="uk-UA"/>
              </w:rPr>
              <w:t>Державне мито, не віднесене до інших категорій 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CDD" w:rsidRPr="00852CDD" w:rsidRDefault="00852CDD" w:rsidP="00852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</w:pPr>
            <w:r w:rsidRPr="00852CD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  <w:t>0,00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CDD" w:rsidRPr="00852CDD" w:rsidRDefault="00852CDD" w:rsidP="00852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</w:pPr>
            <w:r w:rsidRPr="00852CD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  <w:t>510,00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CDD" w:rsidRPr="00852CDD" w:rsidRDefault="00852CDD" w:rsidP="00852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</w:pPr>
            <w:r w:rsidRPr="00852CD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  <w:t>510,00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CDD" w:rsidRPr="00852CDD" w:rsidRDefault="00852CDD" w:rsidP="00852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</w:pPr>
            <w:r w:rsidRPr="00852CD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  <w:t>0,00 %</w:t>
            </w:r>
          </w:p>
        </w:tc>
      </w:tr>
      <w:tr w:rsidR="00852CDD" w:rsidRPr="00852CDD" w:rsidTr="00852CDD">
        <w:trPr>
          <w:trHeight w:val="25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CDD" w:rsidRPr="00852CDD" w:rsidRDefault="00852CDD" w:rsidP="00852C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uk-UA" w:eastAsia="uk-UA"/>
              </w:rPr>
            </w:pPr>
            <w:r w:rsidRPr="00852CD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uk-UA" w:eastAsia="uk-UA"/>
              </w:rPr>
              <w:t>24000000</w:t>
            </w:r>
          </w:p>
        </w:tc>
        <w:tc>
          <w:tcPr>
            <w:tcW w:w="5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CDD" w:rsidRPr="00852CDD" w:rsidRDefault="00852CDD" w:rsidP="00852C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uk-UA" w:eastAsia="uk-UA"/>
              </w:rPr>
            </w:pPr>
            <w:r w:rsidRPr="00852CD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uk-UA" w:eastAsia="uk-UA"/>
              </w:rPr>
              <w:t>Інші неподаткові надходження 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CDD" w:rsidRPr="00852CDD" w:rsidRDefault="00852CDD" w:rsidP="00852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</w:pPr>
            <w:r w:rsidRPr="00852CD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  <w:t>0,00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CDD" w:rsidRPr="00852CDD" w:rsidRDefault="00852CDD" w:rsidP="00852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</w:pPr>
            <w:r w:rsidRPr="00852CD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  <w:t>4 100,00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CDD" w:rsidRPr="00852CDD" w:rsidRDefault="00852CDD" w:rsidP="00852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</w:pPr>
            <w:r w:rsidRPr="00852CD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  <w:t>4 100,00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CDD" w:rsidRPr="00852CDD" w:rsidRDefault="00852CDD" w:rsidP="00852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</w:pPr>
            <w:r w:rsidRPr="00852CD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  <w:t>0,00 %</w:t>
            </w:r>
          </w:p>
        </w:tc>
      </w:tr>
      <w:tr w:rsidR="00852CDD" w:rsidRPr="00852CDD" w:rsidTr="00852CDD">
        <w:trPr>
          <w:trHeight w:val="25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CDD" w:rsidRPr="00852CDD" w:rsidRDefault="00852CDD" w:rsidP="00852C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uk-UA" w:eastAsia="uk-UA"/>
              </w:rPr>
            </w:pPr>
            <w:r w:rsidRPr="00852CD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uk-UA" w:eastAsia="uk-UA"/>
              </w:rPr>
              <w:t>24060000</w:t>
            </w:r>
          </w:p>
        </w:tc>
        <w:tc>
          <w:tcPr>
            <w:tcW w:w="5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CDD" w:rsidRPr="00852CDD" w:rsidRDefault="00852CDD" w:rsidP="00852C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uk-UA" w:eastAsia="uk-UA"/>
              </w:rPr>
            </w:pPr>
            <w:r w:rsidRPr="00852CD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uk-UA" w:eastAsia="uk-UA"/>
              </w:rPr>
              <w:t>Інші надходження 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CDD" w:rsidRPr="00852CDD" w:rsidRDefault="00852CDD" w:rsidP="00852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</w:pPr>
            <w:r w:rsidRPr="00852CD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  <w:t>0,00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CDD" w:rsidRPr="00852CDD" w:rsidRDefault="00852CDD" w:rsidP="00852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</w:pPr>
            <w:r w:rsidRPr="00852CD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  <w:t>4 100,00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CDD" w:rsidRPr="00852CDD" w:rsidRDefault="00852CDD" w:rsidP="00852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</w:pPr>
            <w:r w:rsidRPr="00852CD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  <w:t>4 100,00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CDD" w:rsidRPr="00852CDD" w:rsidRDefault="00852CDD" w:rsidP="00852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</w:pPr>
            <w:r w:rsidRPr="00852CD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  <w:t>0,00 %</w:t>
            </w:r>
          </w:p>
        </w:tc>
      </w:tr>
      <w:tr w:rsidR="00852CDD" w:rsidRPr="00852CDD" w:rsidTr="00852CDD">
        <w:trPr>
          <w:trHeight w:val="25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CDD" w:rsidRPr="00852CDD" w:rsidRDefault="00852CDD" w:rsidP="00852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uk-UA" w:eastAsia="uk-UA"/>
              </w:rPr>
            </w:pPr>
            <w:r w:rsidRPr="00852CDD">
              <w:rPr>
                <w:rFonts w:ascii="Arial" w:eastAsia="Times New Roman" w:hAnsi="Arial" w:cs="Arial"/>
                <w:color w:val="000000"/>
                <w:sz w:val="14"/>
                <w:szCs w:val="14"/>
                <w:lang w:val="uk-UA" w:eastAsia="uk-UA"/>
              </w:rPr>
              <w:t>24060300</w:t>
            </w:r>
          </w:p>
        </w:tc>
        <w:tc>
          <w:tcPr>
            <w:tcW w:w="5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CDD" w:rsidRPr="00852CDD" w:rsidRDefault="00852CDD" w:rsidP="0085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uk-UA" w:eastAsia="uk-UA"/>
              </w:rPr>
            </w:pPr>
            <w:r w:rsidRPr="00852CDD">
              <w:rPr>
                <w:rFonts w:ascii="Arial" w:eastAsia="Times New Roman" w:hAnsi="Arial" w:cs="Arial"/>
                <w:color w:val="000000"/>
                <w:sz w:val="14"/>
                <w:szCs w:val="14"/>
                <w:lang w:val="uk-UA" w:eastAsia="uk-UA"/>
              </w:rPr>
              <w:t>Інші надходження 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CDD" w:rsidRPr="00852CDD" w:rsidRDefault="00852CDD" w:rsidP="00852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</w:pPr>
            <w:r w:rsidRPr="00852CD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  <w:t>0,00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CDD" w:rsidRPr="00852CDD" w:rsidRDefault="00852CDD" w:rsidP="00852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</w:pPr>
            <w:r w:rsidRPr="00852CD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  <w:t>4 100,00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CDD" w:rsidRPr="00852CDD" w:rsidRDefault="00852CDD" w:rsidP="00852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</w:pPr>
            <w:r w:rsidRPr="00852CD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  <w:t>4 100,00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CDD" w:rsidRPr="00852CDD" w:rsidRDefault="00852CDD" w:rsidP="00852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</w:pPr>
            <w:r w:rsidRPr="00852CD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  <w:t>0,00 %</w:t>
            </w:r>
          </w:p>
        </w:tc>
      </w:tr>
    </w:tbl>
    <w:p w:rsidR="00F67B6C" w:rsidRDefault="00F67B6C" w:rsidP="008E03B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</w:p>
    <w:p w:rsidR="008E03B2" w:rsidRPr="008E03B2" w:rsidRDefault="008E03B2" w:rsidP="008E03B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/>
        </w:rPr>
      </w:pPr>
      <w:r w:rsidRPr="008E03B2">
        <w:rPr>
          <w:rFonts w:ascii="Times New Roman" w:eastAsia="Times New Roman" w:hAnsi="Times New Roman"/>
          <w:sz w:val="24"/>
          <w:szCs w:val="24"/>
          <w:lang w:val="uk-UA"/>
        </w:rPr>
        <w:t>СТРУКТУРА ВЛАСНИХ ТА ЗАКРІПЛЕНИХ НАДХОДЖЕНЬ ЗАГАЛЬНОГО ФОНДУ БЮДЖЕТУ СТЕПАНКІВСЬКОЇ СІЛЬСЬКОЇ ТЕРИТОРІ</w:t>
      </w:r>
      <w:r w:rsidR="003D154E">
        <w:rPr>
          <w:rFonts w:ascii="Times New Roman" w:eastAsia="Times New Roman" w:hAnsi="Times New Roman"/>
          <w:sz w:val="24"/>
          <w:szCs w:val="24"/>
          <w:lang w:val="uk-UA"/>
        </w:rPr>
        <w:t xml:space="preserve">АЛЬНОЇ ГРОМАДИ ЗА </w:t>
      </w:r>
      <w:r w:rsidR="00852CDD">
        <w:rPr>
          <w:rFonts w:ascii="Times New Roman" w:eastAsia="Times New Roman" w:hAnsi="Times New Roman"/>
          <w:sz w:val="24"/>
          <w:szCs w:val="24"/>
          <w:lang w:val="uk-UA"/>
        </w:rPr>
        <w:t>9 МІСЯЦІВ</w:t>
      </w:r>
      <w:r w:rsidR="00B67B77"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 w:rsidR="003D154E">
        <w:rPr>
          <w:rFonts w:ascii="Times New Roman" w:eastAsia="Times New Roman" w:hAnsi="Times New Roman"/>
          <w:sz w:val="24"/>
          <w:szCs w:val="24"/>
          <w:lang w:val="uk-UA"/>
        </w:rPr>
        <w:t>2023</w:t>
      </w:r>
      <w:r w:rsidRPr="008E03B2">
        <w:rPr>
          <w:rFonts w:ascii="Times New Roman" w:eastAsia="Times New Roman" w:hAnsi="Times New Roman"/>
          <w:sz w:val="24"/>
          <w:szCs w:val="24"/>
          <w:lang w:val="uk-UA"/>
        </w:rPr>
        <w:t xml:space="preserve"> РОКУ</w:t>
      </w:r>
    </w:p>
    <w:p w:rsidR="008E03B2" w:rsidRPr="008E03B2" w:rsidRDefault="008E03B2" w:rsidP="003D154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u w:val="single"/>
          <w:lang w:val="uk-UA"/>
        </w:rPr>
      </w:pPr>
      <w:r w:rsidRPr="008E03B2">
        <w:rPr>
          <w:rFonts w:ascii="Times New Roman" w:eastAsia="Times New Roman" w:hAnsi="Times New Roman"/>
          <w:noProof/>
          <w:sz w:val="28"/>
          <w:szCs w:val="28"/>
        </w:rPr>
        <w:drawing>
          <wp:inline distT="0" distB="0" distL="0" distR="0" wp14:anchorId="1C0C4F88" wp14:editId="1F53E10F">
            <wp:extent cx="5543550" cy="2476500"/>
            <wp:effectExtent l="0" t="0" r="0" b="0"/>
            <wp:docPr id="5" name="Диаграмма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8E03B2" w:rsidRPr="008E03B2" w:rsidRDefault="008E03B2" w:rsidP="008E03B2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  <w:lang w:val="uk-UA" w:eastAsia="en-US"/>
        </w:rPr>
      </w:pPr>
      <w:r w:rsidRPr="008E03B2">
        <w:rPr>
          <w:rFonts w:ascii="Times New Roman" w:hAnsi="Times New Roman"/>
          <w:sz w:val="28"/>
          <w:szCs w:val="28"/>
          <w:u w:val="single"/>
          <w:lang w:val="uk-UA" w:eastAsia="en-US"/>
        </w:rPr>
        <w:lastRenderedPageBreak/>
        <w:t>2.2. Міжбюджетні трансферти загального фонду</w:t>
      </w:r>
    </w:p>
    <w:p w:rsidR="0004620F" w:rsidRDefault="008E03B2" w:rsidP="008E03B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8E03B2">
        <w:rPr>
          <w:rFonts w:ascii="Times New Roman" w:eastAsia="Times New Roman" w:hAnsi="Times New Roman"/>
          <w:sz w:val="28"/>
          <w:szCs w:val="28"/>
          <w:lang w:val="uk-UA"/>
        </w:rPr>
        <w:t xml:space="preserve">За  </w:t>
      </w:r>
      <w:r w:rsidR="00453C3F">
        <w:rPr>
          <w:rFonts w:ascii="Times New Roman" w:eastAsia="Times New Roman" w:hAnsi="Times New Roman"/>
          <w:sz w:val="28"/>
          <w:szCs w:val="28"/>
          <w:lang w:val="uk-UA"/>
        </w:rPr>
        <w:t xml:space="preserve">9 місяців </w:t>
      </w:r>
      <w:r w:rsidR="00FE15A4">
        <w:rPr>
          <w:rFonts w:ascii="Times New Roman" w:eastAsia="Times New Roman" w:hAnsi="Times New Roman"/>
          <w:sz w:val="28"/>
          <w:szCs w:val="28"/>
          <w:lang w:val="uk-UA"/>
        </w:rPr>
        <w:t>2023</w:t>
      </w:r>
      <w:r w:rsidRPr="008E03B2">
        <w:rPr>
          <w:rFonts w:ascii="Times New Roman" w:eastAsia="Times New Roman" w:hAnsi="Times New Roman"/>
          <w:sz w:val="28"/>
          <w:szCs w:val="28"/>
          <w:lang w:val="uk-UA"/>
        </w:rPr>
        <w:t xml:space="preserve"> року до загального фонду бюджету сільської територіальної громади надійшло міжбюджетних трансфертів всього в сумі </w:t>
      </w:r>
      <w:r w:rsidR="00453C3F">
        <w:rPr>
          <w:rFonts w:ascii="Times New Roman" w:eastAsia="Times New Roman" w:hAnsi="Times New Roman"/>
          <w:sz w:val="28"/>
          <w:szCs w:val="28"/>
          <w:lang w:val="uk-UA"/>
        </w:rPr>
        <w:t>14155021</w:t>
      </w:r>
      <w:r w:rsidRPr="008E03B2">
        <w:rPr>
          <w:rFonts w:ascii="Times New Roman" w:eastAsia="Times New Roman" w:hAnsi="Times New Roman"/>
          <w:sz w:val="28"/>
          <w:szCs w:val="28"/>
          <w:lang w:val="uk-UA"/>
        </w:rPr>
        <w:t xml:space="preserve"> грн, при уточненому плані на період </w:t>
      </w:r>
      <w:r w:rsidR="00453C3F">
        <w:rPr>
          <w:rFonts w:ascii="Times New Roman" w:eastAsia="Times New Roman" w:hAnsi="Times New Roman"/>
          <w:sz w:val="28"/>
          <w:szCs w:val="28"/>
          <w:lang w:val="uk-UA"/>
        </w:rPr>
        <w:t>14158112</w:t>
      </w:r>
      <w:r w:rsidR="00FE15A4">
        <w:rPr>
          <w:rFonts w:ascii="Times New Roman" w:eastAsia="Times New Roman" w:hAnsi="Times New Roman"/>
          <w:sz w:val="28"/>
          <w:szCs w:val="28"/>
          <w:lang w:val="uk-UA"/>
        </w:rPr>
        <w:t xml:space="preserve"> грн виконання становить </w:t>
      </w:r>
      <w:r w:rsidR="0004620F">
        <w:rPr>
          <w:rFonts w:ascii="Times New Roman" w:eastAsia="Times New Roman" w:hAnsi="Times New Roman"/>
          <w:sz w:val="28"/>
          <w:szCs w:val="28"/>
          <w:lang w:val="uk-UA"/>
        </w:rPr>
        <w:t>99,98</w:t>
      </w:r>
      <w:r w:rsidRPr="008E03B2">
        <w:rPr>
          <w:rFonts w:ascii="Times New Roman" w:eastAsia="Times New Roman" w:hAnsi="Times New Roman"/>
          <w:sz w:val="28"/>
          <w:szCs w:val="28"/>
          <w:lang w:val="uk-UA"/>
        </w:rPr>
        <w:t>%, в тому числі:</w:t>
      </w:r>
    </w:p>
    <w:p w:rsidR="0004620F" w:rsidRDefault="0004620F" w:rsidP="008E03B2">
      <w:pPr>
        <w:spacing w:after="0" w:line="240" w:lineRule="auto"/>
        <w:jc w:val="both"/>
        <w:rPr>
          <w:lang w:val="uk-UA"/>
        </w:rPr>
      </w:pPr>
    </w:p>
    <w:tbl>
      <w:tblPr>
        <w:tblW w:w="10024" w:type="dxa"/>
        <w:tblLook w:val="04A0" w:firstRow="1" w:lastRow="0" w:firstColumn="1" w:lastColumn="0" w:noHBand="0" w:noVBand="1"/>
      </w:tblPr>
      <w:tblGrid>
        <w:gridCol w:w="839"/>
        <w:gridCol w:w="5252"/>
        <w:gridCol w:w="1032"/>
        <w:gridCol w:w="1031"/>
        <w:gridCol w:w="1052"/>
        <w:gridCol w:w="818"/>
      </w:tblGrid>
      <w:tr w:rsidR="0004620F" w:rsidRPr="0004620F" w:rsidTr="0004620F">
        <w:trPr>
          <w:trHeight w:val="199"/>
        </w:trPr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20F" w:rsidRPr="0004620F" w:rsidRDefault="0004620F" w:rsidP="000462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</w:pPr>
            <w:r w:rsidRPr="0004620F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  <w:t>Код</w:t>
            </w:r>
          </w:p>
        </w:tc>
        <w:tc>
          <w:tcPr>
            <w:tcW w:w="5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20F" w:rsidRPr="0004620F" w:rsidRDefault="0004620F" w:rsidP="000462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</w:pPr>
            <w:r w:rsidRPr="0004620F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  <w:t>Найменування</w:t>
            </w:r>
          </w:p>
        </w:tc>
        <w:tc>
          <w:tcPr>
            <w:tcW w:w="39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20F" w:rsidRPr="0004620F" w:rsidRDefault="0004620F" w:rsidP="000462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</w:pPr>
            <w:r w:rsidRPr="0004620F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  <w:t>Виконання з початку року</w:t>
            </w:r>
          </w:p>
        </w:tc>
      </w:tr>
      <w:tr w:rsidR="0004620F" w:rsidRPr="0004620F" w:rsidTr="0004620F">
        <w:trPr>
          <w:trHeight w:val="679"/>
        </w:trPr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20F" w:rsidRPr="0004620F" w:rsidRDefault="0004620F" w:rsidP="0004620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</w:pPr>
          </w:p>
        </w:tc>
        <w:tc>
          <w:tcPr>
            <w:tcW w:w="5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20F" w:rsidRPr="0004620F" w:rsidRDefault="0004620F" w:rsidP="0004620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20F" w:rsidRPr="0004620F" w:rsidRDefault="0004620F" w:rsidP="000462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val="uk-UA" w:eastAsia="uk-UA"/>
              </w:rPr>
            </w:pPr>
            <w:r w:rsidRPr="0004620F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val="uk-UA" w:eastAsia="uk-UA"/>
              </w:rPr>
              <w:t>Уточнений план на період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20F" w:rsidRPr="0004620F" w:rsidRDefault="0004620F" w:rsidP="000462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val="uk-UA" w:eastAsia="uk-UA"/>
              </w:rPr>
            </w:pPr>
            <w:r w:rsidRPr="0004620F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val="uk-UA" w:eastAsia="uk-UA"/>
              </w:rPr>
              <w:t>Фактично надійшло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20F" w:rsidRPr="0004620F" w:rsidRDefault="0004620F" w:rsidP="000462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val="uk-UA" w:eastAsia="uk-UA"/>
              </w:rPr>
            </w:pPr>
            <w:r w:rsidRPr="0004620F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val="uk-UA" w:eastAsia="uk-UA"/>
              </w:rPr>
              <w:t>(+/-)</w:t>
            </w:r>
            <w:r w:rsidRPr="0004620F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val="uk-UA" w:eastAsia="uk-UA"/>
              </w:rPr>
              <w:br/>
              <w:t>відхилення до уточненого плану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20F" w:rsidRPr="0004620F" w:rsidRDefault="0004620F" w:rsidP="000462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val="uk-UA" w:eastAsia="uk-UA"/>
              </w:rPr>
            </w:pPr>
            <w:r w:rsidRPr="0004620F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val="uk-UA" w:eastAsia="uk-UA"/>
              </w:rPr>
              <w:t>%</w:t>
            </w:r>
            <w:r w:rsidRPr="0004620F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val="uk-UA" w:eastAsia="uk-UA"/>
              </w:rPr>
              <w:br/>
              <w:t>виконання до уточненого плану</w:t>
            </w:r>
          </w:p>
        </w:tc>
      </w:tr>
      <w:tr w:rsidR="0004620F" w:rsidRPr="0004620F" w:rsidTr="0004620F">
        <w:trPr>
          <w:trHeight w:val="259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0F" w:rsidRPr="0004620F" w:rsidRDefault="0004620F" w:rsidP="000462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uk-UA" w:eastAsia="uk-UA"/>
              </w:rPr>
            </w:pPr>
            <w:r w:rsidRPr="0004620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uk-UA" w:eastAsia="uk-UA"/>
              </w:rPr>
              <w:t>40000000</w:t>
            </w:r>
          </w:p>
        </w:tc>
        <w:tc>
          <w:tcPr>
            <w:tcW w:w="5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0F" w:rsidRPr="0004620F" w:rsidRDefault="0004620F" w:rsidP="000462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uk-UA" w:eastAsia="uk-UA"/>
              </w:rPr>
            </w:pPr>
            <w:r w:rsidRPr="0004620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uk-UA" w:eastAsia="uk-UA"/>
              </w:rPr>
              <w:t>Офіційні трансферти 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0F" w:rsidRPr="0004620F" w:rsidRDefault="0004620F" w:rsidP="000462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</w:pPr>
            <w:r w:rsidRPr="0004620F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  <w:t>14 158 112,00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0F" w:rsidRPr="0004620F" w:rsidRDefault="0004620F" w:rsidP="000462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</w:pPr>
            <w:r w:rsidRPr="0004620F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  <w:t>14 155 021,00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0F" w:rsidRPr="0004620F" w:rsidRDefault="0004620F" w:rsidP="000462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</w:pPr>
            <w:r w:rsidRPr="0004620F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  <w:t>-3 091,00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0F" w:rsidRPr="0004620F" w:rsidRDefault="0004620F" w:rsidP="000462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</w:pPr>
            <w:r w:rsidRPr="0004620F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  <w:t>99,98 %</w:t>
            </w:r>
          </w:p>
        </w:tc>
      </w:tr>
      <w:tr w:rsidR="0004620F" w:rsidRPr="0004620F" w:rsidTr="0004620F">
        <w:trPr>
          <w:trHeight w:val="259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0F" w:rsidRPr="0004620F" w:rsidRDefault="0004620F" w:rsidP="000462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uk-UA" w:eastAsia="uk-UA"/>
              </w:rPr>
            </w:pPr>
            <w:r w:rsidRPr="0004620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uk-UA" w:eastAsia="uk-UA"/>
              </w:rPr>
              <w:t>41000000</w:t>
            </w:r>
          </w:p>
        </w:tc>
        <w:tc>
          <w:tcPr>
            <w:tcW w:w="5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0F" w:rsidRPr="0004620F" w:rsidRDefault="0004620F" w:rsidP="000462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uk-UA" w:eastAsia="uk-UA"/>
              </w:rPr>
            </w:pPr>
            <w:r w:rsidRPr="0004620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uk-UA" w:eastAsia="uk-UA"/>
              </w:rPr>
              <w:t>Від органів державного управління 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0F" w:rsidRPr="0004620F" w:rsidRDefault="0004620F" w:rsidP="000462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</w:pPr>
            <w:r w:rsidRPr="0004620F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  <w:t>14 158 112,00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0F" w:rsidRPr="0004620F" w:rsidRDefault="0004620F" w:rsidP="000462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</w:pPr>
            <w:r w:rsidRPr="0004620F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  <w:t>14 155 021,00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0F" w:rsidRPr="0004620F" w:rsidRDefault="0004620F" w:rsidP="000462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</w:pPr>
            <w:r w:rsidRPr="0004620F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  <w:t>-3 091,00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0F" w:rsidRPr="0004620F" w:rsidRDefault="0004620F" w:rsidP="000462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</w:pPr>
            <w:r w:rsidRPr="0004620F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  <w:t>99,98 %</w:t>
            </w:r>
          </w:p>
        </w:tc>
      </w:tr>
      <w:tr w:rsidR="0004620F" w:rsidRPr="0004620F" w:rsidTr="0004620F">
        <w:trPr>
          <w:trHeight w:val="258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0F" w:rsidRPr="0004620F" w:rsidRDefault="0004620F" w:rsidP="000462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uk-UA" w:eastAsia="uk-UA"/>
              </w:rPr>
            </w:pPr>
            <w:r w:rsidRPr="0004620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uk-UA" w:eastAsia="uk-UA"/>
              </w:rPr>
              <w:t>41030000</w:t>
            </w:r>
          </w:p>
        </w:tc>
        <w:tc>
          <w:tcPr>
            <w:tcW w:w="5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0F" w:rsidRPr="0004620F" w:rsidRDefault="0004620F" w:rsidP="000462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uk-UA" w:eastAsia="uk-UA"/>
              </w:rPr>
            </w:pPr>
            <w:r w:rsidRPr="0004620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uk-UA" w:eastAsia="uk-UA"/>
              </w:rPr>
              <w:t>Субвенції з державного бюджету місцевим бюджетам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0F" w:rsidRPr="0004620F" w:rsidRDefault="0004620F" w:rsidP="000462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</w:pPr>
            <w:r w:rsidRPr="0004620F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  <w:t>11 974 200,00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0F" w:rsidRPr="0004620F" w:rsidRDefault="0004620F" w:rsidP="000462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</w:pPr>
            <w:r w:rsidRPr="0004620F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  <w:t>11 974 200,00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0F" w:rsidRPr="0004620F" w:rsidRDefault="0004620F" w:rsidP="000462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</w:pPr>
            <w:r w:rsidRPr="0004620F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  <w:t>0,00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0F" w:rsidRPr="0004620F" w:rsidRDefault="0004620F" w:rsidP="000462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</w:pPr>
            <w:r w:rsidRPr="0004620F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  <w:t>100,00 %</w:t>
            </w:r>
          </w:p>
        </w:tc>
      </w:tr>
      <w:tr w:rsidR="0004620F" w:rsidRPr="0004620F" w:rsidTr="0004620F">
        <w:trPr>
          <w:trHeight w:val="277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0F" w:rsidRPr="0004620F" w:rsidRDefault="0004620F" w:rsidP="000462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uk-UA" w:eastAsia="uk-UA"/>
              </w:rPr>
            </w:pPr>
            <w:r w:rsidRPr="0004620F">
              <w:rPr>
                <w:rFonts w:ascii="Arial" w:eastAsia="Times New Roman" w:hAnsi="Arial" w:cs="Arial"/>
                <w:color w:val="000000"/>
                <w:sz w:val="14"/>
                <w:szCs w:val="14"/>
                <w:lang w:val="uk-UA" w:eastAsia="uk-UA"/>
              </w:rPr>
              <w:t>41033900</w:t>
            </w:r>
          </w:p>
        </w:tc>
        <w:tc>
          <w:tcPr>
            <w:tcW w:w="5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0F" w:rsidRPr="0004620F" w:rsidRDefault="0004620F" w:rsidP="000462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uk-UA" w:eastAsia="uk-UA"/>
              </w:rPr>
            </w:pPr>
            <w:r w:rsidRPr="0004620F">
              <w:rPr>
                <w:rFonts w:ascii="Arial" w:eastAsia="Times New Roman" w:hAnsi="Arial" w:cs="Arial"/>
                <w:color w:val="000000"/>
                <w:sz w:val="14"/>
                <w:szCs w:val="14"/>
                <w:lang w:val="uk-UA" w:eastAsia="uk-UA"/>
              </w:rPr>
              <w:t>Освітня субвенція з державного бюджету місцевим бюджетам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0F" w:rsidRPr="0004620F" w:rsidRDefault="0004620F" w:rsidP="000462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</w:pPr>
            <w:r w:rsidRPr="0004620F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  <w:t>11 974 200,00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0F" w:rsidRPr="0004620F" w:rsidRDefault="0004620F" w:rsidP="000462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</w:pPr>
            <w:r w:rsidRPr="0004620F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  <w:t>11 974 200,00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0F" w:rsidRPr="0004620F" w:rsidRDefault="0004620F" w:rsidP="000462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</w:pPr>
            <w:r w:rsidRPr="0004620F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  <w:t>0,00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0F" w:rsidRPr="0004620F" w:rsidRDefault="0004620F" w:rsidP="000462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</w:pPr>
            <w:r w:rsidRPr="0004620F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  <w:t>100,00 %</w:t>
            </w:r>
          </w:p>
        </w:tc>
      </w:tr>
      <w:tr w:rsidR="0004620F" w:rsidRPr="0004620F" w:rsidTr="0004620F">
        <w:trPr>
          <w:trHeight w:val="281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0F" w:rsidRPr="0004620F" w:rsidRDefault="0004620F" w:rsidP="000462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uk-UA" w:eastAsia="uk-UA"/>
              </w:rPr>
            </w:pPr>
            <w:r w:rsidRPr="0004620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uk-UA" w:eastAsia="uk-UA"/>
              </w:rPr>
              <w:t>41040000</w:t>
            </w:r>
          </w:p>
        </w:tc>
        <w:tc>
          <w:tcPr>
            <w:tcW w:w="5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0F" w:rsidRPr="0004620F" w:rsidRDefault="0004620F" w:rsidP="000462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uk-UA" w:eastAsia="uk-UA"/>
              </w:rPr>
            </w:pPr>
            <w:r w:rsidRPr="0004620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uk-UA" w:eastAsia="uk-UA"/>
              </w:rPr>
              <w:t>Дотації з місцевих бюджетів іншим місцевим бюджетам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0F" w:rsidRPr="0004620F" w:rsidRDefault="0004620F" w:rsidP="000462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</w:pPr>
            <w:r w:rsidRPr="0004620F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  <w:t>63 000,00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0F" w:rsidRPr="0004620F" w:rsidRDefault="0004620F" w:rsidP="000462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</w:pPr>
            <w:r w:rsidRPr="0004620F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  <w:t>63 000,00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0F" w:rsidRPr="0004620F" w:rsidRDefault="0004620F" w:rsidP="000462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</w:pPr>
            <w:r w:rsidRPr="0004620F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  <w:t>0,00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0F" w:rsidRPr="0004620F" w:rsidRDefault="0004620F" w:rsidP="000462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</w:pPr>
            <w:r w:rsidRPr="0004620F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  <w:t>100,00 %</w:t>
            </w:r>
          </w:p>
        </w:tc>
      </w:tr>
      <w:tr w:rsidR="0004620F" w:rsidRPr="0004620F" w:rsidTr="0004620F">
        <w:trPr>
          <w:trHeight w:val="587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0F" w:rsidRPr="0004620F" w:rsidRDefault="0004620F" w:rsidP="000462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uk-UA" w:eastAsia="uk-UA"/>
              </w:rPr>
            </w:pPr>
            <w:r w:rsidRPr="0004620F">
              <w:rPr>
                <w:rFonts w:ascii="Arial" w:eastAsia="Times New Roman" w:hAnsi="Arial" w:cs="Arial"/>
                <w:color w:val="000000"/>
                <w:sz w:val="14"/>
                <w:szCs w:val="14"/>
                <w:lang w:val="uk-UA" w:eastAsia="uk-UA"/>
              </w:rPr>
              <w:t>41040200</w:t>
            </w:r>
          </w:p>
        </w:tc>
        <w:tc>
          <w:tcPr>
            <w:tcW w:w="5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0F" w:rsidRPr="0004620F" w:rsidRDefault="0004620F" w:rsidP="000462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uk-UA" w:eastAsia="uk-UA"/>
              </w:rPr>
            </w:pPr>
            <w:r w:rsidRPr="0004620F">
              <w:rPr>
                <w:rFonts w:ascii="Arial" w:eastAsia="Times New Roman" w:hAnsi="Arial" w:cs="Arial"/>
                <w:color w:val="000000"/>
                <w:sz w:val="14"/>
                <w:szCs w:val="14"/>
                <w:lang w:val="uk-UA" w:eastAsia="uk-UA"/>
              </w:rPr>
              <w:t>Дотація з місцевого бюджету на здійснення переданих з державного бюджету видатків з утримання закладів освіти та охорони здоров`я за рахунок відповідної додаткової дотації з державного бюджету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0F" w:rsidRPr="0004620F" w:rsidRDefault="0004620F" w:rsidP="000462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</w:pPr>
            <w:r w:rsidRPr="0004620F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  <w:t>63 000,00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0F" w:rsidRPr="0004620F" w:rsidRDefault="0004620F" w:rsidP="000462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</w:pPr>
            <w:r w:rsidRPr="0004620F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  <w:t>63 000,00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0F" w:rsidRPr="0004620F" w:rsidRDefault="0004620F" w:rsidP="000462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</w:pPr>
            <w:r w:rsidRPr="0004620F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  <w:t>0,00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0F" w:rsidRPr="0004620F" w:rsidRDefault="0004620F" w:rsidP="000462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</w:pPr>
            <w:r w:rsidRPr="0004620F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  <w:t>100,00 %</w:t>
            </w:r>
          </w:p>
        </w:tc>
      </w:tr>
      <w:tr w:rsidR="0004620F" w:rsidRPr="0004620F" w:rsidTr="0004620F">
        <w:trPr>
          <w:trHeight w:val="23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0F" w:rsidRPr="0004620F" w:rsidRDefault="0004620F" w:rsidP="000462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uk-UA" w:eastAsia="uk-UA"/>
              </w:rPr>
            </w:pPr>
            <w:r w:rsidRPr="0004620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uk-UA" w:eastAsia="uk-UA"/>
              </w:rPr>
              <w:t>41050000</w:t>
            </w:r>
          </w:p>
        </w:tc>
        <w:tc>
          <w:tcPr>
            <w:tcW w:w="5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0F" w:rsidRPr="0004620F" w:rsidRDefault="0004620F" w:rsidP="000462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uk-UA" w:eastAsia="uk-UA"/>
              </w:rPr>
            </w:pPr>
            <w:r w:rsidRPr="0004620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uk-UA" w:eastAsia="uk-UA"/>
              </w:rPr>
              <w:t>Субвенції з місцевих бюджетів іншим місцевим бюджетам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0F" w:rsidRPr="0004620F" w:rsidRDefault="0004620F" w:rsidP="000462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</w:pPr>
            <w:r w:rsidRPr="0004620F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  <w:t>2 120 912,00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0F" w:rsidRPr="0004620F" w:rsidRDefault="0004620F" w:rsidP="000462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</w:pPr>
            <w:r w:rsidRPr="0004620F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  <w:t>2 117 821,00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0F" w:rsidRPr="0004620F" w:rsidRDefault="0004620F" w:rsidP="000462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</w:pPr>
            <w:r w:rsidRPr="0004620F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  <w:t>-3 091,00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0F" w:rsidRPr="0004620F" w:rsidRDefault="0004620F" w:rsidP="000462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</w:pPr>
            <w:r w:rsidRPr="0004620F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  <w:t>99,85 %</w:t>
            </w:r>
          </w:p>
        </w:tc>
      </w:tr>
      <w:tr w:rsidR="0004620F" w:rsidRPr="0004620F" w:rsidTr="0004620F">
        <w:trPr>
          <w:trHeight w:val="573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0F" w:rsidRPr="0004620F" w:rsidRDefault="0004620F" w:rsidP="000462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uk-UA" w:eastAsia="uk-UA"/>
              </w:rPr>
            </w:pPr>
            <w:r w:rsidRPr="0004620F">
              <w:rPr>
                <w:rFonts w:ascii="Arial" w:eastAsia="Times New Roman" w:hAnsi="Arial" w:cs="Arial"/>
                <w:color w:val="000000"/>
                <w:sz w:val="14"/>
                <w:szCs w:val="14"/>
                <w:lang w:val="uk-UA" w:eastAsia="uk-UA"/>
              </w:rPr>
              <w:t>41051200</w:t>
            </w:r>
          </w:p>
        </w:tc>
        <w:tc>
          <w:tcPr>
            <w:tcW w:w="5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0F" w:rsidRPr="0004620F" w:rsidRDefault="0004620F" w:rsidP="000462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uk-UA" w:eastAsia="uk-UA"/>
              </w:rPr>
            </w:pPr>
            <w:r w:rsidRPr="0004620F">
              <w:rPr>
                <w:rFonts w:ascii="Arial" w:eastAsia="Times New Roman" w:hAnsi="Arial" w:cs="Arial"/>
                <w:color w:val="000000"/>
                <w:sz w:val="14"/>
                <w:szCs w:val="14"/>
                <w:lang w:val="uk-UA" w:eastAsia="uk-UA"/>
              </w:rPr>
              <w:t>Субвенція з місцевого бюджету на надання державної підтримки особам з особливими освітніми потребами за рахунок відповідної субвенції з державного бюджету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0F" w:rsidRPr="0004620F" w:rsidRDefault="0004620F" w:rsidP="000462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</w:pPr>
            <w:r w:rsidRPr="0004620F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  <w:t>20 502,00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0F" w:rsidRPr="0004620F" w:rsidRDefault="0004620F" w:rsidP="000462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</w:pPr>
            <w:r w:rsidRPr="0004620F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  <w:t>20 502,00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0F" w:rsidRPr="0004620F" w:rsidRDefault="0004620F" w:rsidP="000462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</w:pPr>
            <w:r w:rsidRPr="0004620F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  <w:t>0,00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0F" w:rsidRPr="0004620F" w:rsidRDefault="0004620F" w:rsidP="000462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</w:pPr>
            <w:r w:rsidRPr="0004620F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  <w:t>100,00 %</w:t>
            </w:r>
          </w:p>
        </w:tc>
      </w:tr>
      <w:tr w:rsidR="0004620F" w:rsidRPr="0004620F" w:rsidTr="0004620F">
        <w:trPr>
          <w:trHeight w:val="519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0F" w:rsidRPr="0004620F" w:rsidRDefault="0004620F" w:rsidP="000462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uk-UA" w:eastAsia="uk-UA"/>
              </w:rPr>
            </w:pPr>
            <w:r w:rsidRPr="0004620F">
              <w:rPr>
                <w:rFonts w:ascii="Arial" w:eastAsia="Times New Roman" w:hAnsi="Arial" w:cs="Arial"/>
                <w:color w:val="000000"/>
                <w:sz w:val="14"/>
                <w:szCs w:val="14"/>
                <w:lang w:val="uk-UA" w:eastAsia="uk-UA"/>
              </w:rPr>
              <w:t>41051700</w:t>
            </w:r>
          </w:p>
        </w:tc>
        <w:tc>
          <w:tcPr>
            <w:tcW w:w="5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0F" w:rsidRPr="0004620F" w:rsidRDefault="0004620F" w:rsidP="000462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uk-UA" w:eastAsia="uk-UA"/>
              </w:rPr>
            </w:pPr>
            <w:r w:rsidRPr="0004620F">
              <w:rPr>
                <w:rFonts w:ascii="Arial" w:eastAsia="Times New Roman" w:hAnsi="Arial" w:cs="Arial"/>
                <w:color w:val="000000"/>
                <w:sz w:val="14"/>
                <w:szCs w:val="14"/>
                <w:lang w:val="uk-UA" w:eastAsia="uk-UA"/>
              </w:rPr>
              <w:t>Субвенція з місцевого бюджету за рахунок залишку коштів субвенції на надання державної підтримки особам з особливими освітніми потребами, що утворився на початок бюджетного періоду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0F" w:rsidRPr="0004620F" w:rsidRDefault="0004620F" w:rsidP="000462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</w:pPr>
            <w:r w:rsidRPr="0004620F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  <w:t>9 216,00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0F" w:rsidRPr="0004620F" w:rsidRDefault="0004620F" w:rsidP="000462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</w:pPr>
            <w:r w:rsidRPr="0004620F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  <w:t>9 216,00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0F" w:rsidRPr="0004620F" w:rsidRDefault="0004620F" w:rsidP="000462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</w:pPr>
            <w:r w:rsidRPr="0004620F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  <w:t>0,00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0F" w:rsidRPr="0004620F" w:rsidRDefault="0004620F" w:rsidP="000462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</w:pPr>
            <w:r w:rsidRPr="0004620F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  <w:t>100,00 %</w:t>
            </w:r>
          </w:p>
        </w:tc>
      </w:tr>
      <w:tr w:rsidR="0004620F" w:rsidRPr="0004620F" w:rsidTr="0004620F">
        <w:trPr>
          <w:trHeight w:val="259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0F" w:rsidRPr="0004620F" w:rsidRDefault="0004620F" w:rsidP="000462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uk-UA" w:eastAsia="uk-UA"/>
              </w:rPr>
            </w:pPr>
            <w:r w:rsidRPr="0004620F">
              <w:rPr>
                <w:rFonts w:ascii="Arial" w:eastAsia="Times New Roman" w:hAnsi="Arial" w:cs="Arial"/>
                <w:color w:val="000000"/>
                <w:sz w:val="14"/>
                <w:szCs w:val="14"/>
                <w:lang w:val="uk-UA" w:eastAsia="uk-UA"/>
              </w:rPr>
              <w:t>41053900</w:t>
            </w:r>
          </w:p>
        </w:tc>
        <w:tc>
          <w:tcPr>
            <w:tcW w:w="5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0F" w:rsidRPr="0004620F" w:rsidRDefault="0004620F" w:rsidP="000462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uk-UA" w:eastAsia="uk-UA"/>
              </w:rPr>
            </w:pPr>
            <w:r w:rsidRPr="0004620F">
              <w:rPr>
                <w:rFonts w:ascii="Arial" w:eastAsia="Times New Roman" w:hAnsi="Arial" w:cs="Arial"/>
                <w:color w:val="000000"/>
                <w:sz w:val="14"/>
                <w:szCs w:val="14"/>
                <w:lang w:val="uk-UA" w:eastAsia="uk-UA"/>
              </w:rPr>
              <w:t>Інші субвенції з місцевого бюджету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0F" w:rsidRPr="0004620F" w:rsidRDefault="0004620F" w:rsidP="000462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</w:pPr>
            <w:r w:rsidRPr="0004620F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  <w:t>2 091 194,00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0F" w:rsidRPr="0004620F" w:rsidRDefault="0004620F" w:rsidP="000462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</w:pPr>
            <w:r w:rsidRPr="0004620F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  <w:t>2 088 103,00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0F" w:rsidRPr="0004620F" w:rsidRDefault="0004620F" w:rsidP="000462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</w:pPr>
            <w:r w:rsidRPr="0004620F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  <w:t>-3 091,00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20F" w:rsidRPr="0004620F" w:rsidRDefault="0004620F" w:rsidP="000462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</w:pPr>
            <w:r w:rsidRPr="0004620F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val="uk-UA" w:eastAsia="uk-UA"/>
              </w:rPr>
              <w:t>99,85 %</w:t>
            </w:r>
          </w:p>
        </w:tc>
      </w:tr>
    </w:tbl>
    <w:p w:rsidR="0004620F" w:rsidRDefault="0004620F" w:rsidP="008E03B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</w:p>
    <w:p w:rsidR="008E03B2" w:rsidRPr="008E03B2" w:rsidRDefault="008E03B2" w:rsidP="008E03B2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  <w:lang w:val="uk-UA" w:eastAsia="en-US"/>
        </w:rPr>
      </w:pPr>
      <w:r w:rsidRPr="008E03B2">
        <w:rPr>
          <w:rFonts w:ascii="Times New Roman" w:hAnsi="Times New Roman"/>
          <w:sz w:val="28"/>
          <w:szCs w:val="28"/>
          <w:u w:val="single"/>
          <w:lang w:val="uk-UA" w:eastAsia="en-US"/>
        </w:rPr>
        <w:t>3. Спеціальний фонд</w:t>
      </w:r>
    </w:p>
    <w:p w:rsidR="008E03B2" w:rsidRPr="008E03B2" w:rsidRDefault="008E03B2" w:rsidP="008E03B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8E03B2">
        <w:rPr>
          <w:rFonts w:ascii="Times New Roman" w:hAnsi="Times New Roman"/>
          <w:sz w:val="28"/>
          <w:szCs w:val="28"/>
          <w:lang w:val="uk-UA" w:eastAsia="en-US"/>
        </w:rPr>
        <w:t xml:space="preserve">За </w:t>
      </w:r>
      <w:r w:rsidR="0004620F">
        <w:rPr>
          <w:rFonts w:ascii="Times New Roman" w:hAnsi="Times New Roman"/>
          <w:sz w:val="28"/>
          <w:szCs w:val="28"/>
          <w:lang w:val="uk-UA" w:eastAsia="en-US"/>
        </w:rPr>
        <w:t>9 місяців</w:t>
      </w:r>
      <w:r w:rsidRPr="008E03B2">
        <w:rPr>
          <w:rFonts w:ascii="Times New Roman" w:hAnsi="Times New Roman"/>
          <w:sz w:val="28"/>
          <w:szCs w:val="28"/>
          <w:lang w:val="uk-UA" w:eastAsia="en-US"/>
        </w:rPr>
        <w:t xml:space="preserve"> 202</w:t>
      </w:r>
      <w:r w:rsidR="00216343">
        <w:rPr>
          <w:rFonts w:ascii="Times New Roman" w:hAnsi="Times New Roman"/>
          <w:sz w:val="28"/>
          <w:szCs w:val="28"/>
          <w:lang w:val="uk-UA" w:eastAsia="en-US"/>
        </w:rPr>
        <w:t>3</w:t>
      </w:r>
      <w:r w:rsidRPr="008E03B2">
        <w:rPr>
          <w:rFonts w:ascii="Times New Roman" w:hAnsi="Times New Roman"/>
          <w:sz w:val="28"/>
          <w:szCs w:val="28"/>
          <w:lang w:val="uk-UA" w:eastAsia="en-US"/>
        </w:rPr>
        <w:t xml:space="preserve"> року до спеціального фонду бюджету Степанківської сільської територіальної громади надійшло доходів всього в сумі </w:t>
      </w:r>
      <w:r w:rsidR="00023ADC">
        <w:rPr>
          <w:rFonts w:ascii="Times New Roman" w:hAnsi="Times New Roman"/>
          <w:sz w:val="28"/>
          <w:szCs w:val="28"/>
          <w:lang w:val="uk-UA" w:eastAsia="en-US"/>
        </w:rPr>
        <w:t>431539,99</w:t>
      </w:r>
      <w:r w:rsidRPr="008E03B2">
        <w:rPr>
          <w:rFonts w:ascii="Times New Roman" w:hAnsi="Times New Roman"/>
          <w:sz w:val="28"/>
          <w:szCs w:val="28"/>
          <w:lang w:val="uk-UA" w:eastAsia="en-US"/>
        </w:rPr>
        <w:t xml:space="preserve"> грн, виконання становить </w:t>
      </w:r>
      <w:r w:rsidR="00023ADC">
        <w:rPr>
          <w:rFonts w:ascii="Times New Roman" w:hAnsi="Times New Roman"/>
          <w:sz w:val="28"/>
          <w:szCs w:val="28"/>
          <w:lang w:val="uk-UA" w:eastAsia="en-US"/>
        </w:rPr>
        <w:t>92,96</w:t>
      </w:r>
      <w:r w:rsidRPr="008E03B2">
        <w:rPr>
          <w:rFonts w:ascii="Times New Roman" w:hAnsi="Times New Roman"/>
          <w:sz w:val="28"/>
          <w:szCs w:val="28"/>
          <w:lang w:val="uk-UA" w:eastAsia="en-US"/>
        </w:rPr>
        <w:t xml:space="preserve">% (відносно уточненого плану на період </w:t>
      </w:r>
      <w:r w:rsidR="00023ADC">
        <w:rPr>
          <w:rFonts w:ascii="Times New Roman" w:hAnsi="Times New Roman"/>
          <w:sz w:val="28"/>
          <w:szCs w:val="28"/>
          <w:lang w:val="uk-UA" w:eastAsia="en-US"/>
        </w:rPr>
        <w:t>464240</w:t>
      </w:r>
      <w:r w:rsidRPr="008E03B2">
        <w:rPr>
          <w:rFonts w:ascii="Times New Roman" w:hAnsi="Times New Roman"/>
          <w:sz w:val="28"/>
          <w:szCs w:val="28"/>
          <w:lang w:val="uk-UA" w:eastAsia="en-US"/>
        </w:rPr>
        <w:t>грн, а в частині власних надходжень віднос</w:t>
      </w:r>
      <w:r w:rsidR="005F1D09">
        <w:rPr>
          <w:rFonts w:ascii="Times New Roman" w:hAnsi="Times New Roman"/>
          <w:sz w:val="28"/>
          <w:szCs w:val="28"/>
          <w:lang w:val="uk-UA" w:eastAsia="en-US"/>
        </w:rPr>
        <w:t>но річного п</w:t>
      </w:r>
      <w:r w:rsidR="0010557F">
        <w:rPr>
          <w:rFonts w:ascii="Times New Roman" w:hAnsi="Times New Roman"/>
          <w:sz w:val="28"/>
          <w:szCs w:val="28"/>
          <w:lang w:val="uk-UA" w:eastAsia="en-US"/>
        </w:rPr>
        <w:t xml:space="preserve">лану), додаток </w:t>
      </w:r>
      <w:r w:rsidR="00023ADC">
        <w:rPr>
          <w:rFonts w:ascii="Times New Roman" w:hAnsi="Times New Roman"/>
          <w:sz w:val="28"/>
          <w:szCs w:val="28"/>
          <w:lang w:val="uk-UA" w:eastAsia="en-US"/>
        </w:rPr>
        <w:t>1</w:t>
      </w:r>
      <w:r w:rsidR="0010557F">
        <w:rPr>
          <w:rFonts w:ascii="Times New Roman" w:hAnsi="Times New Roman"/>
          <w:sz w:val="28"/>
          <w:szCs w:val="28"/>
          <w:lang w:val="uk-UA" w:eastAsia="en-US"/>
        </w:rPr>
        <w:t xml:space="preserve"> до пояснювальної записки.</w:t>
      </w:r>
    </w:p>
    <w:p w:rsidR="008E03B2" w:rsidRDefault="005F1D09" w:rsidP="008E03B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  <w:r>
        <w:rPr>
          <w:rFonts w:ascii="Times New Roman" w:hAnsi="Times New Roman"/>
          <w:sz w:val="28"/>
          <w:szCs w:val="28"/>
          <w:lang w:val="uk-UA" w:eastAsia="en-US"/>
        </w:rPr>
        <w:t>Н</w:t>
      </w:r>
      <w:r w:rsidR="008E03B2" w:rsidRPr="008E03B2">
        <w:rPr>
          <w:rFonts w:ascii="Times New Roman" w:hAnsi="Times New Roman"/>
          <w:sz w:val="28"/>
          <w:szCs w:val="28"/>
          <w:lang w:val="uk-UA" w:eastAsia="en-US"/>
        </w:rPr>
        <w:t>адходжень міжбюджетних трансфертів по спец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іальному фонду за </w:t>
      </w:r>
      <w:r w:rsidR="00023ADC">
        <w:rPr>
          <w:rFonts w:ascii="Times New Roman" w:hAnsi="Times New Roman"/>
          <w:sz w:val="28"/>
          <w:szCs w:val="28"/>
          <w:lang w:val="uk-UA" w:eastAsia="en-US"/>
        </w:rPr>
        <w:t xml:space="preserve">9 місяців </w:t>
      </w:r>
      <w:r>
        <w:rPr>
          <w:rFonts w:ascii="Times New Roman" w:hAnsi="Times New Roman"/>
          <w:sz w:val="28"/>
          <w:szCs w:val="28"/>
          <w:lang w:val="uk-UA" w:eastAsia="en-US"/>
        </w:rPr>
        <w:t>2023</w:t>
      </w:r>
      <w:r w:rsidR="008E03B2" w:rsidRPr="008E03B2">
        <w:rPr>
          <w:rFonts w:ascii="Times New Roman" w:hAnsi="Times New Roman"/>
          <w:sz w:val="28"/>
          <w:szCs w:val="28"/>
          <w:lang w:val="uk-UA" w:eastAsia="en-US"/>
        </w:rPr>
        <w:t xml:space="preserve"> року не було та не планувалось.</w:t>
      </w:r>
    </w:p>
    <w:p w:rsidR="0004620F" w:rsidRPr="008E03B2" w:rsidRDefault="0004620F" w:rsidP="008E03B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:rsidR="008E03B2" w:rsidRPr="008E03B2" w:rsidRDefault="008E03B2" w:rsidP="008E03B2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  <w:lang w:val="uk-UA" w:eastAsia="en-US"/>
        </w:rPr>
      </w:pPr>
      <w:r w:rsidRPr="008E03B2">
        <w:rPr>
          <w:rFonts w:ascii="Times New Roman" w:hAnsi="Times New Roman"/>
          <w:sz w:val="28"/>
          <w:szCs w:val="28"/>
          <w:u w:val="single"/>
          <w:lang w:val="uk-UA" w:eastAsia="en-US"/>
        </w:rPr>
        <w:t>3.1. Надходження спеціального фонду без врахування трансфертів</w:t>
      </w:r>
    </w:p>
    <w:p w:rsidR="008E03B2" w:rsidRPr="008E03B2" w:rsidRDefault="008E03B2" w:rsidP="008E03B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8E03B2">
        <w:rPr>
          <w:rFonts w:ascii="Times New Roman" w:hAnsi="Times New Roman"/>
          <w:sz w:val="28"/>
          <w:szCs w:val="28"/>
          <w:lang w:val="uk-UA" w:eastAsia="en-US"/>
        </w:rPr>
        <w:t>Надходження спец</w:t>
      </w:r>
      <w:r w:rsidR="00A1188D">
        <w:rPr>
          <w:rFonts w:ascii="Times New Roman" w:hAnsi="Times New Roman"/>
          <w:sz w:val="28"/>
          <w:szCs w:val="28"/>
          <w:lang w:val="uk-UA" w:eastAsia="en-US"/>
        </w:rPr>
        <w:t xml:space="preserve">іального фонду за </w:t>
      </w:r>
      <w:r w:rsidR="000E4B86">
        <w:rPr>
          <w:rFonts w:ascii="Times New Roman" w:hAnsi="Times New Roman"/>
          <w:sz w:val="28"/>
          <w:szCs w:val="28"/>
          <w:lang w:val="uk-UA" w:eastAsia="en-US"/>
        </w:rPr>
        <w:t>9 місяців</w:t>
      </w:r>
      <w:r w:rsidR="00A1188D">
        <w:rPr>
          <w:rFonts w:ascii="Times New Roman" w:hAnsi="Times New Roman"/>
          <w:sz w:val="28"/>
          <w:szCs w:val="28"/>
          <w:lang w:val="uk-UA" w:eastAsia="en-US"/>
        </w:rPr>
        <w:t xml:space="preserve"> 2023</w:t>
      </w:r>
      <w:r w:rsidRPr="008E03B2">
        <w:rPr>
          <w:rFonts w:ascii="Times New Roman" w:hAnsi="Times New Roman"/>
          <w:sz w:val="28"/>
          <w:szCs w:val="28"/>
          <w:lang w:val="uk-UA" w:eastAsia="en-US"/>
        </w:rPr>
        <w:t xml:space="preserve"> року складають </w:t>
      </w:r>
      <w:r w:rsidR="000E4B86">
        <w:rPr>
          <w:rFonts w:ascii="Times New Roman" w:hAnsi="Times New Roman"/>
          <w:sz w:val="28"/>
          <w:szCs w:val="28"/>
          <w:lang w:val="uk-UA" w:eastAsia="en-US"/>
        </w:rPr>
        <w:t>431539,99</w:t>
      </w:r>
      <w:r w:rsidRPr="008E03B2">
        <w:rPr>
          <w:rFonts w:ascii="Times New Roman" w:hAnsi="Times New Roman"/>
          <w:sz w:val="28"/>
          <w:szCs w:val="28"/>
          <w:lang w:val="uk-UA" w:eastAsia="en-US"/>
        </w:rPr>
        <w:t xml:space="preserve"> грн, виконання відносно уточненого плану </w:t>
      </w:r>
      <w:r w:rsidR="000E4B86">
        <w:rPr>
          <w:rFonts w:ascii="Times New Roman" w:hAnsi="Times New Roman"/>
          <w:sz w:val="28"/>
          <w:szCs w:val="28"/>
          <w:lang w:val="uk-UA" w:eastAsia="en-US"/>
        </w:rPr>
        <w:t>92,96</w:t>
      </w:r>
      <w:r w:rsidRPr="008E03B2">
        <w:rPr>
          <w:rFonts w:ascii="Times New Roman" w:hAnsi="Times New Roman"/>
          <w:sz w:val="28"/>
          <w:szCs w:val="28"/>
          <w:lang w:val="uk-UA" w:eastAsia="en-US"/>
        </w:rPr>
        <w:t>% (в частині власних надходжень відносно річного плану), питома вага власних надходжень у надходженнях спец</w:t>
      </w:r>
      <w:r w:rsidR="00A1188D">
        <w:rPr>
          <w:rFonts w:ascii="Times New Roman" w:hAnsi="Times New Roman"/>
          <w:sz w:val="28"/>
          <w:szCs w:val="28"/>
          <w:lang w:val="uk-UA" w:eastAsia="en-US"/>
        </w:rPr>
        <w:t xml:space="preserve">іального фонду за </w:t>
      </w:r>
      <w:r w:rsidR="000E4B86">
        <w:rPr>
          <w:rFonts w:ascii="Times New Roman" w:hAnsi="Times New Roman"/>
          <w:sz w:val="28"/>
          <w:szCs w:val="28"/>
          <w:lang w:val="uk-UA" w:eastAsia="en-US"/>
        </w:rPr>
        <w:t>9 місяців</w:t>
      </w:r>
      <w:r w:rsidR="00675869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="00A1188D">
        <w:rPr>
          <w:rFonts w:ascii="Times New Roman" w:hAnsi="Times New Roman"/>
          <w:sz w:val="28"/>
          <w:szCs w:val="28"/>
          <w:lang w:val="uk-UA" w:eastAsia="en-US"/>
        </w:rPr>
        <w:t>2023</w:t>
      </w:r>
      <w:r w:rsidRPr="008E03B2">
        <w:rPr>
          <w:rFonts w:ascii="Times New Roman" w:hAnsi="Times New Roman"/>
          <w:sz w:val="28"/>
          <w:szCs w:val="28"/>
          <w:lang w:val="uk-UA" w:eastAsia="en-US"/>
        </w:rPr>
        <w:t xml:space="preserve"> року становить 100,0%, у тому числі:</w:t>
      </w:r>
    </w:p>
    <w:p w:rsidR="008E03B2" w:rsidRPr="008E03B2" w:rsidRDefault="008E03B2" w:rsidP="008E03B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8E03B2">
        <w:rPr>
          <w:rFonts w:ascii="Times New Roman" w:hAnsi="Times New Roman"/>
          <w:sz w:val="28"/>
          <w:szCs w:val="28"/>
          <w:lang w:val="uk-UA" w:eastAsia="en-US"/>
        </w:rPr>
        <w:t>-</w:t>
      </w:r>
      <w:r w:rsidRPr="008E03B2">
        <w:rPr>
          <w:rFonts w:ascii="Times New Roman" w:hAnsi="Times New Roman"/>
          <w:sz w:val="28"/>
          <w:szCs w:val="28"/>
          <w:lang w:val="uk-UA" w:eastAsia="en-US"/>
        </w:rPr>
        <w:tab/>
        <w:t>податкові надх</w:t>
      </w:r>
      <w:r w:rsidR="00A1188D">
        <w:rPr>
          <w:rFonts w:ascii="Times New Roman" w:hAnsi="Times New Roman"/>
          <w:sz w:val="28"/>
          <w:szCs w:val="28"/>
          <w:lang w:val="uk-UA" w:eastAsia="en-US"/>
        </w:rPr>
        <w:t xml:space="preserve">одження за </w:t>
      </w:r>
      <w:r w:rsidR="000E4B86">
        <w:rPr>
          <w:rFonts w:ascii="Times New Roman" w:hAnsi="Times New Roman"/>
          <w:sz w:val="28"/>
          <w:szCs w:val="28"/>
          <w:lang w:val="uk-UA" w:eastAsia="en-US"/>
        </w:rPr>
        <w:t>9 місяців</w:t>
      </w:r>
      <w:r w:rsidR="00A1188D">
        <w:rPr>
          <w:rFonts w:ascii="Times New Roman" w:hAnsi="Times New Roman"/>
          <w:sz w:val="28"/>
          <w:szCs w:val="28"/>
          <w:lang w:val="uk-UA" w:eastAsia="en-US"/>
        </w:rPr>
        <w:t xml:space="preserve"> 2023</w:t>
      </w:r>
      <w:r w:rsidRPr="008E03B2">
        <w:rPr>
          <w:rFonts w:ascii="Times New Roman" w:hAnsi="Times New Roman"/>
          <w:sz w:val="28"/>
          <w:szCs w:val="28"/>
          <w:lang w:val="uk-UA" w:eastAsia="en-US"/>
        </w:rPr>
        <w:t xml:space="preserve"> року складають </w:t>
      </w:r>
      <w:r w:rsidR="000E4B86">
        <w:rPr>
          <w:rFonts w:ascii="Times New Roman" w:hAnsi="Times New Roman"/>
          <w:sz w:val="28"/>
          <w:szCs w:val="28"/>
          <w:lang w:val="uk-UA" w:eastAsia="en-US"/>
        </w:rPr>
        <w:t>144109,25</w:t>
      </w:r>
      <w:r w:rsidRPr="008E03B2">
        <w:rPr>
          <w:rFonts w:ascii="Times New Roman" w:hAnsi="Times New Roman"/>
          <w:sz w:val="28"/>
          <w:szCs w:val="28"/>
          <w:lang w:val="uk-UA" w:eastAsia="en-US"/>
        </w:rPr>
        <w:t xml:space="preserve">грн, виконання </w:t>
      </w:r>
      <w:r w:rsidR="000E4B86">
        <w:rPr>
          <w:rFonts w:ascii="Times New Roman" w:hAnsi="Times New Roman"/>
          <w:sz w:val="28"/>
          <w:szCs w:val="28"/>
          <w:lang w:val="uk-UA" w:eastAsia="en-US"/>
        </w:rPr>
        <w:t>93,37</w:t>
      </w:r>
      <w:r w:rsidRPr="008E03B2">
        <w:rPr>
          <w:rFonts w:ascii="Times New Roman" w:hAnsi="Times New Roman"/>
          <w:sz w:val="28"/>
          <w:szCs w:val="28"/>
          <w:lang w:val="uk-UA" w:eastAsia="en-US"/>
        </w:rPr>
        <w:t xml:space="preserve">% відносно уточненого плану на період </w:t>
      </w:r>
      <w:r w:rsidR="000E4B86">
        <w:rPr>
          <w:rFonts w:ascii="Times New Roman" w:hAnsi="Times New Roman"/>
          <w:sz w:val="28"/>
          <w:szCs w:val="28"/>
          <w:lang w:val="uk-UA" w:eastAsia="en-US"/>
        </w:rPr>
        <w:t>154350</w:t>
      </w:r>
      <w:r w:rsidRPr="008E03B2">
        <w:rPr>
          <w:rFonts w:ascii="Times New Roman" w:hAnsi="Times New Roman"/>
          <w:sz w:val="28"/>
          <w:szCs w:val="28"/>
          <w:lang w:val="uk-UA" w:eastAsia="en-US"/>
        </w:rPr>
        <w:t xml:space="preserve"> грн, </w:t>
      </w:r>
      <w:r w:rsidR="00A1188D">
        <w:rPr>
          <w:rFonts w:ascii="Times New Roman" w:hAnsi="Times New Roman"/>
          <w:sz w:val="28"/>
          <w:szCs w:val="28"/>
          <w:lang w:val="uk-UA" w:eastAsia="en-US"/>
        </w:rPr>
        <w:t>недо</w:t>
      </w:r>
      <w:r w:rsidRPr="008E03B2">
        <w:rPr>
          <w:rFonts w:ascii="Times New Roman" w:hAnsi="Times New Roman"/>
          <w:sz w:val="28"/>
          <w:szCs w:val="28"/>
          <w:lang w:val="uk-UA" w:eastAsia="en-US"/>
        </w:rPr>
        <w:t xml:space="preserve">виконання становить в сумі </w:t>
      </w:r>
      <w:r w:rsidR="000E4B86">
        <w:rPr>
          <w:rFonts w:ascii="Times New Roman" w:hAnsi="Times New Roman"/>
          <w:sz w:val="28"/>
          <w:szCs w:val="28"/>
          <w:lang w:val="uk-UA" w:eastAsia="en-US"/>
        </w:rPr>
        <w:t>10240,75</w:t>
      </w:r>
      <w:r w:rsidRPr="008E03B2">
        <w:rPr>
          <w:rFonts w:ascii="Times New Roman" w:hAnsi="Times New Roman"/>
          <w:sz w:val="28"/>
          <w:szCs w:val="28"/>
          <w:lang w:val="uk-UA" w:eastAsia="en-US"/>
        </w:rPr>
        <w:t xml:space="preserve">грн, в тому числі по надходженнях екологічного податку в сумі </w:t>
      </w:r>
      <w:r w:rsidR="000E4B86">
        <w:rPr>
          <w:rFonts w:ascii="Times New Roman" w:hAnsi="Times New Roman"/>
          <w:sz w:val="28"/>
          <w:szCs w:val="28"/>
          <w:lang w:val="uk-UA" w:eastAsia="en-US"/>
        </w:rPr>
        <w:t>65779,55</w:t>
      </w:r>
      <w:r w:rsidRPr="008E03B2">
        <w:rPr>
          <w:rFonts w:ascii="Times New Roman" w:hAnsi="Times New Roman"/>
          <w:sz w:val="28"/>
          <w:szCs w:val="28"/>
          <w:lang w:val="uk-UA" w:eastAsia="en-US"/>
        </w:rPr>
        <w:t xml:space="preserve"> грн, питома вага податкових надходжень у фактичних надходженнях спеціального фонду становить </w:t>
      </w:r>
      <w:r w:rsidR="000E4B86">
        <w:rPr>
          <w:rFonts w:ascii="Times New Roman" w:hAnsi="Times New Roman"/>
          <w:sz w:val="28"/>
          <w:szCs w:val="28"/>
          <w:lang w:val="uk-UA" w:eastAsia="en-US"/>
        </w:rPr>
        <w:t>33,4</w:t>
      </w:r>
      <w:r w:rsidRPr="008E03B2">
        <w:rPr>
          <w:rFonts w:ascii="Times New Roman" w:hAnsi="Times New Roman"/>
          <w:sz w:val="28"/>
          <w:szCs w:val="28"/>
          <w:lang w:val="uk-UA" w:eastAsia="en-US"/>
        </w:rPr>
        <w:t>%.</w:t>
      </w:r>
    </w:p>
    <w:tbl>
      <w:tblPr>
        <w:tblStyle w:val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81"/>
        <w:gridCol w:w="4282"/>
      </w:tblGrid>
      <w:tr w:rsidR="008E03B2" w:rsidRPr="008E03B2" w:rsidTr="000C49D9">
        <w:tc>
          <w:tcPr>
            <w:tcW w:w="4672" w:type="dxa"/>
          </w:tcPr>
          <w:p w:rsidR="008E03B2" w:rsidRPr="008E03B2" w:rsidRDefault="008E03B2" w:rsidP="008E03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E03B2">
              <w:rPr>
                <w:rFonts w:ascii="Times New Roman" w:eastAsia="Times New Roman" w:hAnsi="Times New Roman"/>
                <w:noProof/>
                <w:szCs w:val="24"/>
              </w:rPr>
              <w:drawing>
                <wp:inline distT="0" distB="0" distL="0" distR="0" wp14:anchorId="6FEDCF51" wp14:editId="11375296">
                  <wp:extent cx="3533775" cy="1493520"/>
                  <wp:effectExtent l="0" t="0" r="0" b="0"/>
                  <wp:docPr id="6" name="Диаграмма 6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</w:tc>
        <w:tc>
          <w:tcPr>
            <w:tcW w:w="4672" w:type="dxa"/>
          </w:tcPr>
          <w:p w:rsidR="008E03B2" w:rsidRPr="008E03B2" w:rsidRDefault="008E03B2" w:rsidP="008E03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E03B2" w:rsidRPr="008E03B2" w:rsidRDefault="008E03B2" w:rsidP="008E03B2">
            <w:pPr>
              <w:spacing w:after="0" w:line="240" w:lineRule="auto"/>
              <w:ind w:left="288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E03B2" w:rsidRPr="008E03B2" w:rsidRDefault="000B1932" w:rsidP="00675869">
            <w:pPr>
              <w:spacing w:after="0" w:line="240" w:lineRule="auto"/>
              <w:ind w:left="288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Порівняно з </w:t>
            </w:r>
            <w:r w:rsidR="000E4B86">
              <w:rPr>
                <w:rFonts w:ascii="Times New Roman" w:hAnsi="Times New Roman"/>
                <w:sz w:val="28"/>
                <w:szCs w:val="28"/>
                <w:lang w:val="uk-UA"/>
              </w:rPr>
              <w:t>періодом 9 місяців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2022</w:t>
            </w:r>
            <w:r w:rsidR="008E03B2" w:rsidRPr="008E03B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року податкові надходження по спеціальному фонду з</w:t>
            </w:r>
            <w:r w:rsidR="00675869">
              <w:rPr>
                <w:rFonts w:ascii="Times New Roman" w:hAnsi="Times New Roman"/>
                <w:sz w:val="28"/>
                <w:szCs w:val="28"/>
                <w:lang w:val="uk-UA"/>
              </w:rPr>
              <w:t>меншились</w:t>
            </w:r>
            <w:r w:rsidR="008E03B2" w:rsidRPr="008E03B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 </w:t>
            </w:r>
            <w:r w:rsidR="000E4B86">
              <w:rPr>
                <w:rFonts w:ascii="Times New Roman" w:hAnsi="Times New Roman"/>
                <w:sz w:val="28"/>
                <w:szCs w:val="28"/>
                <w:lang w:val="uk-UA"/>
              </w:rPr>
              <w:t>10261</w:t>
            </w:r>
            <w:r w:rsidR="008E03B2" w:rsidRPr="008E03B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грн, або ж на </w:t>
            </w:r>
            <w:r w:rsidR="000E4B86">
              <w:rPr>
                <w:rFonts w:ascii="Times New Roman" w:hAnsi="Times New Roman"/>
                <w:sz w:val="28"/>
                <w:szCs w:val="28"/>
                <w:lang w:val="uk-UA"/>
              </w:rPr>
              <w:t>6,65</w:t>
            </w:r>
            <w:r w:rsidR="008E03B2" w:rsidRPr="008E03B2">
              <w:rPr>
                <w:rFonts w:ascii="Times New Roman" w:hAnsi="Times New Roman"/>
                <w:sz w:val="28"/>
                <w:szCs w:val="28"/>
                <w:lang w:val="uk-UA"/>
              </w:rPr>
              <w:t>%.</w:t>
            </w:r>
          </w:p>
        </w:tc>
      </w:tr>
    </w:tbl>
    <w:p w:rsidR="008E03B2" w:rsidRPr="008E03B2" w:rsidRDefault="008E03B2" w:rsidP="008E03B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8E03B2">
        <w:rPr>
          <w:rFonts w:ascii="Times New Roman" w:hAnsi="Times New Roman"/>
          <w:sz w:val="28"/>
          <w:szCs w:val="28"/>
          <w:lang w:val="uk-UA" w:eastAsia="en-US"/>
        </w:rPr>
        <w:lastRenderedPageBreak/>
        <w:t>-</w:t>
      </w:r>
      <w:r w:rsidRPr="008E03B2">
        <w:rPr>
          <w:rFonts w:ascii="Times New Roman" w:hAnsi="Times New Roman"/>
          <w:sz w:val="28"/>
          <w:szCs w:val="28"/>
          <w:lang w:val="uk-UA" w:eastAsia="en-US"/>
        </w:rPr>
        <w:tab/>
        <w:t>неподатко</w:t>
      </w:r>
      <w:r w:rsidR="00860B73">
        <w:rPr>
          <w:rFonts w:ascii="Times New Roman" w:hAnsi="Times New Roman"/>
          <w:sz w:val="28"/>
          <w:szCs w:val="28"/>
          <w:lang w:val="uk-UA" w:eastAsia="en-US"/>
        </w:rPr>
        <w:t xml:space="preserve">ві надходження за </w:t>
      </w:r>
      <w:r w:rsidR="00453A96">
        <w:rPr>
          <w:rFonts w:ascii="Times New Roman" w:hAnsi="Times New Roman"/>
          <w:sz w:val="28"/>
          <w:szCs w:val="28"/>
          <w:lang w:val="uk-UA" w:eastAsia="en-US"/>
        </w:rPr>
        <w:t>9 місяців</w:t>
      </w:r>
      <w:r w:rsidR="00860B73">
        <w:rPr>
          <w:rFonts w:ascii="Times New Roman" w:hAnsi="Times New Roman"/>
          <w:sz w:val="28"/>
          <w:szCs w:val="28"/>
          <w:lang w:val="uk-UA" w:eastAsia="en-US"/>
        </w:rPr>
        <w:t xml:space="preserve"> 2023</w:t>
      </w:r>
      <w:r w:rsidRPr="008E03B2">
        <w:rPr>
          <w:rFonts w:ascii="Times New Roman" w:hAnsi="Times New Roman"/>
          <w:sz w:val="28"/>
          <w:szCs w:val="28"/>
          <w:lang w:val="uk-UA" w:eastAsia="en-US"/>
        </w:rPr>
        <w:t xml:space="preserve"> року становлять всього в сумі </w:t>
      </w:r>
      <w:r w:rsidR="00453A96">
        <w:rPr>
          <w:rFonts w:ascii="Times New Roman" w:hAnsi="Times New Roman"/>
          <w:sz w:val="28"/>
          <w:szCs w:val="28"/>
          <w:lang w:val="uk-UA" w:eastAsia="en-US"/>
        </w:rPr>
        <w:t>280390,85</w:t>
      </w:r>
      <w:r w:rsidRPr="008E03B2">
        <w:rPr>
          <w:rFonts w:ascii="Times New Roman" w:hAnsi="Times New Roman"/>
          <w:sz w:val="28"/>
          <w:szCs w:val="28"/>
          <w:lang w:val="uk-UA" w:eastAsia="en-US"/>
        </w:rPr>
        <w:t xml:space="preserve"> грн, виконання відносно уточненого річного плану </w:t>
      </w:r>
      <w:r w:rsidR="00453A96">
        <w:rPr>
          <w:rFonts w:ascii="Times New Roman" w:hAnsi="Times New Roman"/>
          <w:sz w:val="28"/>
          <w:szCs w:val="28"/>
          <w:lang w:val="uk-UA" w:eastAsia="en-US"/>
        </w:rPr>
        <w:t>91,56</w:t>
      </w:r>
      <w:r w:rsidR="00860B73">
        <w:rPr>
          <w:rFonts w:ascii="Times New Roman" w:hAnsi="Times New Roman"/>
          <w:sz w:val="28"/>
          <w:szCs w:val="28"/>
          <w:lang w:val="uk-UA" w:eastAsia="en-US"/>
        </w:rPr>
        <w:t>%.</w:t>
      </w:r>
    </w:p>
    <w:p w:rsidR="008E03B2" w:rsidRDefault="008E03B2" w:rsidP="00860B7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8E03B2">
        <w:rPr>
          <w:rFonts w:ascii="Times New Roman" w:hAnsi="Times New Roman"/>
          <w:sz w:val="28"/>
          <w:szCs w:val="28"/>
          <w:lang w:val="uk-UA" w:eastAsia="en-US"/>
        </w:rPr>
        <w:t>Надходження до ц</w:t>
      </w:r>
      <w:r w:rsidR="00860B73">
        <w:rPr>
          <w:rFonts w:ascii="Times New Roman" w:hAnsi="Times New Roman"/>
          <w:sz w:val="28"/>
          <w:szCs w:val="28"/>
          <w:lang w:val="uk-UA" w:eastAsia="en-US"/>
        </w:rPr>
        <w:t xml:space="preserve">ільових фондів за </w:t>
      </w:r>
      <w:r w:rsidR="00453A96">
        <w:rPr>
          <w:rFonts w:ascii="Times New Roman" w:hAnsi="Times New Roman"/>
          <w:sz w:val="28"/>
          <w:szCs w:val="28"/>
          <w:lang w:val="uk-UA" w:eastAsia="en-US"/>
        </w:rPr>
        <w:t>9 місяців</w:t>
      </w:r>
      <w:r w:rsidR="00860B73">
        <w:rPr>
          <w:rFonts w:ascii="Times New Roman" w:hAnsi="Times New Roman"/>
          <w:sz w:val="28"/>
          <w:szCs w:val="28"/>
          <w:lang w:val="uk-UA" w:eastAsia="en-US"/>
        </w:rPr>
        <w:t xml:space="preserve"> 2023</w:t>
      </w:r>
      <w:r w:rsidRPr="008E03B2">
        <w:rPr>
          <w:rFonts w:ascii="Times New Roman" w:hAnsi="Times New Roman"/>
          <w:sz w:val="28"/>
          <w:szCs w:val="28"/>
          <w:lang w:val="uk-UA" w:eastAsia="en-US"/>
        </w:rPr>
        <w:t xml:space="preserve"> року склали </w:t>
      </w:r>
      <w:r w:rsidR="00453A96">
        <w:rPr>
          <w:rFonts w:ascii="Times New Roman" w:hAnsi="Times New Roman"/>
          <w:sz w:val="28"/>
          <w:szCs w:val="28"/>
          <w:lang w:val="uk-UA" w:eastAsia="en-US"/>
        </w:rPr>
        <w:t>7</w:t>
      </w:r>
      <w:r w:rsidR="00675869">
        <w:rPr>
          <w:rFonts w:ascii="Times New Roman" w:hAnsi="Times New Roman"/>
          <w:sz w:val="28"/>
          <w:szCs w:val="28"/>
          <w:lang w:val="uk-UA" w:eastAsia="en-US"/>
        </w:rPr>
        <w:t>039,89</w:t>
      </w:r>
      <w:r w:rsidRPr="008E03B2">
        <w:rPr>
          <w:rFonts w:ascii="Times New Roman" w:hAnsi="Times New Roman"/>
          <w:sz w:val="28"/>
          <w:szCs w:val="28"/>
          <w:lang w:val="uk-UA" w:eastAsia="en-US"/>
        </w:rPr>
        <w:t xml:space="preserve"> грн, виконання відносно уточненого плану на період складає </w:t>
      </w:r>
      <w:r w:rsidR="00453A96">
        <w:rPr>
          <w:rFonts w:ascii="Times New Roman" w:hAnsi="Times New Roman"/>
          <w:sz w:val="28"/>
          <w:szCs w:val="28"/>
          <w:lang w:val="uk-UA" w:eastAsia="en-US"/>
        </w:rPr>
        <w:t>192,87</w:t>
      </w:r>
      <w:r w:rsidRPr="008E03B2">
        <w:rPr>
          <w:rFonts w:ascii="Times New Roman" w:hAnsi="Times New Roman"/>
          <w:sz w:val="28"/>
          <w:szCs w:val="28"/>
          <w:lang w:val="uk-UA" w:eastAsia="en-US"/>
        </w:rPr>
        <w:t xml:space="preserve">%, питома вага фактичних надходжень до спеціального фонду становить </w:t>
      </w:r>
      <w:r w:rsidR="00453A96">
        <w:rPr>
          <w:rFonts w:ascii="Times New Roman" w:hAnsi="Times New Roman"/>
          <w:sz w:val="28"/>
          <w:szCs w:val="28"/>
          <w:lang w:val="uk-UA" w:eastAsia="en-US"/>
        </w:rPr>
        <w:t>1,63</w:t>
      </w:r>
      <w:r w:rsidRPr="008E03B2">
        <w:rPr>
          <w:rFonts w:ascii="Times New Roman" w:hAnsi="Times New Roman"/>
          <w:sz w:val="28"/>
          <w:szCs w:val="28"/>
          <w:lang w:val="uk-UA" w:eastAsia="en-US"/>
        </w:rPr>
        <w:t>%.</w:t>
      </w:r>
    </w:p>
    <w:p w:rsidR="00D30C10" w:rsidRPr="00D30C10" w:rsidRDefault="00D30C10" w:rsidP="00860B73">
      <w:pPr>
        <w:spacing w:after="0" w:line="240" w:lineRule="auto"/>
        <w:jc w:val="both"/>
        <w:rPr>
          <w:rFonts w:ascii="Times New Roman" w:hAnsi="Times New Roman"/>
          <w:sz w:val="10"/>
          <w:szCs w:val="10"/>
          <w:lang w:val="uk-UA" w:eastAsia="en-US"/>
        </w:rPr>
      </w:pPr>
    </w:p>
    <w:tbl>
      <w:tblPr>
        <w:tblStyle w:val="12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32"/>
        <w:gridCol w:w="6291"/>
      </w:tblGrid>
      <w:tr w:rsidR="008E03B2" w:rsidRPr="008E03B2" w:rsidTr="00453A96">
        <w:trPr>
          <w:trHeight w:val="1766"/>
        </w:trPr>
        <w:tc>
          <w:tcPr>
            <w:tcW w:w="4253" w:type="dxa"/>
          </w:tcPr>
          <w:p w:rsidR="008E03B2" w:rsidRPr="008E03B2" w:rsidRDefault="008E03B2" w:rsidP="00675869">
            <w:pPr>
              <w:spacing w:after="0" w:line="240" w:lineRule="auto"/>
              <w:ind w:left="-105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E03B2">
              <w:rPr>
                <w:rFonts w:ascii="Times New Roman" w:hAnsi="Times New Roman"/>
                <w:sz w:val="28"/>
                <w:szCs w:val="28"/>
                <w:lang w:val="uk-UA"/>
              </w:rPr>
              <w:t>Фактичні надходження цільових фон</w:t>
            </w:r>
            <w:r w:rsidR="00D30C1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дів порівняно з </w:t>
            </w:r>
            <w:r w:rsidR="00453A9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періодом 9 місяців</w:t>
            </w:r>
            <w:r w:rsidR="00D30C1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2022</w:t>
            </w:r>
            <w:r w:rsidRPr="008E03B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року збільшились на </w:t>
            </w:r>
            <w:r w:rsidR="00453A96">
              <w:rPr>
                <w:rFonts w:ascii="Times New Roman" w:hAnsi="Times New Roman"/>
                <w:sz w:val="28"/>
                <w:szCs w:val="28"/>
                <w:lang w:val="uk-UA"/>
              </w:rPr>
              <w:t>6339,89</w:t>
            </w:r>
            <w:r w:rsidRPr="008E03B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грн</w:t>
            </w:r>
            <w:r w:rsidR="00453A96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670" w:type="dxa"/>
          </w:tcPr>
          <w:p w:rsidR="008E03B2" w:rsidRPr="008E03B2" w:rsidRDefault="008E03B2" w:rsidP="008E03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E03B2">
              <w:rPr>
                <w:rFonts w:ascii="Times New Roman" w:eastAsia="Times New Roman" w:hAnsi="Times New Roman"/>
                <w:noProof/>
                <w:szCs w:val="24"/>
              </w:rPr>
              <w:drawing>
                <wp:inline distT="0" distB="0" distL="0" distR="0" wp14:anchorId="1267F739" wp14:editId="3983F80F">
                  <wp:extent cx="3857625" cy="1190625"/>
                  <wp:effectExtent l="0" t="0" r="0" b="0"/>
                  <wp:docPr id="7" name="Диаграмма 7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</w:p>
        </w:tc>
      </w:tr>
    </w:tbl>
    <w:p w:rsidR="008E03B2" w:rsidRPr="008E03B2" w:rsidRDefault="008E03B2" w:rsidP="008E03B2">
      <w:pPr>
        <w:tabs>
          <w:tab w:val="left" w:pos="284"/>
        </w:tabs>
        <w:spacing w:after="0" w:line="240" w:lineRule="auto"/>
        <w:ind w:left="-426"/>
        <w:jc w:val="center"/>
        <w:rPr>
          <w:rFonts w:ascii="Times New Roman" w:eastAsia="Times New Roman" w:hAnsi="Times New Roman"/>
          <w:sz w:val="24"/>
          <w:szCs w:val="24"/>
          <w:lang w:val="uk-UA"/>
        </w:rPr>
      </w:pPr>
      <w:r w:rsidRPr="008E03B2">
        <w:rPr>
          <w:rFonts w:ascii="Times New Roman" w:eastAsia="Times New Roman" w:hAnsi="Times New Roman"/>
          <w:sz w:val="24"/>
          <w:szCs w:val="24"/>
          <w:lang w:val="uk-UA"/>
        </w:rPr>
        <w:t>СТРУКТУРА НАДХОДЖЕНЬ ДО СПЕЦІАЛЬНОГО ФОНДУ БЮДЖЕТУ СТЕПАНКІВСЬКОЇ СІЛЬСЬКОЇ ТЕРИТОРІ</w:t>
      </w:r>
      <w:r w:rsidR="00450E2A">
        <w:rPr>
          <w:rFonts w:ascii="Times New Roman" w:eastAsia="Times New Roman" w:hAnsi="Times New Roman"/>
          <w:sz w:val="24"/>
          <w:szCs w:val="24"/>
          <w:lang w:val="uk-UA"/>
        </w:rPr>
        <w:t xml:space="preserve">АЛЬНОЇ ГРОМАДИ ЗА </w:t>
      </w:r>
      <w:r w:rsidR="00223DCB">
        <w:rPr>
          <w:rFonts w:ascii="Times New Roman" w:eastAsia="Times New Roman" w:hAnsi="Times New Roman"/>
          <w:sz w:val="24"/>
          <w:szCs w:val="24"/>
          <w:lang w:val="uk-UA"/>
        </w:rPr>
        <w:t>9 МІСЯЦІВ</w:t>
      </w:r>
      <w:r w:rsidR="00450E2A">
        <w:rPr>
          <w:rFonts w:ascii="Times New Roman" w:eastAsia="Times New Roman" w:hAnsi="Times New Roman"/>
          <w:sz w:val="24"/>
          <w:szCs w:val="24"/>
          <w:lang w:val="uk-UA"/>
        </w:rPr>
        <w:t xml:space="preserve"> 2023</w:t>
      </w:r>
      <w:r w:rsidRPr="008E03B2">
        <w:rPr>
          <w:rFonts w:ascii="Times New Roman" w:eastAsia="Times New Roman" w:hAnsi="Times New Roman"/>
          <w:sz w:val="24"/>
          <w:szCs w:val="24"/>
          <w:lang w:val="uk-UA"/>
        </w:rPr>
        <w:t xml:space="preserve"> РОКУ</w:t>
      </w:r>
    </w:p>
    <w:p w:rsidR="008E03B2" w:rsidRPr="008E03B2" w:rsidRDefault="008E03B2" w:rsidP="008E03B2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/>
        </w:rPr>
      </w:pPr>
    </w:p>
    <w:p w:rsidR="008E03B2" w:rsidRPr="008E03B2" w:rsidRDefault="008E03B2" w:rsidP="008E03B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8E03B2">
        <w:rPr>
          <w:rFonts w:ascii="Times New Roman" w:eastAsia="Times New Roman" w:hAnsi="Times New Roman"/>
          <w:noProof/>
          <w:sz w:val="28"/>
          <w:szCs w:val="28"/>
        </w:rPr>
        <w:drawing>
          <wp:inline distT="0" distB="0" distL="0" distR="0" wp14:anchorId="16D033B0" wp14:editId="4C5BB16A">
            <wp:extent cx="4781550" cy="1600200"/>
            <wp:effectExtent l="0" t="0" r="0" b="0"/>
            <wp:docPr id="8" name="Диаграмма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450E2A" w:rsidRDefault="00450E2A" w:rsidP="008E03B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u w:val="single"/>
          <w:lang w:val="uk-UA"/>
        </w:rPr>
      </w:pPr>
    </w:p>
    <w:p w:rsidR="008E03B2" w:rsidRPr="00BC09FE" w:rsidRDefault="008E03B2" w:rsidP="008E03B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/>
        </w:rPr>
      </w:pPr>
      <w:r w:rsidRPr="008E03B2">
        <w:rPr>
          <w:rFonts w:ascii="Times New Roman" w:eastAsia="Times New Roman" w:hAnsi="Times New Roman"/>
          <w:sz w:val="28"/>
          <w:szCs w:val="28"/>
          <w:u w:val="single"/>
          <w:lang w:val="uk-UA"/>
        </w:rPr>
        <w:t xml:space="preserve">4. Надходження до бюджету Степанківської сільської територіальної громади за </w:t>
      </w:r>
      <w:r w:rsidR="00330F08">
        <w:rPr>
          <w:rFonts w:ascii="Times New Roman" w:eastAsia="Times New Roman" w:hAnsi="Times New Roman"/>
          <w:sz w:val="28"/>
          <w:szCs w:val="28"/>
          <w:u w:val="single"/>
          <w:lang w:val="uk-UA"/>
        </w:rPr>
        <w:t>9 місяців</w:t>
      </w:r>
      <w:r w:rsidRPr="008E03B2">
        <w:rPr>
          <w:rFonts w:ascii="Times New Roman" w:eastAsia="Times New Roman" w:hAnsi="Times New Roman"/>
          <w:sz w:val="28"/>
          <w:szCs w:val="28"/>
          <w:u w:val="single"/>
          <w:lang w:val="uk-UA"/>
        </w:rPr>
        <w:t xml:space="preserve"> 202</w:t>
      </w:r>
      <w:r w:rsidR="00450E2A" w:rsidRPr="00BC09FE">
        <w:rPr>
          <w:rFonts w:ascii="Times New Roman" w:eastAsia="Times New Roman" w:hAnsi="Times New Roman"/>
          <w:sz w:val="28"/>
          <w:szCs w:val="28"/>
          <w:u w:val="single"/>
          <w:lang w:val="uk-UA"/>
        </w:rPr>
        <w:t>3</w:t>
      </w:r>
      <w:r w:rsidRPr="008E03B2">
        <w:rPr>
          <w:rFonts w:ascii="Times New Roman" w:eastAsia="Times New Roman" w:hAnsi="Times New Roman"/>
          <w:sz w:val="28"/>
          <w:szCs w:val="28"/>
          <w:u w:val="single"/>
          <w:lang w:val="uk-UA"/>
        </w:rPr>
        <w:t xml:space="preserve"> року в розрізі платників</w:t>
      </w:r>
    </w:p>
    <w:p w:rsidR="008E03B2" w:rsidRPr="008E03B2" w:rsidRDefault="008E03B2" w:rsidP="008E03B2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8E03B2">
        <w:rPr>
          <w:rFonts w:ascii="Times New Roman" w:eastAsia="Times New Roman" w:hAnsi="Times New Roman"/>
          <w:sz w:val="28"/>
          <w:szCs w:val="28"/>
        </w:rPr>
        <w:t>Надходження</w:t>
      </w:r>
      <w:proofErr w:type="spellEnd"/>
      <w:r w:rsidRPr="008E03B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E03B2">
        <w:rPr>
          <w:rFonts w:ascii="Times New Roman" w:eastAsia="Times New Roman" w:hAnsi="Times New Roman"/>
          <w:sz w:val="28"/>
          <w:szCs w:val="28"/>
        </w:rPr>
        <w:t>протягом</w:t>
      </w:r>
      <w:proofErr w:type="spellEnd"/>
      <w:r w:rsidRPr="008E03B2">
        <w:rPr>
          <w:rFonts w:ascii="Times New Roman" w:eastAsia="Times New Roman" w:hAnsi="Times New Roman"/>
          <w:sz w:val="28"/>
          <w:szCs w:val="28"/>
        </w:rPr>
        <w:t xml:space="preserve"> </w:t>
      </w:r>
      <w:r w:rsidR="00330F08">
        <w:rPr>
          <w:rFonts w:ascii="Times New Roman" w:eastAsia="Times New Roman" w:hAnsi="Times New Roman"/>
          <w:sz w:val="28"/>
          <w:szCs w:val="28"/>
          <w:lang w:val="uk-UA"/>
        </w:rPr>
        <w:t>9 місяців</w:t>
      </w:r>
      <w:r w:rsidR="00450E2A">
        <w:rPr>
          <w:rFonts w:ascii="Times New Roman" w:eastAsia="Times New Roman" w:hAnsi="Times New Roman"/>
          <w:sz w:val="28"/>
          <w:szCs w:val="28"/>
          <w:lang w:val="uk-UA"/>
        </w:rPr>
        <w:t xml:space="preserve"> 2023</w:t>
      </w:r>
      <w:r w:rsidRPr="008E03B2">
        <w:rPr>
          <w:rFonts w:ascii="Times New Roman" w:eastAsia="Times New Roman" w:hAnsi="Times New Roman"/>
          <w:sz w:val="28"/>
          <w:szCs w:val="28"/>
          <w:lang w:val="uk-UA"/>
        </w:rPr>
        <w:t xml:space="preserve"> року забезпечено суб’єктами господарювання, а зокрема:  </w:t>
      </w:r>
    </w:p>
    <w:p w:rsidR="008E03B2" w:rsidRPr="008E03B2" w:rsidRDefault="008E03B2" w:rsidP="008E03B2">
      <w:pPr>
        <w:spacing w:after="0" w:line="240" w:lineRule="auto"/>
        <w:jc w:val="both"/>
        <w:rPr>
          <w:rFonts w:ascii="Times New Roman" w:eastAsia="Times New Roman" w:hAnsi="Times New Roman"/>
          <w:sz w:val="10"/>
          <w:szCs w:val="10"/>
        </w:rPr>
      </w:pPr>
    </w:p>
    <w:tbl>
      <w:tblPr>
        <w:tblStyle w:val="ad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8E03B2" w:rsidRPr="008E03B2" w:rsidTr="000C49D9">
        <w:trPr>
          <w:trHeight w:val="198"/>
        </w:trPr>
        <w:tc>
          <w:tcPr>
            <w:tcW w:w="3190" w:type="dxa"/>
            <w:vAlign w:val="center"/>
          </w:tcPr>
          <w:p w:rsidR="008E03B2" w:rsidRPr="008E03B2" w:rsidRDefault="008E03B2" w:rsidP="008E03B2">
            <w:pPr>
              <w:numPr>
                <w:ilvl w:val="0"/>
                <w:numId w:val="33"/>
              </w:numPr>
              <w:spacing w:after="0" w:line="240" w:lineRule="auto"/>
              <w:ind w:left="284"/>
              <w:contextualSpacing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E03B2">
              <w:rPr>
                <w:rFonts w:ascii="Times New Roman" w:eastAsia="Arial" w:hAnsi="Times New Roman"/>
                <w:sz w:val="18"/>
                <w:szCs w:val="18"/>
              </w:rPr>
              <w:t>НЕК "УКРЕНЕРГО"</w:t>
            </w:r>
          </w:p>
        </w:tc>
        <w:tc>
          <w:tcPr>
            <w:tcW w:w="3190" w:type="dxa"/>
            <w:vAlign w:val="center"/>
          </w:tcPr>
          <w:p w:rsidR="008E03B2" w:rsidRPr="008E03B2" w:rsidRDefault="008E03B2" w:rsidP="008E03B2">
            <w:pPr>
              <w:numPr>
                <w:ilvl w:val="0"/>
                <w:numId w:val="33"/>
              </w:numPr>
              <w:spacing w:after="0" w:line="240" w:lineRule="auto"/>
              <w:ind w:left="284"/>
              <w:contextualSpacing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E03B2">
              <w:rPr>
                <w:rFonts w:ascii="Times New Roman" w:eastAsia="Arial" w:hAnsi="Times New Roman"/>
                <w:sz w:val="18"/>
                <w:szCs w:val="18"/>
              </w:rPr>
              <w:t xml:space="preserve">ПП "ЦЕНТУРIЯ" </w:t>
            </w:r>
          </w:p>
        </w:tc>
        <w:tc>
          <w:tcPr>
            <w:tcW w:w="3191" w:type="dxa"/>
            <w:vAlign w:val="center"/>
          </w:tcPr>
          <w:p w:rsidR="008E03B2" w:rsidRPr="008E03B2" w:rsidRDefault="008E03B2" w:rsidP="008E03B2">
            <w:pPr>
              <w:numPr>
                <w:ilvl w:val="0"/>
                <w:numId w:val="33"/>
              </w:numPr>
              <w:spacing w:after="0" w:line="240" w:lineRule="auto"/>
              <w:ind w:left="284"/>
              <w:contextualSpacing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E03B2">
              <w:rPr>
                <w:rFonts w:ascii="Times New Roman" w:eastAsia="Arial" w:hAnsi="Times New Roman"/>
                <w:sz w:val="18"/>
                <w:szCs w:val="18"/>
              </w:rPr>
              <w:t>ТОВ "ІНТЕРСТЕЛЛАР"</w:t>
            </w:r>
          </w:p>
        </w:tc>
      </w:tr>
      <w:tr w:rsidR="008E03B2" w:rsidRPr="008E03B2" w:rsidTr="000C49D9">
        <w:trPr>
          <w:trHeight w:val="272"/>
        </w:trPr>
        <w:tc>
          <w:tcPr>
            <w:tcW w:w="3190" w:type="dxa"/>
            <w:vAlign w:val="center"/>
          </w:tcPr>
          <w:p w:rsidR="008E03B2" w:rsidRPr="008E03B2" w:rsidRDefault="008E03B2" w:rsidP="008E03B2">
            <w:pPr>
              <w:numPr>
                <w:ilvl w:val="0"/>
                <w:numId w:val="33"/>
              </w:numPr>
              <w:spacing w:after="0" w:line="240" w:lineRule="auto"/>
              <w:ind w:left="284"/>
              <w:contextualSpacing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E03B2">
              <w:rPr>
                <w:rFonts w:ascii="Times New Roman" w:eastAsia="Arial" w:hAnsi="Times New Roman"/>
                <w:sz w:val="18"/>
                <w:szCs w:val="18"/>
              </w:rPr>
              <w:t>АТ "ЧЕРКАСИГАЗ"</w:t>
            </w:r>
          </w:p>
        </w:tc>
        <w:tc>
          <w:tcPr>
            <w:tcW w:w="3190" w:type="dxa"/>
            <w:vAlign w:val="center"/>
          </w:tcPr>
          <w:p w:rsidR="008E03B2" w:rsidRPr="008E03B2" w:rsidRDefault="008E03B2" w:rsidP="008E03B2">
            <w:pPr>
              <w:numPr>
                <w:ilvl w:val="0"/>
                <w:numId w:val="33"/>
              </w:numPr>
              <w:spacing w:after="0" w:line="240" w:lineRule="auto"/>
              <w:ind w:left="284"/>
              <w:contextualSpacing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E03B2">
              <w:rPr>
                <w:rFonts w:ascii="Times New Roman" w:eastAsia="Arial" w:hAnsi="Times New Roman"/>
                <w:sz w:val="18"/>
                <w:szCs w:val="18"/>
              </w:rPr>
              <w:t>ТОВ "ГОЛОВ'ЯТИНСЬКЕ"</w:t>
            </w:r>
          </w:p>
        </w:tc>
        <w:tc>
          <w:tcPr>
            <w:tcW w:w="3191" w:type="dxa"/>
            <w:vAlign w:val="center"/>
          </w:tcPr>
          <w:p w:rsidR="008E03B2" w:rsidRPr="008E03B2" w:rsidRDefault="008E03B2" w:rsidP="008E03B2">
            <w:pPr>
              <w:numPr>
                <w:ilvl w:val="0"/>
                <w:numId w:val="33"/>
              </w:numPr>
              <w:spacing w:after="0" w:line="240" w:lineRule="auto"/>
              <w:ind w:left="284"/>
              <w:contextualSpacing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E03B2">
              <w:rPr>
                <w:rFonts w:ascii="Times New Roman" w:eastAsia="Arial" w:hAnsi="Times New Roman"/>
                <w:sz w:val="18"/>
                <w:szCs w:val="18"/>
              </w:rPr>
              <w:t>ТОВ "ІДП"</w:t>
            </w:r>
          </w:p>
        </w:tc>
      </w:tr>
      <w:tr w:rsidR="008E03B2" w:rsidRPr="008E03B2" w:rsidTr="000C49D9">
        <w:trPr>
          <w:trHeight w:val="418"/>
        </w:trPr>
        <w:tc>
          <w:tcPr>
            <w:tcW w:w="3190" w:type="dxa"/>
            <w:vAlign w:val="center"/>
          </w:tcPr>
          <w:p w:rsidR="008E03B2" w:rsidRPr="008E03B2" w:rsidRDefault="008E03B2" w:rsidP="008E03B2">
            <w:pPr>
              <w:numPr>
                <w:ilvl w:val="0"/>
                <w:numId w:val="33"/>
              </w:numPr>
              <w:spacing w:after="0" w:line="240" w:lineRule="auto"/>
              <w:ind w:left="284"/>
              <w:contextualSpacing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E03B2">
              <w:rPr>
                <w:rFonts w:ascii="Times New Roman" w:eastAsia="Arial" w:hAnsi="Times New Roman"/>
                <w:sz w:val="18"/>
                <w:szCs w:val="18"/>
              </w:rPr>
              <w:t>СТОВ "СТЕПАНКИ"</w:t>
            </w:r>
          </w:p>
        </w:tc>
        <w:tc>
          <w:tcPr>
            <w:tcW w:w="3190" w:type="dxa"/>
            <w:vAlign w:val="center"/>
          </w:tcPr>
          <w:p w:rsidR="008E03B2" w:rsidRPr="008E03B2" w:rsidRDefault="008E03B2" w:rsidP="008E03B2">
            <w:pPr>
              <w:numPr>
                <w:ilvl w:val="0"/>
                <w:numId w:val="33"/>
              </w:numPr>
              <w:spacing w:after="0" w:line="240" w:lineRule="auto"/>
              <w:ind w:left="284"/>
              <w:contextualSpacing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E03B2">
              <w:rPr>
                <w:rFonts w:ascii="Times New Roman" w:eastAsia="Arial" w:hAnsi="Times New Roman"/>
                <w:sz w:val="18"/>
                <w:szCs w:val="18"/>
              </w:rPr>
              <w:t>ТОВ "МАЛО-БУЗУКІВСЬКІЙ КАМІНЬ"</w:t>
            </w:r>
          </w:p>
        </w:tc>
        <w:tc>
          <w:tcPr>
            <w:tcW w:w="3191" w:type="dxa"/>
            <w:vAlign w:val="center"/>
          </w:tcPr>
          <w:p w:rsidR="008E03B2" w:rsidRPr="008E03B2" w:rsidRDefault="008E03B2" w:rsidP="008E03B2">
            <w:pPr>
              <w:numPr>
                <w:ilvl w:val="0"/>
                <w:numId w:val="33"/>
              </w:numPr>
              <w:spacing w:after="0" w:line="240" w:lineRule="auto"/>
              <w:ind w:left="284"/>
              <w:contextualSpacing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E03B2">
              <w:rPr>
                <w:rFonts w:ascii="Times New Roman" w:eastAsia="Arial" w:hAnsi="Times New Roman"/>
                <w:sz w:val="18"/>
                <w:szCs w:val="18"/>
              </w:rPr>
              <w:t>ТОВ "ОПТІМУСАГРО ТРЕЙД"</w:t>
            </w:r>
          </w:p>
        </w:tc>
      </w:tr>
      <w:tr w:rsidR="008E03B2" w:rsidRPr="008E03B2" w:rsidTr="000C49D9">
        <w:trPr>
          <w:trHeight w:val="415"/>
        </w:trPr>
        <w:tc>
          <w:tcPr>
            <w:tcW w:w="3190" w:type="dxa"/>
            <w:vAlign w:val="center"/>
          </w:tcPr>
          <w:p w:rsidR="008E03B2" w:rsidRPr="008E03B2" w:rsidRDefault="008E03B2" w:rsidP="008E03B2">
            <w:pPr>
              <w:numPr>
                <w:ilvl w:val="0"/>
                <w:numId w:val="33"/>
              </w:numPr>
              <w:spacing w:after="0" w:line="240" w:lineRule="auto"/>
              <w:ind w:left="284"/>
              <w:contextualSpacing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8E03B2">
              <w:rPr>
                <w:rFonts w:ascii="Times New Roman" w:eastAsia="Arial" w:hAnsi="Times New Roman"/>
                <w:sz w:val="18"/>
                <w:szCs w:val="18"/>
              </w:rPr>
              <w:t>Виконком</w:t>
            </w:r>
            <w:proofErr w:type="spellEnd"/>
            <w:r w:rsidRPr="008E03B2">
              <w:rPr>
                <w:rFonts w:ascii="Times New Roman" w:eastAsia="Arial" w:hAnsi="Times New Roman"/>
                <w:sz w:val="18"/>
                <w:szCs w:val="18"/>
              </w:rPr>
              <w:t xml:space="preserve"> Степанківської </w:t>
            </w:r>
            <w:proofErr w:type="spellStart"/>
            <w:r w:rsidRPr="008E03B2">
              <w:rPr>
                <w:rFonts w:ascii="Times New Roman" w:eastAsia="Arial" w:hAnsi="Times New Roman"/>
                <w:sz w:val="18"/>
                <w:szCs w:val="18"/>
              </w:rPr>
              <w:t>сільської</w:t>
            </w:r>
            <w:proofErr w:type="spellEnd"/>
            <w:r w:rsidRPr="008E03B2">
              <w:rPr>
                <w:rFonts w:ascii="Times New Roman" w:eastAsia="Arial" w:hAnsi="Times New Roman"/>
                <w:sz w:val="18"/>
                <w:szCs w:val="18"/>
              </w:rPr>
              <w:t xml:space="preserve"> ради</w:t>
            </w:r>
          </w:p>
        </w:tc>
        <w:tc>
          <w:tcPr>
            <w:tcW w:w="3190" w:type="dxa"/>
            <w:vAlign w:val="center"/>
          </w:tcPr>
          <w:p w:rsidR="008E03B2" w:rsidRPr="008E03B2" w:rsidRDefault="008E03B2" w:rsidP="008E03B2">
            <w:pPr>
              <w:numPr>
                <w:ilvl w:val="0"/>
                <w:numId w:val="33"/>
              </w:numPr>
              <w:spacing w:after="0" w:line="240" w:lineRule="auto"/>
              <w:ind w:left="284"/>
              <w:contextualSpacing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E03B2">
              <w:rPr>
                <w:rFonts w:ascii="Times New Roman" w:eastAsia="Arial" w:hAnsi="Times New Roman"/>
                <w:sz w:val="18"/>
                <w:szCs w:val="18"/>
              </w:rPr>
              <w:t>СТОВ "</w:t>
            </w:r>
            <w:proofErr w:type="spellStart"/>
            <w:r w:rsidRPr="008E03B2">
              <w:rPr>
                <w:rFonts w:ascii="Times New Roman" w:eastAsia="Arial" w:hAnsi="Times New Roman"/>
                <w:sz w:val="18"/>
                <w:szCs w:val="18"/>
              </w:rPr>
              <w:t>Залевківське</w:t>
            </w:r>
            <w:proofErr w:type="spellEnd"/>
            <w:r w:rsidRPr="008E03B2">
              <w:rPr>
                <w:rFonts w:ascii="Times New Roman" w:eastAsia="Arial" w:hAnsi="Times New Roman"/>
                <w:sz w:val="18"/>
                <w:szCs w:val="18"/>
              </w:rPr>
              <w:t>"</w:t>
            </w:r>
          </w:p>
        </w:tc>
        <w:tc>
          <w:tcPr>
            <w:tcW w:w="3191" w:type="dxa"/>
            <w:vAlign w:val="center"/>
          </w:tcPr>
          <w:p w:rsidR="008E03B2" w:rsidRPr="008E03B2" w:rsidRDefault="008E03B2" w:rsidP="008E03B2">
            <w:pPr>
              <w:numPr>
                <w:ilvl w:val="0"/>
                <w:numId w:val="33"/>
              </w:numPr>
              <w:spacing w:after="0" w:line="240" w:lineRule="auto"/>
              <w:ind w:left="284"/>
              <w:contextualSpacing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E03B2">
              <w:rPr>
                <w:rFonts w:ascii="Times New Roman" w:eastAsia="Arial" w:hAnsi="Times New Roman"/>
                <w:sz w:val="18"/>
                <w:szCs w:val="18"/>
              </w:rPr>
              <w:t>ТОВ "АП "ВІДДІЛ КАДРІВ 2"</w:t>
            </w:r>
          </w:p>
        </w:tc>
      </w:tr>
      <w:tr w:rsidR="008E03B2" w:rsidRPr="008E03B2" w:rsidTr="000C49D9">
        <w:trPr>
          <w:trHeight w:val="273"/>
        </w:trPr>
        <w:tc>
          <w:tcPr>
            <w:tcW w:w="3190" w:type="dxa"/>
            <w:vAlign w:val="center"/>
          </w:tcPr>
          <w:p w:rsidR="008E03B2" w:rsidRPr="008E03B2" w:rsidRDefault="008E03B2" w:rsidP="008E03B2">
            <w:pPr>
              <w:numPr>
                <w:ilvl w:val="0"/>
                <w:numId w:val="33"/>
              </w:numPr>
              <w:spacing w:after="0" w:line="240" w:lineRule="auto"/>
              <w:ind w:left="284"/>
              <w:contextualSpacing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E03B2">
              <w:rPr>
                <w:rFonts w:ascii="Times New Roman" w:eastAsia="Arial" w:hAnsi="Times New Roman"/>
                <w:sz w:val="18"/>
                <w:szCs w:val="18"/>
              </w:rPr>
              <w:t>ПРАТ "ЧЕРКАСИ-АВТО"</w:t>
            </w:r>
          </w:p>
        </w:tc>
        <w:tc>
          <w:tcPr>
            <w:tcW w:w="3190" w:type="dxa"/>
            <w:vAlign w:val="center"/>
          </w:tcPr>
          <w:p w:rsidR="008E03B2" w:rsidRPr="008E03B2" w:rsidRDefault="008E03B2" w:rsidP="008E03B2">
            <w:pPr>
              <w:numPr>
                <w:ilvl w:val="0"/>
                <w:numId w:val="33"/>
              </w:numPr>
              <w:spacing w:after="0" w:line="240" w:lineRule="auto"/>
              <w:ind w:left="284"/>
              <w:contextualSpacing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E03B2">
              <w:rPr>
                <w:rFonts w:ascii="Times New Roman" w:eastAsia="Arial" w:hAnsi="Times New Roman"/>
                <w:sz w:val="18"/>
                <w:szCs w:val="18"/>
              </w:rPr>
              <w:t>ТОВ "КАБЕСТ"</w:t>
            </w:r>
          </w:p>
        </w:tc>
        <w:tc>
          <w:tcPr>
            <w:tcW w:w="3191" w:type="dxa"/>
            <w:vAlign w:val="center"/>
          </w:tcPr>
          <w:p w:rsidR="008E03B2" w:rsidRPr="008E03B2" w:rsidRDefault="008E03B2" w:rsidP="008E03B2">
            <w:pPr>
              <w:numPr>
                <w:ilvl w:val="0"/>
                <w:numId w:val="33"/>
              </w:numPr>
              <w:spacing w:after="0" w:line="240" w:lineRule="auto"/>
              <w:ind w:left="284"/>
              <w:contextualSpacing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E03B2">
              <w:rPr>
                <w:rFonts w:ascii="Times New Roman" w:eastAsia="Arial" w:hAnsi="Times New Roman"/>
                <w:sz w:val="18"/>
                <w:szCs w:val="18"/>
              </w:rPr>
              <w:t xml:space="preserve">ТОВ "ВУД-ПРОМIНВЕСТ" </w:t>
            </w:r>
          </w:p>
        </w:tc>
      </w:tr>
      <w:tr w:rsidR="008E03B2" w:rsidRPr="008E03B2" w:rsidTr="000C49D9">
        <w:trPr>
          <w:trHeight w:val="427"/>
        </w:trPr>
        <w:tc>
          <w:tcPr>
            <w:tcW w:w="3190" w:type="dxa"/>
            <w:vAlign w:val="center"/>
          </w:tcPr>
          <w:p w:rsidR="008E03B2" w:rsidRPr="008E03B2" w:rsidRDefault="008E03B2" w:rsidP="008E03B2">
            <w:pPr>
              <w:numPr>
                <w:ilvl w:val="0"/>
                <w:numId w:val="33"/>
              </w:numPr>
              <w:spacing w:after="0" w:line="240" w:lineRule="auto"/>
              <w:ind w:left="284"/>
              <w:contextualSpacing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E03B2">
              <w:rPr>
                <w:rFonts w:ascii="Times New Roman" w:eastAsia="Arial" w:hAnsi="Times New Roman"/>
                <w:sz w:val="18"/>
                <w:szCs w:val="18"/>
              </w:rPr>
              <w:t>ПРАТ "МАЛО-БУЗУКІВСЬКИЙ ГРАНІТНИЙ КАР'ЄР"</w:t>
            </w:r>
          </w:p>
        </w:tc>
        <w:tc>
          <w:tcPr>
            <w:tcW w:w="3190" w:type="dxa"/>
            <w:vAlign w:val="center"/>
          </w:tcPr>
          <w:p w:rsidR="008E03B2" w:rsidRPr="008E03B2" w:rsidRDefault="008E03B2" w:rsidP="008E03B2">
            <w:pPr>
              <w:numPr>
                <w:ilvl w:val="0"/>
                <w:numId w:val="33"/>
              </w:numPr>
              <w:spacing w:after="0" w:line="240" w:lineRule="auto"/>
              <w:ind w:left="284"/>
              <w:contextualSpacing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E03B2">
              <w:rPr>
                <w:rFonts w:ascii="Times New Roman" w:eastAsia="Arial" w:hAnsi="Times New Roman"/>
                <w:sz w:val="18"/>
                <w:szCs w:val="18"/>
              </w:rPr>
              <w:t>ПП "АЛЬФА-ТРЕЙД"</w:t>
            </w:r>
          </w:p>
        </w:tc>
        <w:tc>
          <w:tcPr>
            <w:tcW w:w="3191" w:type="dxa"/>
            <w:vAlign w:val="center"/>
          </w:tcPr>
          <w:p w:rsidR="008E03B2" w:rsidRPr="008E03B2" w:rsidRDefault="008E03B2" w:rsidP="008E03B2">
            <w:pPr>
              <w:numPr>
                <w:ilvl w:val="0"/>
                <w:numId w:val="33"/>
              </w:numPr>
              <w:spacing w:after="0" w:line="240" w:lineRule="auto"/>
              <w:ind w:left="284"/>
              <w:contextualSpacing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E03B2">
              <w:rPr>
                <w:rFonts w:ascii="Times New Roman" w:eastAsia="Arial" w:hAnsi="Times New Roman"/>
                <w:sz w:val="18"/>
                <w:szCs w:val="18"/>
              </w:rPr>
              <w:t>ПП "СІРІУС ПЛЮС 2020"</w:t>
            </w:r>
          </w:p>
        </w:tc>
      </w:tr>
      <w:tr w:rsidR="008E03B2" w:rsidRPr="008E03B2" w:rsidTr="000C49D9">
        <w:trPr>
          <w:trHeight w:val="405"/>
        </w:trPr>
        <w:tc>
          <w:tcPr>
            <w:tcW w:w="3190" w:type="dxa"/>
            <w:vAlign w:val="center"/>
          </w:tcPr>
          <w:p w:rsidR="008E03B2" w:rsidRPr="008E03B2" w:rsidRDefault="008E03B2" w:rsidP="008E03B2">
            <w:pPr>
              <w:numPr>
                <w:ilvl w:val="0"/>
                <w:numId w:val="33"/>
              </w:numPr>
              <w:spacing w:after="0" w:line="240" w:lineRule="auto"/>
              <w:ind w:left="284"/>
              <w:contextualSpacing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E03B2">
              <w:rPr>
                <w:rFonts w:ascii="Times New Roman" w:eastAsia="Arial" w:hAnsi="Times New Roman"/>
                <w:sz w:val="18"/>
                <w:szCs w:val="18"/>
              </w:rPr>
              <w:t xml:space="preserve">ТОВ "АВТОГАЗСЕРВIС" </w:t>
            </w:r>
          </w:p>
        </w:tc>
        <w:tc>
          <w:tcPr>
            <w:tcW w:w="3190" w:type="dxa"/>
            <w:vAlign w:val="center"/>
          </w:tcPr>
          <w:p w:rsidR="008E03B2" w:rsidRPr="008E03B2" w:rsidRDefault="008E03B2" w:rsidP="008E03B2">
            <w:pPr>
              <w:numPr>
                <w:ilvl w:val="0"/>
                <w:numId w:val="33"/>
              </w:numPr>
              <w:spacing w:after="0" w:line="240" w:lineRule="auto"/>
              <w:ind w:left="284"/>
              <w:contextualSpacing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E03B2">
              <w:rPr>
                <w:rFonts w:ascii="Times New Roman" w:eastAsia="Arial" w:hAnsi="Times New Roman"/>
                <w:sz w:val="18"/>
                <w:szCs w:val="18"/>
              </w:rPr>
              <w:t>ТОВ "ІНФО КАР"</w:t>
            </w:r>
          </w:p>
        </w:tc>
        <w:tc>
          <w:tcPr>
            <w:tcW w:w="3191" w:type="dxa"/>
            <w:vAlign w:val="center"/>
          </w:tcPr>
          <w:p w:rsidR="008E03B2" w:rsidRPr="008E03B2" w:rsidRDefault="008E03B2" w:rsidP="008E03B2">
            <w:pPr>
              <w:numPr>
                <w:ilvl w:val="0"/>
                <w:numId w:val="33"/>
              </w:numPr>
              <w:spacing w:after="0" w:line="240" w:lineRule="auto"/>
              <w:ind w:left="284"/>
              <w:contextualSpacing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E03B2">
              <w:rPr>
                <w:rFonts w:ascii="Times New Roman" w:eastAsia="Arial" w:hAnsi="Times New Roman"/>
                <w:sz w:val="18"/>
                <w:szCs w:val="18"/>
                <w:lang w:val="uk-UA"/>
              </w:rPr>
              <w:t xml:space="preserve">КЗ </w:t>
            </w:r>
            <w:r w:rsidRPr="008E03B2">
              <w:rPr>
                <w:rFonts w:ascii="Times New Roman" w:eastAsia="Arial" w:hAnsi="Times New Roman"/>
                <w:sz w:val="18"/>
                <w:szCs w:val="18"/>
              </w:rPr>
              <w:t>"ЦНСП" Степанківської сільської ради</w:t>
            </w:r>
          </w:p>
        </w:tc>
      </w:tr>
      <w:tr w:rsidR="008E03B2" w:rsidRPr="008E03B2" w:rsidTr="000C49D9">
        <w:trPr>
          <w:trHeight w:val="411"/>
        </w:trPr>
        <w:tc>
          <w:tcPr>
            <w:tcW w:w="3190" w:type="dxa"/>
            <w:vAlign w:val="center"/>
          </w:tcPr>
          <w:p w:rsidR="008E03B2" w:rsidRPr="008E03B2" w:rsidRDefault="008E03B2" w:rsidP="008E03B2">
            <w:pPr>
              <w:numPr>
                <w:ilvl w:val="0"/>
                <w:numId w:val="33"/>
              </w:numPr>
              <w:spacing w:after="0" w:line="240" w:lineRule="auto"/>
              <w:ind w:left="284"/>
              <w:contextualSpacing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E03B2">
              <w:rPr>
                <w:rFonts w:ascii="Times New Roman" w:eastAsia="Arial" w:hAnsi="Times New Roman"/>
                <w:sz w:val="18"/>
                <w:szCs w:val="18"/>
              </w:rPr>
              <w:t>ТОВ "АВТОГАЗЦЕНТР"</w:t>
            </w:r>
          </w:p>
        </w:tc>
        <w:tc>
          <w:tcPr>
            <w:tcW w:w="3190" w:type="dxa"/>
            <w:vAlign w:val="center"/>
          </w:tcPr>
          <w:p w:rsidR="008E03B2" w:rsidRPr="008E03B2" w:rsidRDefault="008E03B2" w:rsidP="008E03B2">
            <w:pPr>
              <w:numPr>
                <w:ilvl w:val="0"/>
                <w:numId w:val="33"/>
              </w:numPr>
              <w:spacing w:after="0" w:line="240" w:lineRule="auto"/>
              <w:ind w:left="284"/>
              <w:contextualSpacing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E03B2">
              <w:rPr>
                <w:rFonts w:ascii="Times New Roman" w:eastAsia="Arial" w:hAnsi="Times New Roman"/>
                <w:sz w:val="18"/>
                <w:szCs w:val="18"/>
              </w:rPr>
              <w:t>ФГ "ПРОМIНЬ 2013 "</w:t>
            </w:r>
          </w:p>
        </w:tc>
        <w:tc>
          <w:tcPr>
            <w:tcW w:w="3191" w:type="dxa"/>
            <w:vAlign w:val="center"/>
          </w:tcPr>
          <w:p w:rsidR="008E03B2" w:rsidRPr="008E03B2" w:rsidRDefault="008E03B2" w:rsidP="008E03B2">
            <w:pPr>
              <w:numPr>
                <w:ilvl w:val="0"/>
                <w:numId w:val="33"/>
              </w:numPr>
              <w:spacing w:after="0" w:line="240" w:lineRule="auto"/>
              <w:ind w:left="284"/>
              <w:contextualSpacing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E03B2">
              <w:rPr>
                <w:rFonts w:ascii="Times New Roman" w:eastAsia="Arial" w:hAnsi="Times New Roman"/>
                <w:sz w:val="18"/>
                <w:szCs w:val="18"/>
              </w:rPr>
              <w:t>КУ</w:t>
            </w:r>
            <w:r w:rsidRPr="008E03B2">
              <w:rPr>
                <w:rFonts w:ascii="Times New Roman" w:eastAsia="Arial" w:hAnsi="Times New Roman"/>
                <w:sz w:val="18"/>
                <w:szCs w:val="18"/>
                <w:lang w:val="uk-UA"/>
              </w:rPr>
              <w:t xml:space="preserve"> </w:t>
            </w:r>
            <w:r w:rsidRPr="008E03B2">
              <w:rPr>
                <w:rFonts w:ascii="Times New Roman" w:eastAsia="Arial" w:hAnsi="Times New Roman"/>
                <w:sz w:val="18"/>
                <w:szCs w:val="18"/>
              </w:rPr>
              <w:t>"ЦПРПП"</w:t>
            </w:r>
            <w:r w:rsidRPr="008E03B2">
              <w:rPr>
                <w:rFonts w:ascii="Times New Roman" w:eastAsia="Arial" w:hAnsi="Times New Roman"/>
                <w:sz w:val="18"/>
                <w:szCs w:val="18"/>
                <w:lang w:val="uk-UA"/>
              </w:rPr>
              <w:t xml:space="preserve"> </w:t>
            </w:r>
            <w:r w:rsidRPr="008E03B2">
              <w:rPr>
                <w:rFonts w:ascii="Times New Roman" w:eastAsia="Arial" w:hAnsi="Times New Roman"/>
                <w:sz w:val="18"/>
                <w:szCs w:val="18"/>
              </w:rPr>
              <w:t>Степанківської сільської ради</w:t>
            </w:r>
          </w:p>
        </w:tc>
      </w:tr>
      <w:tr w:rsidR="008E03B2" w:rsidRPr="008E03B2" w:rsidTr="000C49D9">
        <w:trPr>
          <w:trHeight w:val="418"/>
        </w:trPr>
        <w:tc>
          <w:tcPr>
            <w:tcW w:w="3190" w:type="dxa"/>
            <w:vAlign w:val="center"/>
          </w:tcPr>
          <w:p w:rsidR="008E03B2" w:rsidRPr="008E03B2" w:rsidRDefault="008E03B2" w:rsidP="008E03B2">
            <w:pPr>
              <w:numPr>
                <w:ilvl w:val="0"/>
                <w:numId w:val="33"/>
              </w:numPr>
              <w:spacing w:after="0" w:line="240" w:lineRule="auto"/>
              <w:ind w:left="284"/>
              <w:contextualSpacing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E03B2">
              <w:rPr>
                <w:rFonts w:ascii="Times New Roman" w:eastAsia="Arial" w:hAnsi="Times New Roman"/>
                <w:sz w:val="18"/>
                <w:szCs w:val="18"/>
              </w:rPr>
              <w:t xml:space="preserve">ТОВ "ЧЕРКАСИГАЗIНВЕСТ" </w:t>
            </w:r>
          </w:p>
        </w:tc>
        <w:tc>
          <w:tcPr>
            <w:tcW w:w="3190" w:type="dxa"/>
            <w:vAlign w:val="center"/>
          </w:tcPr>
          <w:p w:rsidR="008E03B2" w:rsidRPr="008E03B2" w:rsidRDefault="008E03B2" w:rsidP="008E03B2">
            <w:pPr>
              <w:numPr>
                <w:ilvl w:val="0"/>
                <w:numId w:val="33"/>
              </w:numPr>
              <w:spacing w:after="0" w:line="240" w:lineRule="auto"/>
              <w:ind w:left="284"/>
              <w:contextualSpacing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E03B2">
              <w:rPr>
                <w:rFonts w:ascii="Times New Roman" w:eastAsia="Arial" w:hAnsi="Times New Roman"/>
                <w:sz w:val="18"/>
                <w:szCs w:val="18"/>
              </w:rPr>
              <w:t>СТОВ "АГРОФІРМА "ЗАЛЕВКИ""</w:t>
            </w:r>
          </w:p>
        </w:tc>
        <w:tc>
          <w:tcPr>
            <w:tcW w:w="3191" w:type="dxa"/>
            <w:vAlign w:val="center"/>
          </w:tcPr>
          <w:p w:rsidR="008E03B2" w:rsidRPr="008E03B2" w:rsidRDefault="008E03B2" w:rsidP="008E03B2">
            <w:pPr>
              <w:numPr>
                <w:ilvl w:val="0"/>
                <w:numId w:val="33"/>
              </w:numPr>
              <w:spacing w:after="0" w:line="240" w:lineRule="auto"/>
              <w:ind w:left="284"/>
              <w:contextualSpacing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E03B2">
              <w:rPr>
                <w:rFonts w:ascii="Times New Roman" w:eastAsia="Arial" w:hAnsi="Times New Roman"/>
                <w:sz w:val="18"/>
                <w:szCs w:val="18"/>
              </w:rPr>
              <w:t>АТ "УКРЗАЛІЗНИЦЯ"</w:t>
            </w:r>
          </w:p>
        </w:tc>
      </w:tr>
      <w:tr w:rsidR="008E03B2" w:rsidRPr="008E03B2" w:rsidTr="000C49D9">
        <w:trPr>
          <w:trHeight w:val="410"/>
        </w:trPr>
        <w:tc>
          <w:tcPr>
            <w:tcW w:w="3190" w:type="dxa"/>
            <w:vAlign w:val="center"/>
          </w:tcPr>
          <w:p w:rsidR="008E03B2" w:rsidRPr="008E03B2" w:rsidRDefault="008E03B2" w:rsidP="008E03B2">
            <w:pPr>
              <w:numPr>
                <w:ilvl w:val="0"/>
                <w:numId w:val="33"/>
              </w:numPr>
              <w:spacing w:after="0" w:line="240" w:lineRule="auto"/>
              <w:ind w:left="284"/>
              <w:contextualSpacing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E03B2">
              <w:rPr>
                <w:rFonts w:ascii="Times New Roman" w:eastAsia="Arial" w:hAnsi="Times New Roman"/>
                <w:sz w:val="18"/>
                <w:szCs w:val="18"/>
              </w:rPr>
              <w:t>ТОВ "</w:t>
            </w:r>
            <w:proofErr w:type="spellStart"/>
            <w:r w:rsidRPr="008E03B2">
              <w:rPr>
                <w:rFonts w:ascii="Times New Roman" w:eastAsia="Arial" w:hAnsi="Times New Roman"/>
                <w:sz w:val="18"/>
                <w:szCs w:val="18"/>
              </w:rPr>
              <w:t>ВКФ"Радикал-Ротанія</w:t>
            </w:r>
            <w:proofErr w:type="spellEnd"/>
            <w:r w:rsidRPr="008E03B2">
              <w:rPr>
                <w:rFonts w:ascii="Times New Roman" w:eastAsia="Arial" w:hAnsi="Times New Roman"/>
                <w:sz w:val="18"/>
                <w:szCs w:val="18"/>
              </w:rPr>
              <w:t>"</w:t>
            </w:r>
          </w:p>
        </w:tc>
        <w:tc>
          <w:tcPr>
            <w:tcW w:w="3190" w:type="dxa"/>
            <w:vAlign w:val="center"/>
          </w:tcPr>
          <w:p w:rsidR="008E03B2" w:rsidRPr="008E03B2" w:rsidRDefault="008E03B2" w:rsidP="008E03B2">
            <w:pPr>
              <w:numPr>
                <w:ilvl w:val="0"/>
                <w:numId w:val="33"/>
              </w:numPr>
              <w:spacing w:after="0" w:line="240" w:lineRule="auto"/>
              <w:ind w:left="284"/>
              <w:contextualSpacing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E03B2">
              <w:rPr>
                <w:rFonts w:ascii="Times New Roman" w:eastAsia="Arial" w:hAnsi="Times New Roman"/>
                <w:sz w:val="18"/>
                <w:szCs w:val="18"/>
              </w:rPr>
              <w:t>СТОВ "АГРОФІРМА "ПЛЕСКАЧІВКА"</w:t>
            </w:r>
          </w:p>
        </w:tc>
        <w:tc>
          <w:tcPr>
            <w:tcW w:w="3191" w:type="dxa"/>
            <w:vAlign w:val="center"/>
          </w:tcPr>
          <w:p w:rsidR="008E03B2" w:rsidRPr="008E03B2" w:rsidRDefault="008E03B2" w:rsidP="008E03B2">
            <w:pPr>
              <w:numPr>
                <w:ilvl w:val="0"/>
                <w:numId w:val="33"/>
              </w:numPr>
              <w:spacing w:after="0" w:line="240" w:lineRule="auto"/>
              <w:ind w:left="284"/>
              <w:contextualSpacing/>
              <w:rPr>
                <w:rFonts w:ascii="Times New Roman" w:eastAsia="Times New Roman" w:hAnsi="Times New Roman"/>
                <w:sz w:val="18"/>
                <w:szCs w:val="18"/>
                <w:lang w:val="uk-UA"/>
              </w:rPr>
            </w:pPr>
            <w:proofErr w:type="spellStart"/>
            <w:r w:rsidRPr="008E03B2">
              <w:rPr>
                <w:rFonts w:ascii="Times New Roman" w:eastAsia="Arial" w:hAnsi="Times New Roman"/>
                <w:sz w:val="18"/>
                <w:szCs w:val="18"/>
              </w:rPr>
              <w:t>Фінансовий</w:t>
            </w:r>
            <w:proofErr w:type="spellEnd"/>
            <w:r w:rsidRPr="008E03B2">
              <w:rPr>
                <w:rFonts w:ascii="Times New Roman" w:eastAsia="Arial" w:hAnsi="Times New Roman"/>
                <w:sz w:val="18"/>
                <w:szCs w:val="18"/>
              </w:rPr>
              <w:t xml:space="preserve"> </w:t>
            </w:r>
            <w:proofErr w:type="spellStart"/>
            <w:r w:rsidRPr="008E03B2">
              <w:rPr>
                <w:rFonts w:ascii="Times New Roman" w:eastAsia="Arial" w:hAnsi="Times New Roman"/>
                <w:sz w:val="18"/>
                <w:szCs w:val="18"/>
              </w:rPr>
              <w:t>відділ</w:t>
            </w:r>
            <w:proofErr w:type="spellEnd"/>
            <w:r w:rsidRPr="008E03B2">
              <w:rPr>
                <w:rFonts w:ascii="Times New Roman" w:eastAsia="Arial" w:hAnsi="Times New Roman"/>
                <w:sz w:val="18"/>
                <w:szCs w:val="18"/>
              </w:rPr>
              <w:t xml:space="preserve"> Степанківської </w:t>
            </w:r>
            <w:proofErr w:type="spellStart"/>
            <w:r w:rsidRPr="008E03B2">
              <w:rPr>
                <w:rFonts w:ascii="Times New Roman" w:eastAsia="Arial" w:hAnsi="Times New Roman"/>
                <w:sz w:val="18"/>
                <w:szCs w:val="18"/>
              </w:rPr>
              <w:t>сільської</w:t>
            </w:r>
            <w:proofErr w:type="spellEnd"/>
            <w:r w:rsidRPr="008E03B2">
              <w:rPr>
                <w:rFonts w:ascii="Times New Roman" w:eastAsia="Arial" w:hAnsi="Times New Roman"/>
                <w:sz w:val="18"/>
                <w:szCs w:val="18"/>
              </w:rPr>
              <w:t xml:space="preserve"> ради</w:t>
            </w:r>
          </w:p>
        </w:tc>
      </w:tr>
      <w:tr w:rsidR="008E03B2" w:rsidRPr="008E03B2" w:rsidTr="000C49D9">
        <w:trPr>
          <w:trHeight w:val="415"/>
        </w:trPr>
        <w:tc>
          <w:tcPr>
            <w:tcW w:w="3190" w:type="dxa"/>
            <w:vAlign w:val="center"/>
          </w:tcPr>
          <w:p w:rsidR="008E03B2" w:rsidRPr="008E03B2" w:rsidRDefault="008E03B2" w:rsidP="008E03B2">
            <w:pPr>
              <w:numPr>
                <w:ilvl w:val="0"/>
                <w:numId w:val="33"/>
              </w:numPr>
              <w:spacing w:after="0" w:line="240" w:lineRule="auto"/>
              <w:ind w:left="284"/>
              <w:contextualSpacing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E03B2">
              <w:rPr>
                <w:rFonts w:ascii="Times New Roman" w:eastAsia="Arial" w:hAnsi="Times New Roman"/>
                <w:sz w:val="18"/>
                <w:szCs w:val="18"/>
              </w:rPr>
              <w:t>СТОВ "СМІЛЯНСЬКИЙ АГРОСОЮЗ"</w:t>
            </w:r>
          </w:p>
        </w:tc>
        <w:tc>
          <w:tcPr>
            <w:tcW w:w="3190" w:type="dxa"/>
            <w:vAlign w:val="center"/>
          </w:tcPr>
          <w:p w:rsidR="008E03B2" w:rsidRPr="008E03B2" w:rsidRDefault="008E03B2" w:rsidP="008E03B2">
            <w:pPr>
              <w:numPr>
                <w:ilvl w:val="0"/>
                <w:numId w:val="33"/>
              </w:numPr>
              <w:spacing w:after="0" w:line="240" w:lineRule="auto"/>
              <w:ind w:left="284"/>
              <w:contextualSpacing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E03B2">
              <w:rPr>
                <w:rFonts w:ascii="Times New Roman" w:eastAsia="Arial" w:hAnsi="Times New Roman"/>
                <w:sz w:val="18"/>
                <w:szCs w:val="18"/>
              </w:rPr>
              <w:t>ТОВ "ГРОСДОРФ"</w:t>
            </w:r>
          </w:p>
        </w:tc>
        <w:tc>
          <w:tcPr>
            <w:tcW w:w="3191" w:type="dxa"/>
            <w:vAlign w:val="center"/>
          </w:tcPr>
          <w:p w:rsidR="008E03B2" w:rsidRPr="008E03B2" w:rsidRDefault="00687DF8" w:rsidP="008E03B2">
            <w:pPr>
              <w:numPr>
                <w:ilvl w:val="0"/>
                <w:numId w:val="33"/>
              </w:numPr>
              <w:spacing w:after="0" w:line="240" w:lineRule="auto"/>
              <w:ind w:left="284"/>
              <w:contextualSpacing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E03B2">
              <w:rPr>
                <w:rFonts w:ascii="Times New Roman" w:eastAsia="Arial" w:hAnsi="Times New Roman"/>
                <w:sz w:val="18"/>
                <w:szCs w:val="18"/>
              </w:rPr>
              <w:t xml:space="preserve">КНП "Центр ПМСД" </w:t>
            </w:r>
            <w:proofErr w:type="spellStart"/>
            <w:r w:rsidRPr="008E03B2">
              <w:rPr>
                <w:rFonts w:ascii="Times New Roman" w:eastAsia="Arial" w:hAnsi="Times New Roman"/>
                <w:sz w:val="18"/>
                <w:szCs w:val="18"/>
              </w:rPr>
              <w:t>Тернівської</w:t>
            </w:r>
            <w:proofErr w:type="spellEnd"/>
            <w:r w:rsidRPr="008E03B2">
              <w:rPr>
                <w:rFonts w:ascii="Times New Roman" w:eastAsia="Arial" w:hAnsi="Times New Roman"/>
                <w:sz w:val="18"/>
                <w:szCs w:val="18"/>
              </w:rPr>
              <w:t xml:space="preserve"> </w:t>
            </w:r>
            <w:proofErr w:type="spellStart"/>
            <w:r w:rsidRPr="008E03B2">
              <w:rPr>
                <w:rFonts w:ascii="Times New Roman" w:eastAsia="Arial" w:hAnsi="Times New Roman"/>
                <w:sz w:val="18"/>
                <w:szCs w:val="18"/>
              </w:rPr>
              <w:t>сільської</w:t>
            </w:r>
            <w:proofErr w:type="spellEnd"/>
            <w:r w:rsidRPr="008E03B2">
              <w:rPr>
                <w:rFonts w:ascii="Times New Roman" w:eastAsia="Arial" w:hAnsi="Times New Roman"/>
                <w:sz w:val="18"/>
                <w:szCs w:val="18"/>
              </w:rPr>
              <w:t xml:space="preserve"> ради</w:t>
            </w:r>
          </w:p>
        </w:tc>
      </w:tr>
      <w:tr w:rsidR="008E03B2" w:rsidRPr="008E03B2" w:rsidTr="000C49D9">
        <w:trPr>
          <w:trHeight w:val="416"/>
        </w:trPr>
        <w:tc>
          <w:tcPr>
            <w:tcW w:w="3190" w:type="dxa"/>
            <w:vAlign w:val="center"/>
          </w:tcPr>
          <w:p w:rsidR="008E03B2" w:rsidRPr="008E03B2" w:rsidRDefault="008E03B2" w:rsidP="008E03B2">
            <w:pPr>
              <w:numPr>
                <w:ilvl w:val="0"/>
                <w:numId w:val="33"/>
              </w:numPr>
              <w:spacing w:after="0" w:line="240" w:lineRule="auto"/>
              <w:ind w:left="284"/>
              <w:contextualSpacing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E03B2">
              <w:rPr>
                <w:rFonts w:ascii="Times New Roman" w:eastAsia="Arial" w:hAnsi="Times New Roman"/>
                <w:sz w:val="18"/>
                <w:szCs w:val="18"/>
              </w:rPr>
              <w:t>ТОВ НВФ "УРОЖАЙ"</w:t>
            </w:r>
          </w:p>
        </w:tc>
        <w:tc>
          <w:tcPr>
            <w:tcW w:w="3190" w:type="dxa"/>
            <w:vAlign w:val="center"/>
          </w:tcPr>
          <w:p w:rsidR="008E03B2" w:rsidRPr="008E03B2" w:rsidRDefault="008E03B2" w:rsidP="008E03B2">
            <w:pPr>
              <w:numPr>
                <w:ilvl w:val="0"/>
                <w:numId w:val="33"/>
              </w:numPr>
              <w:spacing w:after="0" w:line="240" w:lineRule="auto"/>
              <w:ind w:left="284"/>
              <w:contextualSpacing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E03B2">
              <w:rPr>
                <w:rFonts w:ascii="Times New Roman" w:eastAsia="Arial" w:hAnsi="Times New Roman"/>
                <w:sz w:val="18"/>
                <w:szCs w:val="18"/>
              </w:rPr>
              <w:t xml:space="preserve">ЧЕРКАСЬКИЙ РАЙОННИЙ ЦЕНТР ПМСД </w:t>
            </w:r>
          </w:p>
        </w:tc>
        <w:tc>
          <w:tcPr>
            <w:tcW w:w="3191" w:type="dxa"/>
            <w:vAlign w:val="center"/>
          </w:tcPr>
          <w:p w:rsidR="008E03B2" w:rsidRPr="008E03B2" w:rsidRDefault="008E03B2" w:rsidP="008E03B2">
            <w:pPr>
              <w:numPr>
                <w:ilvl w:val="0"/>
                <w:numId w:val="33"/>
              </w:numPr>
              <w:spacing w:after="0" w:line="240" w:lineRule="auto"/>
              <w:ind w:left="284"/>
              <w:contextualSpacing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E03B2">
              <w:rPr>
                <w:rFonts w:ascii="Times New Roman" w:eastAsia="Arial" w:hAnsi="Times New Roman"/>
                <w:sz w:val="18"/>
                <w:szCs w:val="18"/>
              </w:rPr>
              <w:t xml:space="preserve">ТОВ "ДЕЛIКАТ МIНI" </w:t>
            </w:r>
          </w:p>
        </w:tc>
      </w:tr>
      <w:tr w:rsidR="008E03B2" w:rsidRPr="008E03B2" w:rsidTr="000C49D9">
        <w:trPr>
          <w:trHeight w:val="413"/>
        </w:trPr>
        <w:tc>
          <w:tcPr>
            <w:tcW w:w="3190" w:type="dxa"/>
            <w:vAlign w:val="center"/>
          </w:tcPr>
          <w:p w:rsidR="008E03B2" w:rsidRPr="008E03B2" w:rsidRDefault="008E03B2" w:rsidP="008E03B2">
            <w:pPr>
              <w:numPr>
                <w:ilvl w:val="0"/>
                <w:numId w:val="33"/>
              </w:numPr>
              <w:spacing w:after="0" w:line="240" w:lineRule="auto"/>
              <w:ind w:left="284"/>
              <w:contextualSpacing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E03B2">
              <w:rPr>
                <w:rFonts w:ascii="Times New Roman" w:eastAsia="Arial" w:hAnsi="Times New Roman"/>
                <w:sz w:val="18"/>
                <w:szCs w:val="18"/>
              </w:rPr>
              <w:t>СТ "ВІТОЛ"</w:t>
            </w:r>
          </w:p>
        </w:tc>
        <w:tc>
          <w:tcPr>
            <w:tcW w:w="3190" w:type="dxa"/>
            <w:vAlign w:val="center"/>
          </w:tcPr>
          <w:p w:rsidR="008E03B2" w:rsidRPr="008E03B2" w:rsidRDefault="00687DF8" w:rsidP="008E03B2">
            <w:pPr>
              <w:numPr>
                <w:ilvl w:val="0"/>
                <w:numId w:val="33"/>
              </w:numPr>
              <w:spacing w:after="0" w:line="240" w:lineRule="auto"/>
              <w:ind w:left="284"/>
              <w:contextualSpacing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/>
              </w:rPr>
              <w:t>ТОВ «Еліта»</w:t>
            </w:r>
          </w:p>
        </w:tc>
        <w:tc>
          <w:tcPr>
            <w:tcW w:w="3191" w:type="dxa"/>
            <w:vAlign w:val="center"/>
          </w:tcPr>
          <w:p w:rsidR="008E03B2" w:rsidRPr="008E03B2" w:rsidRDefault="008E03B2" w:rsidP="008E03B2">
            <w:pPr>
              <w:numPr>
                <w:ilvl w:val="0"/>
                <w:numId w:val="33"/>
              </w:numPr>
              <w:spacing w:after="0" w:line="240" w:lineRule="auto"/>
              <w:ind w:left="284"/>
              <w:contextualSpacing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E03B2">
              <w:rPr>
                <w:rFonts w:ascii="Times New Roman" w:eastAsia="Arial" w:hAnsi="Times New Roman"/>
                <w:sz w:val="18"/>
                <w:szCs w:val="18"/>
              </w:rPr>
              <w:t>ТОВ "РЕАЛІЗАТОР-2021"</w:t>
            </w:r>
          </w:p>
        </w:tc>
      </w:tr>
      <w:tr w:rsidR="008E03B2" w:rsidRPr="008E03B2" w:rsidTr="000C49D9">
        <w:trPr>
          <w:trHeight w:val="422"/>
        </w:trPr>
        <w:tc>
          <w:tcPr>
            <w:tcW w:w="3190" w:type="dxa"/>
            <w:vAlign w:val="center"/>
          </w:tcPr>
          <w:p w:rsidR="008E03B2" w:rsidRPr="008E03B2" w:rsidRDefault="008E03B2" w:rsidP="008E03B2">
            <w:pPr>
              <w:numPr>
                <w:ilvl w:val="0"/>
                <w:numId w:val="33"/>
              </w:numPr>
              <w:spacing w:after="0" w:line="240" w:lineRule="auto"/>
              <w:ind w:left="284"/>
              <w:contextualSpacing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E03B2">
              <w:rPr>
                <w:rFonts w:ascii="Times New Roman" w:eastAsia="Arial" w:hAnsi="Times New Roman"/>
                <w:sz w:val="18"/>
                <w:szCs w:val="18"/>
              </w:rPr>
              <w:t>ТОВ "</w:t>
            </w:r>
            <w:proofErr w:type="spellStart"/>
            <w:r w:rsidRPr="008E03B2">
              <w:rPr>
                <w:rFonts w:ascii="Times New Roman" w:eastAsia="Arial" w:hAnsi="Times New Roman"/>
                <w:sz w:val="18"/>
                <w:szCs w:val="18"/>
              </w:rPr>
              <w:t>Національна</w:t>
            </w:r>
            <w:proofErr w:type="spellEnd"/>
            <w:r w:rsidRPr="008E03B2">
              <w:rPr>
                <w:rFonts w:ascii="Times New Roman" w:eastAsia="Arial" w:hAnsi="Times New Roman"/>
                <w:sz w:val="18"/>
                <w:szCs w:val="18"/>
              </w:rPr>
              <w:t xml:space="preserve"> </w:t>
            </w:r>
            <w:proofErr w:type="spellStart"/>
            <w:r w:rsidRPr="008E03B2">
              <w:rPr>
                <w:rFonts w:ascii="Times New Roman" w:eastAsia="Arial" w:hAnsi="Times New Roman"/>
                <w:sz w:val="18"/>
                <w:szCs w:val="18"/>
              </w:rPr>
              <w:t>горілчана</w:t>
            </w:r>
            <w:proofErr w:type="spellEnd"/>
            <w:r w:rsidRPr="008E03B2">
              <w:rPr>
                <w:rFonts w:ascii="Times New Roman" w:eastAsia="Arial" w:hAnsi="Times New Roman"/>
                <w:sz w:val="18"/>
                <w:szCs w:val="18"/>
              </w:rPr>
              <w:t xml:space="preserve"> </w:t>
            </w:r>
            <w:proofErr w:type="spellStart"/>
            <w:r w:rsidRPr="008E03B2">
              <w:rPr>
                <w:rFonts w:ascii="Times New Roman" w:eastAsia="Arial" w:hAnsi="Times New Roman"/>
                <w:sz w:val="18"/>
                <w:szCs w:val="18"/>
              </w:rPr>
              <w:t>компанія</w:t>
            </w:r>
            <w:proofErr w:type="spellEnd"/>
            <w:r w:rsidRPr="008E03B2">
              <w:rPr>
                <w:rFonts w:ascii="Times New Roman" w:eastAsia="Arial" w:hAnsi="Times New Roman"/>
                <w:sz w:val="18"/>
                <w:szCs w:val="18"/>
              </w:rPr>
              <w:t>"</w:t>
            </w:r>
          </w:p>
        </w:tc>
        <w:tc>
          <w:tcPr>
            <w:tcW w:w="3190" w:type="dxa"/>
            <w:vAlign w:val="center"/>
          </w:tcPr>
          <w:p w:rsidR="008E03B2" w:rsidRPr="008E03B2" w:rsidRDefault="008E03B2" w:rsidP="008E03B2">
            <w:pPr>
              <w:numPr>
                <w:ilvl w:val="0"/>
                <w:numId w:val="33"/>
              </w:numPr>
              <w:spacing w:after="0" w:line="240" w:lineRule="auto"/>
              <w:ind w:left="284"/>
              <w:contextualSpacing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E03B2">
              <w:rPr>
                <w:rFonts w:ascii="Times New Roman" w:eastAsia="Arial" w:hAnsi="Times New Roman"/>
                <w:sz w:val="18"/>
                <w:szCs w:val="18"/>
              </w:rPr>
              <w:t>АТ " ПТАХОФАБРИКА "ПЕРШЕ ТРАВНЯ"</w:t>
            </w:r>
          </w:p>
        </w:tc>
        <w:tc>
          <w:tcPr>
            <w:tcW w:w="3191" w:type="dxa"/>
            <w:vAlign w:val="center"/>
          </w:tcPr>
          <w:p w:rsidR="008E03B2" w:rsidRPr="008E03B2" w:rsidRDefault="008E03B2" w:rsidP="008E03B2">
            <w:pPr>
              <w:numPr>
                <w:ilvl w:val="0"/>
                <w:numId w:val="33"/>
              </w:numPr>
              <w:spacing w:after="0" w:line="240" w:lineRule="auto"/>
              <w:ind w:left="284"/>
              <w:contextualSpacing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E03B2">
              <w:rPr>
                <w:rFonts w:ascii="Times New Roman" w:eastAsia="Arial" w:hAnsi="Times New Roman"/>
                <w:sz w:val="18"/>
                <w:szCs w:val="18"/>
              </w:rPr>
              <w:t>ПП "ХАЦЬКИ-АГРО"</w:t>
            </w:r>
            <w:r w:rsidRPr="008E03B2">
              <w:rPr>
                <w:rFonts w:ascii="Times New Roman" w:eastAsia="Arial" w:hAnsi="Times New Roman"/>
                <w:sz w:val="18"/>
                <w:szCs w:val="18"/>
                <w:lang w:val="uk-UA"/>
              </w:rPr>
              <w:t>, тощо</w:t>
            </w:r>
          </w:p>
        </w:tc>
      </w:tr>
    </w:tbl>
    <w:p w:rsidR="008E03B2" w:rsidRPr="008E03B2" w:rsidRDefault="008E03B2" w:rsidP="008E03B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8E03B2" w:rsidRPr="008E03B2" w:rsidRDefault="008E03B2" w:rsidP="008E03B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8E03B2">
        <w:rPr>
          <w:rFonts w:ascii="Times New Roman" w:eastAsia="Times New Roman" w:hAnsi="Times New Roman"/>
          <w:sz w:val="28"/>
          <w:szCs w:val="28"/>
          <w:lang w:val="uk-UA"/>
        </w:rPr>
        <w:lastRenderedPageBreak/>
        <w:t>Основними представниками аграрного сектору, що здійснюють свою діяльність на території Степанківської сільської територіальної громади є</w:t>
      </w:r>
    </w:p>
    <w:p w:rsidR="008E03B2" w:rsidRDefault="008E03B2" w:rsidP="008E03B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8E03B2">
        <w:rPr>
          <w:rFonts w:ascii="Times New Roman" w:eastAsia="Times New Roman" w:hAnsi="Times New Roman"/>
          <w:sz w:val="28"/>
          <w:szCs w:val="28"/>
          <w:lang w:val="uk-UA"/>
        </w:rPr>
        <w:t>ПП «Хацьки-Агро», СТОВ «Степанки», Філія «Птахофабрика «Перше Травня» ПАТ «</w:t>
      </w:r>
      <w:proofErr w:type="spellStart"/>
      <w:r w:rsidRPr="008E03B2">
        <w:rPr>
          <w:rFonts w:ascii="Times New Roman" w:eastAsia="Times New Roman" w:hAnsi="Times New Roman"/>
          <w:sz w:val="28"/>
          <w:szCs w:val="28"/>
          <w:lang w:val="uk-UA"/>
        </w:rPr>
        <w:t>Агрохолдинг</w:t>
      </w:r>
      <w:proofErr w:type="spellEnd"/>
      <w:r w:rsidRPr="008E03B2">
        <w:rPr>
          <w:rFonts w:ascii="Times New Roman" w:eastAsia="Times New Roman" w:hAnsi="Times New Roman"/>
          <w:sz w:val="28"/>
          <w:szCs w:val="28"/>
          <w:lang w:val="uk-UA"/>
        </w:rPr>
        <w:t xml:space="preserve"> Авангард», ТОВ «Нікопольська зернова компанія», ТОВ «</w:t>
      </w:r>
      <w:proofErr w:type="spellStart"/>
      <w:r w:rsidRPr="008E03B2">
        <w:rPr>
          <w:rFonts w:ascii="Times New Roman" w:eastAsia="Times New Roman" w:hAnsi="Times New Roman"/>
          <w:sz w:val="28"/>
          <w:szCs w:val="28"/>
          <w:lang w:val="uk-UA"/>
        </w:rPr>
        <w:t>Оптімусагро</w:t>
      </w:r>
      <w:proofErr w:type="spellEnd"/>
      <w:r w:rsidRPr="008E03B2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proofErr w:type="spellStart"/>
      <w:r w:rsidRPr="008E03B2">
        <w:rPr>
          <w:rFonts w:ascii="Times New Roman" w:eastAsia="Times New Roman" w:hAnsi="Times New Roman"/>
          <w:sz w:val="28"/>
          <w:szCs w:val="28"/>
          <w:lang w:val="uk-UA"/>
        </w:rPr>
        <w:t>Трейд</w:t>
      </w:r>
      <w:proofErr w:type="spellEnd"/>
      <w:r w:rsidRPr="008E03B2">
        <w:rPr>
          <w:rFonts w:ascii="Times New Roman" w:eastAsia="Times New Roman" w:hAnsi="Times New Roman"/>
          <w:sz w:val="28"/>
          <w:szCs w:val="28"/>
          <w:lang w:val="uk-UA"/>
        </w:rPr>
        <w:t xml:space="preserve">», СТОВ «Смілянський </w:t>
      </w:r>
      <w:proofErr w:type="spellStart"/>
      <w:r w:rsidRPr="008E03B2">
        <w:rPr>
          <w:rFonts w:ascii="Times New Roman" w:eastAsia="Times New Roman" w:hAnsi="Times New Roman"/>
          <w:sz w:val="28"/>
          <w:szCs w:val="28"/>
          <w:lang w:val="uk-UA"/>
        </w:rPr>
        <w:t>агросоюз</w:t>
      </w:r>
      <w:proofErr w:type="spellEnd"/>
      <w:r w:rsidRPr="008E03B2">
        <w:rPr>
          <w:rFonts w:ascii="Times New Roman" w:eastAsia="Times New Roman" w:hAnsi="Times New Roman"/>
          <w:sz w:val="28"/>
          <w:szCs w:val="28"/>
          <w:lang w:val="uk-UA"/>
        </w:rPr>
        <w:t>», СТОВ «</w:t>
      </w:r>
      <w:proofErr w:type="spellStart"/>
      <w:r w:rsidRPr="008E03B2">
        <w:rPr>
          <w:rFonts w:ascii="Times New Roman" w:eastAsia="Times New Roman" w:hAnsi="Times New Roman"/>
          <w:sz w:val="28"/>
          <w:szCs w:val="28"/>
          <w:lang w:val="uk-UA"/>
        </w:rPr>
        <w:t>Залевківське</w:t>
      </w:r>
      <w:proofErr w:type="spellEnd"/>
      <w:r w:rsidRPr="008E03B2">
        <w:rPr>
          <w:rFonts w:ascii="Times New Roman" w:eastAsia="Times New Roman" w:hAnsi="Times New Roman"/>
          <w:sz w:val="28"/>
          <w:szCs w:val="28"/>
          <w:lang w:val="uk-UA"/>
        </w:rPr>
        <w:t>», ТОВ «</w:t>
      </w:r>
      <w:proofErr w:type="spellStart"/>
      <w:r w:rsidRPr="008E03B2">
        <w:rPr>
          <w:rFonts w:ascii="Times New Roman" w:eastAsia="Times New Roman" w:hAnsi="Times New Roman"/>
          <w:sz w:val="28"/>
          <w:szCs w:val="28"/>
          <w:lang w:val="uk-UA"/>
        </w:rPr>
        <w:t>Голов’ятинське</w:t>
      </w:r>
      <w:proofErr w:type="spellEnd"/>
      <w:r w:rsidRPr="008E03B2">
        <w:rPr>
          <w:rFonts w:ascii="Times New Roman" w:eastAsia="Times New Roman" w:hAnsi="Times New Roman"/>
          <w:sz w:val="28"/>
          <w:szCs w:val="28"/>
          <w:lang w:val="uk-UA"/>
        </w:rPr>
        <w:t>», СТОВ «Агрофірма «</w:t>
      </w:r>
      <w:proofErr w:type="spellStart"/>
      <w:r w:rsidRPr="008E03B2">
        <w:rPr>
          <w:rFonts w:ascii="Times New Roman" w:eastAsia="Times New Roman" w:hAnsi="Times New Roman"/>
          <w:sz w:val="28"/>
          <w:szCs w:val="28"/>
          <w:lang w:val="uk-UA"/>
        </w:rPr>
        <w:t>Залевки</w:t>
      </w:r>
      <w:proofErr w:type="spellEnd"/>
      <w:r w:rsidRPr="008E03B2">
        <w:rPr>
          <w:rFonts w:ascii="Times New Roman" w:eastAsia="Times New Roman" w:hAnsi="Times New Roman"/>
          <w:sz w:val="28"/>
          <w:szCs w:val="28"/>
          <w:lang w:val="uk-UA"/>
        </w:rPr>
        <w:t>», СТОВ «Агрофірма «Плескачівка», ТОВ «Агропромислова компанія «Маїс», ТОВ «НВФ «Урожай».</w:t>
      </w:r>
    </w:p>
    <w:p w:rsidR="00FC2C6D" w:rsidRPr="008E03B2" w:rsidRDefault="00FC2C6D" w:rsidP="008E03B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</w:p>
    <w:p w:rsidR="008E03B2" w:rsidRDefault="008E03B2" w:rsidP="008E03B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8E03B2">
        <w:rPr>
          <w:rFonts w:ascii="Times New Roman" w:eastAsia="Times New Roman" w:hAnsi="Times New Roman"/>
          <w:sz w:val="28"/>
          <w:szCs w:val="28"/>
          <w:lang w:val="uk-UA"/>
        </w:rPr>
        <w:t xml:space="preserve">Надходження від основних платників аграрного сектору за </w:t>
      </w:r>
      <w:r w:rsidR="00330F08">
        <w:rPr>
          <w:rFonts w:ascii="Times New Roman" w:eastAsia="Times New Roman" w:hAnsi="Times New Roman"/>
          <w:sz w:val="28"/>
          <w:szCs w:val="28"/>
          <w:lang w:val="uk-UA"/>
        </w:rPr>
        <w:t>9 місяців</w:t>
      </w:r>
      <w:r w:rsidR="00BC09FE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Pr="008E03B2">
        <w:rPr>
          <w:rFonts w:ascii="Times New Roman" w:eastAsia="Times New Roman" w:hAnsi="Times New Roman"/>
          <w:sz w:val="28"/>
          <w:szCs w:val="28"/>
          <w:lang w:val="uk-UA"/>
        </w:rPr>
        <w:t>звітного року характеризуються:</w:t>
      </w:r>
    </w:p>
    <w:p w:rsidR="00FC2C6D" w:rsidRDefault="00FC2C6D" w:rsidP="008E03B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</w:p>
    <w:tbl>
      <w:tblPr>
        <w:tblStyle w:val="12"/>
        <w:tblW w:w="10089" w:type="dxa"/>
        <w:jc w:val="center"/>
        <w:tblLayout w:type="fixed"/>
        <w:tblLook w:val="04A0" w:firstRow="1" w:lastRow="0" w:firstColumn="1" w:lastColumn="0" w:noHBand="0" w:noVBand="1"/>
      </w:tblPr>
      <w:tblGrid>
        <w:gridCol w:w="2405"/>
        <w:gridCol w:w="970"/>
        <w:gridCol w:w="1021"/>
        <w:gridCol w:w="1134"/>
        <w:gridCol w:w="992"/>
        <w:gridCol w:w="851"/>
        <w:gridCol w:w="874"/>
        <w:gridCol w:w="968"/>
        <w:gridCol w:w="874"/>
      </w:tblGrid>
      <w:tr w:rsidR="008E03B2" w:rsidRPr="008E03B2" w:rsidTr="006561C8">
        <w:trPr>
          <w:cantSplit/>
          <w:trHeight w:val="1562"/>
          <w:jc w:val="center"/>
        </w:trPr>
        <w:tc>
          <w:tcPr>
            <w:tcW w:w="2405" w:type="dxa"/>
          </w:tcPr>
          <w:p w:rsidR="008E03B2" w:rsidRPr="008E03B2" w:rsidRDefault="008E03B2" w:rsidP="008E0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8E03B2">
              <w:rPr>
                <w:rFonts w:ascii="Times New Roman" w:eastAsia="Times New Roman" w:hAnsi="Times New Roman"/>
                <w:lang w:val="uk-UA"/>
              </w:rPr>
              <w:t>Найменування</w:t>
            </w:r>
          </w:p>
        </w:tc>
        <w:tc>
          <w:tcPr>
            <w:tcW w:w="970" w:type="dxa"/>
            <w:textDirection w:val="btLr"/>
          </w:tcPr>
          <w:p w:rsidR="008E03B2" w:rsidRPr="008E03B2" w:rsidRDefault="008E03B2" w:rsidP="008E03B2">
            <w:pPr>
              <w:spacing w:after="0" w:line="240" w:lineRule="auto"/>
              <w:ind w:left="-132" w:right="-106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8E03B2">
              <w:rPr>
                <w:rFonts w:ascii="Times New Roman" w:eastAsia="Times New Roman" w:hAnsi="Times New Roman"/>
                <w:lang w:val="uk-UA"/>
              </w:rPr>
              <w:t>ПП «Хацьки-</w:t>
            </w:r>
          </w:p>
          <w:p w:rsidR="008E03B2" w:rsidRPr="008E03B2" w:rsidRDefault="008E03B2" w:rsidP="008E03B2">
            <w:pPr>
              <w:spacing w:after="0" w:line="240" w:lineRule="auto"/>
              <w:ind w:left="-132" w:right="-106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8E03B2">
              <w:rPr>
                <w:rFonts w:ascii="Times New Roman" w:eastAsia="Times New Roman" w:hAnsi="Times New Roman"/>
                <w:lang w:val="uk-UA"/>
              </w:rPr>
              <w:t>Агро»</w:t>
            </w:r>
          </w:p>
        </w:tc>
        <w:tc>
          <w:tcPr>
            <w:tcW w:w="1021" w:type="dxa"/>
            <w:textDirection w:val="btLr"/>
          </w:tcPr>
          <w:p w:rsidR="008E03B2" w:rsidRPr="008E03B2" w:rsidRDefault="008E03B2" w:rsidP="008E03B2">
            <w:pPr>
              <w:spacing w:after="0" w:line="240" w:lineRule="auto"/>
              <w:ind w:left="-112" w:right="-106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8E03B2">
              <w:rPr>
                <w:rFonts w:ascii="Times New Roman" w:eastAsia="Times New Roman" w:hAnsi="Times New Roman"/>
                <w:lang w:val="uk-UA"/>
              </w:rPr>
              <w:t xml:space="preserve">СТОВ </w:t>
            </w:r>
          </w:p>
          <w:p w:rsidR="008E03B2" w:rsidRPr="008E03B2" w:rsidRDefault="008E03B2" w:rsidP="008E03B2">
            <w:pPr>
              <w:spacing w:after="0" w:line="240" w:lineRule="auto"/>
              <w:ind w:left="-112" w:right="-106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8E03B2">
              <w:rPr>
                <w:rFonts w:ascii="Times New Roman" w:eastAsia="Times New Roman" w:hAnsi="Times New Roman"/>
                <w:lang w:val="uk-UA"/>
              </w:rPr>
              <w:t>«Степанки»</w:t>
            </w:r>
          </w:p>
        </w:tc>
        <w:tc>
          <w:tcPr>
            <w:tcW w:w="1134" w:type="dxa"/>
            <w:textDirection w:val="btLr"/>
          </w:tcPr>
          <w:p w:rsidR="008E03B2" w:rsidRPr="008E03B2" w:rsidRDefault="008E03B2" w:rsidP="008E03B2">
            <w:pPr>
              <w:spacing w:after="0" w:line="240" w:lineRule="auto"/>
              <w:ind w:left="-254" w:right="-110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8E03B2">
              <w:rPr>
                <w:rFonts w:ascii="Times New Roman" w:eastAsia="Times New Roman" w:hAnsi="Times New Roman"/>
                <w:lang w:val="uk-UA"/>
              </w:rPr>
              <w:t xml:space="preserve">Філія </w:t>
            </w:r>
          </w:p>
          <w:p w:rsidR="008E03B2" w:rsidRPr="008E03B2" w:rsidRDefault="008E03B2" w:rsidP="008E03B2">
            <w:pPr>
              <w:spacing w:after="0" w:line="240" w:lineRule="auto"/>
              <w:ind w:left="-254" w:right="-110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8E03B2">
              <w:rPr>
                <w:rFonts w:ascii="Times New Roman" w:eastAsia="Times New Roman" w:hAnsi="Times New Roman"/>
                <w:lang w:val="uk-UA"/>
              </w:rPr>
              <w:t xml:space="preserve">«Птахофабрика «Перше </w:t>
            </w:r>
          </w:p>
          <w:p w:rsidR="008E03B2" w:rsidRPr="008E03B2" w:rsidRDefault="008E03B2" w:rsidP="008E03B2">
            <w:pPr>
              <w:spacing w:after="0" w:line="240" w:lineRule="auto"/>
              <w:ind w:left="-254" w:right="-110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8E03B2">
              <w:rPr>
                <w:rFonts w:ascii="Times New Roman" w:eastAsia="Times New Roman" w:hAnsi="Times New Roman"/>
                <w:lang w:val="uk-UA"/>
              </w:rPr>
              <w:t>Травня»</w:t>
            </w:r>
          </w:p>
        </w:tc>
        <w:tc>
          <w:tcPr>
            <w:tcW w:w="992" w:type="dxa"/>
            <w:textDirection w:val="btLr"/>
          </w:tcPr>
          <w:p w:rsidR="008E03B2" w:rsidRPr="008E03B2" w:rsidRDefault="008E03B2" w:rsidP="008E03B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8E03B2">
              <w:rPr>
                <w:rFonts w:ascii="Times New Roman" w:eastAsia="Times New Roman" w:hAnsi="Times New Roman"/>
                <w:lang w:val="uk-UA"/>
              </w:rPr>
              <w:t>ТОВ «Нікопольська зернова компанія»</w:t>
            </w:r>
          </w:p>
        </w:tc>
        <w:tc>
          <w:tcPr>
            <w:tcW w:w="851" w:type="dxa"/>
            <w:textDirection w:val="btLr"/>
          </w:tcPr>
          <w:p w:rsidR="008E03B2" w:rsidRPr="008E03B2" w:rsidRDefault="008E03B2" w:rsidP="008E03B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8E03B2">
              <w:rPr>
                <w:rFonts w:ascii="Times New Roman" w:eastAsia="Times New Roman" w:hAnsi="Times New Roman"/>
                <w:lang w:val="uk-UA"/>
              </w:rPr>
              <w:t>ТОВ «</w:t>
            </w:r>
            <w:proofErr w:type="spellStart"/>
            <w:r w:rsidRPr="008E03B2">
              <w:rPr>
                <w:rFonts w:ascii="Times New Roman" w:eastAsia="Times New Roman" w:hAnsi="Times New Roman"/>
                <w:lang w:val="uk-UA"/>
              </w:rPr>
              <w:t>Оптімусагро</w:t>
            </w:r>
            <w:proofErr w:type="spellEnd"/>
            <w:r w:rsidRPr="008E03B2">
              <w:rPr>
                <w:rFonts w:ascii="Times New Roman" w:eastAsia="Times New Roman" w:hAnsi="Times New Roman"/>
                <w:lang w:val="uk-UA"/>
              </w:rPr>
              <w:t xml:space="preserve"> </w:t>
            </w:r>
            <w:proofErr w:type="spellStart"/>
            <w:r w:rsidRPr="008E03B2">
              <w:rPr>
                <w:rFonts w:ascii="Times New Roman" w:eastAsia="Times New Roman" w:hAnsi="Times New Roman"/>
                <w:lang w:val="uk-UA"/>
              </w:rPr>
              <w:t>Трейд</w:t>
            </w:r>
            <w:proofErr w:type="spellEnd"/>
            <w:r w:rsidRPr="008E03B2">
              <w:rPr>
                <w:rFonts w:ascii="Times New Roman" w:eastAsia="Times New Roman" w:hAnsi="Times New Roman"/>
                <w:lang w:val="uk-UA"/>
              </w:rPr>
              <w:t>»</w:t>
            </w:r>
          </w:p>
        </w:tc>
        <w:tc>
          <w:tcPr>
            <w:tcW w:w="874" w:type="dxa"/>
            <w:textDirection w:val="btLr"/>
          </w:tcPr>
          <w:p w:rsidR="008E03B2" w:rsidRPr="008E03B2" w:rsidRDefault="008E03B2" w:rsidP="008E03B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8E03B2">
              <w:rPr>
                <w:rFonts w:ascii="Times New Roman" w:eastAsia="Times New Roman" w:hAnsi="Times New Roman"/>
                <w:lang w:val="uk-UA"/>
              </w:rPr>
              <w:t xml:space="preserve">СТОВ «Смілянський </w:t>
            </w:r>
            <w:proofErr w:type="spellStart"/>
            <w:r w:rsidRPr="008E03B2">
              <w:rPr>
                <w:rFonts w:ascii="Times New Roman" w:eastAsia="Times New Roman" w:hAnsi="Times New Roman"/>
                <w:lang w:val="uk-UA"/>
              </w:rPr>
              <w:t>агросоюз</w:t>
            </w:r>
            <w:proofErr w:type="spellEnd"/>
            <w:r w:rsidRPr="008E03B2">
              <w:rPr>
                <w:rFonts w:ascii="Times New Roman" w:eastAsia="Times New Roman" w:hAnsi="Times New Roman"/>
                <w:lang w:val="uk-UA"/>
              </w:rPr>
              <w:t>»</w:t>
            </w:r>
          </w:p>
        </w:tc>
        <w:tc>
          <w:tcPr>
            <w:tcW w:w="968" w:type="dxa"/>
            <w:textDirection w:val="btLr"/>
          </w:tcPr>
          <w:p w:rsidR="008E03B2" w:rsidRPr="008E03B2" w:rsidRDefault="008E03B2" w:rsidP="008E03B2">
            <w:pPr>
              <w:spacing w:after="0" w:line="240" w:lineRule="auto"/>
              <w:ind w:left="-41" w:right="-4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8E03B2">
              <w:rPr>
                <w:rFonts w:ascii="Times New Roman" w:eastAsia="Times New Roman" w:hAnsi="Times New Roman"/>
                <w:lang w:val="uk-UA"/>
              </w:rPr>
              <w:t>ТОВ «</w:t>
            </w:r>
            <w:proofErr w:type="spellStart"/>
            <w:r w:rsidRPr="008E03B2">
              <w:rPr>
                <w:rFonts w:ascii="Times New Roman" w:eastAsia="Times New Roman" w:hAnsi="Times New Roman"/>
                <w:lang w:val="uk-UA"/>
              </w:rPr>
              <w:t>Голов'ятинське</w:t>
            </w:r>
            <w:proofErr w:type="spellEnd"/>
            <w:r w:rsidRPr="008E03B2">
              <w:rPr>
                <w:rFonts w:ascii="Times New Roman" w:eastAsia="Times New Roman" w:hAnsi="Times New Roman"/>
                <w:lang w:val="uk-UA"/>
              </w:rPr>
              <w:t>»</w:t>
            </w:r>
          </w:p>
        </w:tc>
        <w:tc>
          <w:tcPr>
            <w:tcW w:w="874" w:type="dxa"/>
            <w:textDirection w:val="btLr"/>
          </w:tcPr>
          <w:p w:rsidR="008E03B2" w:rsidRPr="008E03B2" w:rsidRDefault="008E03B2" w:rsidP="008E03B2">
            <w:pPr>
              <w:spacing w:after="0" w:line="240" w:lineRule="auto"/>
              <w:ind w:left="-41" w:right="-1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8E03B2">
              <w:rPr>
                <w:rFonts w:ascii="Times New Roman" w:eastAsia="Times New Roman" w:hAnsi="Times New Roman"/>
                <w:lang w:val="uk-UA"/>
              </w:rPr>
              <w:t>ТОВ «Агропромислова компанія «Маїс»</w:t>
            </w:r>
          </w:p>
        </w:tc>
      </w:tr>
      <w:tr w:rsidR="008E03B2" w:rsidRPr="008E03B2" w:rsidTr="006561C8">
        <w:trPr>
          <w:jc w:val="center"/>
        </w:trPr>
        <w:tc>
          <w:tcPr>
            <w:tcW w:w="2405" w:type="dxa"/>
          </w:tcPr>
          <w:p w:rsidR="008E03B2" w:rsidRPr="008E03B2" w:rsidRDefault="008E03B2" w:rsidP="008E03B2">
            <w:pPr>
              <w:spacing w:after="0" w:line="240" w:lineRule="auto"/>
              <w:rPr>
                <w:rFonts w:ascii="Times New Roman" w:eastAsia="Times New Roman" w:hAnsi="Times New Roman"/>
                <w:lang w:val="uk-UA"/>
              </w:rPr>
            </w:pPr>
            <w:r w:rsidRPr="008E03B2">
              <w:rPr>
                <w:rFonts w:ascii="Times New Roman" w:eastAsia="Times New Roman" w:hAnsi="Times New Roman"/>
                <w:lang w:val="uk-UA"/>
              </w:rPr>
              <w:t>Всього зарахованих надходжень, грн, в тому числі:</w:t>
            </w:r>
          </w:p>
        </w:tc>
        <w:tc>
          <w:tcPr>
            <w:tcW w:w="970" w:type="dxa"/>
          </w:tcPr>
          <w:p w:rsidR="008E03B2" w:rsidRPr="008E03B2" w:rsidRDefault="006561C8" w:rsidP="008E0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>
              <w:rPr>
                <w:rFonts w:ascii="Times New Roman" w:eastAsia="Times New Roman" w:hAnsi="Times New Roman"/>
                <w:b/>
                <w:lang w:val="uk-UA"/>
              </w:rPr>
              <w:t>415009</w:t>
            </w:r>
          </w:p>
        </w:tc>
        <w:tc>
          <w:tcPr>
            <w:tcW w:w="1021" w:type="dxa"/>
          </w:tcPr>
          <w:p w:rsidR="008E03B2" w:rsidRPr="008E03B2" w:rsidRDefault="006561C8" w:rsidP="008E0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>
              <w:rPr>
                <w:rFonts w:ascii="Times New Roman" w:eastAsia="Times New Roman" w:hAnsi="Times New Roman"/>
                <w:b/>
                <w:lang w:val="uk-UA"/>
              </w:rPr>
              <w:t>1237933</w:t>
            </w:r>
          </w:p>
        </w:tc>
        <w:tc>
          <w:tcPr>
            <w:tcW w:w="1134" w:type="dxa"/>
          </w:tcPr>
          <w:p w:rsidR="008E03B2" w:rsidRPr="008E03B2" w:rsidRDefault="006561C8" w:rsidP="008E03B2">
            <w:pPr>
              <w:spacing w:after="0" w:line="240" w:lineRule="auto"/>
              <w:ind w:left="-118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>
              <w:rPr>
                <w:rFonts w:ascii="Times New Roman" w:eastAsia="Times New Roman" w:hAnsi="Times New Roman"/>
                <w:b/>
                <w:lang w:val="uk-UA"/>
              </w:rPr>
              <w:t>356428</w:t>
            </w:r>
          </w:p>
        </w:tc>
        <w:tc>
          <w:tcPr>
            <w:tcW w:w="992" w:type="dxa"/>
          </w:tcPr>
          <w:p w:rsidR="008E03B2" w:rsidRPr="008E03B2" w:rsidRDefault="006561C8" w:rsidP="008C7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>
              <w:rPr>
                <w:rFonts w:ascii="Times New Roman" w:eastAsia="Times New Roman" w:hAnsi="Times New Roman"/>
                <w:b/>
                <w:lang w:val="uk-UA"/>
              </w:rPr>
              <w:t>1068086</w:t>
            </w:r>
          </w:p>
        </w:tc>
        <w:tc>
          <w:tcPr>
            <w:tcW w:w="851" w:type="dxa"/>
          </w:tcPr>
          <w:p w:rsidR="008E03B2" w:rsidRPr="008E03B2" w:rsidRDefault="006561C8" w:rsidP="008E0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>
              <w:rPr>
                <w:rFonts w:ascii="Times New Roman" w:eastAsia="Times New Roman" w:hAnsi="Times New Roman"/>
                <w:b/>
                <w:lang w:val="uk-UA"/>
              </w:rPr>
              <w:t>586493</w:t>
            </w:r>
          </w:p>
        </w:tc>
        <w:tc>
          <w:tcPr>
            <w:tcW w:w="874" w:type="dxa"/>
          </w:tcPr>
          <w:p w:rsidR="008E03B2" w:rsidRPr="008E03B2" w:rsidRDefault="006561C8" w:rsidP="008E0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>
              <w:rPr>
                <w:rFonts w:ascii="Times New Roman" w:eastAsia="Times New Roman" w:hAnsi="Times New Roman"/>
                <w:b/>
                <w:lang w:val="uk-UA"/>
              </w:rPr>
              <w:t>281525</w:t>
            </w:r>
          </w:p>
        </w:tc>
        <w:tc>
          <w:tcPr>
            <w:tcW w:w="968" w:type="dxa"/>
          </w:tcPr>
          <w:p w:rsidR="008E03B2" w:rsidRPr="008E03B2" w:rsidRDefault="006561C8" w:rsidP="008E0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>
              <w:rPr>
                <w:rFonts w:ascii="Times New Roman" w:eastAsia="Times New Roman" w:hAnsi="Times New Roman"/>
                <w:b/>
                <w:lang w:val="uk-UA"/>
              </w:rPr>
              <w:t>1146915</w:t>
            </w:r>
          </w:p>
        </w:tc>
        <w:tc>
          <w:tcPr>
            <w:tcW w:w="874" w:type="dxa"/>
          </w:tcPr>
          <w:p w:rsidR="008E03B2" w:rsidRPr="008E03B2" w:rsidRDefault="006561C8" w:rsidP="008E0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>
              <w:rPr>
                <w:rFonts w:ascii="Times New Roman" w:eastAsia="Times New Roman" w:hAnsi="Times New Roman"/>
                <w:b/>
                <w:lang w:val="uk-UA"/>
              </w:rPr>
              <w:t>27686</w:t>
            </w:r>
          </w:p>
        </w:tc>
      </w:tr>
      <w:tr w:rsidR="008E03B2" w:rsidRPr="008E03B2" w:rsidTr="006561C8">
        <w:trPr>
          <w:jc w:val="center"/>
        </w:trPr>
        <w:tc>
          <w:tcPr>
            <w:tcW w:w="2405" w:type="dxa"/>
          </w:tcPr>
          <w:p w:rsidR="008E03B2" w:rsidRPr="008E03B2" w:rsidRDefault="008E03B2" w:rsidP="008E03B2">
            <w:pPr>
              <w:spacing w:after="0" w:line="240" w:lineRule="auto"/>
              <w:rPr>
                <w:rFonts w:ascii="Times New Roman" w:eastAsia="Times New Roman" w:hAnsi="Times New Roman"/>
                <w:lang w:val="uk-UA"/>
              </w:rPr>
            </w:pPr>
            <w:r w:rsidRPr="008E03B2">
              <w:rPr>
                <w:rFonts w:ascii="Times New Roman" w:eastAsia="Times New Roman" w:hAnsi="Times New Roman"/>
                <w:lang w:val="uk-UA"/>
              </w:rPr>
              <w:t>ПДФО, що сплачується податковими агентами, із доходів платника податку у вигляді заробітної плати</w:t>
            </w:r>
          </w:p>
        </w:tc>
        <w:tc>
          <w:tcPr>
            <w:tcW w:w="970" w:type="dxa"/>
          </w:tcPr>
          <w:p w:rsidR="008E03B2" w:rsidRPr="008E03B2" w:rsidRDefault="00330F08" w:rsidP="008E0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103800</w:t>
            </w:r>
          </w:p>
        </w:tc>
        <w:tc>
          <w:tcPr>
            <w:tcW w:w="1021" w:type="dxa"/>
          </w:tcPr>
          <w:p w:rsidR="008E03B2" w:rsidRPr="008E03B2" w:rsidRDefault="00A378E4" w:rsidP="008E0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639701</w:t>
            </w:r>
          </w:p>
        </w:tc>
        <w:tc>
          <w:tcPr>
            <w:tcW w:w="1134" w:type="dxa"/>
          </w:tcPr>
          <w:p w:rsidR="008E03B2" w:rsidRPr="008E03B2" w:rsidRDefault="00A378E4" w:rsidP="008E03B2">
            <w:pPr>
              <w:spacing w:after="0" w:line="240" w:lineRule="auto"/>
              <w:ind w:left="-118" w:right="-112"/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347484</w:t>
            </w:r>
          </w:p>
        </w:tc>
        <w:tc>
          <w:tcPr>
            <w:tcW w:w="992" w:type="dxa"/>
          </w:tcPr>
          <w:p w:rsidR="008E03B2" w:rsidRPr="008E03B2" w:rsidRDefault="008E03B2" w:rsidP="008E0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851" w:type="dxa"/>
          </w:tcPr>
          <w:p w:rsidR="008E03B2" w:rsidRPr="008E03B2" w:rsidRDefault="00A378E4" w:rsidP="008E0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585933</w:t>
            </w:r>
          </w:p>
        </w:tc>
        <w:tc>
          <w:tcPr>
            <w:tcW w:w="874" w:type="dxa"/>
          </w:tcPr>
          <w:p w:rsidR="008E03B2" w:rsidRPr="008E03B2" w:rsidRDefault="00A378E4" w:rsidP="008E0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202059</w:t>
            </w:r>
          </w:p>
        </w:tc>
        <w:tc>
          <w:tcPr>
            <w:tcW w:w="968" w:type="dxa"/>
          </w:tcPr>
          <w:p w:rsidR="008E03B2" w:rsidRPr="008E03B2" w:rsidRDefault="00A378E4" w:rsidP="008E0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362091</w:t>
            </w:r>
          </w:p>
        </w:tc>
        <w:tc>
          <w:tcPr>
            <w:tcW w:w="874" w:type="dxa"/>
          </w:tcPr>
          <w:p w:rsidR="008E03B2" w:rsidRPr="008E03B2" w:rsidRDefault="008E03B2" w:rsidP="008E0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</w:tr>
      <w:tr w:rsidR="008E03B2" w:rsidRPr="008E03B2" w:rsidTr="006561C8">
        <w:trPr>
          <w:jc w:val="center"/>
        </w:trPr>
        <w:tc>
          <w:tcPr>
            <w:tcW w:w="2405" w:type="dxa"/>
          </w:tcPr>
          <w:p w:rsidR="008E03B2" w:rsidRPr="008E03B2" w:rsidRDefault="008E03B2" w:rsidP="008E03B2">
            <w:pPr>
              <w:spacing w:after="0" w:line="240" w:lineRule="auto"/>
              <w:rPr>
                <w:rFonts w:ascii="Times New Roman" w:eastAsia="Times New Roman" w:hAnsi="Times New Roman"/>
                <w:lang w:val="uk-UA"/>
              </w:rPr>
            </w:pPr>
            <w:r w:rsidRPr="008E03B2">
              <w:rPr>
                <w:rFonts w:ascii="Times New Roman" w:eastAsia="Times New Roman" w:hAnsi="Times New Roman"/>
                <w:lang w:val="uk-UA"/>
              </w:rPr>
              <w:t>ПДФО, що сплачується податковими агентами, із доходів платника податку інших ніж заробітна плата</w:t>
            </w:r>
          </w:p>
        </w:tc>
        <w:tc>
          <w:tcPr>
            <w:tcW w:w="970" w:type="dxa"/>
          </w:tcPr>
          <w:p w:rsidR="008E03B2" w:rsidRPr="008E03B2" w:rsidRDefault="008E03B2" w:rsidP="008E0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1021" w:type="dxa"/>
          </w:tcPr>
          <w:p w:rsidR="008E03B2" w:rsidRPr="008E03B2" w:rsidRDefault="00A378E4" w:rsidP="008E0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203815</w:t>
            </w:r>
          </w:p>
        </w:tc>
        <w:tc>
          <w:tcPr>
            <w:tcW w:w="1134" w:type="dxa"/>
          </w:tcPr>
          <w:p w:rsidR="008E03B2" w:rsidRPr="008E03B2" w:rsidRDefault="008E03B2" w:rsidP="008E03B2">
            <w:pPr>
              <w:spacing w:after="0" w:line="240" w:lineRule="auto"/>
              <w:ind w:left="-254"/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992" w:type="dxa"/>
          </w:tcPr>
          <w:p w:rsidR="008E03B2" w:rsidRPr="008E03B2" w:rsidRDefault="008E03B2" w:rsidP="008E0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851" w:type="dxa"/>
          </w:tcPr>
          <w:p w:rsidR="008E03B2" w:rsidRPr="008E03B2" w:rsidRDefault="008E03B2" w:rsidP="008E0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874" w:type="dxa"/>
          </w:tcPr>
          <w:p w:rsidR="008E03B2" w:rsidRPr="008E03B2" w:rsidRDefault="00A378E4" w:rsidP="008E0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13953</w:t>
            </w:r>
          </w:p>
        </w:tc>
        <w:tc>
          <w:tcPr>
            <w:tcW w:w="968" w:type="dxa"/>
          </w:tcPr>
          <w:p w:rsidR="008E03B2" w:rsidRPr="008E03B2" w:rsidRDefault="00A378E4" w:rsidP="008E0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60660</w:t>
            </w:r>
          </w:p>
        </w:tc>
        <w:tc>
          <w:tcPr>
            <w:tcW w:w="874" w:type="dxa"/>
          </w:tcPr>
          <w:p w:rsidR="008E03B2" w:rsidRPr="008E03B2" w:rsidRDefault="008E03B2" w:rsidP="008E0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</w:tr>
      <w:tr w:rsidR="008E03B2" w:rsidRPr="008E03B2" w:rsidTr="006561C8">
        <w:trPr>
          <w:jc w:val="center"/>
        </w:trPr>
        <w:tc>
          <w:tcPr>
            <w:tcW w:w="2405" w:type="dxa"/>
          </w:tcPr>
          <w:p w:rsidR="008E03B2" w:rsidRPr="008E03B2" w:rsidRDefault="008E03B2" w:rsidP="008E03B2">
            <w:pPr>
              <w:spacing w:after="0" w:line="240" w:lineRule="auto"/>
              <w:rPr>
                <w:rFonts w:ascii="Times New Roman" w:eastAsia="Times New Roman" w:hAnsi="Times New Roman"/>
                <w:lang w:val="uk-UA"/>
              </w:rPr>
            </w:pPr>
            <w:r w:rsidRPr="008E03B2">
              <w:rPr>
                <w:rFonts w:ascii="Times New Roman" w:eastAsia="Times New Roman" w:hAnsi="Times New Roman"/>
                <w:lang w:val="uk-UA"/>
              </w:rPr>
              <w:t>податок на нерухоме майно</w:t>
            </w:r>
          </w:p>
        </w:tc>
        <w:tc>
          <w:tcPr>
            <w:tcW w:w="970" w:type="dxa"/>
          </w:tcPr>
          <w:p w:rsidR="008E03B2" w:rsidRPr="008E03B2" w:rsidRDefault="00330F08" w:rsidP="008E0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6085</w:t>
            </w:r>
          </w:p>
        </w:tc>
        <w:tc>
          <w:tcPr>
            <w:tcW w:w="1021" w:type="dxa"/>
          </w:tcPr>
          <w:p w:rsidR="008E03B2" w:rsidRPr="008E03B2" w:rsidRDefault="00A378E4" w:rsidP="008E0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40344</w:t>
            </w:r>
          </w:p>
        </w:tc>
        <w:tc>
          <w:tcPr>
            <w:tcW w:w="1134" w:type="dxa"/>
          </w:tcPr>
          <w:p w:rsidR="008E03B2" w:rsidRPr="008E03B2" w:rsidRDefault="008E03B2" w:rsidP="008E03B2">
            <w:pPr>
              <w:spacing w:after="0" w:line="240" w:lineRule="auto"/>
              <w:ind w:left="-254"/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992" w:type="dxa"/>
          </w:tcPr>
          <w:p w:rsidR="008E03B2" w:rsidRPr="008E03B2" w:rsidRDefault="00A378E4" w:rsidP="008E03B2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464368</w:t>
            </w:r>
          </w:p>
        </w:tc>
        <w:tc>
          <w:tcPr>
            <w:tcW w:w="851" w:type="dxa"/>
          </w:tcPr>
          <w:p w:rsidR="008E03B2" w:rsidRPr="008E03B2" w:rsidRDefault="008E03B2" w:rsidP="008E0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874" w:type="dxa"/>
          </w:tcPr>
          <w:p w:rsidR="008E03B2" w:rsidRPr="008E03B2" w:rsidRDefault="00A378E4" w:rsidP="008E0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2366</w:t>
            </w:r>
          </w:p>
        </w:tc>
        <w:tc>
          <w:tcPr>
            <w:tcW w:w="968" w:type="dxa"/>
          </w:tcPr>
          <w:p w:rsidR="008E03B2" w:rsidRPr="008E03B2" w:rsidRDefault="008E03B2" w:rsidP="008E0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874" w:type="dxa"/>
          </w:tcPr>
          <w:p w:rsidR="008E03B2" w:rsidRPr="008E03B2" w:rsidRDefault="008E03B2" w:rsidP="008E0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</w:tr>
      <w:tr w:rsidR="008E03B2" w:rsidRPr="008E03B2" w:rsidTr="006561C8">
        <w:trPr>
          <w:jc w:val="center"/>
        </w:trPr>
        <w:tc>
          <w:tcPr>
            <w:tcW w:w="2405" w:type="dxa"/>
          </w:tcPr>
          <w:p w:rsidR="008E03B2" w:rsidRPr="008E03B2" w:rsidRDefault="008E03B2" w:rsidP="008E03B2">
            <w:pPr>
              <w:spacing w:after="0" w:line="240" w:lineRule="auto"/>
              <w:rPr>
                <w:rFonts w:ascii="Times New Roman" w:eastAsia="Times New Roman" w:hAnsi="Times New Roman"/>
                <w:lang w:val="uk-UA"/>
              </w:rPr>
            </w:pPr>
            <w:r w:rsidRPr="008E03B2">
              <w:rPr>
                <w:rFonts w:ascii="Times New Roman" w:eastAsia="Times New Roman" w:hAnsi="Times New Roman"/>
                <w:lang w:val="uk-UA"/>
              </w:rPr>
              <w:t>орендна плата з юридичних осіб</w:t>
            </w:r>
          </w:p>
        </w:tc>
        <w:tc>
          <w:tcPr>
            <w:tcW w:w="970" w:type="dxa"/>
          </w:tcPr>
          <w:p w:rsidR="008E03B2" w:rsidRPr="008E03B2" w:rsidRDefault="00A378E4" w:rsidP="008E0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81121</w:t>
            </w:r>
          </w:p>
        </w:tc>
        <w:tc>
          <w:tcPr>
            <w:tcW w:w="1021" w:type="dxa"/>
          </w:tcPr>
          <w:p w:rsidR="008E03B2" w:rsidRPr="008E03B2" w:rsidRDefault="00A378E4" w:rsidP="008E0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117213</w:t>
            </w:r>
          </w:p>
        </w:tc>
        <w:tc>
          <w:tcPr>
            <w:tcW w:w="1134" w:type="dxa"/>
          </w:tcPr>
          <w:p w:rsidR="008E03B2" w:rsidRPr="008E03B2" w:rsidRDefault="008E03B2" w:rsidP="008E03B2">
            <w:pPr>
              <w:spacing w:after="0" w:line="240" w:lineRule="auto"/>
              <w:ind w:left="-254"/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992" w:type="dxa"/>
          </w:tcPr>
          <w:p w:rsidR="008E03B2" w:rsidRPr="008E03B2" w:rsidRDefault="00A378E4" w:rsidP="008E03B2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603718</w:t>
            </w:r>
          </w:p>
        </w:tc>
        <w:tc>
          <w:tcPr>
            <w:tcW w:w="851" w:type="dxa"/>
          </w:tcPr>
          <w:p w:rsidR="008E03B2" w:rsidRPr="008E03B2" w:rsidRDefault="008E03B2" w:rsidP="008E0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874" w:type="dxa"/>
          </w:tcPr>
          <w:p w:rsidR="008E03B2" w:rsidRPr="008E03B2" w:rsidRDefault="008E03B2" w:rsidP="008E0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968" w:type="dxa"/>
          </w:tcPr>
          <w:p w:rsidR="008E03B2" w:rsidRPr="008E03B2" w:rsidRDefault="00A378E4" w:rsidP="008E0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676867</w:t>
            </w:r>
          </w:p>
        </w:tc>
        <w:tc>
          <w:tcPr>
            <w:tcW w:w="874" w:type="dxa"/>
          </w:tcPr>
          <w:p w:rsidR="008E03B2" w:rsidRPr="008E03B2" w:rsidRDefault="00A378E4" w:rsidP="008E0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27539</w:t>
            </w:r>
          </w:p>
        </w:tc>
      </w:tr>
      <w:tr w:rsidR="008E03B2" w:rsidRPr="008E03B2" w:rsidTr="006561C8">
        <w:trPr>
          <w:jc w:val="center"/>
        </w:trPr>
        <w:tc>
          <w:tcPr>
            <w:tcW w:w="2405" w:type="dxa"/>
          </w:tcPr>
          <w:p w:rsidR="008E03B2" w:rsidRPr="008E03B2" w:rsidRDefault="008E03B2" w:rsidP="008E03B2">
            <w:pPr>
              <w:spacing w:after="0" w:line="240" w:lineRule="auto"/>
              <w:rPr>
                <w:rFonts w:ascii="Times New Roman" w:eastAsia="Times New Roman" w:hAnsi="Times New Roman"/>
                <w:lang w:val="uk-UA"/>
              </w:rPr>
            </w:pPr>
            <w:r w:rsidRPr="008E03B2">
              <w:rPr>
                <w:rFonts w:ascii="Times New Roman" w:eastAsia="Times New Roman" w:hAnsi="Times New Roman"/>
                <w:lang w:val="uk-UA"/>
              </w:rPr>
              <w:t>єдиний податок з сільськогосподарських товаровиробників</w:t>
            </w:r>
          </w:p>
        </w:tc>
        <w:tc>
          <w:tcPr>
            <w:tcW w:w="970" w:type="dxa"/>
          </w:tcPr>
          <w:p w:rsidR="008E03B2" w:rsidRPr="008E03B2" w:rsidRDefault="00A378E4" w:rsidP="008E0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224003</w:t>
            </w:r>
          </w:p>
        </w:tc>
        <w:tc>
          <w:tcPr>
            <w:tcW w:w="1021" w:type="dxa"/>
          </w:tcPr>
          <w:p w:rsidR="008E03B2" w:rsidRPr="008E03B2" w:rsidRDefault="00A378E4" w:rsidP="008E0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232096</w:t>
            </w:r>
          </w:p>
        </w:tc>
        <w:tc>
          <w:tcPr>
            <w:tcW w:w="1134" w:type="dxa"/>
          </w:tcPr>
          <w:p w:rsidR="008E03B2" w:rsidRPr="008E03B2" w:rsidRDefault="008E03B2" w:rsidP="008E03B2">
            <w:pPr>
              <w:spacing w:after="0" w:line="240" w:lineRule="auto"/>
              <w:ind w:left="-254"/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992" w:type="dxa"/>
          </w:tcPr>
          <w:p w:rsidR="008E03B2" w:rsidRPr="008E03B2" w:rsidRDefault="008E03B2" w:rsidP="008E0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851" w:type="dxa"/>
          </w:tcPr>
          <w:p w:rsidR="008E03B2" w:rsidRPr="008E03B2" w:rsidRDefault="008E03B2" w:rsidP="008E0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874" w:type="dxa"/>
          </w:tcPr>
          <w:p w:rsidR="008E03B2" w:rsidRPr="008E03B2" w:rsidRDefault="00A378E4" w:rsidP="008E0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62640</w:t>
            </w:r>
          </w:p>
        </w:tc>
        <w:tc>
          <w:tcPr>
            <w:tcW w:w="968" w:type="dxa"/>
          </w:tcPr>
          <w:p w:rsidR="008E03B2" w:rsidRPr="008E03B2" w:rsidRDefault="00A378E4" w:rsidP="008E0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46931</w:t>
            </w:r>
          </w:p>
        </w:tc>
        <w:tc>
          <w:tcPr>
            <w:tcW w:w="874" w:type="dxa"/>
          </w:tcPr>
          <w:p w:rsidR="008E03B2" w:rsidRPr="008E03B2" w:rsidRDefault="008E03B2" w:rsidP="008E0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</w:tr>
      <w:tr w:rsidR="008E03B2" w:rsidRPr="008E03B2" w:rsidTr="006561C8">
        <w:trPr>
          <w:jc w:val="center"/>
        </w:trPr>
        <w:tc>
          <w:tcPr>
            <w:tcW w:w="2405" w:type="dxa"/>
          </w:tcPr>
          <w:p w:rsidR="008E03B2" w:rsidRDefault="008E03B2" w:rsidP="008E03B2">
            <w:pPr>
              <w:spacing w:after="0" w:line="240" w:lineRule="auto"/>
              <w:rPr>
                <w:rFonts w:ascii="Times New Roman" w:eastAsia="Times New Roman" w:hAnsi="Times New Roman"/>
                <w:lang w:val="uk-UA"/>
              </w:rPr>
            </w:pPr>
            <w:r w:rsidRPr="008E03B2">
              <w:rPr>
                <w:rFonts w:ascii="Times New Roman" w:eastAsia="Times New Roman" w:hAnsi="Times New Roman"/>
                <w:lang w:val="uk-UA"/>
              </w:rPr>
              <w:t>екологічний податок</w:t>
            </w:r>
          </w:p>
          <w:p w:rsidR="006561C8" w:rsidRPr="008E03B2" w:rsidRDefault="006561C8" w:rsidP="008E03B2">
            <w:pPr>
              <w:spacing w:after="0" w:line="240" w:lineRule="auto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970" w:type="dxa"/>
          </w:tcPr>
          <w:p w:rsidR="008E03B2" w:rsidRPr="008E03B2" w:rsidRDefault="008E03B2" w:rsidP="008E0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1021" w:type="dxa"/>
          </w:tcPr>
          <w:p w:rsidR="008E03B2" w:rsidRPr="008E03B2" w:rsidRDefault="00BC09FE" w:rsidP="008E0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84</w:t>
            </w:r>
          </w:p>
        </w:tc>
        <w:tc>
          <w:tcPr>
            <w:tcW w:w="1134" w:type="dxa"/>
          </w:tcPr>
          <w:p w:rsidR="008E03B2" w:rsidRPr="008E03B2" w:rsidRDefault="008E03B2" w:rsidP="008E03B2">
            <w:pPr>
              <w:spacing w:after="0" w:line="240" w:lineRule="auto"/>
              <w:ind w:left="-254"/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992" w:type="dxa"/>
          </w:tcPr>
          <w:p w:rsidR="008E03B2" w:rsidRPr="008E03B2" w:rsidRDefault="008E03B2" w:rsidP="008E0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851" w:type="dxa"/>
          </w:tcPr>
          <w:p w:rsidR="008E03B2" w:rsidRPr="008E03B2" w:rsidRDefault="00A378E4" w:rsidP="008E0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560</w:t>
            </w:r>
          </w:p>
        </w:tc>
        <w:tc>
          <w:tcPr>
            <w:tcW w:w="874" w:type="dxa"/>
          </w:tcPr>
          <w:p w:rsidR="008E03B2" w:rsidRPr="008E03B2" w:rsidRDefault="00A378E4" w:rsidP="008E0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38</w:t>
            </w:r>
          </w:p>
        </w:tc>
        <w:tc>
          <w:tcPr>
            <w:tcW w:w="968" w:type="dxa"/>
          </w:tcPr>
          <w:p w:rsidR="008E03B2" w:rsidRPr="008E03B2" w:rsidRDefault="00BC09FE" w:rsidP="008E0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366</w:t>
            </w:r>
          </w:p>
        </w:tc>
        <w:tc>
          <w:tcPr>
            <w:tcW w:w="874" w:type="dxa"/>
          </w:tcPr>
          <w:p w:rsidR="008E03B2" w:rsidRPr="008E03B2" w:rsidRDefault="00A378E4" w:rsidP="008E0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147</w:t>
            </w:r>
          </w:p>
        </w:tc>
      </w:tr>
      <w:tr w:rsidR="008E03B2" w:rsidRPr="008E03B2" w:rsidTr="006561C8">
        <w:trPr>
          <w:jc w:val="center"/>
        </w:trPr>
        <w:tc>
          <w:tcPr>
            <w:tcW w:w="2405" w:type="dxa"/>
          </w:tcPr>
          <w:p w:rsidR="008E03B2" w:rsidRDefault="008E03B2" w:rsidP="008E03B2">
            <w:pPr>
              <w:spacing w:after="0" w:line="240" w:lineRule="auto"/>
              <w:rPr>
                <w:rFonts w:ascii="Times New Roman" w:eastAsia="Times New Roman" w:hAnsi="Times New Roman"/>
                <w:lang w:val="uk-UA"/>
              </w:rPr>
            </w:pPr>
            <w:r w:rsidRPr="008E03B2">
              <w:rPr>
                <w:rFonts w:ascii="Times New Roman" w:eastAsia="Times New Roman" w:hAnsi="Times New Roman"/>
                <w:lang w:val="uk-UA"/>
              </w:rPr>
              <w:t>адміністративний збір</w:t>
            </w:r>
          </w:p>
          <w:p w:rsidR="006561C8" w:rsidRPr="008E03B2" w:rsidRDefault="006561C8" w:rsidP="008E03B2">
            <w:pPr>
              <w:spacing w:after="0" w:line="240" w:lineRule="auto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970" w:type="dxa"/>
          </w:tcPr>
          <w:p w:rsidR="008E03B2" w:rsidRPr="008E03B2" w:rsidRDefault="008E03B2" w:rsidP="008E0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1021" w:type="dxa"/>
          </w:tcPr>
          <w:p w:rsidR="008E03B2" w:rsidRPr="008E03B2" w:rsidRDefault="00A378E4" w:rsidP="008E0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4680</w:t>
            </w:r>
          </w:p>
        </w:tc>
        <w:tc>
          <w:tcPr>
            <w:tcW w:w="1134" w:type="dxa"/>
          </w:tcPr>
          <w:p w:rsidR="008E03B2" w:rsidRPr="008E03B2" w:rsidRDefault="008E03B2" w:rsidP="008E03B2">
            <w:pPr>
              <w:spacing w:after="0" w:line="240" w:lineRule="auto"/>
              <w:ind w:left="-254"/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992" w:type="dxa"/>
          </w:tcPr>
          <w:p w:rsidR="008E03B2" w:rsidRPr="008E03B2" w:rsidRDefault="008E03B2" w:rsidP="008E0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851" w:type="dxa"/>
          </w:tcPr>
          <w:p w:rsidR="008E03B2" w:rsidRPr="008E03B2" w:rsidRDefault="008E03B2" w:rsidP="008E0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874" w:type="dxa"/>
          </w:tcPr>
          <w:p w:rsidR="008E03B2" w:rsidRPr="008E03B2" w:rsidRDefault="008E03B2" w:rsidP="008E0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968" w:type="dxa"/>
          </w:tcPr>
          <w:p w:rsidR="008E03B2" w:rsidRPr="008E03B2" w:rsidRDefault="008E03B2" w:rsidP="008E0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874" w:type="dxa"/>
          </w:tcPr>
          <w:p w:rsidR="008E03B2" w:rsidRPr="008E03B2" w:rsidRDefault="008E03B2" w:rsidP="008E0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</w:tr>
      <w:tr w:rsidR="008E03B2" w:rsidRPr="008E03B2" w:rsidTr="006561C8">
        <w:trPr>
          <w:jc w:val="center"/>
        </w:trPr>
        <w:tc>
          <w:tcPr>
            <w:tcW w:w="2405" w:type="dxa"/>
          </w:tcPr>
          <w:p w:rsidR="008E03B2" w:rsidRPr="008E03B2" w:rsidRDefault="008E03B2" w:rsidP="008E03B2">
            <w:pPr>
              <w:spacing w:after="0" w:line="240" w:lineRule="auto"/>
              <w:rPr>
                <w:rFonts w:ascii="Times New Roman" w:eastAsia="Times New Roman" w:hAnsi="Times New Roman"/>
                <w:lang w:val="uk-UA"/>
              </w:rPr>
            </w:pPr>
            <w:r w:rsidRPr="008E03B2">
              <w:rPr>
                <w:rFonts w:ascii="Times New Roman" w:eastAsia="Times New Roman" w:hAnsi="Times New Roman"/>
                <w:lang w:val="uk-UA"/>
              </w:rPr>
              <w:t>земельний податок з юридичних осіб</w:t>
            </w:r>
          </w:p>
        </w:tc>
        <w:tc>
          <w:tcPr>
            <w:tcW w:w="970" w:type="dxa"/>
          </w:tcPr>
          <w:p w:rsidR="008E03B2" w:rsidRPr="008E03B2" w:rsidRDefault="008E03B2" w:rsidP="008E0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1021" w:type="dxa"/>
          </w:tcPr>
          <w:p w:rsidR="008E03B2" w:rsidRPr="008E03B2" w:rsidRDefault="008E03B2" w:rsidP="008E0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1134" w:type="dxa"/>
          </w:tcPr>
          <w:p w:rsidR="008E03B2" w:rsidRPr="008E03B2" w:rsidRDefault="008E03B2" w:rsidP="008E03B2">
            <w:pPr>
              <w:spacing w:after="0" w:line="240" w:lineRule="auto"/>
              <w:ind w:left="-254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8E03B2">
              <w:rPr>
                <w:rFonts w:ascii="Times New Roman" w:eastAsia="Times New Roman" w:hAnsi="Times New Roman"/>
                <w:lang w:val="uk-UA"/>
              </w:rPr>
              <w:t>8944</w:t>
            </w:r>
          </w:p>
        </w:tc>
        <w:tc>
          <w:tcPr>
            <w:tcW w:w="992" w:type="dxa"/>
          </w:tcPr>
          <w:p w:rsidR="008E03B2" w:rsidRPr="008E03B2" w:rsidRDefault="008E03B2" w:rsidP="008E0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851" w:type="dxa"/>
          </w:tcPr>
          <w:p w:rsidR="008E03B2" w:rsidRPr="008E03B2" w:rsidRDefault="008E03B2" w:rsidP="008E0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874" w:type="dxa"/>
          </w:tcPr>
          <w:p w:rsidR="008E03B2" w:rsidRPr="008E03B2" w:rsidRDefault="008E03B2" w:rsidP="008E0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8E03B2">
              <w:rPr>
                <w:rFonts w:ascii="Times New Roman" w:eastAsia="Times New Roman" w:hAnsi="Times New Roman"/>
                <w:lang w:val="uk-UA"/>
              </w:rPr>
              <w:t>469</w:t>
            </w:r>
          </w:p>
        </w:tc>
        <w:tc>
          <w:tcPr>
            <w:tcW w:w="968" w:type="dxa"/>
          </w:tcPr>
          <w:p w:rsidR="008E03B2" w:rsidRPr="008E03B2" w:rsidRDefault="008E03B2" w:rsidP="008E0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874" w:type="dxa"/>
          </w:tcPr>
          <w:p w:rsidR="008E03B2" w:rsidRPr="008E03B2" w:rsidRDefault="008E03B2" w:rsidP="008E0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</w:tr>
    </w:tbl>
    <w:p w:rsidR="00FC2C6D" w:rsidRDefault="00FC2C6D" w:rsidP="008E03B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</w:p>
    <w:p w:rsidR="008E03B2" w:rsidRDefault="008E03B2" w:rsidP="008E03B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BC09FE">
        <w:rPr>
          <w:rFonts w:ascii="Times New Roman" w:eastAsia="Times New Roman" w:hAnsi="Times New Roman"/>
          <w:sz w:val="28"/>
          <w:szCs w:val="28"/>
          <w:lang w:val="uk-UA"/>
        </w:rPr>
        <w:t>Основними представниками промислового сектору, що здійснюють свою діяльність на території Степанківської сільської територіальної громади є ТОВ «Національна горілчана компанія», ТОВ «</w:t>
      </w:r>
      <w:proofErr w:type="spellStart"/>
      <w:r w:rsidRPr="00BC09FE">
        <w:rPr>
          <w:rFonts w:ascii="Times New Roman" w:eastAsia="Times New Roman" w:hAnsi="Times New Roman"/>
          <w:sz w:val="28"/>
          <w:szCs w:val="28"/>
          <w:lang w:val="uk-UA"/>
        </w:rPr>
        <w:t>Інфо</w:t>
      </w:r>
      <w:proofErr w:type="spellEnd"/>
      <w:r w:rsidRPr="00BC09FE">
        <w:rPr>
          <w:rFonts w:ascii="Times New Roman" w:eastAsia="Times New Roman" w:hAnsi="Times New Roman"/>
          <w:sz w:val="28"/>
          <w:szCs w:val="28"/>
          <w:lang w:val="uk-UA"/>
        </w:rPr>
        <w:t xml:space="preserve"> Кар», ТОВ «</w:t>
      </w:r>
      <w:proofErr w:type="spellStart"/>
      <w:r w:rsidRPr="00BC09FE">
        <w:rPr>
          <w:rFonts w:ascii="Times New Roman" w:eastAsia="Times New Roman" w:hAnsi="Times New Roman"/>
          <w:sz w:val="28"/>
          <w:szCs w:val="28"/>
          <w:lang w:val="uk-UA"/>
        </w:rPr>
        <w:t>Гросдорф</w:t>
      </w:r>
      <w:proofErr w:type="spellEnd"/>
      <w:r w:rsidRPr="00BC09FE">
        <w:rPr>
          <w:rFonts w:ascii="Times New Roman" w:eastAsia="Times New Roman" w:hAnsi="Times New Roman"/>
          <w:sz w:val="28"/>
          <w:szCs w:val="28"/>
          <w:lang w:val="uk-UA"/>
        </w:rPr>
        <w:t>», ПРАТ «Черкаси Авто», ПРАТ «Мало-</w:t>
      </w:r>
      <w:proofErr w:type="spellStart"/>
      <w:r w:rsidRPr="00BC09FE">
        <w:rPr>
          <w:rFonts w:ascii="Times New Roman" w:eastAsia="Times New Roman" w:hAnsi="Times New Roman"/>
          <w:sz w:val="28"/>
          <w:szCs w:val="28"/>
          <w:lang w:val="uk-UA"/>
        </w:rPr>
        <w:t>Бузуківський</w:t>
      </w:r>
      <w:proofErr w:type="spellEnd"/>
      <w:r w:rsidRPr="00BC09FE">
        <w:rPr>
          <w:rFonts w:ascii="Times New Roman" w:eastAsia="Times New Roman" w:hAnsi="Times New Roman"/>
          <w:sz w:val="28"/>
          <w:szCs w:val="28"/>
          <w:lang w:val="uk-UA"/>
        </w:rPr>
        <w:t xml:space="preserve"> гранітний кар’єр», ТОВ «Мало-</w:t>
      </w:r>
      <w:proofErr w:type="spellStart"/>
      <w:r w:rsidRPr="00BC09FE">
        <w:rPr>
          <w:rFonts w:ascii="Times New Roman" w:eastAsia="Times New Roman" w:hAnsi="Times New Roman"/>
          <w:sz w:val="28"/>
          <w:szCs w:val="28"/>
          <w:lang w:val="uk-UA"/>
        </w:rPr>
        <w:t>Бузуківський</w:t>
      </w:r>
      <w:proofErr w:type="spellEnd"/>
      <w:r w:rsidRPr="00BC09FE">
        <w:rPr>
          <w:rFonts w:ascii="Times New Roman" w:eastAsia="Times New Roman" w:hAnsi="Times New Roman"/>
          <w:sz w:val="28"/>
          <w:szCs w:val="28"/>
          <w:lang w:val="uk-UA"/>
        </w:rPr>
        <w:t xml:space="preserve"> камінь»</w:t>
      </w:r>
    </w:p>
    <w:p w:rsidR="00FC2C6D" w:rsidRPr="00BC09FE" w:rsidRDefault="00FC2C6D" w:rsidP="008E03B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</w:p>
    <w:p w:rsidR="008E03B2" w:rsidRDefault="008E03B2" w:rsidP="008E03B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BC09FE">
        <w:rPr>
          <w:rFonts w:ascii="Times New Roman" w:eastAsia="Times New Roman" w:hAnsi="Times New Roman"/>
          <w:sz w:val="28"/>
          <w:szCs w:val="28"/>
          <w:lang w:val="uk-UA"/>
        </w:rPr>
        <w:t xml:space="preserve">Надходження від основних платників промислового сектору за </w:t>
      </w:r>
      <w:r w:rsidR="00330F08">
        <w:rPr>
          <w:rFonts w:ascii="Times New Roman" w:eastAsia="Times New Roman" w:hAnsi="Times New Roman"/>
          <w:sz w:val="28"/>
          <w:szCs w:val="28"/>
          <w:lang w:val="uk-UA"/>
        </w:rPr>
        <w:t>9 місяців</w:t>
      </w:r>
      <w:r w:rsidRPr="00BC09FE">
        <w:rPr>
          <w:rFonts w:ascii="Times New Roman" w:eastAsia="Times New Roman" w:hAnsi="Times New Roman"/>
          <w:sz w:val="28"/>
          <w:szCs w:val="28"/>
          <w:lang w:val="uk-UA"/>
        </w:rPr>
        <w:t xml:space="preserve"> звітного року характеризуються:</w:t>
      </w:r>
    </w:p>
    <w:p w:rsidR="00FC2C6D" w:rsidRDefault="00FC2C6D" w:rsidP="008E03B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</w:p>
    <w:p w:rsidR="00FC2C6D" w:rsidRPr="00BC09FE" w:rsidRDefault="00FC2C6D" w:rsidP="008E03B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</w:p>
    <w:tbl>
      <w:tblPr>
        <w:tblStyle w:val="12"/>
        <w:tblW w:w="9930" w:type="dxa"/>
        <w:jc w:val="center"/>
        <w:tblLayout w:type="fixed"/>
        <w:tblLook w:val="04A0" w:firstRow="1" w:lastRow="0" w:firstColumn="1" w:lastColumn="0" w:noHBand="0" w:noVBand="1"/>
      </w:tblPr>
      <w:tblGrid>
        <w:gridCol w:w="3539"/>
        <w:gridCol w:w="1146"/>
        <w:gridCol w:w="885"/>
        <w:gridCol w:w="1134"/>
        <w:gridCol w:w="957"/>
        <w:gridCol w:w="1276"/>
        <w:gridCol w:w="993"/>
      </w:tblGrid>
      <w:tr w:rsidR="008E03B2" w:rsidRPr="008E03B2" w:rsidTr="009B41FE">
        <w:trPr>
          <w:cantSplit/>
          <w:trHeight w:val="1562"/>
          <w:jc w:val="center"/>
        </w:trPr>
        <w:tc>
          <w:tcPr>
            <w:tcW w:w="3539" w:type="dxa"/>
          </w:tcPr>
          <w:p w:rsidR="008E03B2" w:rsidRPr="008E03B2" w:rsidRDefault="008E03B2" w:rsidP="008E0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8E03B2">
              <w:rPr>
                <w:rFonts w:ascii="Times New Roman" w:eastAsia="Times New Roman" w:hAnsi="Times New Roman"/>
                <w:lang w:val="uk-UA"/>
              </w:rPr>
              <w:lastRenderedPageBreak/>
              <w:t>Найменування</w:t>
            </w:r>
          </w:p>
        </w:tc>
        <w:tc>
          <w:tcPr>
            <w:tcW w:w="1146" w:type="dxa"/>
            <w:textDirection w:val="btLr"/>
          </w:tcPr>
          <w:p w:rsidR="008E03B2" w:rsidRPr="008E03B2" w:rsidRDefault="008E03B2" w:rsidP="008E03B2">
            <w:pPr>
              <w:spacing w:after="0" w:line="240" w:lineRule="auto"/>
              <w:ind w:left="-236" w:right="-106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8E03B2">
              <w:rPr>
                <w:rFonts w:ascii="Times New Roman" w:eastAsia="Times New Roman" w:hAnsi="Times New Roman"/>
                <w:lang w:val="uk-UA"/>
              </w:rPr>
              <w:t>ТОВ</w:t>
            </w:r>
          </w:p>
          <w:p w:rsidR="008E03B2" w:rsidRPr="008E03B2" w:rsidRDefault="008E03B2" w:rsidP="008E03B2">
            <w:pPr>
              <w:spacing w:after="0" w:line="240" w:lineRule="auto"/>
              <w:ind w:left="-236" w:right="-106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8E03B2">
              <w:rPr>
                <w:rFonts w:ascii="Times New Roman" w:eastAsia="Times New Roman" w:hAnsi="Times New Roman"/>
                <w:lang w:val="uk-UA"/>
              </w:rPr>
              <w:t>«Національна горілчана</w:t>
            </w:r>
          </w:p>
          <w:p w:rsidR="008E03B2" w:rsidRPr="008E03B2" w:rsidRDefault="008E03B2" w:rsidP="008E03B2">
            <w:pPr>
              <w:spacing w:after="0" w:line="240" w:lineRule="auto"/>
              <w:ind w:left="-236" w:right="-106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8E03B2">
              <w:rPr>
                <w:rFonts w:ascii="Times New Roman" w:eastAsia="Times New Roman" w:hAnsi="Times New Roman"/>
                <w:lang w:val="uk-UA"/>
              </w:rPr>
              <w:t>компанія»</w:t>
            </w:r>
          </w:p>
        </w:tc>
        <w:tc>
          <w:tcPr>
            <w:tcW w:w="885" w:type="dxa"/>
            <w:textDirection w:val="btLr"/>
          </w:tcPr>
          <w:p w:rsidR="008E03B2" w:rsidRPr="008E03B2" w:rsidRDefault="008E03B2" w:rsidP="008E03B2">
            <w:pPr>
              <w:spacing w:after="0" w:line="240" w:lineRule="auto"/>
              <w:ind w:left="-236" w:right="-106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8E03B2">
              <w:rPr>
                <w:rFonts w:ascii="Times New Roman" w:eastAsia="Times New Roman" w:hAnsi="Times New Roman"/>
                <w:lang w:val="uk-UA"/>
              </w:rPr>
              <w:t>ТОВ</w:t>
            </w:r>
          </w:p>
          <w:p w:rsidR="008E03B2" w:rsidRPr="008E03B2" w:rsidRDefault="008E03B2" w:rsidP="008E03B2">
            <w:pPr>
              <w:spacing w:after="0" w:line="240" w:lineRule="auto"/>
              <w:ind w:left="-236" w:right="-106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8E03B2">
              <w:rPr>
                <w:rFonts w:ascii="Times New Roman" w:eastAsia="Times New Roman" w:hAnsi="Times New Roman"/>
                <w:lang w:val="uk-UA"/>
              </w:rPr>
              <w:t>«</w:t>
            </w:r>
            <w:proofErr w:type="spellStart"/>
            <w:r w:rsidRPr="008E03B2">
              <w:rPr>
                <w:rFonts w:ascii="Times New Roman" w:eastAsia="Times New Roman" w:hAnsi="Times New Roman"/>
                <w:lang w:val="uk-UA"/>
              </w:rPr>
              <w:t>Інфо</w:t>
            </w:r>
            <w:proofErr w:type="spellEnd"/>
            <w:r w:rsidRPr="008E03B2">
              <w:rPr>
                <w:rFonts w:ascii="Times New Roman" w:eastAsia="Times New Roman" w:hAnsi="Times New Roman"/>
                <w:lang w:val="uk-UA"/>
              </w:rPr>
              <w:t xml:space="preserve"> Кар»</w:t>
            </w:r>
          </w:p>
        </w:tc>
        <w:tc>
          <w:tcPr>
            <w:tcW w:w="1134" w:type="dxa"/>
            <w:textDirection w:val="btLr"/>
          </w:tcPr>
          <w:p w:rsidR="008E03B2" w:rsidRPr="008E03B2" w:rsidRDefault="008E03B2" w:rsidP="008E03B2">
            <w:pPr>
              <w:spacing w:after="0" w:line="240" w:lineRule="auto"/>
              <w:ind w:left="-236" w:right="-110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8E03B2">
              <w:rPr>
                <w:rFonts w:ascii="Times New Roman" w:eastAsia="Times New Roman" w:hAnsi="Times New Roman"/>
                <w:lang w:val="uk-UA"/>
              </w:rPr>
              <w:t>ТОВ</w:t>
            </w:r>
          </w:p>
          <w:p w:rsidR="008E03B2" w:rsidRPr="008E03B2" w:rsidRDefault="008E03B2" w:rsidP="008E03B2">
            <w:pPr>
              <w:spacing w:after="0" w:line="240" w:lineRule="auto"/>
              <w:ind w:left="-236" w:right="-110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8E03B2">
              <w:rPr>
                <w:rFonts w:ascii="Times New Roman" w:eastAsia="Times New Roman" w:hAnsi="Times New Roman"/>
                <w:lang w:val="uk-UA"/>
              </w:rPr>
              <w:t>«</w:t>
            </w:r>
            <w:proofErr w:type="spellStart"/>
            <w:r w:rsidRPr="008E03B2">
              <w:rPr>
                <w:rFonts w:ascii="Times New Roman" w:eastAsia="Times New Roman" w:hAnsi="Times New Roman"/>
                <w:lang w:val="uk-UA"/>
              </w:rPr>
              <w:t>Гросдорф</w:t>
            </w:r>
            <w:proofErr w:type="spellEnd"/>
            <w:r w:rsidRPr="008E03B2">
              <w:rPr>
                <w:rFonts w:ascii="Times New Roman" w:eastAsia="Times New Roman" w:hAnsi="Times New Roman"/>
                <w:lang w:val="uk-UA"/>
              </w:rPr>
              <w:t>»</w:t>
            </w:r>
          </w:p>
        </w:tc>
        <w:tc>
          <w:tcPr>
            <w:tcW w:w="957" w:type="dxa"/>
            <w:textDirection w:val="btLr"/>
          </w:tcPr>
          <w:p w:rsidR="008E03B2" w:rsidRPr="008E03B2" w:rsidRDefault="008E03B2" w:rsidP="008E03B2">
            <w:pPr>
              <w:spacing w:after="0" w:line="240" w:lineRule="auto"/>
              <w:ind w:left="-236" w:right="113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8E03B2">
              <w:rPr>
                <w:rFonts w:ascii="Times New Roman" w:eastAsia="Times New Roman" w:hAnsi="Times New Roman"/>
                <w:lang w:val="uk-UA"/>
              </w:rPr>
              <w:t>ПРАТ</w:t>
            </w:r>
          </w:p>
          <w:p w:rsidR="008E03B2" w:rsidRPr="008E03B2" w:rsidRDefault="008E03B2" w:rsidP="008E03B2">
            <w:pPr>
              <w:spacing w:after="0" w:line="240" w:lineRule="auto"/>
              <w:ind w:left="-236" w:right="113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8E03B2">
              <w:rPr>
                <w:rFonts w:ascii="Times New Roman" w:eastAsia="Times New Roman" w:hAnsi="Times New Roman"/>
                <w:lang w:val="uk-UA"/>
              </w:rPr>
              <w:t>«Черкаси</w:t>
            </w:r>
          </w:p>
          <w:p w:rsidR="008E03B2" w:rsidRPr="008E03B2" w:rsidRDefault="008E03B2" w:rsidP="008E03B2">
            <w:pPr>
              <w:spacing w:after="0" w:line="240" w:lineRule="auto"/>
              <w:ind w:left="-236" w:right="113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8E03B2">
              <w:rPr>
                <w:rFonts w:ascii="Times New Roman" w:eastAsia="Times New Roman" w:hAnsi="Times New Roman"/>
                <w:lang w:val="uk-UA"/>
              </w:rPr>
              <w:t xml:space="preserve"> Авто»</w:t>
            </w:r>
          </w:p>
        </w:tc>
        <w:tc>
          <w:tcPr>
            <w:tcW w:w="1276" w:type="dxa"/>
            <w:textDirection w:val="btLr"/>
          </w:tcPr>
          <w:p w:rsidR="008E03B2" w:rsidRPr="008E03B2" w:rsidRDefault="008E03B2" w:rsidP="008E03B2">
            <w:pPr>
              <w:spacing w:after="0" w:line="240" w:lineRule="auto"/>
              <w:ind w:left="-236" w:right="113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8E03B2">
              <w:rPr>
                <w:rFonts w:ascii="Times New Roman" w:eastAsia="Times New Roman" w:hAnsi="Times New Roman"/>
                <w:lang w:val="uk-UA"/>
              </w:rPr>
              <w:t>ПРАТ</w:t>
            </w:r>
          </w:p>
          <w:p w:rsidR="008E03B2" w:rsidRPr="008E03B2" w:rsidRDefault="008E03B2" w:rsidP="008E03B2">
            <w:pPr>
              <w:spacing w:after="0" w:line="240" w:lineRule="auto"/>
              <w:ind w:left="-236" w:right="113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8E03B2">
              <w:rPr>
                <w:rFonts w:ascii="Times New Roman" w:eastAsia="Times New Roman" w:hAnsi="Times New Roman"/>
                <w:lang w:val="uk-UA"/>
              </w:rPr>
              <w:t xml:space="preserve"> «Мало-</w:t>
            </w:r>
            <w:proofErr w:type="spellStart"/>
            <w:r w:rsidRPr="008E03B2">
              <w:rPr>
                <w:rFonts w:ascii="Times New Roman" w:eastAsia="Times New Roman" w:hAnsi="Times New Roman"/>
                <w:lang w:val="uk-UA"/>
              </w:rPr>
              <w:t>Бузуківський</w:t>
            </w:r>
            <w:proofErr w:type="spellEnd"/>
            <w:r w:rsidRPr="008E03B2">
              <w:rPr>
                <w:rFonts w:ascii="Times New Roman" w:eastAsia="Times New Roman" w:hAnsi="Times New Roman"/>
                <w:lang w:val="uk-UA"/>
              </w:rPr>
              <w:t xml:space="preserve"> гранітний </w:t>
            </w:r>
          </w:p>
          <w:p w:rsidR="008E03B2" w:rsidRPr="008E03B2" w:rsidRDefault="008E03B2" w:rsidP="008E03B2">
            <w:pPr>
              <w:spacing w:after="0" w:line="240" w:lineRule="auto"/>
              <w:ind w:left="-236" w:right="113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8E03B2">
              <w:rPr>
                <w:rFonts w:ascii="Times New Roman" w:eastAsia="Times New Roman" w:hAnsi="Times New Roman"/>
                <w:lang w:val="uk-UA"/>
              </w:rPr>
              <w:t>кар</w:t>
            </w:r>
            <w:r w:rsidR="00FC2C6D">
              <w:rPr>
                <w:rFonts w:ascii="Times New Roman" w:eastAsia="Times New Roman" w:hAnsi="Times New Roman"/>
                <w:lang w:val="uk-UA"/>
              </w:rPr>
              <w:t>’</w:t>
            </w:r>
            <w:r w:rsidRPr="008E03B2">
              <w:rPr>
                <w:rFonts w:ascii="Times New Roman" w:eastAsia="Times New Roman" w:hAnsi="Times New Roman"/>
                <w:lang w:val="uk-UA"/>
              </w:rPr>
              <w:t>єр»</w:t>
            </w:r>
          </w:p>
        </w:tc>
        <w:tc>
          <w:tcPr>
            <w:tcW w:w="993" w:type="dxa"/>
            <w:textDirection w:val="btLr"/>
          </w:tcPr>
          <w:p w:rsidR="008E03B2" w:rsidRPr="008E03B2" w:rsidRDefault="008E03B2" w:rsidP="008E03B2">
            <w:pPr>
              <w:spacing w:after="0" w:line="240" w:lineRule="auto"/>
              <w:ind w:left="-236" w:right="113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8E03B2">
              <w:rPr>
                <w:rFonts w:ascii="Times New Roman" w:eastAsia="Times New Roman" w:hAnsi="Times New Roman"/>
                <w:lang w:val="uk-UA"/>
              </w:rPr>
              <w:t>ТОВ «Мало-</w:t>
            </w:r>
            <w:proofErr w:type="spellStart"/>
            <w:r w:rsidRPr="008E03B2">
              <w:rPr>
                <w:rFonts w:ascii="Times New Roman" w:eastAsia="Times New Roman" w:hAnsi="Times New Roman"/>
                <w:lang w:val="uk-UA"/>
              </w:rPr>
              <w:t>Бузуківський</w:t>
            </w:r>
            <w:proofErr w:type="spellEnd"/>
            <w:r w:rsidRPr="008E03B2">
              <w:rPr>
                <w:rFonts w:ascii="Times New Roman" w:eastAsia="Times New Roman" w:hAnsi="Times New Roman"/>
                <w:lang w:val="uk-UA"/>
              </w:rPr>
              <w:t xml:space="preserve"> камінь»</w:t>
            </w:r>
          </w:p>
        </w:tc>
      </w:tr>
      <w:tr w:rsidR="008E03B2" w:rsidRPr="008E03B2" w:rsidTr="009B41FE">
        <w:trPr>
          <w:jc w:val="center"/>
        </w:trPr>
        <w:tc>
          <w:tcPr>
            <w:tcW w:w="3539" w:type="dxa"/>
          </w:tcPr>
          <w:p w:rsidR="008E03B2" w:rsidRPr="008E03B2" w:rsidRDefault="008E03B2" w:rsidP="008E03B2">
            <w:pPr>
              <w:spacing w:after="0" w:line="240" w:lineRule="auto"/>
              <w:rPr>
                <w:rFonts w:ascii="Times New Roman" w:eastAsia="Times New Roman" w:hAnsi="Times New Roman"/>
                <w:lang w:val="uk-UA"/>
              </w:rPr>
            </w:pPr>
            <w:r w:rsidRPr="008E03B2">
              <w:rPr>
                <w:rFonts w:ascii="Times New Roman" w:eastAsia="Times New Roman" w:hAnsi="Times New Roman"/>
                <w:lang w:val="uk-UA"/>
              </w:rPr>
              <w:t>Всього зарахованих надходжень, грн, в тому числі:</w:t>
            </w:r>
          </w:p>
        </w:tc>
        <w:tc>
          <w:tcPr>
            <w:tcW w:w="1146" w:type="dxa"/>
          </w:tcPr>
          <w:p w:rsidR="008E03B2" w:rsidRPr="008E03B2" w:rsidRDefault="009236B8" w:rsidP="008E0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>
              <w:rPr>
                <w:rFonts w:ascii="Times New Roman" w:eastAsia="Times New Roman" w:hAnsi="Times New Roman"/>
                <w:b/>
                <w:lang w:val="uk-UA"/>
              </w:rPr>
              <w:t>8919919</w:t>
            </w:r>
          </w:p>
        </w:tc>
        <w:tc>
          <w:tcPr>
            <w:tcW w:w="885" w:type="dxa"/>
          </w:tcPr>
          <w:p w:rsidR="008E03B2" w:rsidRPr="008E03B2" w:rsidRDefault="009236B8" w:rsidP="008E0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>
              <w:rPr>
                <w:rFonts w:ascii="Times New Roman" w:eastAsia="Times New Roman" w:hAnsi="Times New Roman"/>
                <w:b/>
                <w:lang w:val="uk-UA"/>
              </w:rPr>
              <w:t>438756</w:t>
            </w:r>
          </w:p>
        </w:tc>
        <w:tc>
          <w:tcPr>
            <w:tcW w:w="1134" w:type="dxa"/>
          </w:tcPr>
          <w:p w:rsidR="008E03B2" w:rsidRPr="008E03B2" w:rsidRDefault="009236B8" w:rsidP="008E0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>
              <w:rPr>
                <w:rFonts w:ascii="Times New Roman" w:eastAsia="Times New Roman" w:hAnsi="Times New Roman"/>
                <w:b/>
                <w:lang w:val="uk-UA"/>
              </w:rPr>
              <w:t>369637</w:t>
            </w:r>
          </w:p>
        </w:tc>
        <w:tc>
          <w:tcPr>
            <w:tcW w:w="957" w:type="dxa"/>
          </w:tcPr>
          <w:p w:rsidR="008E03B2" w:rsidRPr="008E03B2" w:rsidRDefault="009236B8" w:rsidP="008E0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>
              <w:rPr>
                <w:rFonts w:ascii="Times New Roman" w:eastAsia="Times New Roman" w:hAnsi="Times New Roman"/>
                <w:b/>
                <w:lang w:val="uk-UA"/>
              </w:rPr>
              <w:t>1013643</w:t>
            </w:r>
          </w:p>
        </w:tc>
        <w:tc>
          <w:tcPr>
            <w:tcW w:w="1276" w:type="dxa"/>
          </w:tcPr>
          <w:p w:rsidR="008E03B2" w:rsidRPr="008E03B2" w:rsidRDefault="009236B8" w:rsidP="008E0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>
              <w:rPr>
                <w:rFonts w:ascii="Times New Roman" w:eastAsia="Times New Roman" w:hAnsi="Times New Roman"/>
                <w:b/>
                <w:lang w:val="uk-UA"/>
              </w:rPr>
              <w:t>2147865</w:t>
            </w:r>
          </w:p>
        </w:tc>
        <w:tc>
          <w:tcPr>
            <w:tcW w:w="993" w:type="dxa"/>
          </w:tcPr>
          <w:p w:rsidR="008E03B2" w:rsidRPr="008E03B2" w:rsidRDefault="009236B8" w:rsidP="008E0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>
              <w:rPr>
                <w:rFonts w:ascii="Times New Roman" w:eastAsia="Times New Roman" w:hAnsi="Times New Roman"/>
                <w:b/>
                <w:lang w:val="uk-UA"/>
              </w:rPr>
              <w:t>88651</w:t>
            </w:r>
          </w:p>
        </w:tc>
      </w:tr>
      <w:tr w:rsidR="008E03B2" w:rsidRPr="008E03B2" w:rsidTr="009B41FE">
        <w:trPr>
          <w:jc w:val="center"/>
        </w:trPr>
        <w:tc>
          <w:tcPr>
            <w:tcW w:w="3539" w:type="dxa"/>
          </w:tcPr>
          <w:p w:rsidR="008E03B2" w:rsidRPr="008E03B2" w:rsidRDefault="008E03B2" w:rsidP="008E03B2">
            <w:pPr>
              <w:spacing w:after="0" w:line="240" w:lineRule="auto"/>
              <w:rPr>
                <w:rFonts w:ascii="Times New Roman" w:eastAsia="Times New Roman" w:hAnsi="Times New Roman"/>
                <w:lang w:val="uk-UA"/>
              </w:rPr>
            </w:pPr>
            <w:r w:rsidRPr="008E03B2">
              <w:rPr>
                <w:rFonts w:ascii="Times New Roman" w:eastAsia="Times New Roman" w:hAnsi="Times New Roman"/>
                <w:lang w:val="uk-UA"/>
              </w:rPr>
              <w:t>ПДФО, що сплачується податковими агентами, із доходів платника податку у вигляді заробітної плати та інших ніж заробітна плата</w:t>
            </w:r>
          </w:p>
        </w:tc>
        <w:tc>
          <w:tcPr>
            <w:tcW w:w="1146" w:type="dxa"/>
          </w:tcPr>
          <w:p w:rsidR="008E03B2" w:rsidRPr="008E03B2" w:rsidRDefault="00FC2C6D" w:rsidP="008E0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7391584</w:t>
            </w:r>
          </w:p>
        </w:tc>
        <w:tc>
          <w:tcPr>
            <w:tcW w:w="885" w:type="dxa"/>
          </w:tcPr>
          <w:p w:rsidR="008E03B2" w:rsidRPr="008E03B2" w:rsidRDefault="00FC2C6D" w:rsidP="008E0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252896</w:t>
            </w:r>
          </w:p>
        </w:tc>
        <w:tc>
          <w:tcPr>
            <w:tcW w:w="1134" w:type="dxa"/>
          </w:tcPr>
          <w:p w:rsidR="008E03B2" w:rsidRPr="008E03B2" w:rsidRDefault="00FC2C6D" w:rsidP="008E03B2">
            <w:pPr>
              <w:spacing w:after="0" w:line="240" w:lineRule="auto"/>
              <w:ind w:right="-112"/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369637</w:t>
            </w:r>
          </w:p>
        </w:tc>
        <w:tc>
          <w:tcPr>
            <w:tcW w:w="957" w:type="dxa"/>
          </w:tcPr>
          <w:p w:rsidR="008E03B2" w:rsidRPr="008E03B2" w:rsidRDefault="00FC2C6D" w:rsidP="008E0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715908</w:t>
            </w:r>
          </w:p>
          <w:p w:rsidR="008E03B2" w:rsidRPr="008E03B2" w:rsidRDefault="008E03B2" w:rsidP="008E0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1276" w:type="dxa"/>
          </w:tcPr>
          <w:p w:rsidR="008E03B2" w:rsidRPr="008E03B2" w:rsidRDefault="00FC2C6D" w:rsidP="008E0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1479898</w:t>
            </w:r>
          </w:p>
        </w:tc>
        <w:tc>
          <w:tcPr>
            <w:tcW w:w="993" w:type="dxa"/>
          </w:tcPr>
          <w:p w:rsidR="008E03B2" w:rsidRPr="008E03B2" w:rsidRDefault="00FC2C6D" w:rsidP="008E0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17523</w:t>
            </w:r>
          </w:p>
        </w:tc>
      </w:tr>
      <w:tr w:rsidR="008E03B2" w:rsidRPr="008E03B2" w:rsidTr="009B41FE">
        <w:trPr>
          <w:jc w:val="center"/>
        </w:trPr>
        <w:tc>
          <w:tcPr>
            <w:tcW w:w="3539" w:type="dxa"/>
          </w:tcPr>
          <w:p w:rsidR="008E03B2" w:rsidRPr="008E03B2" w:rsidRDefault="008E03B2" w:rsidP="008E03B2">
            <w:pPr>
              <w:spacing w:after="0" w:line="240" w:lineRule="auto"/>
              <w:rPr>
                <w:rFonts w:ascii="Times New Roman" w:eastAsia="Times New Roman" w:hAnsi="Times New Roman"/>
                <w:lang w:val="uk-UA"/>
              </w:rPr>
            </w:pPr>
            <w:r w:rsidRPr="008E03B2">
              <w:rPr>
                <w:rFonts w:ascii="Times New Roman" w:eastAsia="Times New Roman" w:hAnsi="Times New Roman"/>
                <w:lang w:val="uk-UA"/>
              </w:rPr>
              <w:t>ПДФО, що сплачується податковими агентами, із доходів (одноразові платежі)</w:t>
            </w:r>
          </w:p>
        </w:tc>
        <w:tc>
          <w:tcPr>
            <w:tcW w:w="1146" w:type="dxa"/>
          </w:tcPr>
          <w:p w:rsidR="008E03B2" w:rsidRPr="008E03B2" w:rsidRDefault="00FC2C6D" w:rsidP="008E0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1302594</w:t>
            </w:r>
          </w:p>
        </w:tc>
        <w:tc>
          <w:tcPr>
            <w:tcW w:w="885" w:type="dxa"/>
          </w:tcPr>
          <w:p w:rsidR="008E03B2" w:rsidRPr="008E03B2" w:rsidRDefault="008E03B2" w:rsidP="008E0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1134" w:type="dxa"/>
          </w:tcPr>
          <w:p w:rsidR="008E03B2" w:rsidRPr="008E03B2" w:rsidRDefault="008E03B2" w:rsidP="008E0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957" w:type="dxa"/>
          </w:tcPr>
          <w:p w:rsidR="008E03B2" w:rsidRPr="008E03B2" w:rsidRDefault="008E03B2" w:rsidP="008E0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1276" w:type="dxa"/>
          </w:tcPr>
          <w:p w:rsidR="008E03B2" w:rsidRPr="008E03B2" w:rsidRDefault="00FC2C6D" w:rsidP="008E0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56715</w:t>
            </w:r>
          </w:p>
        </w:tc>
        <w:tc>
          <w:tcPr>
            <w:tcW w:w="993" w:type="dxa"/>
          </w:tcPr>
          <w:p w:rsidR="008E03B2" w:rsidRPr="008E03B2" w:rsidRDefault="008E03B2" w:rsidP="008E0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</w:tr>
      <w:tr w:rsidR="008E03B2" w:rsidRPr="008E03B2" w:rsidTr="009B41FE">
        <w:trPr>
          <w:jc w:val="center"/>
        </w:trPr>
        <w:tc>
          <w:tcPr>
            <w:tcW w:w="3539" w:type="dxa"/>
          </w:tcPr>
          <w:p w:rsidR="008E03B2" w:rsidRPr="008E03B2" w:rsidRDefault="008E03B2" w:rsidP="008E03B2">
            <w:pPr>
              <w:spacing w:after="0" w:line="240" w:lineRule="auto"/>
              <w:rPr>
                <w:rFonts w:ascii="Times New Roman" w:eastAsia="Times New Roman" w:hAnsi="Times New Roman"/>
                <w:lang w:val="uk-UA"/>
              </w:rPr>
            </w:pPr>
            <w:r w:rsidRPr="008E03B2">
              <w:rPr>
                <w:rFonts w:ascii="Times New Roman" w:eastAsia="Times New Roman" w:hAnsi="Times New Roman"/>
                <w:lang w:val="uk-UA"/>
              </w:rPr>
              <w:t>податок на нерухоме майно</w:t>
            </w:r>
          </w:p>
        </w:tc>
        <w:tc>
          <w:tcPr>
            <w:tcW w:w="1146" w:type="dxa"/>
          </w:tcPr>
          <w:p w:rsidR="008E03B2" w:rsidRPr="008E03B2" w:rsidRDefault="00FC2C6D" w:rsidP="008E0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95685</w:t>
            </w:r>
          </w:p>
        </w:tc>
        <w:tc>
          <w:tcPr>
            <w:tcW w:w="885" w:type="dxa"/>
          </w:tcPr>
          <w:p w:rsidR="008E03B2" w:rsidRPr="008E03B2" w:rsidRDefault="00FC2C6D" w:rsidP="00067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75733</w:t>
            </w:r>
          </w:p>
        </w:tc>
        <w:tc>
          <w:tcPr>
            <w:tcW w:w="1134" w:type="dxa"/>
          </w:tcPr>
          <w:p w:rsidR="008E03B2" w:rsidRPr="008E03B2" w:rsidRDefault="008E03B2" w:rsidP="008E0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957" w:type="dxa"/>
          </w:tcPr>
          <w:p w:rsidR="008E03B2" w:rsidRPr="008E03B2" w:rsidRDefault="00FC2C6D" w:rsidP="008E03B2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239637</w:t>
            </w:r>
          </w:p>
        </w:tc>
        <w:tc>
          <w:tcPr>
            <w:tcW w:w="1276" w:type="dxa"/>
          </w:tcPr>
          <w:p w:rsidR="008E03B2" w:rsidRPr="008E03B2" w:rsidRDefault="00FC2C6D" w:rsidP="008E0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12430</w:t>
            </w:r>
          </w:p>
        </w:tc>
        <w:tc>
          <w:tcPr>
            <w:tcW w:w="993" w:type="dxa"/>
          </w:tcPr>
          <w:p w:rsidR="008E03B2" w:rsidRPr="008E03B2" w:rsidRDefault="008E03B2" w:rsidP="008E0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</w:tr>
      <w:tr w:rsidR="008E03B2" w:rsidRPr="008E03B2" w:rsidTr="009B41FE">
        <w:trPr>
          <w:jc w:val="center"/>
        </w:trPr>
        <w:tc>
          <w:tcPr>
            <w:tcW w:w="3539" w:type="dxa"/>
          </w:tcPr>
          <w:p w:rsidR="008E03B2" w:rsidRPr="008E03B2" w:rsidRDefault="008E03B2" w:rsidP="008E03B2">
            <w:pPr>
              <w:spacing w:after="0" w:line="240" w:lineRule="auto"/>
              <w:rPr>
                <w:rFonts w:ascii="Times New Roman" w:eastAsia="Times New Roman" w:hAnsi="Times New Roman"/>
                <w:lang w:val="uk-UA"/>
              </w:rPr>
            </w:pPr>
            <w:r w:rsidRPr="008E03B2">
              <w:rPr>
                <w:rFonts w:ascii="Times New Roman" w:eastAsia="Times New Roman" w:hAnsi="Times New Roman"/>
                <w:lang w:val="uk-UA"/>
              </w:rPr>
              <w:t>орендна плата з юридичних осіб</w:t>
            </w:r>
          </w:p>
        </w:tc>
        <w:tc>
          <w:tcPr>
            <w:tcW w:w="1146" w:type="dxa"/>
          </w:tcPr>
          <w:p w:rsidR="008E03B2" w:rsidRPr="008E03B2" w:rsidRDefault="00FC2C6D" w:rsidP="008E0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98859</w:t>
            </w:r>
          </w:p>
        </w:tc>
        <w:tc>
          <w:tcPr>
            <w:tcW w:w="885" w:type="dxa"/>
          </w:tcPr>
          <w:p w:rsidR="008E03B2" w:rsidRPr="008E03B2" w:rsidRDefault="00FC2C6D" w:rsidP="008E0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97915</w:t>
            </w:r>
          </w:p>
        </w:tc>
        <w:tc>
          <w:tcPr>
            <w:tcW w:w="1134" w:type="dxa"/>
          </w:tcPr>
          <w:p w:rsidR="008E03B2" w:rsidRPr="008E03B2" w:rsidRDefault="008E03B2" w:rsidP="008E0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957" w:type="dxa"/>
          </w:tcPr>
          <w:p w:rsidR="008E03B2" w:rsidRPr="008E03B2" w:rsidRDefault="008E03B2" w:rsidP="008E03B2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1276" w:type="dxa"/>
          </w:tcPr>
          <w:p w:rsidR="008E03B2" w:rsidRPr="008E03B2" w:rsidRDefault="00FC2C6D" w:rsidP="008E0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482495</w:t>
            </w:r>
          </w:p>
        </w:tc>
        <w:tc>
          <w:tcPr>
            <w:tcW w:w="993" w:type="dxa"/>
          </w:tcPr>
          <w:p w:rsidR="008E03B2" w:rsidRPr="008E03B2" w:rsidRDefault="008E03B2" w:rsidP="008E0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</w:tr>
      <w:tr w:rsidR="008E03B2" w:rsidRPr="008E03B2" w:rsidTr="009B41FE">
        <w:trPr>
          <w:jc w:val="center"/>
        </w:trPr>
        <w:tc>
          <w:tcPr>
            <w:tcW w:w="3539" w:type="dxa"/>
          </w:tcPr>
          <w:p w:rsidR="008E03B2" w:rsidRPr="008E03B2" w:rsidRDefault="008E03B2" w:rsidP="008E03B2">
            <w:pPr>
              <w:spacing w:after="0" w:line="240" w:lineRule="auto"/>
              <w:rPr>
                <w:rFonts w:ascii="Times New Roman" w:eastAsia="Times New Roman" w:hAnsi="Times New Roman"/>
                <w:lang w:val="uk-UA"/>
              </w:rPr>
            </w:pPr>
            <w:r w:rsidRPr="008E03B2">
              <w:rPr>
                <w:rFonts w:ascii="Times New Roman" w:eastAsia="Times New Roman" w:hAnsi="Times New Roman"/>
                <w:lang w:val="uk-UA"/>
              </w:rPr>
              <w:t xml:space="preserve">єдиний податок з юридичних осіб </w:t>
            </w:r>
          </w:p>
        </w:tc>
        <w:tc>
          <w:tcPr>
            <w:tcW w:w="1146" w:type="dxa"/>
          </w:tcPr>
          <w:p w:rsidR="008E03B2" w:rsidRPr="008E03B2" w:rsidRDefault="008E03B2" w:rsidP="008E0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885" w:type="dxa"/>
          </w:tcPr>
          <w:p w:rsidR="008E03B2" w:rsidRPr="008E03B2" w:rsidRDefault="008E03B2" w:rsidP="008E0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1134" w:type="dxa"/>
          </w:tcPr>
          <w:p w:rsidR="008E03B2" w:rsidRPr="008E03B2" w:rsidRDefault="008E03B2" w:rsidP="008E0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957" w:type="dxa"/>
          </w:tcPr>
          <w:p w:rsidR="008E03B2" w:rsidRPr="008E03B2" w:rsidRDefault="008E03B2" w:rsidP="008E0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1276" w:type="dxa"/>
          </w:tcPr>
          <w:p w:rsidR="008E03B2" w:rsidRPr="008E03B2" w:rsidRDefault="008E03B2" w:rsidP="008E0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993" w:type="dxa"/>
          </w:tcPr>
          <w:p w:rsidR="008E03B2" w:rsidRPr="008E03B2" w:rsidRDefault="00FC2C6D" w:rsidP="008E0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71128</w:t>
            </w:r>
          </w:p>
        </w:tc>
      </w:tr>
      <w:tr w:rsidR="008E03B2" w:rsidRPr="008E03B2" w:rsidTr="009B41FE">
        <w:trPr>
          <w:jc w:val="center"/>
        </w:trPr>
        <w:tc>
          <w:tcPr>
            <w:tcW w:w="3539" w:type="dxa"/>
          </w:tcPr>
          <w:p w:rsidR="008E03B2" w:rsidRPr="008E03B2" w:rsidRDefault="008E03B2" w:rsidP="008E03B2">
            <w:pPr>
              <w:spacing w:after="0" w:line="240" w:lineRule="auto"/>
              <w:rPr>
                <w:rFonts w:ascii="Times New Roman" w:eastAsia="Times New Roman" w:hAnsi="Times New Roman"/>
                <w:lang w:val="uk-UA"/>
              </w:rPr>
            </w:pPr>
            <w:r w:rsidRPr="008E03B2">
              <w:rPr>
                <w:rFonts w:ascii="Times New Roman" w:eastAsia="Times New Roman" w:hAnsi="Times New Roman"/>
                <w:lang w:val="uk-UA"/>
              </w:rPr>
              <w:t>екологічний податок</w:t>
            </w:r>
          </w:p>
        </w:tc>
        <w:tc>
          <w:tcPr>
            <w:tcW w:w="1146" w:type="dxa"/>
          </w:tcPr>
          <w:p w:rsidR="008E03B2" w:rsidRPr="008E03B2" w:rsidRDefault="00FC2C6D" w:rsidP="008E0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604</w:t>
            </w:r>
          </w:p>
        </w:tc>
        <w:tc>
          <w:tcPr>
            <w:tcW w:w="885" w:type="dxa"/>
          </w:tcPr>
          <w:p w:rsidR="008E03B2" w:rsidRPr="008E03B2" w:rsidRDefault="00FC2C6D" w:rsidP="008E0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1450</w:t>
            </w:r>
          </w:p>
        </w:tc>
        <w:tc>
          <w:tcPr>
            <w:tcW w:w="1134" w:type="dxa"/>
          </w:tcPr>
          <w:p w:rsidR="008E03B2" w:rsidRPr="008E03B2" w:rsidRDefault="008E03B2" w:rsidP="008E0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957" w:type="dxa"/>
          </w:tcPr>
          <w:p w:rsidR="008E03B2" w:rsidRPr="008E03B2" w:rsidRDefault="00FC2C6D" w:rsidP="008E0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574</w:t>
            </w:r>
          </w:p>
        </w:tc>
        <w:tc>
          <w:tcPr>
            <w:tcW w:w="1276" w:type="dxa"/>
          </w:tcPr>
          <w:p w:rsidR="008E03B2" w:rsidRPr="008E03B2" w:rsidRDefault="00FC2C6D" w:rsidP="008E0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1831</w:t>
            </w:r>
          </w:p>
        </w:tc>
        <w:tc>
          <w:tcPr>
            <w:tcW w:w="993" w:type="dxa"/>
          </w:tcPr>
          <w:p w:rsidR="008E03B2" w:rsidRPr="008E03B2" w:rsidRDefault="008E03B2" w:rsidP="008E0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</w:tr>
      <w:tr w:rsidR="008E03B2" w:rsidRPr="008E03B2" w:rsidTr="009B41FE">
        <w:trPr>
          <w:jc w:val="center"/>
        </w:trPr>
        <w:tc>
          <w:tcPr>
            <w:tcW w:w="3539" w:type="dxa"/>
          </w:tcPr>
          <w:p w:rsidR="008E03B2" w:rsidRPr="008E03B2" w:rsidRDefault="008E03B2" w:rsidP="008E03B2">
            <w:pPr>
              <w:spacing w:after="0" w:line="240" w:lineRule="auto"/>
              <w:rPr>
                <w:rFonts w:ascii="Times New Roman" w:eastAsia="Times New Roman" w:hAnsi="Times New Roman"/>
                <w:lang w:val="uk-UA"/>
              </w:rPr>
            </w:pPr>
            <w:r w:rsidRPr="008E03B2">
              <w:rPr>
                <w:rFonts w:ascii="Times New Roman" w:eastAsia="Times New Roman" w:hAnsi="Times New Roman"/>
                <w:lang w:val="uk-UA"/>
              </w:rPr>
              <w:t>рентна плата за користування надрами</w:t>
            </w:r>
          </w:p>
        </w:tc>
        <w:tc>
          <w:tcPr>
            <w:tcW w:w="1146" w:type="dxa"/>
          </w:tcPr>
          <w:p w:rsidR="008E03B2" w:rsidRPr="008E03B2" w:rsidRDefault="00FC2C6D" w:rsidP="008E0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2280</w:t>
            </w:r>
          </w:p>
        </w:tc>
        <w:tc>
          <w:tcPr>
            <w:tcW w:w="885" w:type="dxa"/>
          </w:tcPr>
          <w:p w:rsidR="008E03B2" w:rsidRPr="008E03B2" w:rsidRDefault="00FC2C6D" w:rsidP="008E0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345</w:t>
            </w:r>
          </w:p>
        </w:tc>
        <w:tc>
          <w:tcPr>
            <w:tcW w:w="1134" w:type="dxa"/>
          </w:tcPr>
          <w:p w:rsidR="008E03B2" w:rsidRPr="008E03B2" w:rsidRDefault="008E03B2" w:rsidP="008E0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957" w:type="dxa"/>
          </w:tcPr>
          <w:p w:rsidR="008E03B2" w:rsidRPr="008E03B2" w:rsidRDefault="008E03B2" w:rsidP="008E0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1276" w:type="dxa"/>
          </w:tcPr>
          <w:p w:rsidR="008E03B2" w:rsidRPr="008E03B2" w:rsidRDefault="00FC2C6D" w:rsidP="008E0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114496</w:t>
            </w:r>
          </w:p>
        </w:tc>
        <w:tc>
          <w:tcPr>
            <w:tcW w:w="993" w:type="dxa"/>
          </w:tcPr>
          <w:p w:rsidR="008E03B2" w:rsidRPr="008E03B2" w:rsidRDefault="008E03B2" w:rsidP="008E0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</w:tr>
      <w:tr w:rsidR="008E03B2" w:rsidRPr="008E03B2" w:rsidTr="009B41FE">
        <w:trPr>
          <w:jc w:val="center"/>
        </w:trPr>
        <w:tc>
          <w:tcPr>
            <w:tcW w:w="3539" w:type="dxa"/>
          </w:tcPr>
          <w:p w:rsidR="008E03B2" w:rsidRPr="008E03B2" w:rsidRDefault="008E03B2" w:rsidP="008E03B2">
            <w:pPr>
              <w:spacing w:after="0" w:line="240" w:lineRule="auto"/>
              <w:rPr>
                <w:rFonts w:ascii="Times New Roman" w:eastAsia="Times New Roman" w:hAnsi="Times New Roman"/>
                <w:lang w:val="uk-UA"/>
              </w:rPr>
            </w:pPr>
            <w:r w:rsidRPr="008E03B2">
              <w:rPr>
                <w:rFonts w:ascii="Times New Roman" w:eastAsia="Times New Roman" w:hAnsi="Times New Roman"/>
                <w:lang w:val="uk-UA"/>
              </w:rPr>
              <w:t>земельний податок з юридичних осіб</w:t>
            </w:r>
          </w:p>
        </w:tc>
        <w:tc>
          <w:tcPr>
            <w:tcW w:w="1146" w:type="dxa"/>
          </w:tcPr>
          <w:p w:rsidR="008E03B2" w:rsidRPr="008E03B2" w:rsidRDefault="00FC2C6D" w:rsidP="008E0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28313</w:t>
            </w:r>
          </w:p>
        </w:tc>
        <w:tc>
          <w:tcPr>
            <w:tcW w:w="885" w:type="dxa"/>
          </w:tcPr>
          <w:p w:rsidR="008E03B2" w:rsidRPr="008E03B2" w:rsidRDefault="008E03B2" w:rsidP="008E0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1134" w:type="dxa"/>
          </w:tcPr>
          <w:p w:rsidR="008E03B2" w:rsidRPr="008E03B2" w:rsidRDefault="008E03B2" w:rsidP="008E0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957" w:type="dxa"/>
          </w:tcPr>
          <w:p w:rsidR="008E03B2" w:rsidRPr="008E03B2" w:rsidRDefault="00FC2C6D" w:rsidP="008E0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57524</w:t>
            </w:r>
          </w:p>
        </w:tc>
        <w:tc>
          <w:tcPr>
            <w:tcW w:w="1276" w:type="dxa"/>
          </w:tcPr>
          <w:p w:rsidR="008E03B2" w:rsidRPr="008E03B2" w:rsidRDefault="008E03B2" w:rsidP="008E0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993" w:type="dxa"/>
          </w:tcPr>
          <w:p w:rsidR="008E03B2" w:rsidRPr="008E03B2" w:rsidRDefault="008E03B2" w:rsidP="008E0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</w:tr>
      <w:tr w:rsidR="00FC2C6D" w:rsidRPr="008E03B2" w:rsidTr="009B41FE">
        <w:trPr>
          <w:jc w:val="center"/>
        </w:trPr>
        <w:tc>
          <w:tcPr>
            <w:tcW w:w="3539" w:type="dxa"/>
          </w:tcPr>
          <w:p w:rsidR="00FC2C6D" w:rsidRPr="008E03B2" w:rsidRDefault="00FC2C6D" w:rsidP="008E03B2">
            <w:pPr>
              <w:spacing w:after="0" w:line="240" w:lineRule="auto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транспортний податок з юридичних осіб</w:t>
            </w:r>
          </w:p>
        </w:tc>
        <w:tc>
          <w:tcPr>
            <w:tcW w:w="1146" w:type="dxa"/>
          </w:tcPr>
          <w:p w:rsidR="00FC2C6D" w:rsidRDefault="00FC2C6D" w:rsidP="008E0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885" w:type="dxa"/>
          </w:tcPr>
          <w:p w:rsidR="00FC2C6D" w:rsidRPr="008E03B2" w:rsidRDefault="00FC2C6D" w:rsidP="008E0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10417</w:t>
            </w:r>
          </w:p>
        </w:tc>
        <w:tc>
          <w:tcPr>
            <w:tcW w:w="1134" w:type="dxa"/>
          </w:tcPr>
          <w:p w:rsidR="00FC2C6D" w:rsidRPr="008E03B2" w:rsidRDefault="00FC2C6D" w:rsidP="008E0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957" w:type="dxa"/>
          </w:tcPr>
          <w:p w:rsidR="00FC2C6D" w:rsidRDefault="00FC2C6D" w:rsidP="008E0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1276" w:type="dxa"/>
          </w:tcPr>
          <w:p w:rsidR="00FC2C6D" w:rsidRPr="008E03B2" w:rsidRDefault="00FC2C6D" w:rsidP="008E0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993" w:type="dxa"/>
          </w:tcPr>
          <w:p w:rsidR="00FC2C6D" w:rsidRPr="008E03B2" w:rsidRDefault="00FC2C6D" w:rsidP="008E0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</w:tr>
    </w:tbl>
    <w:p w:rsidR="008E03B2" w:rsidRPr="008E03B2" w:rsidRDefault="008E03B2" w:rsidP="008E03B2">
      <w:pPr>
        <w:spacing w:after="0" w:line="240" w:lineRule="auto"/>
        <w:jc w:val="both"/>
        <w:rPr>
          <w:rFonts w:ascii="Times New Roman" w:eastAsia="Times New Roman" w:hAnsi="Times New Roman"/>
          <w:sz w:val="10"/>
          <w:szCs w:val="10"/>
          <w:lang w:val="uk-UA"/>
        </w:rPr>
      </w:pPr>
    </w:p>
    <w:p w:rsidR="008E03B2" w:rsidRPr="008E03B2" w:rsidRDefault="008E03B2" w:rsidP="008E03B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8E03B2">
        <w:rPr>
          <w:rFonts w:ascii="Times New Roman" w:eastAsia="Times New Roman" w:hAnsi="Times New Roman"/>
          <w:sz w:val="28"/>
          <w:szCs w:val="28"/>
          <w:lang w:val="uk-UA"/>
        </w:rPr>
        <w:t xml:space="preserve">Надходження від основних платників за </w:t>
      </w:r>
      <w:r w:rsidR="0092439D">
        <w:rPr>
          <w:rFonts w:ascii="Times New Roman" w:eastAsia="Times New Roman" w:hAnsi="Times New Roman"/>
          <w:sz w:val="28"/>
          <w:szCs w:val="28"/>
          <w:lang w:val="uk-UA"/>
        </w:rPr>
        <w:t>9 місяців</w:t>
      </w:r>
      <w:r w:rsidRPr="008E03B2">
        <w:rPr>
          <w:rFonts w:ascii="Times New Roman" w:eastAsia="Times New Roman" w:hAnsi="Times New Roman"/>
          <w:sz w:val="28"/>
          <w:szCs w:val="28"/>
          <w:lang w:val="uk-UA"/>
        </w:rPr>
        <w:t xml:space="preserve"> звітного року та </w:t>
      </w:r>
      <w:r w:rsidR="0092439D">
        <w:rPr>
          <w:rFonts w:ascii="Times New Roman" w:eastAsia="Times New Roman" w:hAnsi="Times New Roman"/>
          <w:sz w:val="28"/>
          <w:szCs w:val="28"/>
          <w:lang w:val="uk-UA"/>
        </w:rPr>
        <w:t>9 місяців</w:t>
      </w:r>
      <w:r w:rsidR="00BC09FE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Pr="008E03B2">
        <w:rPr>
          <w:rFonts w:ascii="Times New Roman" w:eastAsia="Times New Roman" w:hAnsi="Times New Roman"/>
          <w:sz w:val="28"/>
          <w:szCs w:val="28"/>
          <w:lang w:val="uk-UA"/>
        </w:rPr>
        <w:t>попередніх бюджетних періодів характеризуються:</w:t>
      </w:r>
    </w:p>
    <w:p w:rsidR="008E03B2" w:rsidRPr="008E03B2" w:rsidRDefault="008E03B2" w:rsidP="008E03B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</w:p>
    <w:p w:rsidR="008E03B2" w:rsidRPr="008E03B2" w:rsidRDefault="008E03B2" w:rsidP="008E03B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8E03B2">
        <w:rPr>
          <w:rFonts w:ascii="Times New Roman" w:eastAsia="Times New Roman" w:hAnsi="Times New Roman"/>
          <w:sz w:val="28"/>
          <w:szCs w:val="28"/>
          <w:lang w:val="uk-UA"/>
        </w:rPr>
        <w:t>- ПП «ХАЦЬКИ-АГРО» (вирощування зернових культур, бобових культур і насіння олійних культур):</w:t>
      </w:r>
    </w:p>
    <w:tbl>
      <w:tblPr>
        <w:tblStyle w:val="ad"/>
        <w:tblW w:w="10011" w:type="dxa"/>
        <w:tblLook w:val="04A0" w:firstRow="1" w:lastRow="0" w:firstColumn="1" w:lastColumn="0" w:noHBand="0" w:noVBand="1"/>
      </w:tblPr>
      <w:tblGrid>
        <w:gridCol w:w="4815"/>
        <w:gridCol w:w="5196"/>
      </w:tblGrid>
      <w:tr w:rsidR="008E03B2" w:rsidRPr="008E03B2" w:rsidTr="00791348">
        <w:trPr>
          <w:trHeight w:val="2176"/>
        </w:trPr>
        <w:tc>
          <w:tcPr>
            <w:tcW w:w="4815" w:type="dxa"/>
          </w:tcPr>
          <w:p w:rsidR="008E03B2" w:rsidRPr="008E03B2" w:rsidRDefault="008E03B2" w:rsidP="008C2B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8E03B2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від платника зараховані надходження до бюджету по фондах в цілому в сумі </w:t>
            </w:r>
            <w:r w:rsidR="00791348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415009</w:t>
            </w:r>
            <w:r w:rsidRPr="008E03B2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грн, що порівняно з надходженнями зарахованими від платника за </w:t>
            </w:r>
            <w:r w:rsidR="00791348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9 місяців</w:t>
            </w:r>
            <w:r w:rsidRPr="008E03B2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202</w:t>
            </w:r>
            <w:r w:rsidR="00DA71CC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Pr="008E03B2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року </w:t>
            </w:r>
            <w:r w:rsidR="00DA71CC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більше</w:t>
            </w:r>
            <w:r w:rsidRPr="008E03B2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на </w:t>
            </w:r>
            <w:r w:rsidR="00791348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191275 </w:t>
            </w:r>
            <w:r w:rsidR="008C2B5D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грн</w:t>
            </w:r>
          </w:p>
        </w:tc>
        <w:tc>
          <w:tcPr>
            <w:tcW w:w="5196" w:type="dxa"/>
          </w:tcPr>
          <w:p w:rsidR="008E03B2" w:rsidRPr="008E03B2" w:rsidRDefault="008E03B2" w:rsidP="002F5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8E03B2">
              <w:rPr>
                <w:rFonts w:ascii="Times New Roman" w:eastAsia="Times New Roman" w:hAnsi="Times New Roman"/>
                <w:noProof/>
                <w:szCs w:val="24"/>
              </w:rPr>
              <w:drawing>
                <wp:inline distT="0" distB="0" distL="0" distR="0" wp14:anchorId="2F92234B" wp14:editId="1460BB5B">
                  <wp:extent cx="3162300" cy="1323975"/>
                  <wp:effectExtent l="0" t="0" r="0" b="0"/>
                  <wp:docPr id="13" name="Диаграмма 1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inline>
              </w:drawing>
            </w:r>
          </w:p>
        </w:tc>
      </w:tr>
    </w:tbl>
    <w:p w:rsidR="008E03B2" w:rsidRPr="008E03B2" w:rsidRDefault="008E03B2" w:rsidP="008E03B2">
      <w:pPr>
        <w:spacing w:after="0" w:line="240" w:lineRule="auto"/>
        <w:jc w:val="both"/>
        <w:rPr>
          <w:rFonts w:ascii="Times New Roman" w:eastAsia="Times New Roman" w:hAnsi="Times New Roman"/>
          <w:sz w:val="10"/>
          <w:szCs w:val="10"/>
          <w:lang w:val="uk-UA"/>
        </w:rPr>
      </w:pPr>
    </w:p>
    <w:p w:rsidR="008E03B2" w:rsidRPr="008E03B2" w:rsidRDefault="008E03B2" w:rsidP="008E03B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8E03B2">
        <w:rPr>
          <w:rFonts w:ascii="Times New Roman" w:eastAsia="Times New Roman" w:hAnsi="Times New Roman"/>
          <w:sz w:val="28"/>
          <w:szCs w:val="28"/>
          <w:lang w:val="uk-UA"/>
        </w:rPr>
        <w:t>- СТОВ «СТЕПАНКИ» (вирощування зернових культур, бобових культур і насіння олійних культур):</w:t>
      </w:r>
    </w:p>
    <w:tbl>
      <w:tblPr>
        <w:tblStyle w:val="ad"/>
        <w:tblW w:w="9891" w:type="dxa"/>
        <w:tblLook w:val="04A0" w:firstRow="1" w:lastRow="0" w:firstColumn="1" w:lastColumn="0" w:noHBand="0" w:noVBand="1"/>
      </w:tblPr>
      <w:tblGrid>
        <w:gridCol w:w="4721"/>
        <w:gridCol w:w="5170"/>
      </w:tblGrid>
      <w:tr w:rsidR="008E03B2" w:rsidRPr="008E03B2" w:rsidTr="00EB3413">
        <w:trPr>
          <w:trHeight w:val="2535"/>
        </w:trPr>
        <w:tc>
          <w:tcPr>
            <w:tcW w:w="4815" w:type="dxa"/>
          </w:tcPr>
          <w:p w:rsidR="008E03B2" w:rsidRPr="008E03B2" w:rsidRDefault="008E03B2" w:rsidP="008C2B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8E03B2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від платника зараховані надходження до бюджету по фондах в цілому в сумі </w:t>
            </w:r>
            <w:r w:rsidR="00C2545A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1237933</w:t>
            </w:r>
            <w:r w:rsidRPr="008E03B2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грн, що порівняно з надходженнями зарахованими від платника за </w:t>
            </w:r>
            <w:r w:rsidR="00C2545A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9 місяців</w:t>
            </w:r>
            <w:r w:rsidR="00C2545A" w:rsidRPr="008E03B2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E03B2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202</w:t>
            </w:r>
            <w:r w:rsidR="009902EC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2</w:t>
            </w:r>
            <w:r w:rsidRPr="008E03B2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року менше на </w:t>
            </w:r>
            <w:r w:rsidR="00C2545A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114129</w:t>
            </w:r>
            <w:r w:rsidRPr="008E03B2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грн.</w:t>
            </w:r>
          </w:p>
        </w:tc>
        <w:tc>
          <w:tcPr>
            <w:tcW w:w="5076" w:type="dxa"/>
          </w:tcPr>
          <w:p w:rsidR="008E03B2" w:rsidRPr="008E03B2" w:rsidRDefault="008E03B2" w:rsidP="002F513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8E03B2">
              <w:rPr>
                <w:rFonts w:ascii="Times New Roman" w:eastAsia="Times New Roman" w:hAnsi="Times New Roman"/>
                <w:noProof/>
                <w:szCs w:val="24"/>
              </w:rPr>
              <w:drawing>
                <wp:inline distT="0" distB="0" distL="0" distR="0" wp14:anchorId="5E005F7F" wp14:editId="4F5C6DA1">
                  <wp:extent cx="3145790" cy="1569720"/>
                  <wp:effectExtent l="0" t="0" r="0" b="0"/>
                  <wp:docPr id="14" name="Диаграмма 1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3"/>
                    </a:graphicData>
                  </a:graphic>
                </wp:inline>
              </w:drawing>
            </w:r>
          </w:p>
        </w:tc>
      </w:tr>
    </w:tbl>
    <w:p w:rsidR="008E03B2" w:rsidRPr="008E03B2" w:rsidRDefault="008E03B2" w:rsidP="008E03B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8E03B2">
        <w:rPr>
          <w:rFonts w:ascii="Times New Roman" w:eastAsia="Times New Roman" w:hAnsi="Times New Roman"/>
          <w:sz w:val="28"/>
          <w:szCs w:val="28"/>
          <w:lang w:val="uk-UA"/>
        </w:rPr>
        <w:t xml:space="preserve">- </w:t>
      </w:r>
      <w:r w:rsidR="002476D2" w:rsidRPr="002476D2">
        <w:rPr>
          <w:rFonts w:ascii="Times New Roman" w:eastAsia="Times New Roman" w:hAnsi="Times New Roman"/>
          <w:sz w:val="28"/>
          <w:szCs w:val="28"/>
          <w:lang w:val="uk-UA"/>
        </w:rPr>
        <w:t>Філія «Птахофабрика «Перше Травня»</w:t>
      </w:r>
      <w:r w:rsidR="002476D2">
        <w:rPr>
          <w:rFonts w:ascii="Times New Roman" w:eastAsia="Times New Roman" w:hAnsi="Times New Roman"/>
          <w:sz w:val="28"/>
          <w:szCs w:val="28"/>
          <w:lang w:val="uk-UA"/>
        </w:rPr>
        <w:t xml:space="preserve">, </w:t>
      </w:r>
      <w:r w:rsidRPr="008E03B2">
        <w:rPr>
          <w:rFonts w:ascii="Times New Roman" w:eastAsia="Times New Roman" w:hAnsi="Times New Roman"/>
          <w:sz w:val="28"/>
          <w:szCs w:val="28"/>
          <w:lang w:val="uk-UA"/>
        </w:rPr>
        <w:t>ТОВ «ПЕРШЕ ТРАВНЯ КОМБІКОРМОВИЙ ЗАВОД» (виробництво готових кормів для тв</w:t>
      </w:r>
      <w:r w:rsidR="002476D2">
        <w:rPr>
          <w:rFonts w:ascii="Times New Roman" w:eastAsia="Times New Roman" w:hAnsi="Times New Roman"/>
          <w:sz w:val="28"/>
          <w:szCs w:val="28"/>
          <w:lang w:val="uk-UA"/>
        </w:rPr>
        <w:t>арин, що утримуються на фермах)</w:t>
      </w:r>
      <w:r w:rsidRPr="008E03B2">
        <w:rPr>
          <w:rFonts w:ascii="Times New Roman" w:eastAsia="Times New Roman" w:hAnsi="Times New Roman"/>
          <w:sz w:val="28"/>
          <w:szCs w:val="28"/>
          <w:lang w:val="uk-UA"/>
        </w:rPr>
        <w:t xml:space="preserve">: </w:t>
      </w:r>
    </w:p>
    <w:tbl>
      <w:tblPr>
        <w:tblStyle w:val="ad"/>
        <w:tblW w:w="9918" w:type="dxa"/>
        <w:tblLayout w:type="fixed"/>
        <w:tblLook w:val="04A0" w:firstRow="1" w:lastRow="0" w:firstColumn="1" w:lastColumn="0" w:noHBand="0" w:noVBand="1"/>
      </w:tblPr>
      <w:tblGrid>
        <w:gridCol w:w="4815"/>
        <w:gridCol w:w="5103"/>
      </w:tblGrid>
      <w:tr w:rsidR="008E03B2" w:rsidRPr="008E03B2" w:rsidTr="00EB3413">
        <w:trPr>
          <w:trHeight w:val="2212"/>
        </w:trPr>
        <w:tc>
          <w:tcPr>
            <w:tcW w:w="4815" w:type="dxa"/>
          </w:tcPr>
          <w:p w:rsidR="008E03B2" w:rsidRPr="008E03B2" w:rsidRDefault="008E03B2" w:rsidP="008C2B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8E03B2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lastRenderedPageBreak/>
              <w:t xml:space="preserve">від платника зараховані надходження до бюджету по фондах в цілому в сумі </w:t>
            </w:r>
            <w:r w:rsidR="006564C0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356428</w:t>
            </w:r>
            <w:r w:rsidRPr="008E03B2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грн, що порівняно з надходженнями зарахованим</w:t>
            </w:r>
            <w:r w:rsidR="009902EC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и від платника за </w:t>
            </w:r>
            <w:r w:rsidR="006564C0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9 місяців</w:t>
            </w:r>
            <w:r w:rsidR="006564C0" w:rsidRPr="008E03B2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</w:t>
            </w:r>
            <w:r w:rsidR="009902EC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2022</w:t>
            </w:r>
            <w:r w:rsidRPr="008E03B2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року </w:t>
            </w:r>
            <w:r w:rsidR="006564C0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менше</w:t>
            </w:r>
            <w:r w:rsidRPr="008E03B2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на </w:t>
            </w:r>
            <w:r w:rsidR="006564C0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173580</w:t>
            </w:r>
            <w:r w:rsidR="009902EC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грн</w:t>
            </w:r>
          </w:p>
        </w:tc>
        <w:tc>
          <w:tcPr>
            <w:tcW w:w="5103" w:type="dxa"/>
          </w:tcPr>
          <w:p w:rsidR="008E03B2" w:rsidRPr="008E03B2" w:rsidRDefault="008E03B2" w:rsidP="002F5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8E03B2">
              <w:rPr>
                <w:rFonts w:ascii="Times New Roman" w:eastAsia="Times New Roman" w:hAnsi="Times New Roman"/>
                <w:noProof/>
                <w:szCs w:val="24"/>
              </w:rPr>
              <w:drawing>
                <wp:inline distT="0" distB="0" distL="0" distR="0" wp14:anchorId="27E69D98" wp14:editId="55389D78">
                  <wp:extent cx="3219450" cy="1362075"/>
                  <wp:effectExtent l="0" t="0" r="0" b="0"/>
                  <wp:docPr id="15" name="Диаграмма 15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4"/>
                    </a:graphicData>
                  </a:graphic>
                </wp:inline>
              </w:drawing>
            </w:r>
          </w:p>
        </w:tc>
      </w:tr>
    </w:tbl>
    <w:p w:rsidR="008E03B2" w:rsidRPr="008E03B2" w:rsidRDefault="008E03B2" w:rsidP="008E03B2">
      <w:pPr>
        <w:spacing w:after="0" w:line="240" w:lineRule="auto"/>
        <w:jc w:val="both"/>
        <w:rPr>
          <w:rFonts w:ascii="Times New Roman" w:eastAsia="Times New Roman" w:hAnsi="Times New Roman"/>
          <w:sz w:val="12"/>
          <w:szCs w:val="12"/>
          <w:lang w:val="uk-UA"/>
        </w:rPr>
      </w:pPr>
    </w:p>
    <w:p w:rsidR="008E03B2" w:rsidRPr="008E03B2" w:rsidRDefault="008E03B2" w:rsidP="008E03B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8E03B2">
        <w:rPr>
          <w:rFonts w:ascii="Times New Roman" w:eastAsia="Times New Roman" w:hAnsi="Times New Roman"/>
          <w:sz w:val="28"/>
          <w:szCs w:val="28"/>
          <w:lang w:val="uk-UA"/>
        </w:rPr>
        <w:t>- ТОВ «НІКОПОЛЬСЬКА ЗЕРНОВА КОМПАНІЯ»</w:t>
      </w:r>
      <w:r w:rsidRPr="008E03B2">
        <w:rPr>
          <w:rFonts w:ascii="Times New Roman" w:eastAsia="Times New Roman" w:hAnsi="Times New Roman"/>
          <w:color w:val="747474"/>
          <w:sz w:val="23"/>
          <w:szCs w:val="23"/>
          <w:lang w:val="uk-UA"/>
        </w:rPr>
        <w:t xml:space="preserve"> </w:t>
      </w:r>
      <w:r w:rsidRPr="008E03B2">
        <w:rPr>
          <w:rFonts w:ascii="Times New Roman" w:eastAsia="Times New Roman" w:hAnsi="Times New Roman"/>
          <w:sz w:val="28"/>
          <w:szCs w:val="28"/>
          <w:lang w:val="uk-UA"/>
        </w:rPr>
        <w:t>(оптова торгівля зерном, необробленим тютюном, насінням і кормами для тварин):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785"/>
        <w:gridCol w:w="5178"/>
      </w:tblGrid>
      <w:tr w:rsidR="008E03B2" w:rsidRPr="008E03B2" w:rsidTr="00EB3413">
        <w:tc>
          <w:tcPr>
            <w:tcW w:w="4785" w:type="dxa"/>
          </w:tcPr>
          <w:p w:rsidR="008E03B2" w:rsidRPr="008E03B2" w:rsidRDefault="008E03B2" w:rsidP="008C2B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8E03B2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від платника зараховані надходження до бюджету по фондах в цілому в сумі </w:t>
            </w:r>
            <w:r w:rsidR="00671B7E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1068086</w:t>
            </w:r>
            <w:r w:rsidRPr="008E03B2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грн, що порівняно з надходженнями зарахованим</w:t>
            </w:r>
            <w:r w:rsidR="009902EC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и від платника за </w:t>
            </w:r>
            <w:r w:rsidR="00671B7E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9 місяців</w:t>
            </w:r>
            <w:r w:rsidR="00671B7E" w:rsidRPr="008E03B2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</w:t>
            </w:r>
            <w:r w:rsidR="009902EC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2022</w:t>
            </w:r>
            <w:r w:rsidRPr="008E03B2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року </w:t>
            </w:r>
            <w:r w:rsidR="009902EC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більше</w:t>
            </w:r>
            <w:r w:rsidRPr="008E03B2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на </w:t>
            </w:r>
            <w:r w:rsidR="00671B7E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262891</w:t>
            </w:r>
            <w:r w:rsidRPr="008E03B2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грн.</w:t>
            </w:r>
          </w:p>
        </w:tc>
        <w:tc>
          <w:tcPr>
            <w:tcW w:w="5133" w:type="dxa"/>
          </w:tcPr>
          <w:p w:rsidR="008E03B2" w:rsidRPr="008E03B2" w:rsidRDefault="008E03B2" w:rsidP="002F5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8E03B2">
              <w:rPr>
                <w:rFonts w:ascii="Times New Roman" w:eastAsia="Times New Roman" w:hAnsi="Times New Roman"/>
                <w:noProof/>
                <w:szCs w:val="24"/>
              </w:rPr>
              <w:drawing>
                <wp:inline distT="0" distB="0" distL="0" distR="0" wp14:anchorId="77FDE8D8" wp14:editId="62DAA805">
                  <wp:extent cx="3150870" cy="1423035"/>
                  <wp:effectExtent l="0" t="0" r="0" b="5715"/>
                  <wp:docPr id="16" name="Диаграмма 16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5"/>
                    </a:graphicData>
                  </a:graphic>
                </wp:inline>
              </w:drawing>
            </w:r>
          </w:p>
        </w:tc>
      </w:tr>
    </w:tbl>
    <w:p w:rsidR="008E03B2" w:rsidRPr="008E03B2" w:rsidRDefault="008E03B2" w:rsidP="008E03B2">
      <w:pPr>
        <w:spacing w:after="0" w:line="240" w:lineRule="auto"/>
        <w:jc w:val="both"/>
        <w:rPr>
          <w:rFonts w:ascii="Times New Roman" w:eastAsia="Times New Roman" w:hAnsi="Times New Roman"/>
          <w:sz w:val="12"/>
          <w:szCs w:val="12"/>
          <w:lang w:val="uk-UA"/>
        </w:rPr>
      </w:pPr>
    </w:p>
    <w:p w:rsidR="008E03B2" w:rsidRPr="008E03B2" w:rsidRDefault="008E03B2" w:rsidP="008E03B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8E03B2">
        <w:rPr>
          <w:rFonts w:ascii="Times New Roman" w:eastAsia="Times New Roman" w:hAnsi="Times New Roman"/>
          <w:sz w:val="28"/>
          <w:szCs w:val="28"/>
          <w:lang w:val="uk-UA"/>
        </w:rPr>
        <w:t xml:space="preserve">- ТОВ «ОПТІМУСАГРО ТРЕЙД» (оптова торгівля зерном, необробленим тютюном, насінням і кормами для тварин, тощо): 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785"/>
        <w:gridCol w:w="5256"/>
      </w:tblGrid>
      <w:tr w:rsidR="008E03B2" w:rsidRPr="008E03B2" w:rsidTr="00671B7E">
        <w:trPr>
          <w:trHeight w:val="2286"/>
        </w:trPr>
        <w:tc>
          <w:tcPr>
            <w:tcW w:w="4785" w:type="dxa"/>
          </w:tcPr>
          <w:p w:rsidR="008E03B2" w:rsidRPr="008E03B2" w:rsidRDefault="008E03B2" w:rsidP="008C2B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8E03B2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від платника зараховані надходження до бюджету по фондах в цілому в сумі </w:t>
            </w:r>
            <w:r w:rsidR="00671B7E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586493</w:t>
            </w:r>
            <w:r w:rsidRPr="008E03B2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грн, що порівняно з надходженнями зарахованими від платника за </w:t>
            </w:r>
            <w:r w:rsidR="00671B7E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9 місяців</w:t>
            </w:r>
            <w:r w:rsidR="00671B7E" w:rsidRPr="008E03B2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E03B2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202</w:t>
            </w:r>
            <w:r w:rsidR="00E744FA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2</w:t>
            </w:r>
            <w:r w:rsidRPr="008E03B2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року </w:t>
            </w:r>
            <w:r w:rsidR="008C2B5D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більше</w:t>
            </w:r>
            <w:r w:rsidR="00E744FA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E03B2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на </w:t>
            </w:r>
            <w:r w:rsidR="00671B7E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59586</w:t>
            </w:r>
            <w:r w:rsidRPr="008E03B2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грн.</w:t>
            </w:r>
          </w:p>
        </w:tc>
        <w:tc>
          <w:tcPr>
            <w:tcW w:w="5133" w:type="dxa"/>
          </w:tcPr>
          <w:p w:rsidR="008E03B2" w:rsidRPr="008E03B2" w:rsidRDefault="008E03B2" w:rsidP="002F5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8E03B2">
              <w:rPr>
                <w:rFonts w:ascii="Times New Roman" w:eastAsia="Times New Roman" w:hAnsi="Times New Roman"/>
                <w:noProof/>
                <w:szCs w:val="24"/>
              </w:rPr>
              <w:drawing>
                <wp:inline distT="0" distB="0" distL="0" distR="0" wp14:anchorId="796CA3E6" wp14:editId="57D8B7D2">
                  <wp:extent cx="3195320" cy="1333500"/>
                  <wp:effectExtent l="0" t="19050" r="5080" b="0"/>
                  <wp:docPr id="17" name="Диаграмма 17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6"/>
                    </a:graphicData>
                  </a:graphic>
                </wp:inline>
              </w:drawing>
            </w:r>
          </w:p>
        </w:tc>
      </w:tr>
    </w:tbl>
    <w:p w:rsidR="008E03B2" w:rsidRPr="008E03B2" w:rsidRDefault="008E03B2" w:rsidP="008E03B2">
      <w:pPr>
        <w:spacing w:after="0" w:line="240" w:lineRule="auto"/>
        <w:jc w:val="both"/>
        <w:rPr>
          <w:rFonts w:ascii="Times New Roman" w:eastAsia="Times New Roman" w:hAnsi="Times New Roman"/>
          <w:sz w:val="12"/>
          <w:szCs w:val="12"/>
          <w:lang w:val="uk-UA"/>
        </w:rPr>
      </w:pPr>
    </w:p>
    <w:p w:rsidR="008E03B2" w:rsidRPr="008E03B2" w:rsidRDefault="008E03B2" w:rsidP="008E03B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8E03B2">
        <w:rPr>
          <w:rFonts w:ascii="Times New Roman" w:hAnsi="Times New Roman"/>
          <w:sz w:val="28"/>
          <w:szCs w:val="28"/>
          <w:lang w:val="uk-UA" w:eastAsia="en-US"/>
        </w:rPr>
        <w:t>- СТОВ «СМІЛЯНСЬКИЙ АГРОСОЮЗ»</w:t>
      </w:r>
      <w:r w:rsidRPr="008E03B2">
        <w:rPr>
          <w:rFonts w:ascii="Times New Roman" w:eastAsia="Times New Roman" w:hAnsi="Times New Roman"/>
          <w:sz w:val="28"/>
          <w:szCs w:val="28"/>
          <w:lang w:val="uk-UA"/>
        </w:rPr>
        <w:t xml:space="preserve"> (вирощування зернових культур, бобових культур і насіння олійних культур, тощо):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785"/>
        <w:gridCol w:w="5136"/>
      </w:tblGrid>
      <w:tr w:rsidR="008E03B2" w:rsidRPr="008E03B2" w:rsidTr="00EB3413">
        <w:tc>
          <w:tcPr>
            <w:tcW w:w="4785" w:type="dxa"/>
          </w:tcPr>
          <w:p w:rsidR="008E03B2" w:rsidRPr="008E03B2" w:rsidRDefault="008E03B2" w:rsidP="008C2B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8E03B2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від платника зараховані надходження до бюджету по фондах в цілому в сумі </w:t>
            </w:r>
            <w:r w:rsidR="00671B7E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281525</w:t>
            </w:r>
            <w:r w:rsidRPr="008E03B2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грн, що порівняно з надходженнями зарахованим</w:t>
            </w:r>
            <w:r w:rsidR="00051D79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и від платника за </w:t>
            </w:r>
            <w:r w:rsidR="00671B7E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9 місяців</w:t>
            </w:r>
            <w:r w:rsidR="00671B7E" w:rsidRPr="008E03B2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</w:t>
            </w:r>
            <w:r w:rsidR="00051D79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2022</w:t>
            </w:r>
            <w:r w:rsidRPr="008E03B2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року </w:t>
            </w:r>
            <w:r w:rsidR="00671B7E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менше</w:t>
            </w:r>
            <w:r w:rsidRPr="008E03B2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на </w:t>
            </w:r>
            <w:r w:rsidR="00671B7E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39961</w:t>
            </w:r>
            <w:r w:rsidRPr="008E03B2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грн.</w:t>
            </w:r>
          </w:p>
        </w:tc>
        <w:tc>
          <w:tcPr>
            <w:tcW w:w="5133" w:type="dxa"/>
          </w:tcPr>
          <w:p w:rsidR="008E03B2" w:rsidRPr="008E03B2" w:rsidRDefault="008E03B2" w:rsidP="002F5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8E03B2">
              <w:rPr>
                <w:rFonts w:ascii="Times New Roman" w:eastAsia="Times New Roman" w:hAnsi="Times New Roman"/>
                <w:noProof/>
                <w:sz w:val="28"/>
                <w:szCs w:val="28"/>
              </w:rPr>
              <w:drawing>
                <wp:inline distT="0" distB="0" distL="0" distR="0" wp14:anchorId="3010EA80" wp14:editId="140109F8">
                  <wp:extent cx="3119120" cy="1285875"/>
                  <wp:effectExtent l="0" t="0" r="5080" b="0"/>
                  <wp:docPr id="18" name="Диаграмма 18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7"/>
                    </a:graphicData>
                  </a:graphic>
                </wp:inline>
              </w:drawing>
            </w:r>
          </w:p>
        </w:tc>
      </w:tr>
    </w:tbl>
    <w:p w:rsidR="008E03B2" w:rsidRPr="008E03B2" w:rsidRDefault="008E03B2" w:rsidP="008E03B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8E03B2">
        <w:rPr>
          <w:rFonts w:ascii="Times New Roman" w:hAnsi="Times New Roman"/>
          <w:sz w:val="28"/>
          <w:szCs w:val="28"/>
          <w:lang w:val="uk-UA" w:eastAsia="en-US"/>
        </w:rPr>
        <w:t xml:space="preserve">- ТОВ «ГОЛОВ'ЯТИНСЬКЕ» </w:t>
      </w:r>
      <w:r w:rsidRPr="008E03B2">
        <w:rPr>
          <w:rFonts w:ascii="Times New Roman" w:eastAsia="Times New Roman" w:hAnsi="Times New Roman"/>
          <w:sz w:val="28"/>
          <w:szCs w:val="28"/>
          <w:lang w:val="uk-UA"/>
        </w:rPr>
        <w:t>(вирощування зернових культур, бобових культур і насіння олійних культур, тощо):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785"/>
        <w:gridCol w:w="5133"/>
      </w:tblGrid>
      <w:tr w:rsidR="008E03B2" w:rsidRPr="008E03B2" w:rsidTr="00EB3413">
        <w:tc>
          <w:tcPr>
            <w:tcW w:w="4785" w:type="dxa"/>
          </w:tcPr>
          <w:p w:rsidR="008E03B2" w:rsidRPr="008E03B2" w:rsidRDefault="008E03B2" w:rsidP="008C2B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8E03B2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від платника зараховані надходження до бюджету по фондах в цілому в сумі </w:t>
            </w:r>
            <w:r w:rsidR="00671B7E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1146915</w:t>
            </w:r>
            <w:r w:rsidRPr="008E03B2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грн, що порівняно з надходженнями зарахованим</w:t>
            </w:r>
            <w:r w:rsidR="00051D79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и від платника за </w:t>
            </w:r>
            <w:r w:rsidR="00671B7E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9 місяців</w:t>
            </w:r>
            <w:r w:rsidR="00051D79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2022</w:t>
            </w:r>
            <w:r w:rsidRPr="008E03B2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року </w:t>
            </w:r>
            <w:r w:rsidR="00671B7E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менше</w:t>
            </w:r>
            <w:r w:rsidRPr="008E03B2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на </w:t>
            </w:r>
            <w:r w:rsidR="00671B7E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41056</w:t>
            </w:r>
            <w:r w:rsidRPr="008E03B2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грн.</w:t>
            </w:r>
          </w:p>
        </w:tc>
        <w:tc>
          <w:tcPr>
            <w:tcW w:w="5133" w:type="dxa"/>
          </w:tcPr>
          <w:p w:rsidR="008E03B2" w:rsidRPr="008E03B2" w:rsidRDefault="008E03B2" w:rsidP="002F5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8E03B2">
              <w:rPr>
                <w:rFonts w:ascii="Times New Roman" w:eastAsia="Times New Roman" w:hAnsi="Times New Roman"/>
                <w:noProof/>
                <w:sz w:val="28"/>
                <w:szCs w:val="28"/>
              </w:rPr>
              <w:drawing>
                <wp:inline distT="0" distB="0" distL="0" distR="0" wp14:anchorId="06E81DEE" wp14:editId="11D0D4BB">
                  <wp:extent cx="3107690" cy="1171575"/>
                  <wp:effectExtent l="0" t="0" r="0" b="0"/>
                  <wp:docPr id="19" name="Диаграмма 19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8"/>
                    </a:graphicData>
                  </a:graphic>
                </wp:inline>
              </w:drawing>
            </w:r>
          </w:p>
        </w:tc>
      </w:tr>
    </w:tbl>
    <w:p w:rsidR="008E03B2" w:rsidRPr="008E03B2" w:rsidRDefault="008E03B2" w:rsidP="008E03B2">
      <w:pPr>
        <w:spacing w:after="0" w:line="240" w:lineRule="auto"/>
        <w:jc w:val="both"/>
        <w:rPr>
          <w:rFonts w:ascii="Times New Roman" w:eastAsia="Times New Roman" w:hAnsi="Times New Roman"/>
          <w:sz w:val="12"/>
          <w:szCs w:val="12"/>
          <w:lang w:val="uk-UA"/>
        </w:rPr>
      </w:pPr>
    </w:p>
    <w:p w:rsidR="008E03B2" w:rsidRPr="008E03B2" w:rsidRDefault="008E03B2" w:rsidP="008E03B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8E03B2">
        <w:rPr>
          <w:rFonts w:ascii="Times New Roman" w:hAnsi="Times New Roman"/>
          <w:sz w:val="28"/>
          <w:szCs w:val="28"/>
          <w:lang w:val="uk-UA" w:eastAsia="en-US"/>
        </w:rPr>
        <w:lastRenderedPageBreak/>
        <w:t>- ТОВ «АГРОПРОМИСЛОВА КОМПАНІЯ «МАЇС»</w:t>
      </w:r>
      <w:r w:rsidRPr="008E03B2">
        <w:rPr>
          <w:rFonts w:ascii="Times New Roman" w:eastAsia="Times New Roman" w:hAnsi="Times New Roman"/>
          <w:sz w:val="28"/>
          <w:szCs w:val="28"/>
          <w:lang w:val="uk-UA"/>
        </w:rPr>
        <w:t xml:space="preserve"> (вирощування зернових культур, бобових культур і насіння олійних культур, тощо):</w:t>
      </w:r>
    </w:p>
    <w:tbl>
      <w:tblPr>
        <w:tblStyle w:val="ad"/>
        <w:tblW w:w="10060" w:type="dxa"/>
        <w:tblLook w:val="04A0" w:firstRow="1" w:lastRow="0" w:firstColumn="1" w:lastColumn="0" w:noHBand="0" w:noVBand="1"/>
      </w:tblPr>
      <w:tblGrid>
        <w:gridCol w:w="5479"/>
        <w:gridCol w:w="4581"/>
      </w:tblGrid>
      <w:tr w:rsidR="008E03B2" w:rsidRPr="008E03B2" w:rsidTr="00AB5E8A">
        <w:tc>
          <w:tcPr>
            <w:tcW w:w="5524" w:type="dxa"/>
          </w:tcPr>
          <w:p w:rsidR="008E03B2" w:rsidRPr="008E03B2" w:rsidRDefault="008E03B2" w:rsidP="008C2B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8E03B2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від платника зараховані надходження до бюджету по фондах в цілому в сумі </w:t>
            </w:r>
            <w:r w:rsidR="00671B7E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27686</w:t>
            </w:r>
            <w:r w:rsidRPr="008E03B2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грн, що порівняно з надходженнями зарахованими від платника за </w:t>
            </w:r>
            <w:r w:rsidR="00671B7E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9 місяців</w:t>
            </w:r>
            <w:r w:rsidR="00671B7E" w:rsidRPr="008E03B2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E03B2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20</w:t>
            </w:r>
            <w:r w:rsidR="00051D79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22</w:t>
            </w:r>
            <w:r w:rsidRPr="008E03B2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року менше на </w:t>
            </w:r>
            <w:r w:rsidR="00671B7E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138310</w:t>
            </w:r>
            <w:r w:rsidRPr="008E03B2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грн</w:t>
            </w:r>
            <w:r w:rsidR="00671B7E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(</w:t>
            </w:r>
            <w:r w:rsidR="00AB5E8A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с</w:t>
            </w:r>
            <w:r w:rsidR="00AB5E8A" w:rsidRPr="00AB5E8A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корочення надходжень було спричинено зменшенням площі земельної ділянки, що орендується</w:t>
            </w:r>
            <w:r w:rsidR="00AB5E8A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товариством</w:t>
            </w:r>
            <w:r w:rsidR="00AB5E8A" w:rsidRPr="00AB5E8A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, оскільки був укладений договір оренди з ТОВ «АВЕЛАНА» на 229,78 га, відповідно орендована площа ТОВ «АПК «МАЇС» складатиме 34,35 га</w:t>
            </w:r>
          </w:p>
        </w:tc>
        <w:tc>
          <w:tcPr>
            <w:tcW w:w="4536" w:type="dxa"/>
          </w:tcPr>
          <w:p w:rsidR="008E03B2" w:rsidRPr="008E03B2" w:rsidRDefault="008E03B2" w:rsidP="002F5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8E03B2">
              <w:rPr>
                <w:rFonts w:ascii="Times New Roman" w:eastAsia="Times New Roman" w:hAnsi="Times New Roman"/>
                <w:noProof/>
                <w:sz w:val="28"/>
                <w:szCs w:val="28"/>
              </w:rPr>
              <w:drawing>
                <wp:inline distT="0" distB="0" distL="0" distR="0" wp14:anchorId="137DD64A" wp14:editId="5D928BE1">
                  <wp:extent cx="2771775" cy="1285875"/>
                  <wp:effectExtent l="0" t="0" r="0" b="0"/>
                  <wp:docPr id="20" name="Диаграмма 20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9"/>
                    </a:graphicData>
                  </a:graphic>
                </wp:inline>
              </w:drawing>
            </w:r>
          </w:p>
        </w:tc>
      </w:tr>
    </w:tbl>
    <w:p w:rsidR="008E03B2" w:rsidRPr="008E03B2" w:rsidRDefault="008E03B2" w:rsidP="008E03B2">
      <w:pPr>
        <w:spacing w:after="0" w:line="240" w:lineRule="auto"/>
        <w:jc w:val="both"/>
        <w:rPr>
          <w:rFonts w:ascii="Times New Roman" w:eastAsia="Times New Roman" w:hAnsi="Times New Roman"/>
          <w:sz w:val="12"/>
          <w:szCs w:val="12"/>
          <w:lang w:val="uk-UA"/>
        </w:rPr>
      </w:pPr>
    </w:p>
    <w:p w:rsidR="008E03B2" w:rsidRPr="008E03B2" w:rsidRDefault="008E03B2" w:rsidP="008E03B2">
      <w:pPr>
        <w:tabs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8E03B2">
        <w:rPr>
          <w:rFonts w:ascii="Times New Roman" w:hAnsi="Times New Roman"/>
          <w:sz w:val="28"/>
          <w:szCs w:val="28"/>
          <w:lang w:val="uk-UA" w:eastAsia="en-US"/>
        </w:rPr>
        <w:t xml:space="preserve">- ТОВ «НАЦІОНАЛЬНА ГОРІЛЧАНА КОМПАНІЯ» (виробництво спиртних напоїв, тощо): 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785"/>
        <w:gridCol w:w="5133"/>
      </w:tblGrid>
      <w:tr w:rsidR="008E03B2" w:rsidRPr="008E03B2" w:rsidTr="00EB3413">
        <w:tc>
          <w:tcPr>
            <w:tcW w:w="4785" w:type="dxa"/>
          </w:tcPr>
          <w:p w:rsidR="008E03B2" w:rsidRPr="008E03B2" w:rsidRDefault="008E03B2" w:rsidP="005E2CBD">
            <w:pPr>
              <w:tabs>
                <w:tab w:val="left" w:pos="694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E03B2"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від платника зараховані надходження до бюджету по фондах в цілому в сумі </w:t>
            </w:r>
            <w:r w:rsidR="001B6875">
              <w:rPr>
                <w:rFonts w:ascii="Times New Roman" w:hAnsi="Times New Roman"/>
                <w:sz w:val="28"/>
                <w:szCs w:val="28"/>
                <w:lang w:val="uk-UA" w:eastAsia="en-US"/>
              </w:rPr>
              <w:t>8919919</w:t>
            </w:r>
            <w:r w:rsidRPr="008E03B2"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грн, що порівняно з надходженнями зарахованими від платника за </w:t>
            </w:r>
            <w:r w:rsidR="001B6875" w:rsidRPr="001B6875"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9 місяців </w:t>
            </w:r>
            <w:r w:rsidR="004C36D1">
              <w:rPr>
                <w:rFonts w:ascii="Times New Roman" w:hAnsi="Times New Roman"/>
                <w:sz w:val="28"/>
                <w:szCs w:val="28"/>
                <w:lang w:val="uk-UA" w:eastAsia="en-US"/>
              </w:rPr>
              <w:t>2022</w:t>
            </w:r>
            <w:r w:rsidRPr="008E03B2"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 року більше на </w:t>
            </w:r>
            <w:r w:rsidR="001B6875">
              <w:rPr>
                <w:rFonts w:ascii="Times New Roman" w:hAnsi="Times New Roman"/>
                <w:sz w:val="28"/>
                <w:szCs w:val="28"/>
                <w:lang w:val="uk-UA" w:eastAsia="en-US"/>
              </w:rPr>
              <w:t>2453792</w:t>
            </w:r>
            <w:r w:rsidRPr="008E03B2">
              <w:rPr>
                <w:rFonts w:ascii="Times New Roman" w:hAnsi="Times New Roman"/>
                <w:sz w:val="28"/>
                <w:szCs w:val="28"/>
                <w:lang w:val="uk-UA" w:eastAsia="en-US"/>
              </w:rPr>
              <w:t>грн.</w:t>
            </w:r>
          </w:p>
        </w:tc>
        <w:tc>
          <w:tcPr>
            <w:tcW w:w="5133" w:type="dxa"/>
          </w:tcPr>
          <w:p w:rsidR="008E03B2" w:rsidRPr="008E03B2" w:rsidRDefault="008E03B2" w:rsidP="008E03B2">
            <w:pPr>
              <w:tabs>
                <w:tab w:val="left" w:pos="694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E03B2">
              <w:rPr>
                <w:rFonts w:ascii="Times New Roman" w:eastAsia="Times New Roman" w:hAnsi="Times New Roman"/>
                <w:noProof/>
                <w:szCs w:val="24"/>
              </w:rPr>
              <w:drawing>
                <wp:inline distT="0" distB="0" distL="0" distR="0" wp14:anchorId="5A0D1D04" wp14:editId="441EF9F8">
                  <wp:extent cx="2962275" cy="1190625"/>
                  <wp:effectExtent l="0" t="0" r="0" b="0"/>
                  <wp:docPr id="21" name="Диаграмма 2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0"/>
                    </a:graphicData>
                  </a:graphic>
                </wp:inline>
              </w:drawing>
            </w:r>
          </w:p>
        </w:tc>
      </w:tr>
    </w:tbl>
    <w:p w:rsidR="008E03B2" w:rsidRPr="008E03B2" w:rsidRDefault="008E03B2" w:rsidP="008E03B2">
      <w:pPr>
        <w:tabs>
          <w:tab w:val="left" w:pos="6945"/>
        </w:tabs>
        <w:spacing w:after="0" w:line="240" w:lineRule="auto"/>
        <w:jc w:val="both"/>
        <w:rPr>
          <w:rFonts w:ascii="Times New Roman" w:hAnsi="Times New Roman"/>
          <w:sz w:val="12"/>
          <w:szCs w:val="12"/>
          <w:lang w:val="uk-UA" w:eastAsia="en-US"/>
        </w:rPr>
      </w:pPr>
    </w:p>
    <w:p w:rsidR="008E03B2" w:rsidRPr="008E03B2" w:rsidRDefault="008E03B2" w:rsidP="008E03B2">
      <w:pPr>
        <w:tabs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8E03B2">
        <w:rPr>
          <w:rFonts w:ascii="Times New Roman" w:hAnsi="Times New Roman"/>
          <w:sz w:val="28"/>
          <w:szCs w:val="28"/>
          <w:lang w:val="uk-UA" w:eastAsia="en-US"/>
        </w:rPr>
        <w:t xml:space="preserve">- ТОВ «ІНФО КАР» (виробництво добрив і азотних </w:t>
      </w:r>
      <w:proofErr w:type="spellStart"/>
      <w:r w:rsidRPr="008E03B2">
        <w:rPr>
          <w:rFonts w:ascii="Times New Roman" w:hAnsi="Times New Roman"/>
          <w:sz w:val="28"/>
          <w:szCs w:val="28"/>
          <w:lang w:val="uk-UA" w:eastAsia="en-US"/>
        </w:rPr>
        <w:t>сполук</w:t>
      </w:r>
      <w:proofErr w:type="spellEnd"/>
      <w:r w:rsidRPr="008E03B2">
        <w:rPr>
          <w:rFonts w:ascii="Times New Roman" w:hAnsi="Times New Roman"/>
          <w:sz w:val="28"/>
          <w:szCs w:val="28"/>
          <w:lang w:val="uk-UA" w:eastAsia="en-US"/>
        </w:rPr>
        <w:t xml:space="preserve">): 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815"/>
        <w:gridCol w:w="5209"/>
      </w:tblGrid>
      <w:tr w:rsidR="008E03B2" w:rsidRPr="008E03B2" w:rsidTr="002F5132">
        <w:tc>
          <w:tcPr>
            <w:tcW w:w="4815" w:type="dxa"/>
          </w:tcPr>
          <w:p w:rsidR="008E03B2" w:rsidRPr="008E03B2" w:rsidRDefault="008E03B2" w:rsidP="005E2CBD">
            <w:pPr>
              <w:tabs>
                <w:tab w:val="left" w:pos="694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E03B2"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від платника зараховані надходження до бюджету по фондах в цілому в сумі </w:t>
            </w:r>
            <w:r w:rsidR="006E1AB5">
              <w:rPr>
                <w:rFonts w:ascii="Times New Roman" w:hAnsi="Times New Roman"/>
                <w:sz w:val="28"/>
                <w:szCs w:val="28"/>
                <w:lang w:val="uk-UA" w:eastAsia="en-US"/>
              </w:rPr>
              <w:t>438756</w:t>
            </w:r>
            <w:r w:rsidRPr="008E03B2">
              <w:rPr>
                <w:rFonts w:ascii="Times New Roman" w:hAnsi="Times New Roman"/>
                <w:sz w:val="28"/>
                <w:szCs w:val="28"/>
                <w:lang w:val="uk-UA" w:eastAsia="en-US"/>
              </w:rPr>
              <w:t>грн, що порівняно з надходженнями зарахованим</w:t>
            </w:r>
            <w:r w:rsidR="00621ED1"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и від платника за </w:t>
            </w:r>
            <w:r w:rsidR="006E1AB5" w:rsidRPr="006E1AB5"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9 місяців </w:t>
            </w:r>
            <w:r w:rsidR="00621ED1">
              <w:rPr>
                <w:rFonts w:ascii="Times New Roman" w:hAnsi="Times New Roman"/>
                <w:sz w:val="28"/>
                <w:szCs w:val="28"/>
                <w:lang w:val="uk-UA" w:eastAsia="en-US"/>
              </w:rPr>
              <w:t>2022</w:t>
            </w:r>
            <w:r w:rsidRPr="008E03B2"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 року </w:t>
            </w:r>
            <w:r w:rsidR="005E2CBD">
              <w:rPr>
                <w:rFonts w:ascii="Times New Roman" w:hAnsi="Times New Roman"/>
                <w:sz w:val="28"/>
                <w:szCs w:val="28"/>
                <w:lang w:val="uk-UA" w:eastAsia="en-US"/>
              </w:rPr>
              <w:t>більше</w:t>
            </w:r>
            <w:r w:rsidRPr="008E03B2"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 на </w:t>
            </w:r>
            <w:r w:rsidR="006E1AB5">
              <w:rPr>
                <w:rFonts w:ascii="Times New Roman" w:hAnsi="Times New Roman"/>
                <w:sz w:val="28"/>
                <w:szCs w:val="28"/>
                <w:lang w:val="uk-UA" w:eastAsia="en-US"/>
              </w:rPr>
              <w:t>59289</w:t>
            </w:r>
            <w:r w:rsidRPr="008E03B2">
              <w:rPr>
                <w:rFonts w:ascii="Times New Roman" w:hAnsi="Times New Roman"/>
                <w:sz w:val="28"/>
                <w:szCs w:val="28"/>
                <w:lang w:val="uk-UA" w:eastAsia="en-US"/>
              </w:rPr>
              <w:t>грн.</w:t>
            </w:r>
          </w:p>
        </w:tc>
        <w:tc>
          <w:tcPr>
            <w:tcW w:w="5209" w:type="dxa"/>
          </w:tcPr>
          <w:p w:rsidR="008E03B2" w:rsidRPr="008E03B2" w:rsidRDefault="008E03B2" w:rsidP="002F5132">
            <w:pPr>
              <w:tabs>
                <w:tab w:val="left" w:pos="6945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E03B2">
              <w:rPr>
                <w:rFonts w:ascii="Times New Roman" w:eastAsia="Times New Roman" w:hAnsi="Times New Roman"/>
                <w:noProof/>
                <w:szCs w:val="24"/>
              </w:rPr>
              <w:drawing>
                <wp:inline distT="0" distB="0" distL="0" distR="0" wp14:anchorId="73687EED" wp14:editId="0ADA3027">
                  <wp:extent cx="3149600" cy="1397000"/>
                  <wp:effectExtent l="0" t="0" r="0" b="0"/>
                  <wp:docPr id="22" name="Диаграмма 2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1"/>
                    </a:graphicData>
                  </a:graphic>
                </wp:inline>
              </w:drawing>
            </w:r>
          </w:p>
        </w:tc>
      </w:tr>
    </w:tbl>
    <w:p w:rsidR="008E03B2" w:rsidRPr="008E03B2" w:rsidRDefault="008E03B2" w:rsidP="008E03B2">
      <w:pPr>
        <w:tabs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8E03B2">
        <w:rPr>
          <w:rFonts w:ascii="Times New Roman" w:hAnsi="Times New Roman"/>
          <w:sz w:val="28"/>
          <w:szCs w:val="28"/>
          <w:lang w:val="uk-UA" w:eastAsia="en-US"/>
        </w:rPr>
        <w:t xml:space="preserve">- ТОВ «ГРОСДОРФ» (виробництво добрив і азотних </w:t>
      </w:r>
      <w:proofErr w:type="spellStart"/>
      <w:r w:rsidRPr="008E03B2">
        <w:rPr>
          <w:rFonts w:ascii="Times New Roman" w:hAnsi="Times New Roman"/>
          <w:sz w:val="28"/>
          <w:szCs w:val="28"/>
          <w:lang w:val="uk-UA" w:eastAsia="en-US"/>
        </w:rPr>
        <w:t>сполук</w:t>
      </w:r>
      <w:proofErr w:type="spellEnd"/>
      <w:r w:rsidRPr="008E03B2">
        <w:rPr>
          <w:rFonts w:ascii="Times New Roman" w:hAnsi="Times New Roman"/>
          <w:sz w:val="28"/>
          <w:szCs w:val="28"/>
          <w:lang w:val="uk-UA" w:eastAsia="en-US"/>
        </w:rPr>
        <w:t>, виробництво пестицидів та іншої агрохімічної продукції):</w:t>
      </w:r>
    </w:p>
    <w:tbl>
      <w:tblPr>
        <w:tblStyle w:val="ad"/>
        <w:tblW w:w="9918" w:type="dxa"/>
        <w:tblLayout w:type="fixed"/>
        <w:tblLook w:val="04A0" w:firstRow="1" w:lastRow="0" w:firstColumn="1" w:lastColumn="0" w:noHBand="0" w:noVBand="1"/>
      </w:tblPr>
      <w:tblGrid>
        <w:gridCol w:w="4815"/>
        <w:gridCol w:w="5103"/>
      </w:tblGrid>
      <w:tr w:rsidR="008E03B2" w:rsidRPr="008E03B2" w:rsidTr="00EB3413">
        <w:tc>
          <w:tcPr>
            <w:tcW w:w="4815" w:type="dxa"/>
          </w:tcPr>
          <w:p w:rsidR="008E03B2" w:rsidRPr="008E03B2" w:rsidRDefault="008E03B2" w:rsidP="005E2CBD">
            <w:pPr>
              <w:tabs>
                <w:tab w:val="left" w:pos="694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E03B2"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від платника зараховані надходження до бюджету по фондах в цілому в сумі </w:t>
            </w:r>
            <w:r w:rsidR="006E1AB5">
              <w:rPr>
                <w:rFonts w:ascii="Times New Roman" w:hAnsi="Times New Roman"/>
                <w:sz w:val="28"/>
                <w:szCs w:val="28"/>
                <w:lang w:val="uk-UA" w:eastAsia="en-US"/>
              </w:rPr>
              <w:t>369637</w:t>
            </w:r>
            <w:r w:rsidRPr="008E03B2">
              <w:rPr>
                <w:rFonts w:ascii="Times New Roman" w:hAnsi="Times New Roman"/>
                <w:sz w:val="28"/>
                <w:szCs w:val="28"/>
                <w:lang w:val="uk-UA" w:eastAsia="en-US"/>
              </w:rPr>
              <w:t>грн, що порівняно з надходженнями зарахованим</w:t>
            </w:r>
            <w:r w:rsidR="00621ED1"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и від платника за </w:t>
            </w:r>
            <w:r w:rsidR="006E1AB5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9 місяців</w:t>
            </w:r>
            <w:r w:rsidR="006E1AB5" w:rsidRPr="008E03B2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</w:t>
            </w:r>
            <w:r w:rsidR="00621ED1">
              <w:rPr>
                <w:rFonts w:ascii="Times New Roman" w:hAnsi="Times New Roman"/>
                <w:sz w:val="28"/>
                <w:szCs w:val="28"/>
                <w:lang w:val="uk-UA" w:eastAsia="en-US"/>
              </w:rPr>
              <w:t>2022</w:t>
            </w:r>
            <w:r w:rsidRPr="008E03B2"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 року </w:t>
            </w:r>
            <w:r w:rsidR="00621ED1">
              <w:rPr>
                <w:rFonts w:ascii="Times New Roman" w:hAnsi="Times New Roman"/>
                <w:sz w:val="28"/>
                <w:szCs w:val="28"/>
                <w:lang w:val="uk-UA" w:eastAsia="en-US"/>
              </w:rPr>
              <w:t>менше</w:t>
            </w:r>
            <w:r w:rsidRPr="008E03B2"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 на </w:t>
            </w:r>
            <w:r w:rsidR="006E1AB5">
              <w:rPr>
                <w:rFonts w:ascii="Times New Roman" w:hAnsi="Times New Roman"/>
                <w:sz w:val="28"/>
                <w:szCs w:val="28"/>
                <w:lang w:val="uk-UA" w:eastAsia="en-US"/>
              </w:rPr>
              <w:t>19783</w:t>
            </w:r>
            <w:r w:rsidRPr="008E03B2">
              <w:rPr>
                <w:rFonts w:ascii="Times New Roman" w:hAnsi="Times New Roman"/>
                <w:sz w:val="28"/>
                <w:szCs w:val="28"/>
                <w:lang w:val="uk-UA" w:eastAsia="en-US"/>
              </w:rPr>
              <w:t>грн.</w:t>
            </w:r>
          </w:p>
        </w:tc>
        <w:tc>
          <w:tcPr>
            <w:tcW w:w="5103" w:type="dxa"/>
          </w:tcPr>
          <w:p w:rsidR="008E03B2" w:rsidRPr="008E03B2" w:rsidRDefault="008E03B2" w:rsidP="002F5132">
            <w:pPr>
              <w:tabs>
                <w:tab w:val="left" w:pos="6945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E03B2">
              <w:rPr>
                <w:rFonts w:ascii="Times New Roman" w:eastAsia="Times New Roman" w:hAnsi="Times New Roman"/>
                <w:noProof/>
                <w:szCs w:val="24"/>
              </w:rPr>
              <w:drawing>
                <wp:inline distT="0" distB="0" distL="0" distR="0" wp14:anchorId="6F760AED" wp14:editId="1E8E203C">
                  <wp:extent cx="3157855" cy="1552575"/>
                  <wp:effectExtent l="0" t="0" r="4445" b="0"/>
                  <wp:docPr id="23" name="Диаграмма 2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2"/>
                    </a:graphicData>
                  </a:graphic>
                </wp:inline>
              </w:drawing>
            </w:r>
          </w:p>
        </w:tc>
      </w:tr>
    </w:tbl>
    <w:p w:rsidR="008E03B2" w:rsidRPr="008E03B2" w:rsidRDefault="008E03B2" w:rsidP="008E03B2">
      <w:pPr>
        <w:tabs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8E03B2">
        <w:rPr>
          <w:rFonts w:ascii="Times New Roman" w:hAnsi="Times New Roman"/>
          <w:sz w:val="28"/>
          <w:szCs w:val="28"/>
          <w:lang w:val="uk-UA" w:eastAsia="en-US"/>
        </w:rPr>
        <w:t xml:space="preserve">- ПРАТ «ЧЕРКАСИ-АВТО» (торгівля автомобілями та легковими автотранспортними засобами, технічне обслуговування та ремонт автотранспортних засобів, тощо): 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785"/>
        <w:gridCol w:w="5136"/>
      </w:tblGrid>
      <w:tr w:rsidR="008E03B2" w:rsidRPr="008E03B2" w:rsidTr="00EB3413">
        <w:tc>
          <w:tcPr>
            <w:tcW w:w="4785" w:type="dxa"/>
          </w:tcPr>
          <w:p w:rsidR="008E03B2" w:rsidRPr="008E03B2" w:rsidRDefault="008E03B2" w:rsidP="008E03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8E03B2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lastRenderedPageBreak/>
              <w:t xml:space="preserve">від платника зараховані надходження до бюджету по фондах в цілому в сумі </w:t>
            </w:r>
            <w:r w:rsidR="006E1AB5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1013643</w:t>
            </w:r>
            <w:r w:rsidRPr="008E03B2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грн, що порівняно з надходженнями зарахованим</w:t>
            </w:r>
            <w:r w:rsidR="00EF6351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и від платника за </w:t>
            </w:r>
            <w:r w:rsidR="006E1AB5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9 місяців</w:t>
            </w:r>
            <w:r w:rsidR="006E1AB5" w:rsidRPr="008E03B2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</w:t>
            </w:r>
            <w:r w:rsidR="00EF6351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2022</w:t>
            </w:r>
            <w:r w:rsidRPr="008E03B2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року більше на </w:t>
            </w:r>
            <w:r w:rsidR="006E1AB5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153549</w:t>
            </w:r>
            <w:r w:rsidRPr="008E03B2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грн.</w:t>
            </w:r>
          </w:p>
          <w:p w:rsidR="008E03B2" w:rsidRPr="008E03B2" w:rsidRDefault="008E03B2" w:rsidP="008E03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133" w:type="dxa"/>
          </w:tcPr>
          <w:p w:rsidR="008E03B2" w:rsidRPr="008E03B2" w:rsidRDefault="008E03B2" w:rsidP="002F5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8E03B2">
              <w:rPr>
                <w:rFonts w:ascii="Times New Roman" w:eastAsia="Times New Roman" w:hAnsi="Times New Roman"/>
                <w:noProof/>
                <w:szCs w:val="24"/>
              </w:rPr>
              <w:drawing>
                <wp:inline distT="0" distB="0" distL="0" distR="0" wp14:anchorId="4D775445" wp14:editId="75E8B6ED">
                  <wp:extent cx="3115945" cy="1379855"/>
                  <wp:effectExtent l="0" t="0" r="8255" b="0"/>
                  <wp:docPr id="24" name="Диаграмма 2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3"/>
                    </a:graphicData>
                  </a:graphic>
                </wp:inline>
              </w:drawing>
            </w:r>
          </w:p>
        </w:tc>
      </w:tr>
    </w:tbl>
    <w:p w:rsidR="008E03B2" w:rsidRPr="008E03B2" w:rsidRDefault="008E03B2" w:rsidP="008E03B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8E03B2">
        <w:rPr>
          <w:rFonts w:ascii="Times New Roman" w:hAnsi="Times New Roman"/>
          <w:sz w:val="28"/>
          <w:szCs w:val="28"/>
          <w:lang w:val="uk-UA" w:eastAsia="en-US"/>
        </w:rPr>
        <w:t xml:space="preserve">- ПРАТ «МАЛО-БУЗУКІВСЬКИЙ ГРАНІТНИЙ КАР'ЄР» </w:t>
      </w:r>
      <w:r w:rsidRPr="008E03B2">
        <w:rPr>
          <w:rFonts w:ascii="Times New Roman" w:eastAsia="Times New Roman" w:hAnsi="Times New Roman"/>
          <w:sz w:val="28"/>
          <w:szCs w:val="28"/>
          <w:lang w:val="uk-UA"/>
        </w:rPr>
        <w:t>(добування піску, гравію, глин і каоліну, тощо):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785"/>
        <w:gridCol w:w="5136"/>
      </w:tblGrid>
      <w:tr w:rsidR="008E03B2" w:rsidRPr="008E03B2" w:rsidTr="00EB3413">
        <w:tc>
          <w:tcPr>
            <w:tcW w:w="4785" w:type="dxa"/>
          </w:tcPr>
          <w:p w:rsidR="008E03B2" w:rsidRPr="008E03B2" w:rsidRDefault="008E03B2" w:rsidP="008E03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8E03B2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від платника зараховані надходження до бюджету по фондах в цілому в сумі </w:t>
            </w:r>
            <w:r w:rsidR="006E1AB5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2147865</w:t>
            </w:r>
            <w:r w:rsidRPr="008E03B2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грн, що порівняно з надходженнями зарахованим</w:t>
            </w:r>
            <w:r w:rsidR="00EF6351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и від платника за </w:t>
            </w:r>
            <w:r w:rsidR="006E1AB5" w:rsidRPr="006E1AB5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9 місяців </w:t>
            </w:r>
            <w:r w:rsidR="00EF6351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2022</w:t>
            </w:r>
            <w:r w:rsidRPr="008E03B2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року більше на </w:t>
            </w:r>
            <w:r w:rsidR="006E1AB5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525599</w:t>
            </w:r>
            <w:r w:rsidRPr="008E03B2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грн.</w:t>
            </w:r>
          </w:p>
          <w:p w:rsidR="008E03B2" w:rsidRPr="008E03B2" w:rsidRDefault="008E03B2" w:rsidP="008E03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5133" w:type="dxa"/>
          </w:tcPr>
          <w:p w:rsidR="008E03B2" w:rsidRPr="008E03B2" w:rsidRDefault="008E03B2" w:rsidP="002F5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8E03B2">
              <w:rPr>
                <w:rFonts w:ascii="Times New Roman" w:eastAsia="Times New Roman" w:hAnsi="Times New Roman"/>
                <w:noProof/>
                <w:sz w:val="28"/>
                <w:szCs w:val="28"/>
              </w:rPr>
              <w:drawing>
                <wp:inline distT="0" distB="0" distL="0" distR="0" wp14:anchorId="7BBE9675" wp14:editId="599F0A27">
                  <wp:extent cx="3124200" cy="1295400"/>
                  <wp:effectExtent l="0" t="0" r="0" b="0"/>
                  <wp:docPr id="25" name="Диаграмма 25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4"/>
                    </a:graphicData>
                  </a:graphic>
                </wp:inline>
              </w:drawing>
            </w:r>
          </w:p>
        </w:tc>
      </w:tr>
    </w:tbl>
    <w:p w:rsidR="008E03B2" w:rsidRPr="008E03B2" w:rsidRDefault="008E03B2" w:rsidP="008E03B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8E03B2">
        <w:rPr>
          <w:rFonts w:ascii="Times New Roman" w:hAnsi="Times New Roman"/>
          <w:sz w:val="28"/>
          <w:szCs w:val="28"/>
          <w:lang w:val="uk-UA" w:eastAsia="en-US"/>
        </w:rPr>
        <w:t>- ТОВ «МАЛО-БУЗУКІВСЬКИЙ КАМІНЬ»</w:t>
      </w:r>
      <w:r w:rsidRPr="008E03B2">
        <w:rPr>
          <w:rFonts w:ascii="Times New Roman" w:eastAsia="Times New Roman" w:hAnsi="Times New Roman"/>
          <w:sz w:val="28"/>
          <w:szCs w:val="28"/>
          <w:lang w:val="uk-UA"/>
        </w:rPr>
        <w:t xml:space="preserve"> (оптова торгівля деревиною, будівельними матеріалами та санітарно-технічним обладнанням, тощо):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785"/>
        <w:gridCol w:w="5150"/>
      </w:tblGrid>
      <w:tr w:rsidR="008E03B2" w:rsidRPr="008E03B2" w:rsidTr="00EB3413">
        <w:tc>
          <w:tcPr>
            <w:tcW w:w="4785" w:type="dxa"/>
          </w:tcPr>
          <w:p w:rsidR="008E03B2" w:rsidRPr="008E03B2" w:rsidRDefault="008E03B2" w:rsidP="00D577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8E03B2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від платника зараховані надходження до бюджету по фондах в цілому в сумі </w:t>
            </w:r>
            <w:r w:rsidR="006E1AB5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88651</w:t>
            </w:r>
            <w:r w:rsidRPr="008E03B2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грн, що порівняно з надходженнями зарахованим</w:t>
            </w:r>
            <w:r w:rsidR="00EF6351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и від платника за </w:t>
            </w:r>
            <w:r w:rsidR="006E1AB5" w:rsidRPr="006E1AB5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9 місяців </w:t>
            </w:r>
            <w:r w:rsidR="00EF6351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2022</w:t>
            </w:r>
            <w:r w:rsidRPr="008E03B2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року </w:t>
            </w:r>
            <w:r w:rsidR="00D5775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більше</w:t>
            </w:r>
            <w:r w:rsidRPr="008E03B2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на </w:t>
            </w:r>
            <w:r w:rsidR="006E1AB5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14463</w:t>
            </w:r>
            <w:r w:rsidRPr="008E03B2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грн.</w:t>
            </w:r>
          </w:p>
        </w:tc>
        <w:tc>
          <w:tcPr>
            <w:tcW w:w="5133" w:type="dxa"/>
          </w:tcPr>
          <w:p w:rsidR="008E03B2" w:rsidRPr="008E03B2" w:rsidRDefault="008E03B2" w:rsidP="002F5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8E03B2">
              <w:rPr>
                <w:rFonts w:ascii="Times New Roman" w:eastAsia="Times New Roman" w:hAnsi="Times New Roman"/>
                <w:noProof/>
                <w:sz w:val="28"/>
                <w:szCs w:val="28"/>
              </w:rPr>
              <w:drawing>
                <wp:inline distT="0" distB="0" distL="0" distR="0" wp14:anchorId="4555598D" wp14:editId="765958D3">
                  <wp:extent cx="3133090" cy="1152525"/>
                  <wp:effectExtent l="0" t="0" r="0" b="0"/>
                  <wp:docPr id="26" name="Диаграмма 26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5"/>
                    </a:graphicData>
                  </a:graphic>
                </wp:inline>
              </w:drawing>
            </w:r>
          </w:p>
        </w:tc>
      </w:tr>
    </w:tbl>
    <w:p w:rsidR="008E03B2" w:rsidRPr="008E03B2" w:rsidRDefault="008E03B2" w:rsidP="008E03B2">
      <w:pPr>
        <w:spacing w:after="0" w:line="240" w:lineRule="auto"/>
        <w:jc w:val="both"/>
        <w:rPr>
          <w:rFonts w:ascii="Times New Roman" w:eastAsia="Times New Roman" w:hAnsi="Times New Roman"/>
          <w:sz w:val="12"/>
          <w:szCs w:val="12"/>
          <w:lang w:val="uk-UA"/>
        </w:rPr>
      </w:pPr>
    </w:p>
    <w:p w:rsidR="008E03B2" w:rsidRPr="008E03B2" w:rsidRDefault="008E03B2" w:rsidP="008E03B2">
      <w:pPr>
        <w:tabs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8E03B2">
        <w:rPr>
          <w:rFonts w:ascii="Times New Roman" w:hAnsi="Times New Roman"/>
          <w:sz w:val="28"/>
          <w:szCs w:val="28"/>
          <w:lang w:val="uk-UA" w:eastAsia="en-US"/>
        </w:rPr>
        <w:t xml:space="preserve">- Виконавчий комітет Степанківської сільської ради : 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767"/>
        <w:gridCol w:w="5286"/>
      </w:tblGrid>
      <w:tr w:rsidR="008E03B2" w:rsidRPr="008E03B2" w:rsidTr="002672BB">
        <w:trPr>
          <w:trHeight w:val="2116"/>
        </w:trPr>
        <w:tc>
          <w:tcPr>
            <w:tcW w:w="4785" w:type="dxa"/>
          </w:tcPr>
          <w:p w:rsidR="008E03B2" w:rsidRPr="008E03B2" w:rsidRDefault="008E03B2" w:rsidP="00D577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8E03B2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від платника зараховані надходження до бюджету по фондах в цілому в сумі </w:t>
            </w:r>
            <w:r w:rsidR="006E1AB5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3396996</w:t>
            </w:r>
            <w:r w:rsidRPr="008E03B2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грн, що порівняно з надходженнями зарахованим</w:t>
            </w:r>
            <w:r w:rsidR="00192C03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и від платника за </w:t>
            </w:r>
            <w:r w:rsidR="006E1AB5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9 місяців</w:t>
            </w:r>
            <w:r w:rsidR="00192C03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2022</w:t>
            </w:r>
            <w:r w:rsidRPr="008E03B2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року більше на </w:t>
            </w:r>
            <w:r w:rsidR="006E1AB5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233877</w:t>
            </w:r>
            <w:r w:rsidRPr="008E03B2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грн.</w:t>
            </w:r>
          </w:p>
        </w:tc>
        <w:tc>
          <w:tcPr>
            <w:tcW w:w="5133" w:type="dxa"/>
          </w:tcPr>
          <w:p w:rsidR="008E03B2" w:rsidRPr="008E03B2" w:rsidRDefault="008E03B2" w:rsidP="002F5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8E03B2">
              <w:rPr>
                <w:rFonts w:ascii="Times New Roman" w:eastAsia="Times New Roman" w:hAnsi="Times New Roman"/>
                <w:noProof/>
                <w:szCs w:val="24"/>
              </w:rPr>
              <w:drawing>
                <wp:inline distT="0" distB="0" distL="0" distR="0" wp14:anchorId="5CB1985A" wp14:editId="242E9EB9">
                  <wp:extent cx="3219450" cy="1314450"/>
                  <wp:effectExtent l="0" t="0" r="0" b="0"/>
                  <wp:docPr id="27" name="Диаграмма 27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6"/>
                    </a:graphicData>
                  </a:graphic>
                </wp:inline>
              </w:drawing>
            </w:r>
          </w:p>
        </w:tc>
      </w:tr>
    </w:tbl>
    <w:p w:rsidR="008E03B2" w:rsidRPr="008E03B2" w:rsidRDefault="008E03B2" w:rsidP="008E03B2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uk-UA" w:eastAsia="en-US"/>
        </w:rPr>
      </w:pPr>
    </w:p>
    <w:p w:rsidR="008E03B2" w:rsidRPr="008E03B2" w:rsidRDefault="008E03B2" w:rsidP="008E03B2">
      <w:pPr>
        <w:tabs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8E03B2">
        <w:rPr>
          <w:rFonts w:ascii="Times New Roman" w:hAnsi="Times New Roman"/>
          <w:sz w:val="28"/>
          <w:szCs w:val="28"/>
          <w:lang w:val="uk-UA" w:eastAsia="en-US"/>
        </w:rPr>
        <w:t>Основні бюджетоутворюючі платники по надходженнях до бюджету Степанківської сільської територіальної громади за фондами в ціл</w:t>
      </w:r>
      <w:r w:rsidR="002476D2">
        <w:rPr>
          <w:rFonts w:ascii="Times New Roman" w:hAnsi="Times New Roman"/>
          <w:sz w:val="28"/>
          <w:szCs w:val="28"/>
          <w:lang w:val="uk-UA" w:eastAsia="en-US"/>
        </w:rPr>
        <w:t xml:space="preserve">ому за </w:t>
      </w:r>
      <w:r w:rsidR="00D61A2B">
        <w:rPr>
          <w:rFonts w:ascii="Times New Roman" w:hAnsi="Times New Roman"/>
          <w:sz w:val="28"/>
          <w:szCs w:val="28"/>
          <w:lang w:val="uk-UA" w:eastAsia="en-US"/>
        </w:rPr>
        <w:t>9 місяців</w:t>
      </w:r>
      <w:r w:rsidR="002476D2">
        <w:rPr>
          <w:rFonts w:ascii="Times New Roman" w:hAnsi="Times New Roman"/>
          <w:sz w:val="28"/>
          <w:szCs w:val="28"/>
          <w:lang w:val="uk-UA" w:eastAsia="en-US"/>
        </w:rPr>
        <w:t xml:space="preserve"> 2023</w:t>
      </w:r>
      <w:r w:rsidRPr="008E03B2">
        <w:rPr>
          <w:rFonts w:ascii="Times New Roman" w:hAnsi="Times New Roman"/>
          <w:sz w:val="28"/>
          <w:szCs w:val="28"/>
          <w:lang w:val="uk-UA" w:eastAsia="en-US"/>
        </w:rPr>
        <w:t xml:space="preserve"> року забезпечили надходження всього в сумі </w:t>
      </w:r>
      <w:r w:rsidR="00D61A2B">
        <w:rPr>
          <w:rFonts w:ascii="Times New Roman" w:hAnsi="Times New Roman"/>
          <w:sz w:val="28"/>
          <w:szCs w:val="28"/>
          <w:lang w:val="uk-UA" w:eastAsia="en-US"/>
        </w:rPr>
        <w:t>18098546</w:t>
      </w:r>
      <w:r w:rsidR="00565CA6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Pr="008E03B2">
        <w:rPr>
          <w:rFonts w:ascii="Times New Roman" w:hAnsi="Times New Roman"/>
          <w:sz w:val="28"/>
          <w:szCs w:val="28"/>
          <w:lang w:val="uk-UA" w:eastAsia="en-US"/>
        </w:rPr>
        <w:t xml:space="preserve">грн, що становить </w:t>
      </w:r>
      <w:r w:rsidR="00D61A2B">
        <w:rPr>
          <w:rFonts w:ascii="Times New Roman" w:hAnsi="Times New Roman"/>
          <w:sz w:val="28"/>
          <w:szCs w:val="28"/>
          <w:lang w:val="uk-UA" w:eastAsia="en-US"/>
        </w:rPr>
        <w:t>20,79</w:t>
      </w:r>
      <w:r w:rsidRPr="008E03B2">
        <w:rPr>
          <w:rFonts w:ascii="Times New Roman" w:hAnsi="Times New Roman"/>
          <w:sz w:val="28"/>
          <w:szCs w:val="28"/>
          <w:lang w:val="uk-UA" w:eastAsia="en-US"/>
        </w:rPr>
        <w:t>% від власних та закріплених доходів бюджету за фондами в цілому, в тому числі з них:</w:t>
      </w:r>
    </w:p>
    <w:p w:rsidR="008E03B2" w:rsidRPr="008E03B2" w:rsidRDefault="008E03B2" w:rsidP="008C62E4">
      <w:pPr>
        <w:numPr>
          <w:ilvl w:val="0"/>
          <w:numId w:val="4"/>
        </w:numPr>
        <w:tabs>
          <w:tab w:val="clear" w:pos="1260"/>
          <w:tab w:val="left" w:pos="426"/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8E03B2">
        <w:rPr>
          <w:rFonts w:ascii="Times New Roman" w:hAnsi="Times New Roman"/>
          <w:sz w:val="28"/>
          <w:szCs w:val="28"/>
          <w:lang w:val="uk-UA" w:eastAsia="en-US"/>
        </w:rPr>
        <w:t>о</w:t>
      </w:r>
      <w:r w:rsidRPr="008E03B2">
        <w:rPr>
          <w:rFonts w:ascii="Times New Roman" w:eastAsia="Times New Roman" w:hAnsi="Times New Roman"/>
          <w:sz w:val="28"/>
          <w:szCs w:val="28"/>
          <w:lang w:val="uk-UA"/>
        </w:rPr>
        <w:t xml:space="preserve">сновні сільськогосподарські підприємства забезпечили надходження в сумі </w:t>
      </w:r>
      <w:r w:rsidR="00D61A2B">
        <w:rPr>
          <w:rFonts w:ascii="Times New Roman" w:eastAsia="Times New Roman" w:hAnsi="Times New Roman"/>
          <w:sz w:val="28"/>
          <w:szCs w:val="28"/>
          <w:lang w:val="uk-UA"/>
        </w:rPr>
        <w:t>5120075</w:t>
      </w:r>
      <w:r w:rsidRPr="008E03B2">
        <w:rPr>
          <w:rFonts w:ascii="Times New Roman" w:eastAsia="Times New Roman" w:hAnsi="Times New Roman"/>
          <w:sz w:val="28"/>
          <w:szCs w:val="28"/>
          <w:lang w:val="uk-UA"/>
        </w:rPr>
        <w:t xml:space="preserve"> грн, що становить </w:t>
      </w:r>
      <w:r w:rsidR="00204131">
        <w:rPr>
          <w:rFonts w:ascii="Times New Roman" w:eastAsia="Times New Roman" w:hAnsi="Times New Roman"/>
          <w:sz w:val="28"/>
          <w:szCs w:val="28"/>
          <w:lang w:val="uk-UA"/>
        </w:rPr>
        <w:t>5,</w:t>
      </w:r>
      <w:r w:rsidR="00D61A2B">
        <w:rPr>
          <w:rFonts w:ascii="Times New Roman" w:eastAsia="Times New Roman" w:hAnsi="Times New Roman"/>
          <w:sz w:val="28"/>
          <w:szCs w:val="28"/>
          <w:lang w:val="uk-UA"/>
        </w:rPr>
        <w:t>9</w:t>
      </w:r>
      <w:r w:rsidRPr="008E03B2">
        <w:rPr>
          <w:rFonts w:ascii="Times New Roman" w:eastAsia="Times New Roman" w:hAnsi="Times New Roman"/>
          <w:sz w:val="28"/>
          <w:szCs w:val="28"/>
          <w:lang w:val="uk-UA"/>
        </w:rPr>
        <w:t>%</w:t>
      </w:r>
      <w:r w:rsidRPr="008E03B2">
        <w:rPr>
          <w:rFonts w:ascii="Times New Roman" w:hAnsi="Times New Roman"/>
          <w:sz w:val="28"/>
          <w:szCs w:val="28"/>
          <w:lang w:val="uk-UA" w:eastAsia="en-US"/>
        </w:rPr>
        <w:t xml:space="preserve"> від власних та закріплених доходів бюджету за фондами в цілому</w:t>
      </w:r>
      <w:r w:rsidRPr="008E03B2">
        <w:rPr>
          <w:rFonts w:ascii="Times New Roman" w:eastAsia="Times New Roman" w:hAnsi="Times New Roman"/>
          <w:sz w:val="28"/>
          <w:szCs w:val="28"/>
          <w:lang w:val="uk-UA"/>
        </w:rPr>
        <w:t>;</w:t>
      </w:r>
    </w:p>
    <w:p w:rsidR="008E03B2" w:rsidRPr="008E03B2" w:rsidRDefault="008E03B2" w:rsidP="008C62E4">
      <w:pPr>
        <w:numPr>
          <w:ilvl w:val="0"/>
          <w:numId w:val="4"/>
        </w:numPr>
        <w:tabs>
          <w:tab w:val="clear" w:pos="1260"/>
          <w:tab w:val="left" w:pos="426"/>
          <w:tab w:val="num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8E03B2">
        <w:rPr>
          <w:rFonts w:ascii="Times New Roman" w:eastAsia="Times New Roman" w:hAnsi="Times New Roman"/>
          <w:sz w:val="28"/>
          <w:szCs w:val="28"/>
          <w:lang w:val="uk-UA"/>
        </w:rPr>
        <w:t xml:space="preserve">основні промислові підприємства забезпечили надходження в сумі </w:t>
      </w:r>
      <w:r w:rsidR="00D61A2B">
        <w:rPr>
          <w:rFonts w:ascii="Times New Roman" w:eastAsia="Times New Roman" w:hAnsi="Times New Roman"/>
          <w:sz w:val="28"/>
          <w:szCs w:val="28"/>
          <w:lang w:val="uk-UA"/>
        </w:rPr>
        <w:t>12978471</w:t>
      </w:r>
      <w:r w:rsidRPr="008E03B2">
        <w:rPr>
          <w:rFonts w:ascii="Times New Roman" w:eastAsia="Times New Roman" w:hAnsi="Times New Roman"/>
          <w:sz w:val="28"/>
          <w:szCs w:val="28"/>
          <w:lang w:val="uk-UA"/>
        </w:rPr>
        <w:t xml:space="preserve">грн, що становить </w:t>
      </w:r>
      <w:r w:rsidR="00D61A2B">
        <w:rPr>
          <w:rFonts w:ascii="Times New Roman" w:eastAsia="Times New Roman" w:hAnsi="Times New Roman"/>
          <w:sz w:val="28"/>
          <w:szCs w:val="28"/>
          <w:lang w:val="uk-UA"/>
        </w:rPr>
        <w:t>14,9</w:t>
      </w:r>
      <w:r w:rsidRPr="008E03B2">
        <w:rPr>
          <w:rFonts w:ascii="Times New Roman" w:eastAsia="Times New Roman" w:hAnsi="Times New Roman"/>
          <w:sz w:val="28"/>
          <w:szCs w:val="28"/>
          <w:lang w:val="uk-UA"/>
        </w:rPr>
        <w:t>%</w:t>
      </w:r>
      <w:r w:rsidRPr="008E03B2">
        <w:rPr>
          <w:rFonts w:ascii="Times New Roman" w:hAnsi="Times New Roman"/>
          <w:sz w:val="28"/>
          <w:szCs w:val="28"/>
          <w:lang w:val="uk-UA" w:eastAsia="en-US"/>
        </w:rPr>
        <w:t xml:space="preserve"> від власних та закріплених доходів бюджету за фондами в цілому.</w:t>
      </w:r>
    </w:p>
    <w:p w:rsidR="008E03B2" w:rsidRPr="008E03B2" w:rsidRDefault="008E03B2" w:rsidP="008E03B2">
      <w:pPr>
        <w:tabs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8E03B2">
        <w:rPr>
          <w:rFonts w:ascii="Times New Roman" w:hAnsi="Times New Roman"/>
          <w:sz w:val="28"/>
          <w:szCs w:val="28"/>
          <w:lang w:val="uk-UA" w:eastAsia="en-US"/>
        </w:rPr>
        <w:t xml:space="preserve">Крім того на території громади здійснюють свою діяльність інші підприємства, фізичні особи підприємці, діють автозаправні станції, надходження від фізичних </w:t>
      </w:r>
      <w:r w:rsidRPr="008E03B2">
        <w:rPr>
          <w:rFonts w:ascii="Times New Roman" w:hAnsi="Times New Roman"/>
          <w:sz w:val="28"/>
          <w:szCs w:val="28"/>
          <w:lang w:val="uk-UA" w:eastAsia="en-US"/>
        </w:rPr>
        <w:lastRenderedPageBreak/>
        <w:t>осіб, що сплачують податки і збори, тощо. Такі платники забезпечили надходження бюджету за фондами в</w:t>
      </w:r>
      <w:r w:rsidR="006D6DC2">
        <w:rPr>
          <w:rFonts w:ascii="Times New Roman" w:hAnsi="Times New Roman"/>
          <w:sz w:val="28"/>
          <w:szCs w:val="28"/>
          <w:lang w:val="uk-UA" w:eastAsia="en-US"/>
        </w:rPr>
        <w:t xml:space="preserve"> цілому за </w:t>
      </w:r>
      <w:r w:rsidR="00D61A2B">
        <w:rPr>
          <w:rFonts w:ascii="Times New Roman" w:hAnsi="Times New Roman"/>
          <w:sz w:val="28"/>
          <w:szCs w:val="28"/>
          <w:lang w:val="uk-UA" w:eastAsia="en-US"/>
        </w:rPr>
        <w:t>9 місяців</w:t>
      </w:r>
      <w:r w:rsidR="00204131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="006D6DC2">
        <w:rPr>
          <w:rFonts w:ascii="Times New Roman" w:hAnsi="Times New Roman"/>
          <w:sz w:val="28"/>
          <w:szCs w:val="28"/>
          <w:lang w:val="uk-UA" w:eastAsia="en-US"/>
        </w:rPr>
        <w:t>2023</w:t>
      </w:r>
      <w:r w:rsidRPr="008E03B2">
        <w:rPr>
          <w:rFonts w:ascii="Times New Roman" w:hAnsi="Times New Roman"/>
          <w:sz w:val="28"/>
          <w:szCs w:val="28"/>
          <w:lang w:val="uk-UA" w:eastAsia="en-US"/>
        </w:rPr>
        <w:t xml:space="preserve"> року в сумі </w:t>
      </w:r>
      <w:r w:rsidR="00D61A2B">
        <w:rPr>
          <w:rFonts w:ascii="Times New Roman" w:hAnsi="Times New Roman"/>
          <w:sz w:val="28"/>
          <w:szCs w:val="28"/>
          <w:lang w:val="uk-UA" w:eastAsia="en-US"/>
        </w:rPr>
        <w:t>30724079</w:t>
      </w:r>
      <w:r w:rsidR="006D6DC2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Pr="008E03B2">
        <w:rPr>
          <w:rFonts w:ascii="Times New Roman" w:hAnsi="Times New Roman"/>
          <w:sz w:val="28"/>
          <w:szCs w:val="28"/>
          <w:lang w:val="uk-UA" w:eastAsia="en-US"/>
        </w:rPr>
        <w:t xml:space="preserve">грн, що становить </w:t>
      </w:r>
      <w:r w:rsidR="00D61A2B">
        <w:rPr>
          <w:rFonts w:ascii="Times New Roman" w:hAnsi="Times New Roman"/>
          <w:sz w:val="28"/>
          <w:szCs w:val="28"/>
          <w:lang w:val="uk-UA" w:eastAsia="en-US"/>
        </w:rPr>
        <w:t>35,3</w:t>
      </w:r>
      <w:r w:rsidRPr="008E03B2">
        <w:rPr>
          <w:rFonts w:ascii="Times New Roman" w:hAnsi="Times New Roman"/>
          <w:sz w:val="28"/>
          <w:szCs w:val="28"/>
          <w:lang w:val="uk-UA" w:eastAsia="en-US"/>
        </w:rPr>
        <w:t xml:space="preserve">% від власних та закріплених доходів бюджету за фондами в цілому. </w:t>
      </w:r>
    </w:p>
    <w:p w:rsidR="008E03B2" w:rsidRPr="0035184D" w:rsidRDefault="008E03B2" w:rsidP="008E03B2">
      <w:pPr>
        <w:tabs>
          <w:tab w:val="left" w:pos="6945"/>
        </w:tabs>
        <w:spacing w:after="0" w:line="240" w:lineRule="auto"/>
        <w:jc w:val="both"/>
        <w:rPr>
          <w:rFonts w:ascii="Times New Roman" w:hAnsi="Times New Roman"/>
          <w:b/>
          <w:sz w:val="10"/>
          <w:szCs w:val="10"/>
          <w:lang w:val="uk-UA" w:eastAsia="en-US"/>
        </w:rPr>
      </w:pPr>
    </w:p>
    <w:p w:rsidR="000C5BDD" w:rsidRDefault="000C5BDD" w:rsidP="00957BE2">
      <w:pPr>
        <w:tabs>
          <w:tab w:val="left" w:pos="2550"/>
        </w:tabs>
        <w:spacing w:after="0" w:line="240" w:lineRule="auto"/>
        <w:ind w:left="-180" w:right="279" w:firstLine="90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uk-UA"/>
        </w:rPr>
      </w:pPr>
    </w:p>
    <w:p w:rsidR="00365DEA" w:rsidRPr="006C2F42" w:rsidRDefault="00365DEA" w:rsidP="00365DEA">
      <w:pPr>
        <w:tabs>
          <w:tab w:val="left" w:pos="2550"/>
        </w:tabs>
        <w:spacing w:after="0" w:line="240" w:lineRule="auto"/>
        <w:ind w:left="-180" w:right="279" w:firstLine="90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uk-UA"/>
        </w:rPr>
      </w:pPr>
      <w:r w:rsidRPr="006C2F42">
        <w:rPr>
          <w:rFonts w:ascii="Times New Roman" w:eastAsia="Times New Roman" w:hAnsi="Times New Roman"/>
          <w:b/>
          <w:color w:val="000000"/>
          <w:sz w:val="28"/>
          <w:szCs w:val="28"/>
          <w:lang w:val="uk-UA"/>
        </w:rPr>
        <w:t>ВИКОНАННЯ ВИДАТКОВОЇ ЧАСТИНИ БЮДЖЕТУ</w:t>
      </w:r>
    </w:p>
    <w:p w:rsidR="00365DEA" w:rsidRPr="006C2F42" w:rsidRDefault="00365DEA" w:rsidP="00365DEA">
      <w:pPr>
        <w:tabs>
          <w:tab w:val="left" w:pos="2550"/>
        </w:tabs>
        <w:spacing w:after="0" w:line="240" w:lineRule="auto"/>
        <w:ind w:left="-180" w:right="279" w:firstLine="90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uk-UA"/>
        </w:rPr>
      </w:pPr>
    </w:p>
    <w:p w:rsidR="00365DEA" w:rsidRPr="006C2F42" w:rsidRDefault="00365DEA" w:rsidP="00365D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C2F42">
        <w:rPr>
          <w:rFonts w:ascii="Times New Roman" w:hAnsi="Times New Roman"/>
          <w:sz w:val="28"/>
          <w:szCs w:val="28"/>
          <w:lang w:val="uk-UA"/>
        </w:rPr>
        <w:t xml:space="preserve">Видатки  бюджету Степанківської сільської територіальної громади  за </w:t>
      </w:r>
      <w:r>
        <w:rPr>
          <w:rFonts w:ascii="Times New Roman" w:hAnsi="Times New Roman"/>
          <w:sz w:val="28"/>
          <w:szCs w:val="28"/>
          <w:lang w:val="uk-UA"/>
        </w:rPr>
        <w:t>дев’ять місяців</w:t>
      </w:r>
      <w:r w:rsidRPr="006C2F42">
        <w:rPr>
          <w:rFonts w:ascii="Times New Roman" w:hAnsi="Times New Roman"/>
          <w:sz w:val="28"/>
          <w:szCs w:val="28"/>
          <w:lang w:val="uk-UA"/>
        </w:rPr>
        <w:t xml:space="preserve"> 2023 року  виконані в сумі </w:t>
      </w:r>
      <w:r>
        <w:rPr>
          <w:rFonts w:ascii="Times New Roman" w:hAnsi="Times New Roman"/>
          <w:sz w:val="28"/>
          <w:szCs w:val="28"/>
          <w:lang w:val="uk-UA"/>
        </w:rPr>
        <w:t>97616941,07</w:t>
      </w:r>
      <w:r w:rsidRPr="006C2F42">
        <w:rPr>
          <w:rFonts w:ascii="Times New Roman" w:hAnsi="Times New Roman"/>
          <w:sz w:val="28"/>
          <w:szCs w:val="28"/>
          <w:lang w:val="uk-UA"/>
        </w:rPr>
        <w:t xml:space="preserve"> грн, в </w:t>
      </w:r>
      <w:proofErr w:type="spellStart"/>
      <w:r w:rsidRPr="006C2F42">
        <w:rPr>
          <w:rFonts w:ascii="Times New Roman" w:hAnsi="Times New Roman"/>
          <w:sz w:val="28"/>
          <w:szCs w:val="28"/>
          <w:lang w:val="uk-UA"/>
        </w:rPr>
        <w:t>т.ч</w:t>
      </w:r>
      <w:proofErr w:type="spellEnd"/>
      <w:r w:rsidRPr="006C2F42">
        <w:rPr>
          <w:rFonts w:ascii="Times New Roman" w:hAnsi="Times New Roman"/>
          <w:sz w:val="28"/>
          <w:szCs w:val="28"/>
          <w:lang w:val="uk-UA"/>
        </w:rPr>
        <w:t xml:space="preserve">. із загального фонду бюджету Степанківської сільської територіальної громади на утримання установ, фінансування програм та заходів спрямовано </w:t>
      </w:r>
      <w:r>
        <w:rPr>
          <w:rFonts w:ascii="Times New Roman" w:hAnsi="Times New Roman"/>
          <w:sz w:val="28"/>
          <w:szCs w:val="28"/>
          <w:lang w:val="uk-UA"/>
        </w:rPr>
        <w:t>79829335,28</w:t>
      </w:r>
      <w:r w:rsidRPr="006C2F42">
        <w:rPr>
          <w:rFonts w:ascii="Times New Roman" w:hAnsi="Times New Roman"/>
          <w:sz w:val="28"/>
          <w:szCs w:val="28"/>
          <w:lang w:val="uk-UA"/>
        </w:rPr>
        <w:t xml:space="preserve"> грн, із спеціального фонду бюджету – </w:t>
      </w:r>
      <w:r>
        <w:rPr>
          <w:rFonts w:ascii="Times New Roman" w:hAnsi="Times New Roman"/>
          <w:sz w:val="28"/>
          <w:szCs w:val="28"/>
          <w:lang w:val="uk-UA"/>
        </w:rPr>
        <w:t>17787605,79</w:t>
      </w:r>
      <w:r w:rsidRPr="006C2F42">
        <w:rPr>
          <w:rFonts w:ascii="Times New Roman" w:hAnsi="Times New Roman"/>
          <w:sz w:val="28"/>
          <w:szCs w:val="28"/>
          <w:lang w:val="uk-UA"/>
        </w:rPr>
        <w:t xml:space="preserve"> грн</w:t>
      </w:r>
      <w:r>
        <w:rPr>
          <w:rFonts w:ascii="Times New Roman" w:hAnsi="Times New Roman"/>
          <w:sz w:val="28"/>
          <w:szCs w:val="28"/>
          <w:lang w:val="uk-UA"/>
        </w:rPr>
        <w:t xml:space="preserve"> (додаток 3 до пояснювальної записки)</w:t>
      </w:r>
      <w:r w:rsidRPr="006C2F42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C2F42">
        <w:rPr>
          <w:rFonts w:ascii="Times New Roman" w:hAnsi="Times New Roman"/>
          <w:sz w:val="28"/>
          <w:szCs w:val="28"/>
          <w:lang w:val="uk-UA"/>
        </w:rPr>
        <w:t xml:space="preserve">Передано міжбюджетних трансферів іншим бюджетам в сумі </w:t>
      </w:r>
      <w:r>
        <w:rPr>
          <w:rFonts w:ascii="Times New Roman" w:hAnsi="Times New Roman"/>
          <w:sz w:val="28"/>
          <w:szCs w:val="28"/>
          <w:lang w:val="uk-UA"/>
        </w:rPr>
        <w:t>21620300</w:t>
      </w:r>
      <w:r w:rsidRPr="006C2F42">
        <w:rPr>
          <w:rFonts w:ascii="Times New Roman" w:hAnsi="Times New Roman"/>
          <w:sz w:val="28"/>
          <w:szCs w:val="28"/>
          <w:lang w:val="uk-UA"/>
        </w:rPr>
        <w:t xml:space="preserve">,00 грн, в </w:t>
      </w:r>
      <w:proofErr w:type="spellStart"/>
      <w:r w:rsidRPr="006C2F42">
        <w:rPr>
          <w:rFonts w:ascii="Times New Roman" w:hAnsi="Times New Roman"/>
          <w:sz w:val="28"/>
          <w:szCs w:val="28"/>
          <w:lang w:val="uk-UA"/>
        </w:rPr>
        <w:t>т.ч</w:t>
      </w:r>
      <w:proofErr w:type="spellEnd"/>
      <w:r w:rsidRPr="006C2F42">
        <w:rPr>
          <w:rFonts w:ascii="Times New Roman" w:hAnsi="Times New Roman"/>
          <w:sz w:val="28"/>
          <w:szCs w:val="28"/>
          <w:lang w:val="uk-UA"/>
        </w:rPr>
        <w:t xml:space="preserve">. із загального фонду </w:t>
      </w:r>
      <w:r>
        <w:rPr>
          <w:rFonts w:ascii="Times New Roman" w:hAnsi="Times New Roman"/>
          <w:sz w:val="28"/>
          <w:szCs w:val="28"/>
        </w:rPr>
        <w:t>–</w:t>
      </w:r>
      <w:r w:rsidRPr="006C2F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20181500,00</w:t>
      </w:r>
      <w:r w:rsidRPr="006C2F42">
        <w:rPr>
          <w:rFonts w:ascii="Times New Roman" w:hAnsi="Times New Roman"/>
          <w:sz w:val="28"/>
          <w:szCs w:val="28"/>
          <w:lang w:val="uk-UA"/>
        </w:rPr>
        <w:t xml:space="preserve"> грн, із спеціального фонду – </w:t>
      </w:r>
      <w:r>
        <w:rPr>
          <w:rFonts w:ascii="Times New Roman" w:hAnsi="Times New Roman"/>
          <w:sz w:val="28"/>
          <w:szCs w:val="28"/>
          <w:lang w:val="uk-UA"/>
        </w:rPr>
        <w:t>1438800</w:t>
      </w:r>
      <w:r w:rsidRPr="006C2F42">
        <w:rPr>
          <w:rFonts w:ascii="Times New Roman" w:hAnsi="Times New Roman"/>
          <w:sz w:val="28"/>
          <w:szCs w:val="28"/>
          <w:lang w:val="uk-UA"/>
        </w:rPr>
        <w:t>,00 грн.</w:t>
      </w:r>
    </w:p>
    <w:p w:rsidR="00365DEA" w:rsidRPr="006C2F42" w:rsidRDefault="00365DEA" w:rsidP="00365DEA">
      <w:pPr>
        <w:pStyle w:val="a3"/>
        <w:numPr>
          <w:ilvl w:val="0"/>
          <w:numId w:val="34"/>
        </w:numPr>
        <w:spacing w:after="0" w:line="240" w:lineRule="auto"/>
        <w:ind w:left="0" w:right="279" w:firstLine="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</w:pPr>
      <w:r w:rsidRPr="006C2F42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Видатки загального фонду в розрізі головних розпорядників</w:t>
      </w:r>
    </w:p>
    <w:p w:rsidR="00365DEA" w:rsidRPr="006C2F42" w:rsidRDefault="00365DEA" w:rsidP="00365DEA">
      <w:pPr>
        <w:pStyle w:val="a3"/>
        <w:numPr>
          <w:ilvl w:val="1"/>
          <w:numId w:val="34"/>
        </w:numPr>
        <w:spacing w:after="0" w:line="240" w:lineRule="auto"/>
        <w:ind w:left="2138" w:right="279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</w:pPr>
      <w:r w:rsidRPr="006C2F42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val="uk-UA" w:eastAsia="ru-RU"/>
        </w:rPr>
        <w:t>Виконавчий комітет Степанківської сільської ради</w:t>
      </w:r>
    </w:p>
    <w:p w:rsidR="00365DEA" w:rsidRPr="006C2F42" w:rsidRDefault="00365DEA" w:rsidP="00365DEA">
      <w:pPr>
        <w:spacing w:after="0" w:line="240" w:lineRule="auto"/>
        <w:ind w:right="279" w:firstLine="567"/>
        <w:jc w:val="both"/>
        <w:rPr>
          <w:rFonts w:ascii="Times New Roman" w:eastAsia="Times New Roman" w:hAnsi="Times New Roman"/>
          <w:b/>
          <w:color w:val="000000"/>
          <w:sz w:val="28"/>
          <w:szCs w:val="28"/>
          <w:u w:val="single"/>
        </w:rPr>
      </w:pPr>
      <w:r w:rsidRPr="006C2F42">
        <w:rPr>
          <w:rFonts w:ascii="Times New Roman" w:eastAsia="Times New Roman" w:hAnsi="Times New Roman"/>
          <w:sz w:val="28"/>
          <w:szCs w:val="28"/>
          <w:lang w:val="uk-UA"/>
        </w:rPr>
        <w:t xml:space="preserve">Видатки </w:t>
      </w:r>
      <w:r w:rsidRPr="006C2F42">
        <w:rPr>
          <w:rFonts w:ascii="Times New Roman" w:hAnsi="Times New Roman"/>
          <w:sz w:val="28"/>
          <w:szCs w:val="28"/>
          <w:lang w:val="uk-UA"/>
        </w:rPr>
        <w:t xml:space="preserve">за </w:t>
      </w:r>
      <w:r>
        <w:rPr>
          <w:rFonts w:ascii="Times New Roman" w:hAnsi="Times New Roman"/>
          <w:sz w:val="28"/>
          <w:szCs w:val="28"/>
          <w:lang w:val="uk-UA"/>
        </w:rPr>
        <w:t>9 місяців</w:t>
      </w:r>
      <w:r w:rsidRPr="006C2F42">
        <w:rPr>
          <w:rFonts w:ascii="Times New Roman" w:hAnsi="Times New Roman"/>
          <w:sz w:val="28"/>
          <w:szCs w:val="28"/>
          <w:lang w:val="uk-UA"/>
        </w:rPr>
        <w:t xml:space="preserve"> 2023 року </w:t>
      </w:r>
      <w:r w:rsidRPr="006C2F42">
        <w:rPr>
          <w:rFonts w:ascii="Times New Roman" w:eastAsia="Times New Roman" w:hAnsi="Times New Roman"/>
          <w:sz w:val="28"/>
          <w:szCs w:val="28"/>
          <w:lang w:val="uk-UA"/>
        </w:rPr>
        <w:t xml:space="preserve">по головному розпоряднику коштів Виконавчий комітет Степанківської сільської ради  склали </w:t>
      </w:r>
      <w:r>
        <w:rPr>
          <w:rFonts w:ascii="Times New Roman" w:eastAsia="Times New Roman" w:hAnsi="Times New Roman"/>
          <w:sz w:val="28"/>
          <w:szCs w:val="28"/>
          <w:lang w:val="uk-UA"/>
        </w:rPr>
        <w:t>69969673,50</w:t>
      </w:r>
      <w:r w:rsidRPr="006C2F42">
        <w:rPr>
          <w:rFonts w:ascii="Times New Roman" w:eastAsia="Times New Roman" w:hAnsi="Times New Roman"/>
          <w:sz w:val="28"/>
          <w:szCs w:val="28"/>
          <w:lang w:val="uk-UA"/>
        </w:rPr>
        <w:t xml:space="preserve"> грн, з них:</w:t>
      </w:r>
    </w:p>
    <w:p w:rsidR="00365DEA" w:rsidRDefault="00365DEA" w:rsidP="00365DEA">
      <w:pPr>
        <w:pStyle w:val="a3"/>
        <w:numPr>
          <w:ilvl w:val="0"/>
          <w:numId w:val="35"/>
        </w:numPr>
        <w:spacing w:after="0" w:line="240" w:lineRule="auto"/>
        <w:ind w:left="0" w:right="279"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6C2F42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 xml:space="preserve"> </w:t>
      </w:r>
      <w:r w:rsidRPr="006C2F42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КПКВКМБ 0210160 «Керівництво і управління у відповідній сфері у містах (місті Києві), селищах, селах, територіальних громадах»  план звітного періоду –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10927288</w:t>
      </w:r>
      <w:r w:rsidRPr="006C2F42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,00 грн, фактично використано –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8581696,72</w:t>
      </w:r>
      <w:r w:rsidRPr="006C2F42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грн, </w:t>
      </w:r>
      <w:r w:rsidRPr="006C2F4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виконання становить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78,53</w:t>
      </w:r>
      <w:r w:rsidRPr="006C2F42">
        <w:rPr>
          <w:rFonts w:ascii="Times New Roman" w:eastAsia="Times New Roman" w:hAnsi="Times New Roman"/>
          <w:sz w:val="28"/>
          <w:szCs w:val="28"/>
          <w:lang w:val="uk-UA" w:eastAsia="ru-RU"/>
        </w:rPr>
        <w:t>%;</w:t>
      </w:r>
    </w:p>
    <w:p w:rsidR="00365DEA" w:rsidRDefault="00365DEA" w:rsidP="00365DEA">
      <w:pPr>
        <w:pStyle w:val="a3"/>
        <w:numPr>
          <w:ilvl w:val="0"/>
          <w:numId w:val="35"/>
        </w:numPr>
        <w:spacing w:after="0" w:line="240" w:lineRule="auto"/>
        <w:ind w:left="0" w:right="279"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6C2F42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КПКВКМБ 02101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8</w:t>
      </w:r>
      <w:r w:rsidRPr="006C2F42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0 «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Інша діяльність у сфері державного управління</w:t>
      </w:r>
      <w:r w:rsidRPr="006C2F42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»  план звітного періоду –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15000</w:t>
      </w:r>
      <w:r w:rsidRPr="006C2F42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,00 грн, фактично використано –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4962,00</w:t>
      </w:r>
      <w:r w:rsidRPr="006C2F42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грн, </w:t>
      </w:r>
      <w:r w:rsidRPr="006C2F4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виконання становить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33,08</w:t>
      </w:r>
      <w:r w:rsidRPr="006C2F42">
        <w:rPr>
          <w:rFonts w:ascii="Times New Roman" w:eastAsia="Times New Roman" w:hAnsi="Times New Roman"/>
          <w:sz w:val="28"/>
          <w:szCs w:val="28"/>
          <w:lang w:val="uk-UA" w:eastAsia="ru-RU"/>
        </w:rPr>
        <w:t>%;</w:t>
      </w:r>
    </w:p>
    <w:p w:rsidR="00365DEA" w:rsidRPr="006C2F42" w:rsidRDefault="00365DEA" w:rsidP="00365DEA">
      <w:pPr>
        <w:pStyle w:val="a3"/>
        <w:numPr>
          <w:ilvl w:val="0"/>
          <w:numId w:val="35"/>
        </w:numPr>
        <w:spacing w:after="0" w:line="240" w:lineRule="auto"/>
        <w:ind w:left="0" w:right="279"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6C2F42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КПКВКМБ 0211010 «Надання дошкільної освіти»  план звітного періоду – 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9345633</w:t>
      </w:r>
      <w:r w:rsidRPr="006C2F42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,00 грн, фактично використано –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6924525,46</w:t>
      </w:r>
      <w:r w:rsidRPr="006C2F42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грн, виконання  -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74,09</w:t>
      </w:r>
      <w:r w:rsidRPr="006C2F42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%;</w:t>
      </w:r>
    </w:p>
    <w:p w:rsidR="00365DEA" w:rsidRPr="006C2F42" w:rsidRDefault="00365DEA" w:rsidP="00365DEA">
      <w:pPr>
        <w:pStyle w:val="a3"/>
        <w:numPr>
          <w:ilvl w:val="0"/>
          <w:numId w:val="35"/>
        </w:numPr>
        <w:spacing w:after="0" w:line="240" w:lineRule="auto"/>
        <w:ind w:left="0" w:right="279"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6C2F42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КПКВКМБ 0211021 «Надання загальної середньої освіти закладами загальної середньої освіти за рахунок коштів місцевого бюджету»  план звітного періоду –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12544982,00 </w:t>
      </w:r>
      <w:r w:rsidRPr="006C2F42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грн, фактично використано –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6998712,28</w:t>
      </w:r>
      <w:r w:rsidRPr="006C2F42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грн, виконання  - 5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5,79</w:t>
      </w:r>
      <w:r w:rsidRPr="006C2F42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%;</w:t>
      </w:r>
    </w:p>
    <w:p w:rsidR="00365DEA" w:rsidRPr="006C2F42" w:rsidRDefault="00365DEA" w:rsidP="00365DEA">
      <w:pPr>
        <w:pStyle w:val="a3"/>
        <w:numPr>
          <w:ilvl w:val="0"/>
          <w:numId w:val="35"/>
        </w:numPr>
        <w:spacing w:after="0" w:line="240" w:lineRule="auto"/>
        <w:ind w:left="0" w:right="279"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6C2F42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КПКВКМБ 0211031 «Надання загальної середньої освіти закладами загальної середньої освіти за рахунок освітньої субвенції»  план звітного періоду –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11974200</w:t>
      </w:r>
      <w:r w:rsidRPr="006C2F42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,00 грн, фактично використано –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11598190,04</w:t>
      </w:r>
      <w:r w:rsidRPr="006C2F42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грн, виконання  становить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96,86</w:t>
      </w:r>
      <w:r w:rsidRPr="006C2F42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%;</w:t>
      </w:r>
    </w:p>
    <w:p w:rsidR="00365DEA" w:rsidRPr="006C2F42" w:rsidRDefault="00365DEA" w:rsidP="00365DEA">
      <w:pPr>
        <w:pStyle w:val="a3"/>
        <w:numPr>
          <w:ilvl w:val="0"/>
          <w:numId w:val="35"/>
        </w:numPr>
        <w:spacing w:after="0" w:line="240" w:lineRule="auto"/>
        <w:ind w:left="0" w:right="279"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6C2F42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КПКВКМБ 0211142 «Інші програми та заходи у сфері освіти»  план звітного періоду –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54050,00 </w:t>
      </w:r>
      <w:r w:rsidRPr="006C2F42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грн, фактично використано –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48574,98</w:t>
      </w:r>
      <w:r w:rsidRPr="006C2F42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грн, виконання  становить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89,87</w:t>
      </w:r>
      <w:r w:rsidRPr="006C2F42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%;</w:t>
      </w:r>
    </w:p>
    <w:p w:rsidR="00365DEA" w:rsidRPr="006C2F42" w:rsidRDefault="00365DEA" w:rsidP="00365DEA">
      <w:pPr>
        <w:pStyle w:val="a3"/>
        <w:numPr>
          <w:ilvl w:val="0"/>
          <w:numId w:val="35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6C2F42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КПКВКМБ 0211160 «Забезпечення діяльності центрів професійного розвитку педагогічних працівників»  план звітного періоду –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1576015</w:t>
      </w:r>
      <w:r w:rsidRPr="006C2F42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,00 грн, фактично використано –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1192280,91</w:t>
      </w:r>
      <w:r w:rsidRPr="006C2F42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грн, виконання  становить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75,65</w:t>
      </w:r>
      <w:r w:rsidRPr="006C2F42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%.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6C2F4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За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9 місяців</w:t>
      </w:r>
      <w:r w:rsidRPr="006C2F4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2023 року по розпоряднику коштів Комунальній установі «</w:t>
      </w:r>
      <w:r w:rsidRPr="006C2F42">
        <w:rPr>
          <w:rFonts w:ascii="Times New Roman" w:hAnsi="Times New Roman"/>
          <w:sz w:val="28"/>
          <w:szCs w:val="28"/>
          <w:lang w:val="uk-UA"/>
        </w:rPr>
        <w:t>Центр професійного розвитку педагогічних працівників</w:t>
      </w:r>
      <w:r w:rsidRPr="006C2F4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», що знаходиться в мережі головного розпорядника коштів Виконавчому комітеті Степанківської сільської ради,    видатки здійсненні за кошти бюджету Степанківської сільської територіальної громади в сумі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134033,82</w:t>
      </w:r>
      <w:r w:rsidRPr="006C2F4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6C2F42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 xml:space="preserve">грн, за рахунок іншої субвенції бюджетів територіальних громад в сумі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1058247,09 грн;</w:t>
      </w:r>
      <w:r w:rsidRPr="006C2F4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</w:p>
    <w:p w:rsidR="00365DEA" w:rsidRPr="006C2F42" w:rsidRDefault="00365DEA" w:rsidP="00365DEA">
      <w:pPr>
        <w:pStyle w:val="a3"/>
        <w:numPr>
          <w:ilvl w:val="0"/>
          <w:numId w:val="35"/>
        </w:numPr>
        <w:spacing w:after="0" w:line="240" w:lineRule="auto"/>
        <w:ind w:left="0" w:right="279"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6C2F42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КПКВКМБ 0211200 «Надання  освіти за рахунок субвенції з державного бюджету місцевим бюджетам на надання державної підтримки особам з особливими освітніми потребами»  план звітного періоду –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20502</w:t>
      </w:r>
      <w:r w:rsidRPr="006C2F42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,00 грн, фактично використано –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10251,00</w:t>
      </w:r>
      <w:r w:rsidRPr="006C2F42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грн, виконання  становить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50,00</w:t>
      </w:r>
      <w:r w:rsidRPr="006C2F42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%;</w:t>
      </w:r>
    </w:p>
    <w:p w:rsidR="00365DEA" w:rsidRPr="006C2F42" w:rsidRDefault="00365DEA" w:rsidP="00365DEA">
      <w:pPr>
        <w:pStyle w:val="a3"/>
        <w:numPr>
          <w:ilvl w:val="0"/>
          <w:numId w:val="35"/>
        </w:numPr>
        <w:spacing w:after="0" w:line="240" w:lineRule="auto"/>
        <w:ind w:left="0" w:right="279"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6C2F42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КПКВКМБ 0211210 «Надання  освіти за рахунок залишку коштів за субвенцією з державного бюджету місцевим бюджетам на надання державної підтримки особам з особливими освітніми потребами на кінець бюджетного періоду»  план звітного періоду –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64067</w:t>
      </w:r>
      <w:r w:rsidRPr="006C2F42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,00 грн, фактично використано –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18404,33</w:t>
      </w:r>
      <w:r w:rsidRPr="006C2F42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грн, виконання  становить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28,73</w:t>
      </w:r>
      <w:r w:rsidRPr="006C2F42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%;</w:t>
      </w:r>
    </w:p>
    <w:p w:rsidR="00365DEA" w:rsidRPr="006C2F42" w:rsidRDefault="00365DEA" w:rsidP="00365DEA">
      <w:pPr>
        <w:pStyle w:val="a3"/>
        <w:numPr>
          <w:ilvl w:val="0"/>
          <w:numId w:val="35"/>
        </w:numPr>
        <w:spacing w:after="0" w:line="240" w:lineRule="auto"/>
        <w:ind w:left="0" w:right="279"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6C2F42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КПКВКМБ 0212111 «Первинна медична допомога населенню, що надається центрами первинної медичної (медико-санітарної) допомоги»  план звітного періоду –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710989</w:t>
      </w:r>
      <w:r w:rsidRPr="006C2F42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,00 грн, фактично використано –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475780,26</w:t>
      </w:r>
      <w:r w:rsidRPr="006C2F42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грн, виконання  становить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66,92</w:t>
      </w:r>
      <w:r w:rsidRPr="006C2F42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%;</w:t>
      </w:r>
    </w:p>
    <w:p w:rsidR="00365DEA" w:rsidRPr="006C2F42" w:rsidRDefault="00365DEA" w:rsidP="00365DEA">
      <w:pPr>
        <w:pStyle w:val="a3"/>
        <w:numPr>
          <w:ilvl w:val="0"/>
          <w:numId w:val="35"/>
        </w:numPr>
        <w:spacing w:after="0" w:line="240" w:lineRule="auto"/>
        <w:ind w:left="0" w:right="279"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6C2F42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КПКВКМБ 0212152 «Інші програми та заходи у сфері охорони здоров’я»  план звітного періоду –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190000</w:t>
      </w:r>
      <w:r w:rsidRPr="006C2F42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,00 грн, фактично використано –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131308,62</w:t>
      </w:r>
      <w:r w:rsidRPr="006C2F42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грн, виконання  становить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69,11</w:t>
      </w:r>
      <w:r w:rsidRPr="006C2F42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%;</w:t>
      </w:r>
    </w:p>
    <w:p w:rsidR="00365DEA" w:rsidRPr="006C2F42" w:rsidRDefault="00365DEA" w:rsidP="00365DEA">
      <w:pPr>
        <w:pStyle w:val="a3"/>
        <w:numPr>
          <w:ilvl w:val="0"/>
          <w:numId w:val="35"/>
        </w:numPr>
        <w:spacing w:after="0" w:line="240" w:lineRule="auto"/>
        <w:ind w:left="0" w:right="279"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6C2F42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КПКВКМБ 0213032 «Надання пільг окремим категоріям громадян з оплати послуг зв’язку»  план звітного періоду –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10659</w:t>
      </w:r>
      <w:r w:rsidRPr="006C2F42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,00 грн, фактично використано –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6190,58</w:t>
      </w:r>
      <w:r w:rsidRPr="006C2F42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грн, виконання  становить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58,08</w:t>
      </w:r>
      <w:r w:rsidRPr="006C2F42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%;</w:t>
      </w:r>
    </w:p>
    <w:p w:rsidR="00365DEA" w:rsidRPr="006C2F42" w:rsidRDefault="00365DEA" w:rsidP="00365DEA">
      <w:pPr>
        <w:pStyle w:val="a3"/>
        <w:numPr>
          <w:ilvl w:val="0"/>
          <w:numId w:val="35"/>
        </w:numPr>
        <w:spacing w:after="0" w:line="240" w:lineRule="auto"/>
        <w:ind w:left="0" w:right="279"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6C2F42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КПКВКМБ 0213033 «Компенсаційні виплати на пільговий проїзд автомобільним транспортом окремим категоріям громадян»  план звітного періоду –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176400</w:t>
      </w:r>
      <w:r w:rsidRPr="006C2F42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,00 грн, фактично використано –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145880</w:t>
      </w:r>
      <w:r w:rsidRPr="006C2F42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,00 грн, виконання  становить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82,70</w:t>
      </w:r>
      <w:r w:rsidRPr="006C2F42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%;</w:t>
      </w:r>
    </w:p>
    <w:p w:rsidR="00365DEA" w:rsidRPr="006C2F42" w:rsidRDefault="00365DEA" w:rsidP="00365DEA">
      <w:pPr>
        <w:pStyle w:val="a3"/>
        <w:numPr>
          <w:ilvl w:val="0"/>
          <w:numId w:val="35"/>
        </w:numPr>
        <w:spacing w:after="0" w:line="240" w:lineRule="auto"/>
        <w:ind w:left="0" w:right="279"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6C2F42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КПКВКМБ 0213035 «Компенсаційні виплати за пільговий проїзд окремих категорій громадян на залізничному транспорті»  план звітного періоду –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221</w:t>
      </w:r>
      <w:r w:rsidRPr="006C2F42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800,00 грн, фактично використано –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151791,81</w:t>
      </w:r>
      <w:r w:rsidRPr="006C2F42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грн, виконання  становить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68,44</w:t>
      </w:r>
      <w:r w:rsidRPr="006C2F42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%;</w:t>
      </w:r>
    </w:p>
    <w:p w:rsidR="00365DEA" w:rsidRPr="001A5B3B" w:rsidRDefault="00365DEA" w:rsidP="00365DEA">
      <w:pPr>
        <w:pStyle w:val="a3"/>
        <w:numPr>
          <w:ilvl w:val="0"/>
          <w:numId w:val="35"/>
        </w:numPr>
        <w:spacing w:after="0" w:line="240" w:lineRule="auto"/>
        <w:ind w:left="0" w:right="279"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6C2F42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КПКВКМБ 0213050 «Пільгове медичне обслуговування осіб, які постраждали внаслідок Чорнобильської катастрофи»  план звітного періоду –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57754</w:t>
      </w:r>
      <w:r w:rsidRPr="006C2F42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,00 грн, фактично використано –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33017,51</w:t>
      </w:r>
      <w:r w:rsidRPr="006C2F42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грн, виконання  становить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57,17</w:t>
      </w:r>
      <w:r w:rsidRPr="006C2F42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%;</w:t>
      </w:r>
    </w:p>
    <w:p w:rsidR="00365DEA" w:rsidRPr="006C2F42" w:rsidRDefault="00365DEA" w:rsidP="00365DEA">
      <w:pPr>
        <w:pStyle w:val="a3"/>
        <w:numPr>
          <w:ilvl w:val="0"/>
          <w:numId w:val="35"/>
        </w:numPr>
        <w:spacing w:after="0" w:line="240" w:lineRule="auto"/>
        <w:ind w:left="0" w:right="279"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6C2F42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КПКВКМБ 0213160 «Надання соціальних гарантій фізичним особам, які надають соціальні послуги громадянам похилого віку, особам з інвалідністю, дітям з </w:t>
      </w:r>
      <w:proofErr w:type="spellStart"/>
      <w:r w:rsidRPr="006C2F42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інваліднісю</w:t>
      </w:r>
      <w:proofErr w:type="spellEnd"/>
      <w:r w:rsidRPr="006C2F42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, хворим, які не здатні до самообслуговування і потребують сторонньої допомоги»  план звітного періоду –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82854</w:t>
      </w:r>
      <w:r w:rsidRPr="006C2F42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,00 грн, фактично використано –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50066,34</w:t>
      </w:r>
      <w:r w:rsidRPr="006C2F42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грн, виконання  становить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60,43</w:t>
      </w:r>
      <w:r w:rsidRPr="006C2F42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%;</w:t>
      </w:r>
    </w:p>
    <w:p w:rsidR="00365DEA" w:rsidRPr="006C2F42" w:rsidRDefault="00365DEA" w:rsidP="00365DEA">
      <w:pPr>
        <w:pStyle w:val="a3"/>
        <w:numPr>
          <w:ilvl w:val="0"/>
          <w:numId w:val="35"/>
        </w:numPr>
        <w:spacing w:after="0" w:line="240" w:lineRule="auto"/>
        <w:ind w:left="0" w:right="279"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6C2F42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КПКВКМБ 0213171 «Компенсаційні виплати особам з інвалідністю на бензин, ремонт, технічне обслуговування автомобілів, мотоколясок і на транспортне обслуговування»  план звітного періоду –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5146</w:t>
      </w:r>
      <w:r w:rsidRPr="006C2F42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,00 грн, фактично використано –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4866,23</w:t>
      </w:r>
      <w:r w:rsidRPr="006C2F42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грн,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виконання становить 94,56%;</w:t>
      </w:r>
    </w:p>
    <w:p w:rsidR="00365DEA" w:rsidRPr="006C2F42" w:rsidRDefault="00365DEA" w:rsidP="00365DEA">
      <w:pPr>
        <w:pStyle w:val="a3"/>
        <w:numPr>
          <w:ilvl w:val="0"/>
          <w:numId w:val="35"/>
        </w:numPr>
        <w:spacing w:after="0" w:line="240" w:lineRule="auto"/>
        <w:ind w:left="0" w:right="279"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6C2F42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КПКВКМБ 0213241 «Забезпечення діяльності інших закладів у сфері соціального захисту і соціального забезпечення» видатки спрямовані н</w:t>
      </w:r>
      <w:r w:rsidRPr="006C2F4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а утримання Комунального закладу «Центр надання соціальних послуг </w:t>
      </w:r>
      <w:r w:rsidRPr="006C2F42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 xml:space="preserve">Степанківської сільської ради», </w:t>
      </w:r>
      <w:r w:rsidRPr="006C2F42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план звітного періоду –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1131706</w:t>
      </w:r>
      <w:r w:rsidRPr="006C2F42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,00 грн, фактично використано –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1092881,60</w:t>
      </w:r>
      <w:r w:rsidRPr="006C2F42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грн, виконання  -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96,57</w:t>
      </w:r>
      <w:r w:rsidRPr="006C2F42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%;</w:t>
      </w:r>
    </w:p>
    <w:p w:rsidR="00365DEA" w:rsidRPr="006C2F42" w:rsidRDefault="00365DEA" w:rsidP="00365DEA">
      <w:pPr>
        <w:pStyle w:val="a3"/>
        <w:numPr>
          <w:ilvl w:val="0"/>
          <w:numId w:val="35"/>
        </w:numPr>
        <w:spacing w:after="0" w:line="240" w:lineRule="auto"/>
        <w:ind w:left="0" w:right="279"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6C2F42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КПКВКМБ 0213242 «Інші заходи у сфері соціального захисту і соціального забезпечення»  план звітного періоду –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1540000</w:t>
      </w:r>
      <w:r w:rsidRPr="006C2F42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,00 грн, фактично використано –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1527800</w:t>
      </w:r>
      <w:r w:rsidRPr="006C2F42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,00 грн, виконання  становить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99,21</w:t>
      </w:r>
      <w:r w:rsidRPr="006C2F42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%;</w:t>
      </w:r>
    </w:p>
    <w:p w:rsidR="00365DEA" w:rsidRPr="006C2F42" w:rsidRDefault="00365DEA" w:rsidP="00365DEA">
      <w:pPr>
        <w:pStyle w:val="a3"/>
        <w:numPr>
          <w:ilvl w:val="0"/>
          <w:numId w:val="35"/>
        </w:numPr>
        <w:spacing w:after="0" w:line="240" w:lineRule="auto"/>
        <w:ind w:left="0" w:right="279"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6C2F42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КПКВКМБ 0214030 «Забезпечення діяльності бібліотек»  план звітного періоду –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611997</w:t>
      </w:r>
      <w:r w:rsidRPr="006C2F42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,00 грн, фактично використано –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269177,56</w:t>
      </w:r>
      <w:r w:rsidRPr="006C2F42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грн, виконання  становить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43,98</w:t>
      </w:r>
      <w:r w:rsidRPr="006C2F42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%;</w:t>
      </w:r>
    </w:p>
    <w:p w:rsidR="00365DEA" w:rsidRPr="006C2F42" w:rsidRDefault="00365DEA" w:rsidP="00365DEA">
      <w:pPr>
        <w:pStyle w:val="a3"/>
        <w:numPr>
          <w:ilvl w:val="0"/>
          <w:numId w:val="35"/>
        </w:numPr>
        <w:spacing w:after="0" w:line="240" w:lineRule="auto"/>
        <w:ind w:left="0" w:right="279"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6C2F42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КПКВКМБ 0214060 «Забезпечення діяльності палаців і будинків культури, клубів, центрів дозвілля та інших клубних закладів»  план звітного періоду –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3469967</w:t>
      </w:r>
      <w:r w:rsidRPr="006C2F42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,00 грн, фактично використано –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2440186,19</w:t>
      </w:r>
      <w:r w:rsidRPr="006C2F42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грн, виконання  становить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70,32</w:t>
      </w:r>
      <w:r w:rsidRPr="006C2F42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%;</w:t>
      </w:r>
    </w:p>
    <w:p w:rsidR="00365DEA" w:rsidRPr="006C2F42" w:rsidRDefault="00365DEA" w:rsidP="00365DEA">
      <w:pPr>
        <w:pStyle w:val="a3"/>
        <w:numPr>
          <w:ilvl w:val="0"/>
          <w:numId w:val="35"/>
        </w:numPr>
        <w:spacing w:after="0" w:line="240" w:lineRule="auto"/>
        <w:ind w:left="0" w:right="279"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6C2F42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КПКВКМБ 0216030 «Організація благоустрою населених пунктів»  план звітного періоду –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1986635</w:t>
      </w:r>
      <w:r w:rsidRPr="006C2F42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,00 грн, фактично використано –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1436578,82</w:t>
      </w:r>
      <w:r w:rsidRPr="006C2F42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грн, виконання  становить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72,31</w:t>
      </w:r>
      <w:r w:rsidRPr="006C2F42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%;</w:t>
      </w:r>
    </w:p>
    <w:p w:rsidR="00365DEA" w:rsidRPr="00134AA0" w:rsidRDefault="00365DEA" w:rsidP="00365DEA">
      <w:pPr>
        <w:pStyle w:val="a3"/>
        <w:numPr>
          <w:ilvl w:val="0"/>
          <w:numId w:val="35"/>
        </w:numPr>
        <w:spacing w:after="0" w:line="240" w:lineRule="auto"/>
        <w:ind w:left="0" w:right="279"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6C2F42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КПКВКМБ 0216060 «Утримання об’єктів соціальної сфери підприємств, що передаються до комунальної власності»  план звітного періоду –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1004522</w:t>
      </w:r>
      <w:r w:rsidRPr="006C2F42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,00 грн, фактично використано –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371360,41</w:t>
      </w:r>
      <w:r w:rsidRPr="006C2F42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грн, виконання  становить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36,97</w:t>
      </w:r>
      <w:r w:rsidRPr="006C2F42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%;</w:t>
      </w:r>
    </w:p>
    <w:p w:rsidR="00365DEA" w:rsidRPr="0070607A" w:rsidRDefault="00365DEA" w:rsidP="00365DEA">
      <w:pPr>
        <w:pStyle w:val="a3"/>
        <w:numPr>
          <w:ilvl w:val="0"/>
          <w:numId w:val="35"/>
        </w:numPr>
        <w:spacing w:after="0" w:line="240" w:lineRule="auto"/>
        <w:ind w:left="0" w:right="279"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6C2F42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КПКВКМБ 021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7130</w:t>
      </w:r>
      <w:r w:rsidRPr="006C2F42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«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Здійснення заходів із землеустрою</w:t>
      </w:r>
      <w:r w:rsidRPr="006C2F42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»  план звітного періоду –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725704,00</w:t>
      </w:r>
      <w:r w:rsidRPr="006C2F42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грн, фактично використано –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127314,39</w:t>
      </w:r>
      <w:r w:rsidRPr="006C2F42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грн,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виконання становить 17,54%</w:t>
      </w:r>
      <w:r w:rsidRPr="006C2F42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;</w:t>
      </w:r>
    </w:p>
    <w:p w:rsidR="00365DEA" w:rsidRPr="00664302" w:rsidRDefault="00365DEA" w:rsidP="00365DEA">
      <w:pPr>
        <w:pStyle w:val="a3"/>
        <w:numPr>
          <w:ilvl w:val="0"/>
          <w:numId w:val="35"/>
        </w:numPr>
        <w:spacing w:after="0" w:line="240" w:lineRule="auto"/>
        <w:ind w:left="0" w:right="279"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6C2F42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КПКВКМБ 021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7461</w:t>
      </w:r>
      <w:r w:rsidRPr="006C2F42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«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Утримання та розвиток автомобільних доріг та дорожньої інфраструктури за рахунок коштів місцевого бюджету</w:t>
      </w:r>
      <w:r w:rsidRPr="006C2F42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»  план звітного періоду –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4501000</w:t>
      </w:r>
      <w:r w:rsidRPr="006C2F42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,00 грн, фактично використано –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4258890,00</w:t>
      </w:r>
      <w:r w:rsidRPr="006C2F42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грн, виконання  становить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94,62</w:t>
      </w:r>
      <w:r w:rsidRPr="006C2F42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%;</w:t>
      </w:r>
    </w:p>
    <w:p w:rsidR="00365DEA" w:rsidRPr="00664302" w:rsidRDefault="00365DEA" w:rsidP="00365DEA">
      <w:pPr>
        <w:pStyle w:val="a3"/>
        <w:numPr>
          <w:ilvl w:val="0"/>
          <w:numId w:val="35"/>
        </w:numPr>
        <w:spacing w:after="0" w:line="240" w:lineRule="auto"/>
        <w:ind w:left="0" w:right="279"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6C2F42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КПКВКМБ 021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7680</w:t>
      </w:r>
      <w:r w:rsidRPr="006C2F42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«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Членські внески до асоціацій органів місцевого самоврядування</w:t>
      </w:r>
      <w:r w:rsidRPr="006C2F42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»  план звітного періоду –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26400</w:t>
      </w:r>
      <w:r w:rsidRPr="006C2F42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,00 грн, фактично використано –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26400,00</w:t>
      </w:r>
      <w:r w:rsidRPr="006C2F42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грн, виконання  становить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100,00</w:t>
      </w:r>
      <w:r w:rsidRPr="006C2F42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%;</w:t>
      </w:r>
    </w:p>
    <w:p w:rsidR="00365DEA" w:rsidRPr="00CD3DF5" w:rsidRDefault="00365DEA" w:rsidP="00365DEA">
      <w:pPr>
        <w:pStyle w:val="a3"/>
        <w:numPr>
          <w:ilvl w:val="0"/>
          <w:numId w:val="35"/>
        </w:numPr>
        <w:spacing w:after="0" w:line="240" w:lineRule="auto"/>
        <w:ind w:left="0" w:right="279"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6C2F42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КПКВКМБ 0218130 «Забезпечення діяльності місцевої та добровільної пожежної охорони»  план звітного періоду –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2383913</w:t>
      </w:r>
      <w:r w:rsidRPr="006C2F42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,00 грн, фактично використано –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1861085,46</w:t>
      </w:r>
      <w:r w:rsidRPr="006C2F42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грн, виконання  становить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78,07</w:t>
      </w:r>
      <w:r w:rsidRPr="006C2F42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%;</w:t>
      </w:r>
    </w:p>
    <w:p w:rsidR="00365DEA" w:rsidRPr="00CD3DF5" w:rsidRDefault="00365DEA" w:rsidP="00365DEA">
      <w:pPr>
        <w:pStyle w:val="a3"/>
        <w:numPr>
          <w:ilvl w:val="0"/>
          <w:numId w:val="35"/>
        </w:numPr>
        <w:spacing w:after="0" w:line="240" w:lineRule="auto"/>
        <w:ind w:left="0" w:right="279"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6C2F42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КПКВКМБ 021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9730</w:t>
      </w:r>
      <w:r w:rsidRPr="006C2F42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«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Субвенція з місцевого бюджету на фінансове забезпечення будівництва, реконструкції, ремонту і утримання автомобільних доріг загального користування місцевого значення, вулиць і доріг комунальної власності у населених пунктах</w:t>
      </w:r>
      <w:r w:rsidRPr="006C2F42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»  план звітного періоду –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10499000</w:t>
      </w:r>
      <w:r w:rsidRPr="006C2F42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грн, фактично використано –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10499000,00</w:t>
      </w:r>
      <w:r w:rsidRPr="006C2F42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грн, виконання  становить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100</w:t>
      </w:r>
      <w:r w:rsidRPr="006C2F42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%;</w:t>
      </w:r>
    </w:p>
    <w:p w:rsidR="00365DEA" w:rsidRPr="006C2F42" w:rsidRDefault="00365DEA" w:rsidP="00365DEA">
      <w:pPr>
        <w:pStyle w:val="a3"/>
        <w:numPr>
          <w:ilvl w:val="0"/>
          <w:numId w:val="35"/>
        </w:numPr>
        <w:spacing w:after="0" w:line="240" w:lineRule="auto"/>
        <w:ind w:left="0" w:right="279"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6C2F42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КПКВКМБ 0219770 «Інші субвенції з місцевого бюджету»  план звітного періоду –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3412800</w:t>
      </w:r>
      <w:r w:rsidRPr="006C2F42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,00 грн, фактично використано –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3386800</w:t>
      </w:r>
      <w:r w:rsidRPr="006C2F42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,00  грн, виконання  становить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99,24</w:t>
      </w:r>
      <w:r w:rsidRPr="006C2F42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%;</w:t>
      </w:r>
    </w:p>
    <w:p w:rsidR="00365DEA" w:rsidRPr="006C2F42" w:rsidRDefault="00365DEA" w:rsidP="00365DEA">
      <w:pPr>
        <w:pStyle w:val="a3"/>
        <w:numPr>
          <w:ilvl w:val="0"/>
          <w:numId w:val="35"/>
        </w:numPr>
        <w:spacing w:after="0" w:line="240" w:lineRule="auto"/>
        <w:ind w:left="0" w:right="279"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6C2F42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КПКВКМБ 0219800 «Субвенція з місцевого бюджету державного бюджету на виконання програм соціально-економічного розвитку регіонів»  план звітного періоду –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7755700</w:t>
      </w:r>
      <w:r w:rsidRPr="006C2F42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,00 грн, фактично використано –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6295700</w:t>
      </w:r>
      <w:r w:rsidRPr="006C2F42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,00  грн, виконання  становить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81,18</w:t>
      </w:r>
      <w:r w:rsidRPr="006C2F42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%.</w:t>
      </w:r>
    </w:p>
    <w:p w:rsidR="00365DEA" w:rsidRPr="006C2F42" w:rsidRDefault="00365DEA" w:rsidP="00365DEA">
      <w:pPr>
        <w:pStyle w:val="a3"/>
        <w:numPr>
          <w:ilvl w:val="1"/>
          <w:numId w:val="34"/>
        </w:numPr>
        <w:spacing w:after="0" w:line="240" w:lineRule="auto"/>
        <w:ind w:left="2138" w:right="279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ru-RU"/>
        </w:rPr>
      </w:pPr>
      <w:r w:rsidRPr="006C2F42">
        <w:rPr>
          <w:rFonts w:ascii="Times New Roman" w:eastAsia="Times New Roman" w:hAnsi="Times New Roman"/>
          <w:b/>
          <w:sz w:val="28"/>
          <w:szCs w:val="28"/>
          <w:u w:val="single"/>
          <w:lang w:val="uk-UA" w:eastAsia="ru-RU"/>
        </w:rPr>
        <w:t>Фінансовий відділ Степанківської сільської ради</w:t>
      </w:r>
    </w:p>
    <w:p w:rsidR="00365DEA" w:rsidRPr="006C2F42" w:rsidRDefault="00365DEA" w:rsidP="00365DE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6C2F42">
        <w:rPr>
          <w:rFonts w:ascii="Times New Roman" w:eastAsia="Times New Roman" w:hAnsi="Times New Roman"/>
          <w:sz w:val="28"/>
          <w:szCs w:val="28"/>
          <w:lang w:val="uk-UA"/>
        </w:rPr>
        <w:lastRenderedPageBreak/>
        <w:t xml:space="preserve">Видатки за </w:t>
      </w:r>
      <w:r>
        <w:rPr>
          <w:rFonts w:ascii="Times New Roman" w:eastAsia="Times New Roman" w:hAnsi="Times New Roman"/>
          <w:sz w:val="28"/>
          <w:szCs w:val="28"/>
          <w:lang w:val="uk-UA"/>
        </w:rPr>
        <w:t>9 місяців</w:t>
      </w:r>
      <w:r w:rsidRPr="006C2F42">
        <w:rPr>
          <w:rFonts w:ascii="Times New Roman" w:eastAsia="Times New Roman" w:hAnsi="Times New Roman"/>
          <w:sz w:val="28"/>
          <w:szCs w:val="28"/>
          <w:lang w:val="uk-UA"/>
        </w:rPr>
        <w:t xml:space="preserve"> 2023 року по головному розпоряднику коштів Фінансовий відділ Степанківської сільської ради  склали </w:t>
      </w:r>
      <w:r>
        <w:rPr>
          <w:rFonts w:ascii="Times New Roman" w:eastAsia="Times New Roman" w:hAnsi="Times New Roman"/>
          <w:sz w:val="28"/>
          <w:szCs w:val="28"/>
          <w:lang w:val="uk-UA"/>
        </w:rPr>
        <w:t>9859661,78</w:t>
      </w:r>
      <w:r w:rsidRPr="006C2F42">
        <w:rPr>
          <w:rFonts w:ascii="Times New Roman" w:eastAsia="Times New Roman" w:hAnsi="Times New Roman"/>
          <w:sz w:val="28"/>
          <w:szCs w:val="28"/>
          <w:lang w:val="uk-UA"/>
        </w:rPr>
        <w:t xml:space="preserve"> грн, з них:</w:t>
      </w:r>
    </w:p>
    <w:p w:rsidR="00365DEA" w:rsidRPr="006C2F42" w:rsidRDefault="00365DEA" w:rsidP="00365DEA">
      <w:pPr>
        <w:pStyle w:val="a3"/>
        <w:numPr>
          <w:ilvl w:val="0"/>
          <w:numId w:val="35"/>
        </w:numPr>
        <w:spacing w:after="0" w:line="240" w:lineRule="auto"/>
        <w:ind w:left="0" w:right="279"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6C2F42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КПКВКМБ 3710160 «Керівництво і управління у відповідній сфері у містах (місті Києві), селищах, селах, територіальних громадах»  план звітного періоду –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581940,00</w:t>
      </w:r>
      <w:r w:rsidRPr="006C2F42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грн, фактично використано –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457361,78</w:t>
      </w:r>
      <w:r w:rsidRPr="006C2F42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грн, виконання  становить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78,59</w:t>
      </w:r>
      <w:r w:rsidRPr="006C2F42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%;</w:t>
      </w:r>
    </w:p>
    <w:p w:rsidR="00365DEA" w:rsidRPr="006C2F42" w:rsidRDefault="00365DEA" w:rsidP="00365DEA">
      <w:pPr>
        <w:pStyle w:val="a3"/>
        <w:numPr>
          <w:ilvl w:val="0"/>
          <w:numId w:val="35"/>
        </w:numPr>
        <w:spacing w:after="0" w:line="240" w:lineRule="auto"/>
        <w:ind w:left="0" w:right="279"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6C2F42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КПКВКМБ 3719110 «Реверсна дотація»  план звітного періоду –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9402300,00</w:t>
      </w:r>
      <w:r w:rsidRPr="006C2F42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грн, фактично використано –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9402300,00</w:t>
      </w:r>
      <w:r w:rsidRPr="006C2F42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грн, виконання  - 100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,00</w:t>
      </w:r>
      <w:r w:rsidRPr="006C2F42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%.</w:t>
      </w:r>
    </w:p>
    <w:p w:rsidR="00365DEA" w:rsidRPr="006C2F42" w:rsidRDefault="00365DEA" w:rsidP="00365DEA">
      <w:pPr>
        <w:pStyle w:val="a3"/>
        <w:spacing w:after="0" w:line="240" w:lineRule="auto"/>
        <w:ind w:left="567" w:right="27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365DEA" w:rsidRPr="006C2F42" w:rsidRDefault="00365DEA" w:rsidP="00365DEA">
      <w:pPr>
        <w:pStyle w:val="a3"/>
        <w:numPr>
          <w:ilvl w:val="0"/>
          <w:numId w:val="34"/>
        </w:numPr>
        <w:spacing w:after="0" w:line="240" w:lineRule="auto"/>
        <w:ind w:right="279"/>
        <w:rPr>
          <w:rFonts w:ascii="Times New Roman" w:eastAsia="Times New Roman" w:hAnsi="Times New Roman"/>
          <w:b/>
          <w:sz w:val="28"/>
          <w:szCs w:val="28"/>
          <w:u w:val="single"/>
          <w:lang w:val="uk-UA" w:eastAsia="ru-RU"/>
        </w:rPr>
      </w:pPr>
      <w:r w:rsidRPr="006C2F42">
        <w:rPr>
          <w:rFonts w:ascii="Times New Roman" w:eastAsia="Times New Roman" w:hAnsi="Times New Roman"/>
          <w:b/>
          <w:sz w:val="28"/>
          <w:szCs w:val="28"/>
          <w:u w:val="single"/>
          <w:lang w:val="uk-UA" w:eastAsia="ru-RU"/>
        </w:rPr>
        <w:t>Бюджет розвитку</w:t>
      </w:r>
    </w:p>
    <w:p w:rsidR="00365DEA" w:rsidRDefault="00365DEA" w:rsidP="00365DE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C2F42">
        <w:rPr>
          <w:rFonts w:ascii="Times New Roman" w:eastAsia="Times New Roman" w:hAnsi="Times New Roman"/>
          <w:sz w:val="28"/>
          <w:szCs w:val="28"/>
          <w:lang w:val="uk-UA"/>
        </w:rPr>
        <w:t xml:space="preserve">Видатки спеціального фонду бюджету Степанківської сільської територіальної громади </w:t>
      </w:r>
      <w:r w:rsidRPr="006C2F42">
        <w:rPr>
          <w:rFonts w:ascii="Times New Roman" w:hAnsi="Times New Roman"/>
          <w:sz w:val="28"/>
          <w:szCs w:val="28"/>
          <w:lang w:val="uk-UA"/>
        </w:rPr>
        <w:t xml:space="preserve">за </w:t>
      </w:r>
      <w:r>
        <w:rPr>
          <w:rFonts w:ascii="Times New Roman" w:hAnsi="Times New Roman"/>
          <w:sz w:val="28"/>
          <w:szCs w:val="28"/>
          <w:lang w:val="uk-UA"/>
        </w:rPr>
        <w:t>9 місяців</w:t>
      </w:r>
      <w:r w:rsidRPr="006C2F42">
        <w:rPr>
          <w:rFonts w:ascii="Times New Roman" w:hAnsi="Times New Roman"/>
          <w:sz w:val="28"/>
          <w:szCs w:val="28"/>
          <w:lang w:val="uk-UA"/>
        </w:rPr>
        <w:t xml:space="preserve"> 2023 року становлять </w:t>
      </w:r>
      <w:r>
        <w:rPr>
          <w:rFonts w:ascii="Times New Roman" w:hAnsi="Times New Roman"/>
          <w:sz w:val="28"/>
          <w:szCs w:val="28"/>
          <w:lang w:val="uk-UA"/>
        </w:rPr>
        <w:t>17507574,94</w:t>
      </w:r>
      <w:r w:rsidRPr="006C2F42">
        <w:rPr>
          <w:rFonts w:ascii="Times New Roman" w:hAnsi="Times New Roman"/>
          <w:sz w:val="28"/>
          <w:szCs w:val="28"/>
          <w:lang w:val="uk-UA"/>
        </w:rPr>
        <w:t xml:space="preserve"> грн</w:t>
      </w:r>
      <w:r>
        <w:rPr>
          <w:rFonts w:ascii="Times New Roman" w:hAnsi="Times New Roman"/>
          <w:sz w:val="28"/>
          <w:szCs w:val="28"/>
          <w:lang w:val="uk-UA"/>
        </w:rPr>
        <w:t xml:space="preserve">. Фінансування видатків бюджету розвитку здійснюється за рахунок коштів переданих із загального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фондубюджету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(додаток 4 до пояснювальної записки).</w:t>
      </w:r>
    </w:p>
    <w:p w:rsidR="00365DEA" w:rsidRPr="00C8627F" w:rsidRDefault="00365DEA" w:rsidP="00365DEA">
      <w:pPr>
        <w:pStyle w:val="a3"/>
        <w:numPr>
          <w:ilvl w:val="1"/>
          <w:numId w:val="34"/>
        </w:numPr>
        <w:tabs>
          <w:tab w:val="left" w:pos="567"/>
        </w:tabs>
        <w:spacing w:after="0" w:line="240" w:lineRule="auto"/>
        <w:ind w:left="2138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val="uk-UA" w:eastAsia="ru-RU"/>
        </w:rPr>
      </w:pPr>
      <w:r w:rsidRPr="00C8627F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val="uk-UA" w:eastAsia="ru-RU"/>
        </w:rPr>
        <w:t>Виконавчий комітет Степанківської сільської ради</w:t>
      </w:r>
    </w:p>
    <w:p w:rsidR="00365DEA" w:rsidRPr="00C8627F" w:rsidRDefault="00365DEA" w:rsidP="00365DEA">
      <w:pPr>
        <w:pStyle w:val="a3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8627F">
        <w:rPr>
          <w:rFonts w:ascii="Times New Roman" w:hAnsi="Times New Roman"/>
          <w:sz w:val="28"/>
          <w:szCs w:val="28"/>
          <w:lang w:val="uk-UA"/>
        </w:rPr>
        <w:t>Видатки</w:t>
      </w:r>
      <w:r>
        <w:rPr>
          <w:rFonts w:ascii="Times New Roman" w:hAnsi="Times New Roman"/>
          <w:sz w:val="28"/>
          <w:szCs w:val="28"/>
          <w:lang w:val="uk-UA"/>
        </w:rPr>
        <w:t xml:space="preserve"> бюджету розвитку</w:t>
      </w:r>
      <w:r w:rsidRPr="00C8627F">
        <w:rPr>
          <w:rFonts w:ascii="Times New Roman" w:hAnsi="Times New Roman"/>
          <w:sz w:val="28"/>
          <w:szCs w:val="28"/>
          <w:lang w:val="uk-UA"/>
        </w:rPr>
        <w:t xml:space="preserve"> за 9 місяців 2023 року по головному розпоряднику коштів Виконавчий комітет Степанківської сільської ради  склали </w:t>
      </w:r>
      <w:r>
        <w:rPr>
          <w:rFonts w:ascii="Times New Roman" w:hAnsi="Times New Roman"/>
          <w:sz w:val="28"/>
          <w:szCs w:val="28"/>
          <w:lang w:val="uk-UA"/>
        </w:rPr>
        <w:t>17485339,94</w:t>
      </w:r>
      <w:r w:rsidRPr="00C8627F">
        <w:rPr>
          <w:rFonts w:ascii="Times New Roman" w:hAnsi="Times New Roman"/>
          <w:sz w:val="28"/>
          <w:szCs w:val="28"/>
          <w:lang w:val="uk-UA"/>
        </w:rPr>
        <w:t xml:space="preserve"> грн, з них:</w:t>
      </w:r>
    </w:p>
    <w:p w:rsidR="00365DEA" w:rsidRPr="0093095F" w:rsidRDefault="00365DEA" w:rsidP="00365DEA">
      <w:pPr>
        <w:pStyle w:val="a3"/>
        <w:numPr>
          <w:ilvl w:val="0"/>
          <w:numId w:val="35"/>
        </w:numPr>
        <w:spacing w:after="0" w:line="240" w:lineRule="auto"/>
        <w:ind w:left="0" w:right="279"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6C2F42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КПКВКМБ 0211010 «Надання дошкільної освіти»  план звітного періоду – 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7049500</w:t>
      </w:r>
      <w:r w:rsidRPr="006C2F42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,00 грн, фактично використано –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918451,91</w:t>
      </w:r>
      <w:r w:rsidRPr="006C2F42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грн, виконання  -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13,03</w:t>
      </w:r>
      <w:r w:rsidRPr="006C2F42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%;</w:t>
      </w:r>
    </w:p>
    <w:p w:rsidR="00365DEA" w:rsidRPr="006C2F42" w:rsidRDefault="00365DEA" w:rsidP="00365DEA">
      <w:pPr>
        <w:pStyle w:val="a3"/>
        <w:numPr>
          <w:ilvl w:val="0"/>
          <w:numId w:val="35"/>
        </w:numPr>
        <w:spacing w:after="0" w:line="240" w:lineRule="auto"/>
        <w:ind w:left="0" w:right="279"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6C2F42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КПКВКМБ 0211021 «Надання загальної середньої освіти закладами загальної середньої освіти за рахунок коштів місцевого бюджету»  план звітного періоду –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24031670</w:t>
      </w:r>
      <w:r w:rsidRPr="006C2F42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,00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6C2F42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грн, фактично використано –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12363387,37  грн, виконання -  51,45</w:t>
      </w:r>
      <w:r w:rsidRPr="006C2F42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%;</w:t>
      </w:r>
    </w:p>
    <w:p w:rsidR="00365DEA" w:rsidRPr="006C2F42" w:rsidRDefault="00365DEA" w:rsidP="00365DEA">
      <w:pPr>
        <w:pStyle w:val="a3"/>
        <w:numPr>
          <w:ilvl w:val="0"/>
          <w:numId w:val="35"/>
        </w:numPr>
        <w:spacing w:after="0" w:line="240" w:lineRule="auto"/>
        <w:ind w:left="0" w:right="279"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6C2F42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КПКВКМБ 0214060 «Забезпечення діяльності палаців і будинків культури, клубів, центрів дозвілля та інших клубних закладів»  план звітного періоду –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10704371</w:t>
      </w:r>
      <w:r w:rsidRPr="006C2F42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,00 грн, фактично використано –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1649561,04</w:t>
      </w:r>
      <w:r w:rsidRPr="006C2F42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грн, виконання  становить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15,41</w:t>
      </w:r>
      <w:r w:rsidRPr="006C2F42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%;</w:t>
      </w:r>
    </w:p>
    <w:p w:rsidR="00365DEA" w:rsidRPr="00C60CE8" w:rsidRDefault="00365DEA" w:rsidP="00365DEA">
      <w:pPr>
        <w:pStyle w:val="a3"/>
        <w:numPr>
          <w:ilvl w:val="0"/>
          <w:numId w:val="35"/>
        </w:numPr>
        <w:spacing w:after="0" w:line="240" w:lineRule="auto"/>
        <w:ind w:left="0" w:right="279"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6C2F42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КПКВКМБ 0216060 «Утримання об’єктів соціальної сфери підприємств, що передаються до комунальної власності»  план звітного періоду –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     991000,00 </w:t>
      </w:r>
      <w:r w:rsidRPr="006C2F42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грн, фактично використано –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34803,43 </w:t>
      </w:r>
      <w:r w:rsidRPr="006C2F42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грн, виконання  становить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3,51</w:t>
      </w:r>
      <w:r w:rsidRPr="006C2F42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%;</w:t>
      </w:r>
    </w:p>
    <w:p w:rsidR="00365DEA" w:rsidRPr="00C60CE8" w:rsidRDefault="00365DEA" w:rsidP="00365DEA">
      <w:pPr>
        <w:pStyle w:val="a3"/>
        <w:numPr>
          <w:ilvl w:val="0"/>
          <w:numId w:val="35"/>
        </w:numPr>
        <w:spacing w:after="0" w:line="240" w:lineRule="auto"/>
        <w:ind w:left="0" w:right="279"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6C2F42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КПКВКМБ 021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7321</w:t>
      </w:r>
      <w:r w:rsidRPr="006C2F42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«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Будівництво освітніх установ та закладів»  план звітного періоду – 5699063,00 </w:t>
      </w:r>
      <w:r w:rsidRPr="006C2F42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грн, фактично використано –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752386,19 </w:t>
      </w:r>
      <w:r w:rsidRPr="006C2F42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грн, виконання  становить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13,20</w:t>
      </w:r>
      <w:r w:rsidRPr="006C2F42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%;</w:t>
      </w:r>
    </w:p>
    <w:p w:rsidR="00365DEA" w:rsidRPr="006C2F42" w:rsidRDefault="00365DEA" w:rsidP="00365DEA">
      <w:pPr>
        <w:pStyle w:val="a3"/>
        <w:numPr>
          <w:ilvl w:val="0"/>
          <w:numId w:val="35"/>
        </w:numPr>
        <w:spacing w:after="0" w:line="240" w:lineRule="auto"/>
        <w:ind w:left="0" w:right="279"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6C2F42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КПКВКМБ 0218130 «Забезпечення діяльності місцевої та добровільної пожежної охорони»  план звітного періоду –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190000</w:t>
      </w:r>
      <w:r w:rsidRPr="006C2F42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,00 грн, фактично використано –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94920,00</w:t>
      </w:r>
      <w:r w:rsidRPr="006C2F42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грн, виконання  становить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49,96</w:t>
      </w:r>
      <w:r w:rsidRPr="006C2F42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%;</w:t>
      </w:r>
    </w:p>
    <w:p w:rsidR="00365DEA" w:rsidRPr="00C8627F" w:rsidRDefault="00365DEA" w:rsidP="00365DEA">
      <w:pPr>
        <w:pStyle w:val="a3"/>
        <w:numPr>
          <w:ilvl w:val="0"/>
          <w:numId w:val="35"/>
        </w:numPr>
        <w:spacing w:after="0" w:line="240" w:lineRule="auto"/>
        <w:ind w:left="0" w:right="279"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E4BCE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КПКВКМБ 0219800 «Субвенція з місцевого бюджету державного бюджету на виконання програм соціально-економічного розвитку регіонів»</w:t>
      </w:r>
      <w:r w:rsidRPr="006C2F42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 xml:space="preserve">  </w:t>
      </w:r>
      <w:r w:rsidRPr="006C2F42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план звітного періоду – 3138800,00 грн, фактично використано –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1438800</w:t>
      </w:r>
      <w:r w:rsidRPr="006C2F42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,00  грн, виконання  становить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45,84</w:t>
      </w:r>
      <w:r w:rsidRPr="006C2F42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%.</w:t>
      </w:r>
    </w:p>
    <w:p w:rsidR="00365DEA" w:rsidRPr="00394A9D" w:rsidRDefault="00365DEA" w:rsidP="00365DEA">
      <w:pPr>
        <w:pStyle w:val="a3"/>
        <w:numPr>
          <w:ilvl w:val="1"/>
          <w:numId w:val="34"/>
        </w:numPr>
        <w:spacing w:after="0" w:line="240" w:lineRule="auto"/>
        <w:ind w:left="2138" w:right="279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ru-RU"/>
        </w:rPr>
      </w:pPr>
      <w:r w:rsidRPr="00394A9D">
        <w:rPr>
          <w:rFonts w:ascii="Times New Roman" w:eastAsia="Times New Roman" w:hAnsi="Times New Roman"/>
          <w:b/>
          <w:sz w:val="28"/>
          <w:szCs w:val="28"/>
          <w:u w:val="single"/>
          <w:lang w:val="uk-UA" w:eastAsia="ru-RU"/>
        </w:rPr>
        <w:t>Фінансовий відділ Степанківської сільської ради</w:t>
      </w:r>
    </w:p>
    <w:p w:rsidR="00365DEA" w:rsidRDefault="00365DEA" w:rsidP="00365DEA">
      <w:pPr>
        <w:pStyle w:val="a3"/>
        <w:spacing w:after="0" w:line="240" w:lineRule="auto"/>
        <w:ind w:left="0" w:right="279"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394A9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Видатки за 9 місяців 2023 року по головному розпоряднику коштів Фінансовий відділ Степанківської сільської ради  склали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22235,00</w:t>
      </w:r>
      <w:r w:rsidRPr="00394A9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грн, з них:</w:t>
      </w:r>
    </w:p>
    <w:p w:rsidR="00365DEA" w:rsidRPr="00394A9D" w:rsidRDefault="00365DEA" w:rsidP="00365DEA">
      <w:pPr>
        <w:pStyle w:val="a3"/>
        <w:numPr>
          <w:ilvl w:val="0"/>
          <w:numId w:val="35"/>
        </w:numPr>
        <w:spacing w:after="0" w:line="240" w:lineRule="auto"/>
        <w:ind w:left="0" w:right="279"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6C2F42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lastRenderedPageBreak/>
        <w:t xml:space="preserve">КПКВКМБ 3710160 «Керівництво і управління у відповідній сфері у містах (місті Києві), селищах, селах, територіальних громадах»  план звітного періоду –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26000,00</w:t>
      </w:r>
      <w:r w:rsidRPr="006C2F42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грн, фактично використано –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22235,00</w:t>
      </w:r>
      <w:r w:rsidRPr="006C2F42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грн, виконання  становить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85,52%.</w:t>
      </w:r>
    </w:p>
    <w:p w:rsidR="00365DEA" w:rsidRPr="00365DEA" w:rsidRDefault="00365DEA" w:rsidP="00365DEA">
      <w:pPr>
        <w:pStyle w:val="a3"/>
        <w:spacing w:after="0" w:line="240" w:lineRule="auto"/>
        <w:ind w:left="567" w:right="279"/>
        <w:jc w:val="both"/>
        <w:rPr>
          <w:rFonts w:ascii="Times New Roman" w:eastAsia="Times New Roman" w:hAnsi="Times New Roman"/>
          <w:sz w:val="16"/>
          <w:szCs w:val="16"/>
          <w:lang w:val="uk-UA" w:eastAsia="ru-RU"/>
        </w:rPr>
      </w:pPr>
      <w:bookmarkStart w:id="0" w:name="_GoBack"/>
      <w:bookmarkEnd w:id="0"/>
    </w:p>
    <w:p w:rsidR="00365DEA" w:rsidRPr="006C2F42" w:rsidRDefault="00365DEA" w:rsidP="00365DEA">
      <w:pPr>
        <w:pStyle w:val="a3"/>
        <w:numPr>
          <w:ilvl w:val="0"/>
          <w:numId w:val="34"/>
        </w:numPr>
        <w:spacing w:after="0" w:line="240" w:lineRule="auto"/>
        <w:ind w:right="279"/>
        <w:rPr>
          <w:rFonts w:ascii="Times New Roman" w:eastAsia="Times New Roman" w:hAnsi="Times New Roman"/>
          <w:sz w:val="28"/>
          <w:szCs w:val="28"/>
          <w:u w:val="single"/>
          <w:lang w:val="uk-UA" w:eastAsia="ru-RU"/>
        </w:rPr>
      </w:pPr>
      <w:r w:rsidRPr="006C2F42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val="uk-UA" w:eastAsia="ru-RU"/>
        </w:rPr>
        <w:t>Заборгованість</w:t>
      </w:r>
    </w:p>
    <w:p w:rsidR="00365DEA" w:rsidRPr="00FE4BCE" w:rsidRDefault="00365DEA" w:rsidP="00365DEA">
      <w:pPr>
        <w:pStyle w:val="a3"/>
        <w:spacing w:after="0" w:line="240" w:lineRule="auto"/>
        <w:ind w:left="567" w:right="27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E4BC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Дебіторська заборгованість станом на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0</w:t>
      </w:r>
      <w:r w:rsidRPr="00FE4BCE">
        <w:rPr>
          <w:rFonts w:ascii="Times New Roman" w:eastAsia="Times New Roman" w:hAnsi="Times New Roman"/>
          <w:sz w:val="28"/>
          <w:szCs w:val="28"/>
          <w:lang w:val="uk-UA"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жовтня</w:t>
      </w:r>
      <w:r w:rsidRPr="00FE4BC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2023 року відсутня.</w:t>
      </w:r>
    </w:p>
    <w:p w:rsidR="00365DEA" w:rsidRDefault="00365DEA" w:rsidP="00365DEA">
      <w:pPr>
        <w:pStyle w:val="a3"/>
        <w:spacing w:after="0" w:line="240" w:lineRule="auto"/>
        <w:ind w:left="0" w:right="279"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E4BCE">
        <w:rPr>
          <w:rFonts w:ascii="Times New Roman" w:eastAsia="Times New Roman" w:hAnsi="Times New Roman"/>
          <w:sz w:val="28"/>
          <w:szCs w:val="28"/>
          <w:u w:val="single"/>
          <w:lang w:val="uk-UA" w:eastAsia="ru-RU"/>
        </w:rPr>
        <w:t>Кредиторська заборгованість  загального фонду бюджету</w:t>
      </w:r>
      <w:r w:rsidRPr="006C2F42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Pr="00FE4BCE">
        <w:rPr>
          <w:rFonts w:ascii="Times New Roman" w:eastAsia="Times New Roman" w:hAnsi="Times New Roman"/>
          <w:sz w:val="28"/>
          <w:szCs w:val="28"/>
          <w:lang w:val="uk-UA" w:eastAsia="ru-RU"/>
        </w:rPr>
        <w:t>станом на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</w:t>
      </w:r>
      <w:r w:rsidRPr="00FE4BC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0</w:t>
      </w:r>
      <w:r w:rsidRPr="00FE4BCE">
        <w:rPr>
          <w:rFonts w:ascii="Times New Roman" w:eastAsia="Times New Roman" w:hAnsi="Times New Roman"/>
          <w:sz w:val="28"/>
          <w:szCs w:val="28"/>
          <w:lang w:val="uk-UA"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жовтня</w:t>
      </w:r>
      <w:r w:rsidRPr="00FE4BC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2023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зареєстрована</w:t>
      </w:r>
      <w:r w:rsidRPr="00624DB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8627F">
        <w:rPr>
          <w:rFonts w:ascii="Times New Roman" w:hAnsi="Times New Roman"/>
          <w:sz w:val="28"/>
          <w:szCs w:val="28"/>
          <w:lang w:val="uk-UA"/>
        </w:rPr>
        <w:t xml:space="preserve">по головному розпоряднику коштів Виконавчий комітет Степанківської сільської ради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за наступними програмами:</w:t>
      </w:r>
    </w:p>
    <w:p w:rsidR="00365DEA" w:rsidRDefault="00365DEA" w:rsidP="00365DEA">
      <w:pPr>
        <w:pStyle w:val="a3"/>
        <w:spacing w:after="0" w:line="240" w:lineRule="auto"/>
        <w:ind w:left="0" w:right="279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- </w:t>
      </w:r>
      <w:r w:rsidRPr="006C2F42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КПКВКМБ 0210160 «Керівництво і управління у відповідній сфері у містах (місті Києві), селищах, селах, територіальних громадах»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, КЕКВ 2240 «Оплата послуг (крім комунальних)»</w:t>
      </w:r>
      <w:r w:rsidRPr="006C2F42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в сумі 432,50 грн;</w:t>
      </w:r>
    </w:p>
    <w:p w:rsidR="00365DEA" w:rsidRDefault="00365DEA" w:rsidP="00365DEA">
      <w:pPr>
        <w:pStyle w:val="a3"/>
        <w:spacing w:after="0" w:line="240" w:lineRule="auto"/>
        <w:ind w:left="0" w:right="279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- </w:t>
      </w:r>
      <w:r w:rsidRPr="006C2F42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КПКВКМБ 0211010 «Надання дошкільної освіти»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, КЕКВ 2210 «Предмети, матеріали, обладнання та інвентар» в сумі 64784,00 грн;</w:t>
      </w:r>
    </w:p>
    <w:p w:rsidR="00365DEA" w:rsidRDefault="00365DEA" w:rsidP="00365DEA">
      <w:pPr>
        <w:pStyle w:val="a3"/>
        <w:spacing w:after="0" w:line="240" w:lineRule="auto"/>
        <w:ind w:left="0" w:right="279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- </w:t>
      </w:r>
      <w:r w:rsidRPr="006C2F42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КПКВКМБ 0211021 «Надання загальної середньої освіти закладами загальної середньої освіти за рахунок коштів місцевого бюджету»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, КЕКВ</w:t>
      </w:r>
      <w:r w:rsidRPr="00035583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2240 «Оплата послуг (крім комунальних)»</w:t>
      </w:r>
      <w:r w:rsidRPr="006C2F42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в сумі 2864,19 грн;</w:t>
      </w:r>
    </w:p>
    <w:p w:rsidR="00365DEA" w:rsidRDefault="00365DEA" w:rsidP="00365DEA">
      <w:pPr>
        <w:pStyle w:val="a3"/>
        <w:spacing w:after="0" w:line="240" w:lineRule="auto"/>
        <w:ind w:left="0" w:right="279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- </w:t>
      </w:r>
      <w:r w:rsidRPr="006C2F42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КПКВКМБ 0216030 «Організація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благоустрою населених пунктів», КЕКВ</w:t>
      </w:r>
      <w:r w:rsidRPr="00035583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2240 «Оплата послуг (крім комунальних)»</w:t>
      </w:r>
      <w:r w:rsidRPr="006C2F42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в сумі 104817,00 грн.</w:t>
      </w:r>
    </w:p>
    <w:p w:rsidR="00365DEA" w:rsidRDefault="00365DEA" w:rsidP="00365DEA">
      <w:pPr>
        <w:pStyle w:val="a3"/>
        <w:spacing w:after="0" w:line="240" w:lineRule="auto"/>
        <w:ind w:left="0" w:right="279"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E4BCE">
        <w:rPr>
          <w:rFonts w:ascii="Times New Roman" w:eastAsia="Times New Roman" w:hAnsi="Times New Roman"/>
          <w:sz w:val="28"/>
          <w:szCs w:val="28"/>
          <w:u w:val="single"/>
          <w:lang w:val="uk-UA" w:eastAsia="ru-RU"/>
        </w:rPr>
        <w:t>Кредиторська заборгованість  спеціального фонду бюджету</w:t>
      </w:r>
      <w:r w:rsidRPr="00E03FB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FE4BC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станом на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0</w:t>
      </w:r>
      <w:r w:rsidRPr="00FE4BCE">
        <w:rPr>
          <w:rFonts w:ascii="Times New Roman" w:eastAsia="Times New Roman" w:hAnsi="Times New Roman"/>
          <w:sz w:val="28"/>
          <w:szCs w:val="28"/>
          <w:lang w:val="uk-UA"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жовтня</w:t>
      </w:r>
      <w:r w:rsidRPr="00FE4BC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2023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зареєстрована  </w:t>
      </w:r>
      <w:r w:rsidRPr="00C8627F">
        <w:rPr>
          <w:rFonts w:ascii="Times New Roman" w:hAnsi="Times New Roman"/>
          <w:sz w:val="28"/>
          <w:szCs w:val="28"/>
          <w:lang w:val="uk-UA"/>
        </w:rPr>
        <w:t xml:space="preserve">по головному розпоряднику коштів Виконавчий комітет Степанківської сільської ради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за наступними програмами:</w:t>
      </w:r>
    </w:p>
    <w:p w:rsidR="00365DEA" w:rsidRDefault="00365DEA" w:rsidP="00365DEA">
      <w:pPr>
        <w:pStyle w:val="a3"/>
        <w:spacing w:after="0" w:line="240" w:lineRule="auto"/>
        <w:ind w:left="0" w:right="279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- </w:t>
      </w:r>
      <w:r w:rsidRPr="006C2F42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КПКВКМБ 0211010 «Надання дошкільної освіти»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, КЕКВ 3132 «Капітальний ремонт інших об’єктів» в сумі 2500,00 грн;</w:t>
      </w:r>
    </w:p>
    <w:p w:rsidR="00365DEA" w:rsidRDefault="00365DEA" w:rsidP="00365DEA">
      <w:pPr>
        <w:pStyle w:val="a3"/>
        <w:spacing w:after="0" w:line="240" w:lineRule="auto"/>
        <w:ind w:left="0" w:right="279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- </w:t>
      </w:r>
      <w:r w:rsidRPr="006C2F42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КПКВКМБ 0211021 «Надання загальної середньої освіти закладами загальної середньої освіти за рахунок коштів місцевого бюджету»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, КЕКВ</w:t>
      </w:r>
      <w:r w:rsidRPr="00035583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3132 «Капітальний ремонт інших об’єктів» в сумі 11841,43 грн;</w:t>
      </w:r>
    </w:p>
    <w:p w:rsidR="00365DEA" w:rsidRDefault="00365DEA" w:rsidP="00365DEA">
      <w:pPr>
        <w:pStyle w:val="a3"/>
        <w:numPr>
          <w:ilvl w:val="0"/>
          <w:numId w:val="35"/>
        </w:numPr>
        <w:tabs>
          <w:tab w:val="left" w:pos="709"/>
        </w:tabs>
        <w:spacing w:after="0" w:line="240" w:lineRule="auto"/>
        <w:ind w:left="0" w:right="279"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6C2F42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КПКВКМБ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6C2F42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0214060 «Забезпечення діяльності палаців і будинків культури, клубів, центрів дозві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лля та інших клубних закладів», КЕКВ 3132 «Капітальний ремонт інших об’єктів» в сумі 5871,00 грн.</w:t>
      </w:r>
    </w:p>
    <w:p w:rsidR="00365DEA" w:rsidRPr="006C2F42" w:rsidRDefault="00365DEA" w:rsidP="00365DEA">
      <w:pPr>
        <w:pStyle w:val="a3"/>
        <w:spacing w:after="0" w:line="240" w:lineRule="auto"/>
        <w:ind w:left="567" w:right="279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365DEA" w:rsidRDefault="00365DEA" w:rsidP="00365DEA">
      <w:pPr>
        <w:pStyle w:val="a3"/>
        <w:spacing w:after="0" w:line="240" w:lineRule="auto"/>
        <w:ind w:left="567" w:right="279"/>
        <w:jc w:val="both"/>
        <w:rPr>
          <w:rFonts w:ascii="Times New Roman" w:eastAsia="Times New Roman" w:hAnsi="Times New Roman"/>
          <w:b/>
          <w:sz w:val="28"/>
          <w:szCs w:val="28"/>
          <w:highlight w:val="yellow"/>
          <w:lang w:val="uk-UA" w:eastAsia="ru-RU"/>
        </w:rPr>
      </w:pPr>
    </w:p>
    <w:p w:rsidR="00236F82" w:rsidRPr="0035184D" w:rsidRDefault="0035184D" w:rsidP="008E03B2">
      <w:pPr>
        <w:tabs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  <w:r>
        <w:rPr>
          <w:rFonts w:ascii="Times New Roman" w:hAnsi="Times New Roman"/>
          <w:sz w:val="28"/>
          <w:szCs w:val="28"/>
          <w:lang w:val="uk-UA" w:eastAsia="en-US"/>
        </w:rPr>
        <w:t xml:space="preserve">Начальник фінансового відділу                                      </w:t>
      </w:r>
      <w:r w:rsidR="00F04CAE">
        <w:rPr>
          <w:rFonts w:ascii="Times New Roman" w:hAnsi="Times New Roman"/>
          <w:sz w:val="28"/>
          <w:szCs w:val="28"/>
          <w:lang w:val="uk-UA" w:eastAsia="en-US"/>
        </w:rPr>
        <w:t xml:space="preserve">         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    Тамара ОВЧАРЕНКО</w:t>
      </w:r>
    </w:p>
    <w:sectPr w:rsidR="00236F82" w:rsidRPr="0035184D" w:rsidSect="00364D13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9A445B"/>
    <w:multiLevelType w:val="hybridMultilevel"/>
    <w:tmpl w:val="1C94D744"/>
    <w:lvl w:ilvl="0" w:tplc="3D020940">
      <w:numFmt w:val="bullet"/>
      <w:lvlText w:val="-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05855D38"/>
    <w:multiLevelType w:val="multilevel"/>
    <w:tmpl w:val="1390C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DE12CA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3" w15:restartNumberingAfterBreak="0">
    <w:nsid w:val="106D50BD"/>
    <w:multiLevelType w:val="hybridMultilevel"/>
    <w:tmpl w:val="CF60438C"/>
    <w:lvl w:ilvl="0" w:tplc="0419000B">
      <w:start w:val="1"/>
      <w:numFmt w:val="bullet"/>
      <w:lvlText w:val=""/>
      <w:lvlJc w:val="left"/>
      <w:pPr>
        <w:ind w:left="2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423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4" w15:restartNumberingAfterBreak="0">
    <w:nsid w:val="10F54801"/>
    <w:multiLevelType w:val="hybridMultilevel"/>
    <w:tmpl w:val="5A3872FA"/>
    <w:lvl w:ilvl="0" w:tplc="BF8851BE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2FC7A73"/>
    <w:multiLevelType w:val="multilevel"/>
    <w:tmpl w:val="8C369E80"/>
    <w:lvl w:ilvl="0">
      <w:start w:val="1"/>
      <w:numFmt w:val="decimal"/>
      <w:lvlText w:val="%1."/>
      <w:lvlJc w:val="left"/>
      <w:pPr>
        <w:ind w:left="4330" w:hanging="360"/>
      </w:pPr>
      <w:rPr>
        <w:rFonts w:hint="default"/>
        <w:b/>
        <w:lang w:val="uk-UA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6" w15:restartNumberingAfterBreak="0">
    <w:nsid w:val="152E4526"/>
    <w:multiLevelType w:val="hybridMultilevel"/>
    <w:tmpl w:val="83CEE3D8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1537188C"/>
    <w:multiLevelType w:val="hybridMultilevel"/>
    <w:tmpl w:val="D650506E"/>
    <w:lvl w:ilvl="0" w:tplc="D966BFD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8" w15:restartNumberingAfterBreak="0">
    <w:nsid w:val="1B5670A9"/>
    <w:multiLevelType w:val="hybridMultilevel"/>
    <w:tmpl w:val="DA12A69E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ind w:left="2858" w:hanging="360"/>
      </w:pPr>
      <w:rPr>
        <w:rFonts w:ascii="Wingdings" w:hAnsi="Wingdings" w:hint="default"/>
      </w:rPr>
    </w:lvl>
    <w:lvl w:ilvl="2" w:tplc="0419000B">
      <w:start w:val="1"/>
      <w:numFmt w:val="bullet"/>
      <w:lvlText w:val=""/>
      <w:lvlJc w:val="left"/>
      <w:pPr>
        <w:ind w:left="3578" w:hanging="360"/>
      </w:pPr>
      <w:rPr>
        <w:rFonts w:ascii="Wingdings" w:hAnsi="Wingdings" w:hint="default"/>
      </w:rPr>
    </w:lvl>
    <w:lvl w:ilvl="3" w:tplc="50C64004">
      <w:numFmt w:val="bullet"/>
      <w:lvlText w:val=""/>
      <w:lvlJc w:val="left"/>
      <w:pPr>
        <w:ind w:left="4298" w:hanging="360"/>
      </w:pPr>
      <w:rPr>
        <w:rFonts w:ascii="Symbol" w:eastAsia="Times New Roman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 w15:restartNumberingAfterBreak="0">
    <w:nsid w:val="1BBA6710"/>
    <w:multiLevelType w:val="hybridMultilevel"/>
    <w:tmpl w:val="293EB414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" w15:restartNumberingAfterBreak="0">
    <w:nsid w:val="27285F96"/>
    <w:multiLevelType w:val="hybridMultilevel"/>
    <w:tmpl w:val="D97277A2"/>
    <w:lvl w:ilvl="0" w:tplc="7392166E">
      <w:start w:val="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2C3350F0"/>
    <w:multiLevelType w:val="hybridMultilevel"/>
    <w:tmpl w:val="9CF86C74"/>
    <w:lvl w:ilvl="0" w:tplc="0419000B">
      <w:start w:val="1"/>
      <w:numFmt w:val="bullet"/>
      <w:lvlText w:val=""/>
      <w:lvlJc w:val="left"/>
      <w:pPr>
        <w:ind w:left="2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2" w15:restartNumberingAfterBreak="0">
    <w:nsid w:val="307111BF"/>
    <w:multiLevelType w:val="hybridMultilevel"/>
    <w:tmpl w:val="4A7A910E"/>
    <w:lvl w:ilvl="0" w:tplc="D9CC245C">
      <w:numFmt w:val="bullet"/>
      <w:lvlText w:val=""/>
      <w:lvlJc w:val="left"/>
      <w:pPr>
        <w:ind w:left="1778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3" w15:restartNumberingAfterBreak="0">
    <w:nsid w:val="327869F9"/>
    <w:multiLevelType w:val="hybridMultilevel"/>
    <w:tmpl w:val="44143F3A"/>
    <w:lvl w:ilvl="0" w:tplc="3A2279AC">
      <w:numFmt w:val="bullet"/>
      <w:lvlText w:val=""/>
      <w:lvlJc w:val="left"/>
      <w:pPr>
        <w:ind w:left="163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4" w15:restartNumberingAfterBreak="0">
    <w:nsid w:val="32AC1C65"/>
    <w:multiLevelType w:val="hybridMultilevel"/>
    <w:tmpl w:val="29D67B70"/>
    <w:lvl w:ilvl="0" w:tplc="EB58395A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4E72E00"/>
    <w:multiLevelType w:val="multilevel"/>
    <w:tmpl w:val="F1E204FC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51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45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40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55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34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496" w:hanging="2160"/>
      </w:pPr>
      <w:rPr>
        <w:rFonts w:cs="Times New Roman" w:hint="default"/>
      </w:rPr>
    </w:lvl>
  </w:abstractNum>
  <w:abstractNum w:abstractNumId="16" w15:restartNumberingAfterBreak="0">
    <w:nsid w:val="352C29D7"/>
    <w:multiLevelType w:val="hybridMultilevel"/>
    <w:tmpl w:val="E5B04E42"/>
    <w:lvl w:ilvl="0" w:tplc="BC1ACD4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6B85E49"/>
    <w:multiLevelType w:val="hybridMultilevel"/>
    <w:tmpl w:val="99166716"/>
    <w:lvl w:ilvl="0" w:tplc="679C30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FB0442"/>
    <w:multiLevelType w:val="hybridMultilevel"/>
    <w:tmpl w:val="2CD2CE88"/>
    <w:lvl w:ilvl="0" w:tplc="34228B0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 w15:restartNumberingAfterBreak="0">
    <w:nsid w:val="3D4F4B24"/>
    <w:multiLevelType w:val="hybridMultilevel"/>
    <w:tmpl w:val="CCB01BD8"/>
    <w:lvl w:ilvl="0" w:tplc="22F67F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42502B0E"/>
    <w:multiLevelType w:val="hybridMultilevel"/>
    <w:tmpl w:val="E558E012"/>
    <w:lvl w:ilvl="0" w:tplc="91F4ABF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2A32DA"/>
    <w:multiLevelType w:val="hybridMultilevel"/>
    <w:tmpl w:val="502AE9AE"/>
    <w:lvl w:ilvl="0" w:tplc="0419000B">
      <w:start w:val="1"/>
      <w:numFmt w:val="bullet"/>
      <w:lvlText w:val=""/>
      <w:lvlJc w:val="left"/>
      <w:pPr>
        <w:ind w:left="2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3905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22" w15:restartNumberingAfterBreak="0">
    <w:nsid w:val="4BEB456C"/>
    <w:multiLevelType w:val="hybridMultilevel"/>
    <w:tmpl w:val="07467C46"/>
    <w:lvl w:ilvl="0" w:tplc="83BAF8A8">
      <w:start w:val="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4DF27596"/>
    <w:multiLevelType w:val="hybridMultilevel"/>
    <w:tmpl w:val="979E1DEC"/>
    <w:lvl w:ilvl="0" w:tplc="0419000B">
      <w:start w:val="1"/>
      <w:numFmt w:val="bullet"/>
      <w:lvlText w:val=""/>
      <w:lvlJc w:val="left"/>
      <w:pPr>
        <w:ind w:left="2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24" w15:restartNumberingAfterBreak="0">
    <w:nsid w:val="4E374CDF"/>
    <w:multiLevelType w:val="hybridMultilevel"/>
    <w:tmpl w:val="1C66E5D0"/>
    <w:lvl w:ilvl="0" w:tplc="D6F05B62">
      <w:start w:val="3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 w15:restartNumberingAfterBreak="0">
    <w:nsid w:val="50DE293B"/>
    <w:multiLevelType w:val="hybridMultilevel"/>
    <w:tmpl w:val="D0560954"/>
    <w:lvl w:ilvl="0" w:tplc="0EECD41C">
      <w:start w:val="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DB5B5C"/>
    <w:multiLevelType w:val="multilevel"/>
    <w:tmpl w:val="6FB841B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7" w15:restartNumberingAfterBreak="0">
    <w:nsid w:val="5A234704"/>
    <w:multiLevelType w:val="multilevel"/>
    <w:tmpl w:val="D962FE7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8" w15:restartNumberingAfterBreak="0">
    <w:nsid w:val="68393169"/>
    <w:multiLevelType w:val="hybridMultilevel"/>
    <w:tmpl w:val="8D266F1E"/>
    <w:lvl w:ilvl="0" w:tplc="0419000B">
      <w:start w:val="1"/>
      <w:numFmt w:val="bullet"/>
      <w:lvlText w:val=""/>
      <w:lvlJc w:val="left"/>
      <w:pPr>
        <w:ind w:left="19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9" w15:restartNumberingAfterBreak="0">
    <w:nsid w:val="6DF9492E"/>
    <w:multiLevelType w:val="hybridMultilevel"/>
    <w:tmpl w:val="373662A0"/>
    <w:lvl w:ilvl="0" w:tplc="83BAF8A8">
      <w:start w:val="3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 w15:restartNumberingAfterBreak="0">
    <w:nsid w:val="6E700101"/>
    <w:multiLevelType w:val="hybridMultilevel"/>
    <w:tmpl w:val="4D0AF354"/>
    <w:lvl w:ilvl="0" w:tplc="9B3A79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FFC6CC3"/>
    <w:multiLevelType w:val="hybridMultilevel"/>
    <w:tmpl w:val="6C16E15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C500EF"/>
    <w:multiLevelType w:val="hybridMultilevel"/>
    <w:tmpl w:val="F8488D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BA39DF"/>
    <w:multiLevelType w:val="hybridMultilevel"/>
    <w:tmpl w:val="CF58F04C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 w15:restartNumberingAfterBreak="0">
    <w:nsid w:val="7D77167C"/>
    <w:multiLevelType w:val="hybridMultilevel"/>
    <w:tmpl w:val="1A42A5EC"/>
    <w:lvl w:ilvl="0" w:tplc="406828A8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9"/>
  </w:num>
  <w:num w:numId="2">
    <w:abstractNumId w:val="22"/>
  </w:num>
  <w:num w:numId="3">
    <w:abstractNumId w:val="7"/>
  </w:num>
  <w:num w:numId="4">
    <w:abstractNumId w:val="0"/>
  </w:num>
  <w:num w:numId="5">
    <w:abstractNumId w:val="9"/>
  </w:num>
  <w:num w:numId="6">
    <w:abstractNumId w:val="8"/>
  </w:num>
  <w:num w:numId="7">
    <w:abstractNumId w:val="6"/>
  </w:num>
  <w:num w:numId="8">
    <w:abstractNumId w:val="2"/>
  </w:num>
  <w:num w:numId="9">
    <w:abstractNumId w:val="28"/>
  </w:num>
  <w:num w:numId="10">
    <w:abstractNumId w:val="21"/>
  </w:num>
  <w:num w:numId="11">
    <w:abstractNumId w:val="3"/>
  </w:num>
  <w:num w:numId="12">
    <w:abstractNumId w:val="31"/>
  </w:num>
  <w:num w:numId="13">
    <w:abstractNumId w:val="15"/>
  </w:num>
  <w:num w:numId="14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</w:num>
  <w:num w:numId="16">
    <w:abstractNumId w:val="24"/>
  </w:num>
  <w:num w:numId="17">
    <w:abstractNumId w:val="25"/>
  </w:num>
  <w:num w:numId="18">
    <w:abstractNumId w:val="16"/>
  </w:num>
  <w:num w:numId="19">
    <w:abstractNumId w:val="30"/>
  </w:num>
  <w:num w:numId="20">
    <w:abstractNumId w:val="26"/>
  </w:num>
  <w:num w:numId="21">
    <w:abstractNumId w:val="4"/>
  </w:num>
  <w:num w:numId="22">
    <w:abstractNumId w:val="10"/>
  </w:num>
  <w:num w:numId="23">
    <w:abstractNumId w:val="17"/>
  </w:num>
  <w:num w:numId="24">
    <w:abstractNumId w:val="1"/>
  </w:num>
  <w:num w:numId="25">
    <w:abstractNumId w:val="27"/>
  </w:num>
  <w:num w:numId="26">
    <w:abstractNumId w:val="12"/>
  </w:num>
  <w:num w:numId="27">
    <w:abstractNumId w:val="13"/>
  </w:num>
  <w:num w:numId="28">
    <w:abstractNumId w:val="11"/>
  </w:num>
  <w:num w:numId="29">
    <w:abstractNumId w:val="23"/>
  </w:num>
  <w:num w:numId="30">
    <w:abstractNumId w:val="32"/>
  </w:num>
  <w:num w:numId="31">
    <w:abstractNumId w:val="33"/>
  </w:num>
  <w:num w:numId="32">
    <w:abstractNumId w:val="18"/>
  </w:num>
  <w:num w:numId="33">
    <w:abstractNumId w:val="29"/>
  </w:num>
  <w:num w:numId="34">
    <w:abstractNumId w:val="5"/>
  </w:num>
  <w:num w:numId="35">
    <w:abstractNumId w:val="1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7B36"/>
    <w:rsid w:val="00000925"/>
    <w:rsid w:val="00023ADC"/>
    <w:rsid w:val="0002797D"/>
    <w:rsid w:val="00040A6A"/>
    <w:rsid w:val="00044CB4"/>
    <w:rsid w:val="0004620F"/>
    <w:rsid w:val="00051D79"/>
    <w:rsid w:val="000539CF"/>
    <w:rsid w:val="00057195"/>
    <w:rsid w:val="00067A84"/>
    <w:rsid w:val="0007384F"/>
    <w:rsid w:val="000943D1"/>
    <w:rsid w:val="000B1932"/>
    <w:rsid w:val="000C49D9"/>
    <w:rsid w:val="000C5BDD"/>
    <w:rsid w:val="000D7A6D"/>
    <w:rsid w:val="000E4B86"/>
    <w:rsid w:val="0010557F"/>
    <w:rsid w:val="00122D22"/>
    <w:rsid w:val="00143BE5"/>
    <w:rsid w:val="00161E0D"/>
    <w:rsid w:val="001638BB"/>
    <w:rsid w:val="00192C03"/>
    <w:rsid w:val="001B6875"/>
    <w:rsid w:val="001B7EBD"/>
    <w:rsid w:val="001D5C08"/>
    <w:rsid w:val="001E32B2"/>
    <w:rsid w:val="00202492"/>
    <w:rsid w:val="00204131"/>
    <w:rsid w:val="00216343"/>
    <w:rsid w:val="0021648B"/>
    <w:rsid w:val="00223DCB"/>
    <w:rsid w:val="00226ABA"/>
    <w:rsid w:val="00236F82"/>
    <w:rsid w:val="002476D2"/>
    <w:rsid w:val="00254065"/>
    <w:rsid w:val="002672BB"/>
    <w:rsid w:val="002C0A9E"/>
    <w:rsid w:val="002E2A61"/>
    <w:rsid w:val="002F5132"/>
    <w:rsid w:val="003034E1"/>
    <w:rsid w:val="00314EC7"/>
    <w:rsid w:val="00330F08"/>
    <w:rsid w:val="00335629"/>
    <w:rsid w:val="0035184D"/>
    <w:rsid w:val="00364D13"/>
    <w:rsid w:val="00365DEA"/>
    <w:rsid w:val="00383FB7"/>
    <w:rsid w:val="003846E1"/>
    <w:rsid w:val="00384E28"/>
    <w:rsid w:val="003A0BE1"/>
    <w:rsid w:val="003B3AB8"/>
    <w:rsid w:val="003D154E"/>
    <w:rsid w:val="003E3B30"/>
    <w:rsid w:val="003E5F57"/>
    <w:rsid w:val="003E74F4"/>
    <w:rsid w:val="00443551"/>
    <w:rsid w:val="00450E2A"/>
    <w:rsid w:val="00453A96"/>
    <w:rsid w:val="00453C3F"/>
    <w:rsid w:val="00457B36"/>
    <w:rsid w:val="004605F9"/>
    <w:rsid w:val="00462F2A"/>
    <w:rsid w:val="00474210"/>
    <w:rsid w:val="00477AF5"/>
    <w:rsid w:val="00490941"/>
    <w:rsid w:val="004C1678"/>
    <w:rsid w:val="004C36D1"/>
    <w:rsid w:val="004D126B"/>
    <w:rsid w:val="004D44CB"/>
    <w:rsid w:val="00522DF8"/>
    <w:rsid w:val="00534A4E"/>
    <w:rsid w:val="005426D4"/>
    <w:rsid w:val="0054358D"/>
    <w:rsid w:val="00565A7A"/>
    <w:rsid w:val="00565CA6"/>
    <w:rsid w:val="005731C0"/>
    <w:rsid w:val="005C428E"/>
    <w:rsid w:val="005C4DC9"/>
    <w:rsid w:val="005D1FA2"/>
    <w:rsid w:val="005E2CBD"/>
    <w:rsid w:val="005F1898"/>
    <w:rsid w:val="005F1D09"/>
    <w:rsid w:val="00621EAC"/>
    <w:rsid w:val="00621ED1"/>
    <w:rsid w:val="0064355B"/>
    <w:rsid w:val="006561C8"/>
    <w:rsid w:val="006564C0"/>
    <w:rsid w:val="00661245"/>
    <w:rsid w:val="00664D68"/>
    <w:rsid w:val="00671B7E"/>
    <w:rsid w:val="00675869"/>
    <w:rsid w:val="0068235B"/>
    <w:rsid w:val="00685CDB"/>
    <w:rsid w:val="00687DF8"/>
    <w:rsid w:val="006D6DC2"/>
    <w:rsid w:val="006E1AB5"/>
    <w:rsid w:val="006E5164"/>
    <w:rsid w:val="00705842"/>
    <w:rsid w:val="00735956"/>
    <w:rsid w:val="00752E99"/>
    <w:rsid w:val="00770CD6"/>
    <w:rsid w:val="00791348"/>
    <w:rsid w:val="007C2EA3"/>
    <w:rsid w:val="00817249"/>
    <w:rsid w:val="00852CDD"/>
    <w:rsid w:val="0085743C"/>
    <w:rsid w:val="00860B73"/>
    <w:rsid w:val="00861BFE"/>
    <w:rsid w:val="008840F6"/>
    <w:rsid w:val="008C2B5D"/>
    <w:rsid w:val="008C3C2A"/>
    <w:rsid w:val="008C62E4"/>
    <w:rsid w:val="008C7B2A"/>
    <w:rsid w:val="008D265E"/>
    <w:rsid w:val="008D68AF"/>
    <w:rsid w:val="008E03B2"/>
    <w:rsid w:val="008E1BF6"/>
    <w:rsid w:val="008F5F77"/>
    <w:rsid w:val="008F62B5"/>
    <w:rsid w:val="009139D7"/>
    <w:rsid w:val="009236B8"/>
    <w:rsid w:val="0092439D"/>
    <w:rsid w:val="009247CC"/>
    <w:rsid w:val="009257EE"/>
    <w:rsid w:val="00957BE2"/>
    <w:rsid w:val="009902EC"/>
    <w:rsid w:val="00990BD4"/>
    <w:rsid w:val="009B2030"/>
    <w:rsid w:val="009B41FE"/>
    <w:rsid w:val="009C5E92"/>
    <w:rsid w:val="009E6502"/>
    <w:rsid w:val="00A01AFF"/>
    <w:rsid w:val="00A02D45"/>
    <w:rsid w:val="00A1188D"/>
    <w:rsid w:val="00A3004D"/>
    <w:rsid w:val="00A37596"/>
    <w:rsid w:val="00A378E4"/>
    <w:rsid w:val="00A91A61"/>
    <w:rsid w:val="00AA3FBB"/>
    <w:rsid w:val="00AB5E8A"/>
    <w:rsid w:val="00AB6B4D"/>
    <w:rsid w:val="00AC589E"/>
    <w:rsid w:val="00AD7EAE"/>
    <w:rsid w:val="00AE6614"/>
    <w:rsid w:val="00B24AE7"/>
    <w:rsid w:val="00B46728"/>
    <w:rsid w:val="00B52267"/>
    <w:rsid w:val="00B67B77"/>
    <w:rsid w:val="00B72500"/>
    <w:rsid w:val="00B72C22"/>
    <w:rsid w:val="00BA1083"/>
    <w:rsid w:val="00BC09FE"/>
    <w:rsid w:val="00BC3BCE"/>
    <w:rsid w:val="00BD01AD"/>
    <w:rsid w:val="00BF5243"/>
    <w:rsid w:val="00BF6062"/>
    <w:rsid w:val="00C230FE"/>
    <w:rsid w:val="00C2545A"/>
    <w:rsid w:val="00C3404B"/>
    <w:rsid w:val="00C4028A"/>
    <w:rsid w:val="00C4466B"/>
    <w:rsid w:val="00C64888"/>
    <w:rsid w:val="00C958E9"/>
    <w:rsid w:val="00CD11AE"/>
    <w:rsid w:val="00CE08F2"/>
    <w:rsid w:val="00CE5F7D"/>
    <w:rsid w:val="00CE64F8"/>
    <w:rsid w:val="00CF283E"/>
    <w:rsid w:val="00D00847"/>
    <w:rsid w:val="00D30C10"/>
    <w:rsid w:val="00D453F8"/>
    <w:rsid w:val="00D57756"/>
    <w:rsid w:val="00D61A2B"/>
    <w:rsid w:val="00D70615"/>
    <w:rsid w:val="00D87E0A"/>
    <w:rsid w:val="00D937CC"/>
    <w:rsid w:val="00DA71CC"/>
    <w:rsid w:val="00DB2F7B"/>
    <w:rsid w:val="00DC1E95"/>
    <w:rsid w:val="00DC35DC"/>
    <w:rsid w:val="00DC795B"/>
    <w:rsid w:val="00DD06E6"/>
    <w:rsid w:val="00DE78CA"/>
    <w:rsid w:val="00E01EF4"/>
    <w:rsid w:val="00E17D5A"/>
    <w:rsid w:val="00E70766"/>
    <w:rsid w:val="00E712DC"/>
    <w:rsid w:val="00E740F0"/>
    <w:rsid w:val="00E74113"/>
    <w:rsid w:val="00E744FA"/>
    <w:rsid w:val="00E90816"/>
    <w:rsid w:val="00E95EF5"/>
    <w:rsid w:val="00EB3413"/>
    <w:rsid w:val="00EB6D96"/>
    <w:rsid w:val="00ED21D3"/>
    <w:rsid w:val="00EE0858"/>
    <w:rsid w:val="00EF6351"/>
    <w:rsid w:val="00F04361"/>
    <w:rsid w:val="00F04CAE"/>
    <w:rsid w:val="00F67B6C"/>
    <w:rsid w:val="00F71573"/>
    <w:rsid w:val="00F71E04"/>
    <w:rsid w:val="00F72017"/>
    <w:rsid w:val="00FB0245"/>
    <w:rsid w:val="00FC2C6D"/>
    <w:rsid w:val="00FE15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7370F5-B801-4381-9D32-9533A7145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32B2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8840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32B2"/>
    <w:pPr>
      <w:ind w:left="720"/>
      <w:contextualSpacing/>
    </w:pPr>
    <w:rPr>
      <w:lang w:eastAsia="en-US"/>
    </w:rPr>
  </w:style>
  <w:style w:type="paragraph" w:styleId="a4">
    <w:name w:val="Balloon Text"/>
    <w:basedOn w:val="a"/>
    <w:link w:val="a5"/>
    <w:semiHidden/>
    <w:unhideWhenUsed/>
    <w:rsid w:val="003E74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semiHidden/>
    <w:rsid w:val="003E74F4"/>
    <w:rPr>
      <w:rFonts w:ascii="Segoe UI" w:eastAsia="Calibri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unhideWhenUsed/>
    <w:rsid w:val="00E712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21">
    <w:name w:val="Основной текст (2)_"/>
    <w:link w:val="22"/>
    <w:qFormat/>
    <w:locked/>
    <w:rsid w:val="00E712DC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22">
    <w:name w:val="Основной текст (2)"/>
    <w:basedOn w:val="a"/>
    <w:link w:val="21"/>
    <w:qFormat/>
    <w:rsid w:val="00E712DC"/>
    <w:pPr>
      <w:widowControl w:val="0"/>
      <w:shd w:val="clear" w:color="auto" w:fill="FFFFFF"/>
      <w:spacing w:after="0" w:line="253" w:lineRule="exact"/>
    </w:pPr>
    <w:rPr>
      <w:rFonts w:ascii="Times New Roman" w:eastAsiaTheme="minorHAnsi" w:hAnsi="Times New Roman"/>
      <w:sz w:val="21"/>
      <w:szCs w:val="21"/>
      <w:lang w:eastAsia="en-US"/>
    </w:rPr>
  </w:style>
  <w:style w:type="character" w:customStyle="1" w:styleId="1">
    <w:name w:val="Заголовок №1_"/>
    <w:link w:val="10"/>
    <w:uiPriority w:val="99"/>
    <w:qFormat/>
    <w:locked/>
    <w:rsid w:val="00E712DC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qFormat/>
    <w:rsid w:val="00E712DC"/>
    <w:pPr>
      <w:widowControl w:val="0"/>
      <w:shd w:val="clear" w:color="auto" w:fill="FFFFFF"/>
      <w:spacing w:before="240" w:after="240" w:line="240" w:lineRule="atLeast"/>
      <w:ind w:hanging="2160"/>
      <w:jc w:val="both"/>
      <w:outlineLvl w:val="0"/>
    </w:pPr>
    <w:rPr>
      <w:rFonts w:ascii="Times New Roman" w:eastAsiaTheme="minorHAnsi" w:hAnsi="Times New Roman"/>
      <w:sz w:val="21"/>
      <w:szCs w:val="21"/>
      <w:lang w:eastAsia="en-US"/>
    </w:rPr>
  </w:style>
  <w:style w:type="character" w:customStyle="1" w:styleId="hps">
    <w:name w:val="hps"/>
    <w:basedOn w:val="a0"/>
    <w:rsid w:val="00FB0245"/>
  </w:style>
  <w:style w:type="paragraph" w:styleId="a7">
    <w:name w:val="No Spacing"/>
    <w:uiPriority w:val="1"/>
    <w:qFormat/>
    <w:rsid w:val="000D7A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nhideWhenUsed/>
    <w:rsid w:val="000D7A6D"/>
    <w:pPr>
      <w:spacing w:after="0" w:line="240" w:lineRule="auto"/>
      <w:ind w:right="5729"/>
    </w:pPr>
    <w:rPr>
      <w:rFonts w:ascii="Times New Roman" w:eastAsia="Times New Roman" w:hAnsi="Times New Roman"/>
      <w:sz w:val="28"/>
      <w:szCs w:val="24"/>
    </w:rPr>
  </w:style>
  <w:style w:type="character" w:customStyle="1" w:styleId="a9">
    <w:name w:val="Основний текст Знак"/>
    <w:basedOn w:val="a0"/>
    <w:link w:val="a8"/>
    <w:rsid w:val="000D7A6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0D7A6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st">
    <w:name w:val="st"/>
    <w:rsid w:val="000D7A6D"/>
  </w:style>
  <w:style w:type="character" w:customStyle="1" w:styleId="20">
    <w:name w:val="Заголовок 2 Знак"/>
    <w:basedOn w:val="a0"/>
    <w:link w:val="2"/>
    <w:uiPriority w:val="9"/>
    <w:rsid w:val="008840F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a">
    <w:name w:val="Strong"/>
    <w:basedOn w:val="a0"/>
    <w:uiPriority w:val="22"/>
    <w:qFormat/>
    <w:rsid w:val="008840F6"/>
    <w:rPr>
      <w:b/>
      <w:bCs/>
    </w:rPr>
  </w:style>
  <w:style w:type="paragraph" w:styleId="ab">
    <w:name w:val="Body Text Indent"/>
    <w:basedOn w:val="a"/>
    <w:link w:val="ac"/>
    <w:uiPriority w:val="99"/>
    <w:unhideWhenUsed/>
    <w:rsid w:val="0021648B"/>
    <w:pPr>
      <w:spacing w:after="120"/>
      <w:ind w:left="283"/>
    </w:pPr>
  </w:style>
  <w:style w:type="character" w:customStyle="1" w:styleId="ac">
    <w:name w:val="Основний текст з відступом Знак"/>
    <w:basedOn w:val="a0"/>
    <w:link w:val="ab"/>
    <w:uiPriority w:val="99"/>
    <w:rsid w:val="0021648B"/>
    <w:rPr>
      <w:rFonts w:ascii="Calibri" w:eastAsia="Calibri" w:hAnsi="Calibri" w:cs="Times New Roman"/>
      <w:lang w:eastAsia="ru-RU"/>
    </w:rPr>
  </w:style>
  <w:style w:type="table" w:styleId="ad">
    <w:name w:val="Table Grid"/>
    <w:basedOn w:val="a1"/>
    <w:uiPriority w:val="39"/>
    <w:rsid w:val="002164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Номер таблиці"/>
    <w:basedOn w:val="a"/>
    <w:next w:val="af"/>
    <w:qFormat/>
    <w:rsid w:val="0021648B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val="uk-UA" w:eastAsia="en-US"/>
    </w:rPr>
  </w:style>
  <w:style w:type="paragraph" w:styleId="af">
    <w:name w:val="Title"/>
    <w:basedOn w:val="a"/>
    <w:next w:val="a"/>
    <w:link w:val="af0"/>
    <w:uiPriority w:val="10"/>
    <w:qFormat/>
    <w:rsid w:val="0021648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uk-UA" w:eastAsia="en-US"/>
    </w:rPr>
  </w:style>
  <w:style w:type="character" w:customStyle="1" w:styleId="af0">
    <w:name w:val="Назва Знак"/>
    <w:basedOn w:val="a0"/>
    <w:link w:val="af"/>
    <w:uiPriority w:val="10"/>
    <w:rsid w:val="0021648B"/>
    <w:rPr>
      <w:rFonts w:asciiTheme="majorHAnsi" w:eastAsiaTheme="majorEastAsia" w:hAnsiTheme="majorHAnsi" w:cstheme="majorBidi"/>
      <w:spacing w:val="-10"/>
      <w:kern w:val="28"/>
      <w:sz w:val="56"/>
      <w:szCs w:val="56"/>
      <w:lang w:val="uk-UA"/>
    </w:rPr>
  </w:style>
  <w:style w:type="character" w:styleId="af1">
    <w:name w:val="Hyperlink"/>
    <w:rsid w:val="0021648B"/>
    <w:rPr>
      <w:color w:val="0563C1"/>
      <w:u w:val="single"/>
    </w:rPr>
  </w:style>
  <w:style w:type="paragraph" w:styleId="af2">
    <w:name w:val="header"/>
    <w:basedOn w:val="a"/>
    <w:link w:val="af3"/>
    <w:uiPriority w:val="99"/>
    <w:unhideWhenUsed/>
    <w:rsid w:val="0021648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uk-UA" w:eastAsia="en-US"/>
    </w:rPr>
  </w:style>
  <w:style w:type="character" w:customStyle="1" w:styleId="af3">
    <w:name w:val="Верхній колонтитул Знак"/>
    <w:basedOn w:val="a0"/>
    <w:link w:val="af2"/>
    <w:uiPriority w:val="99"/>
    <w:rsid w:val="0021648B"/>
    <w:rPr>
      <w:rFonts w:ascii="Calibri" w:eastAsia="Calibri" w:hAnsi="Calibri" w:cs="Times New Roman"/>
      <w:sz w:val="20"/>
      <w:szCs w:val="20"/>
      <w:lang w:val="uk-UA"/>
    </w:rPr>
  </w:style>
  <w:style w:type="paragraph" w:styleId="af4">
    <w:name w:val="footer"/>
    <w:basedOn w:val="a"/>
    <w:link w:val="af5"/>
    <w:uiPriority w:val="99"/>
    <w:unhideWhenUsed/>
    <w:rsid w:val="0021648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uk-UA" w:eastAsia="en-US"/>
    </w:rPr>
  </w:style>
  <w:style w:type="character" w:customStyle="1" w:styleId="af5">
    <w:name w:val="Нижній колонтитул Знак"/>
    <w:basedOn w:val="a0"/>
    <w:link w:val="af4"/>
    <w:uiPriority w:val="99"/>
    <w:rsid w:val="0021648B"/>
    <w:rPr>
      <w:rFonts w:ascii="Calibri" w:eastAsia="Calibri" w:hAnsi="Calibri" w:cs="Times New Roman"/>
      <w:sz w:val="20"/>
      <w:szCs w:val="20"/>
      <w:lang w:val="uk-UA"/>
    </w:rPr>
  </w:style>
  <w:style w:type="numbering" w:customStyle="1" w:styleId="11">
    <w:name w:val="Нет списка1"/>
    <w:next w:val="a2"/>
    <w:uiPriority w:val="99"/>
    <w:semiHidden/>
    <w:unhideWhenUsed/>
    <w:rsid w:val="00661245"/>
  </w:style>
  <w:style w:type="table" w:customStyle="1" w:styleId="12">
    <w:name w:val="Сетка таблицы1"/>
    <w:basedOn w:val="a1"/>
    <w:next w:val="ad"/>
    <w:uiPriority w:val="39"/>
    <w:rsid w:val="006612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заголовок 1"/>
    <w:basedOn w:val="a"/>
    <w:next w:val="a"/>
    <w:rsid w:val="00661245"/>
    <w:pPr>
      <w:keepNext/>
      <w:spacing w:after="0" w:line="240" w:lineRule="auto"/>
      <w:ind w:right="-1185"/>
    </w:pPr>
    <w:rPr>
      <w:rFonts w:ascii="Times New Roman" w:eastAsia="Times New Roman" w:hAnsi="Times New Roman"/>
      <w:sz w:val="24"/>
      <w:szCs w:val="20"/>
      <w:lang w:val="uk-UA"/>
    </w:rPr>
  </w:style>
  <w:style w:type="paragraph" w:customStyle="1" w:styleId="af6">
    <w:name w:val="Знак"/>
    <w:basedOn w:val="a"/>
    <w:rsid w:val="0066124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table" w:customStyle="1" w:styleId="3">
    <w:name w:val="Сетка таблицы3"/>
    <w:basedOn w:val="a1"/>
    <w:next w:val="ad"/>
    <w:uiPriority w:val="39"/>
    <w:rsid w:val="006612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d"/>
    <w:uiPriority w:val="39"/>
    <w:rsid w:val="006612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d"/>
    <w:uiPriority w:val="39"/>
    <w:rsid w:val="008E03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d"/>
    <w:uiPriority w:val="39"/>
    <w:rsid w:val="008E03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CELLSTYLE">
    <w:name w:val="EMPTY_CELL_STYLE"/>
    <w:qFormat/>
    <w:rsid w:val="008E03B2"/>
    <w:pPr>
      <w:spacing w:after="0" w:line="240" w:lineRule="auto"/>
    </w:pPr>
    <w:rPr>
      <w:rFonts w:ascii="Times New Roman" w:eastAsia="Times New Roman" w:hAnsi="Times New Roman" w:cs="Times New Roman"/>
      <w:sz w:val="1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56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6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chart" Target="charts/chart9.xml"/><Relationship Id="rId18" Type="http://schemas.openxmlformats.org/officeDocument/2006/relationships/chart" Target="charts/chart14.xml"/><Relationship Id="rId26" Type="http://schemas.openxmlformats.org/officeDocument/2006/relationships/chart" Target="charts/chart22.xml"/><Relationship Id="rId3" Type="http://schemas.openxmlformats.org/officeDocument/2006/relationships/settings" Target="settings.xml"/><Relationship Id="rId21" Type="http://schemas.openxmlformats.org/officeDocument/2006/relationships/chart" Target="charts/chart17.xml"/><Relationship Id="rId7" Type="http://schemas.openxmlformats.org/officeDocument/2006/relationships/chart" Target="charts/chart3.xml"/><Relationship Id="rId12" Type="http://schemas.openxmlformats.org/officeDocument/2006/relationships/chart" Target="charts/chart8.xml"/><Relationship Id="rId17" Type="http://schemas.openxmlformats.org/officeDocument/2006/relationships/chart" Target="charts/chart13.xml"/><Relationship Id="rId25" Type="http://schemas.openxmlformats.org/officeDocument/2006/relationships/chart" Target="charts/chart21.xml"/><Relationship Id="rId2" Type="http://schemas.openxmlformats.org/officeDocument/2006/relationships/styles" Target="styles.xml"/><Relationship Id="rId16" Type="http://schemas.openxmlformats.org/officeDocument/2006/relationships/chart" Target="charts/chart12.xml"/><Relationship Id="rId20" Type="http://schemas.openxmlformats.org/officeDocument/2006/relationships/chart" Target="charts/chart16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24" Type="http://schemas.openxmlformats.org/officeDocument/2006/relationships/chart" Target="charts/chart20.xml"/><Relationship Id="rId5" Type="http://schemas.openxmlformats.org/officeDocument/2006/relationships/chart" Target="charts/chart1.xml"/><Relationship Id="rId15" Type="http://schemas.openxmlformats.org/officeDocument/2006/relationships/chart" Target="charts/chart11.xml"/><Relationship Id="rId23" Type="http://schemas.openxmlformats.org/officeDocument/2006/relationships/chart" Target="charts/chart19.xml"/><Relationship Id="rId28" Type="http://schemas.openxmlformats.org/officeDocument/2006/relationships/theme" Target="theme/theme1.xml"/><Relationship Id="rId10" Type="http://schemas.openxmlformats.org/officeDocument/2006/relationships/chart" Target="charts/chart6.xml"/><Relationship Id="rId19" Type="http://schemas.openxmlformats.org/officeDocument/2006/relationships/chart" Target="charts/chart15.xml"/><Relationship Id="rId4" Type="http://schemas.openxmlformats.org/officeDocument/2006/relationships/webSettings" Target="webSettings.xml"/><Relationship Id="rId9" Type="http://schemas.openxmlformats.org/officeDocument/2006/relationships/chart" Target="charts/chart5.xml"/><Relationship Id="rId14" Type="http://schemas.openxmlformats.org/officeDocument/2006/relationships/chart" Target="charts/chart10.xml"/><Relationship Id="rId22" Type="http://schemas.openxmlformats.org/officeDocument/2006/relationships/chart" Target="charts/chart18.xml"/><Relationship Id="rId27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9.xlsx"/><Relationship Id="rId1" Type="http://schemas.openxmlformats.org/officeDocument/2006/relationships/themeOverride" Target="../theme/themeOverride10.xml"/></Relationships>
</file>

<file path=word/charts/_rels/chart1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0.xlsx"/><Relationship Id="rId1" Type="http://schemas.openxmlformats.org/officeDocument/2006/relationships/themeOverride" Target="../theme/themeOverride11.xml"/></Relationships>
</file>

<file path=word/charts/_rels/chart1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1.xlsx"/><Relationship Id="rId1" Type="http://schemas.openxmlformats.org/officeDocument/2006/relationships/themeOverride" Target="../theme/themeOverride12.xml"/></Relationships>
</file>

<file path=word/charts/_rels/chart1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2.xlsx"/><Relationship Id="rId1" Type="http://schemas.openxmlformats.org/officeDocument/2006/relationships/themeOverride" Target="../theme/themeOverride13.xml"/></Relationships>
</file>

<file path=word/charts/_rels/chart1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3.xlsx"/><Relationship Id="rId1" Type="http://schemas.openxmlformats.org/officeDocument/2006/relationships/themeOverride" Target="../theme/themeOverride14.xml"/></Relationships>
</file>

<file path=word/charts/_rels/chart1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4.xlsx"/><Relationship Id="rId1" Type="http://schemas.openxmlformats.org/officeDocument/2006/relationships/themeOverride" Target="../theme/themeOverride15.xml"/></Relationships>
</file>

<file path=word/charts/_rels/chart1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5.xlsx"/><Relationship Id="rId1" Type="http://schemas.openxmlformats.org/officeDocument/2006/relationships/themeOverride" Target="../theme/themeOverride16.xml"/></Relationships>
</file>

<file path=word/charts/_rels/chart1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6.xlsx"/><Relationship Id="rId1" Type="http://schemas.openxmlformats.org/officeDocument/2006/relationships/themeOverride" Target="../theme/themeOverride17.xml"/></Relationships>
</file>

<file path=word/charts/_rels/chart1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7.xlsx"/><Relationship Id="rId1" Type="http://schemas.openxmlformats.org/officeDocument/2006/relationships/themeOverride" Target="../theme/themeOverride18.xml"/></Relationships>
</file>

<file path=word/charts/_rels/chart1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8.xlsx"/><Relationship Id="rId1" Type="http://schemas.openxmlformats.org/officeDocument/2006/relationships/themeOverride" Target="../theme/themeOverride19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2.xml"/></Relationships>
</file>

<file path=word/charts/_rels/chart2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9.xlsx"/><Relationship Id="rId1" Type="http://schemas.openxmlformats.org/officeDocument/2006/relationships/themeOverride" Target="../theme/themeOverride20.xml"/></Relationships>
</file>

<file path=word/charts/_rels/chart2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0.xlsx"/><Relationship Id="rId1" Type="http://schemas.openxmlformats.org/officeDocument/2006/relationships/themeOverride" Target="../theme/themeOverride21.xml"/></Relationships>
</file>

<file path=word/charts/_rels/chart2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1.xlsx"/><Relationship Id="rId1" Type="http://schemas.openxmlformats.org/officeDocument/2006/relationships/themeOverride" Target="../theme/themeOverride2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4.xlsx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5.xlsx"/><Relationship Id="rId1" Type="http://schemas.openxmlformats.org/officeDocument/2006/relationships/themeOverride" Target="../theme/themeOverride6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6.xlsx"/><Relationship Id="rId1" Type="http://schemas.openxmlformats.org/officeDocument/2006/relationships/themeOverride" Target="../theme/themeOverride7.xm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7.xlsx"/><Relationship Id="rId1" Type="http://schemas.openxmlformats.org/officeDocument/2006/relationships/themeOverride" Target="../theme/themeOverride8.xm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8.xlsx"/><Relationship Id="rId1" Type="http://schemas.openxmlformats.org/officeDocument/2006/relationships/themeOverride" Target="../theme/themeOverrid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281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1286247215658672"/>
          <c:y val="1.6713393495535233E-3"/>
          <c:w val="0.85590314215882168"/>
          <c:h val="0.83408224072248749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ЗА І КВАРТАЛ 2021 РОКУ</c:v>
                </c:pt>
              </c:strCache>
            </c:strRef>
          </c:tx>
          <c:spPr>
            <a:effectLst>
              <a:outerShdw sx="106000" sy="106000" algn="ctr" rotWithShape="0">
                <a:prstClr val="black">
                  <a:alpha val="10000"/>
                </a:prstClr>
              </a:outerShdw>
            </a:effectLst>
          </c:spPr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sx="106000" sy="106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1-0FEB-4570-B50A-E3C42347882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sx="119000" sy="119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3-0FEB-4570-B50A-E3C423478828}"/>
              </c:ext>
            </c:extLst>
          </c:dPt>
          <c:dLbls>
            <c:dLbl>
              <c:idx val="0"/>
              <c:layout>
                <c:manualLayout>
                  <c:x val="0.1030123527157953"/>
                  <c:y val="0.1831366152688046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000" b="0" i="0" u="none" strike="noStrike" kern="1200" spc="0" baseline="0"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ea typeface="+mn-ea"/>
                        <a:cs typeface="+mn-cs"/>
                      </a:defRPr>
                    </a:pPr>
                    <a:r>
                      <a:rPr lang="uk-UA" sz="1000" baseline="0"/>
                      <a:t>Власні надходження, 87046964 грн, 86,01%</a:t>
                    </a:r>
                  </a:p>
                </c:rich>
              </c:tx>
              <c:numFmt formatCode="\О\с\н\о\в\н\о\й" sourceLinked="0"/>
              <c:spPr>
                <a:noFill/>
                <a:ln>
                  <a:solidFill>
                    <a:sysClr val="window" lastClr="FFFFFF"/>
                  </a:solidFill>
                </a:ln>
              </c:spPr>
              <c:dLblPos val="bestFit"/>
              <c:showLegendKey val="0"/>
              <c:showVal val="0"/>
              <c:showCatName val="1"/>
              <c:showSerName val="1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3436557651574033"/>
                      <c:h val="0.83461319133669443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0FEB-4570-B50A-E3C423478828}"/>
                </c:ext>
              </c:extLst>
            </c:dLbl>
            <c:dLbl>
              <c:idx val="1"/>
              <c:layout>
                <c:manualLayout>
                  <c:x val="-4.3365024815789049E-2"/>
                  <c:y val="-0.21476204561784928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000" b="0" i="0" u="none" strike="noStrike" kern="1200" spc="0" baseline="0"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ea typeface="+mn-ea"/>
                        <a:cs typeface="+mn-cs"/>
                      </a:defRPr>
                    </a:pPr>
                    <a:r>
                      <a:rPr lang="uk-UA" sz="1000" baseline="0"/>
                      <a:t>Міжбюджетні трансферти, 14155021 грн, 13,99%</a:t>
                    </a:r>
                  </a:p>
                </c:rich>
              </c:tx>
              <c:numFmt formatCode="\О\с\н\о\в\н\о\й" sourceLinked="0"/>
              <c:spPr>
                <a:noFill/>
                <a:ln w="25395">
                  <a:noFill/>
                </a:ln>
              </c:spPr>
              <c:dLblPos val="bestFit"/>
              <c:showLegendKey val="0"/>
              <c:showVal val="0"/>
              <c:showCatName val="0"/>
              <c:showSerName val="1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30166813318370411"/>
                      <c:h val="0.57642100492834081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3-0FEB-4570-B50A-E3C423478828}"/>
                </c:ext>
              </c:extLst>
            </c:dLbl>
            <c:numFmt formatCode="\О\с\н\о\в\н\о\й" sourceLinked="0"/>
            <c:spPr>
              <a:noFill/>
              <a:ln w="25395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spc="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+mn-cs"/>
                  </a:defRPr>
                </a:pPr>
                <a:endParaRPr lang="uk-UA"/>
              </a:p>
            </c:txPr>
            <c:dLblPos val="outEnd"/>
            <c:showLegendKey val="0"/>
            <c:showVal val="1"/>
            <c:showCatName val="1"/>
            <c:showSerName val="1"/>
            <c:showPercent val="0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Власні надходження</c:v>
                </c:pt>
                <c:pt idx="1">
                  <c:v>Міжбюджетні трансферти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44316515</c:v>
                </c:pt>
                <c:pt idx="1">
                  <c:v>4430215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0FEB-4570-B50A-E3C42347882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 w="25395">
          <a:noFill/>
        </a:ln>
      </c:spPr>
    </c:plotArea>
    <c:plotVisOnly val="1"/>
    <c:dispBlanksAs val="zero"/>
    <c:showDLblsOverMax val="0"/>
  </c:chart>
  <c:spPr>
    <a:solidFill>
      <a:schemeClr val="bg1"/>
    </a:solidFill>
    <a:ln>
      <a:noFill/>
    </a:ln>
    <a:effectLst/>
  </c:spPr>
  <c:txPr>
    <a:bodyPr/>
    <a:lstStyle/>
    <a:p>
      <a:pPr>
        <a:defRPr/>
      </a:pPr>
      <a:endParaRPr lang="uk-UA"/>
    </a:p>
  </c:txPr>
  <c:externalData r:id="rId2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depthPercent val="100"/>
      <c:rAngAx val="1"/>
    </c:view3D>
    <c:floor>
      <c:thickness val="0"/>
      <c:spPr>
        <a:solidFill>
          <a:schemeClr val="bg2">
            <a:lumMod val="75000"/>
            <a:alpha val="27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22316064891173998"/>
          <c:y val="5.5238495188101484E-2"/>
          <c:w val="0.77683935108825997"/>
          <c:h val="0.83619947506561676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2019, грн</c:v>
                </c:pt>
              </c:strCache>
            </c:strRef>
          </c:tx>
          <c:spPr>
            <a:solidFill>
              <a:srgbClr val="FFFF00">
                <a:alpha val="88000"/>
              </a:srgbClr>
            </a:solidFill>
            <a:ln>
              <a:solidFill>
                <a:schemeClr val="accent1">
                  <a:lumMod val="50000"/>
                </a:schemeClr>
              </a:solidFill>
            </a:ln>
            <a:effectLst>
              <a:outerShdw blurRad="50800" dist="50800" dir="5400000" algn="ctr" rotWithShape="0">
                <a:srgbClr val="000000">
                  <a:alpha val="0"/>
                </a:srgbClr>
              </a:outerShdw>
            </a:effectLst>
            <a:scene3d>
              <a:camera prst="orthographicFront"/>
              <a:lightRig rig="threePt" dir="t"/>
            </a:scene3d>
            <a:sp3d prstMaterial="flat">
              <a:contourClr>
                <a:schemeClr val="accent1">
                  <a:lumMod val="50000"/>
                </a:schemeClr>
              </a:contourClr>
            </a:sp3d>
          </c:spPr>
          <c:invertIfNegative val="0"/>
          <c:dPt>
            <c:idx val="0"/>
            <c:invertIfNegative val="0"/>
            <c:bubble3D val="0"/>
            <c:spPr>
              <a:solidFill>
                <a:srgbClr val="FFC000"/>
              </a:solidFill>
              <a:ln>
                <a:solidFill>
                  <a:schemeClr val="accent1">
                    <a:lumMod val="50000"/>
                  </a:schemeClr>
                </a:solidFill>
              </a:ln>
              <a:effectLst>
                <a:outerShdw blurRad="50800" dist="50800" dir="5400000" algn="ctr" rotWithShape="0">
                  <a:srgbClr val="000000">
                    <a:alpha val="0"/>
                  </a:srgbClr>
                </a:outerShdw>
              </a:effectLst>
              <a:scene3d>
                <a:camera prst="orthographicFront"/>
                <a:lightRig rig="threePt" dir="t"/>
              </a:scene3d>
              <a:sp3d prstMaterial="flat">
                <a:contourClr>
                  <a:schemeClr val="accent1">
                    <a:lumMod val="50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9AB4-409E-8E2E-7B28348D577C}"/>
              </c:ext>
            </c:extLst>
          </c:dPt>
          <c:dLbls>
            <c:dLbl>
              <c:idx val="0"/>
              <c:layout>
                <c:manualLayout>
                  <c:x val="-1.213839971248412E-2"/>
                  <c:y val="-5.7796485116779837E-2"/>
                </c:manualLayout>
              </c:layout>
              <c:spPr>
                <a:solidFill>
                  <a:srgbClr val="FFC000"/>
                </a:solidFill>
                <a:ln>
                  <a:solidFill>
                    <a:schemeClr val="lt1">
                      <a:alpha val="50000"/>
                    </a:schemeClr>
                  </a:solidFill>
                  <a:round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uk-UA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AB4-409E-8E2E-7B28348D577C}"/>
                </c:ext>
              </c:extLst>
            </c:dLbl>
            <c:spPr>
              <a:solidFill>
                <a:schemeClr val="accent1">
                  <a:alpha val="30000"/>
                </a:schemeClr>
              </a:solidFill>
              <a:ln>
                <a:solidFill>
                  <a:schemeClr val="lt1">
                    <a:alpha val="50000"/>
                  </a:schemeClr>
                </a:solidFill>
                <a:round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General</c:formatCode>
                <c:ptCount val="1"/>
                <c:pt idx="0">
                  <c:v>1437695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2-9AB4-409E-8E2E-7B28348D577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2020,грн</c:v>
                </c:pt>
              </c:strCache>
            </c:strRef>
          </c:tx>
          <c:spPr>
            <a:solidFill>
              <a:srgbClr val="0070C0">
                <a:alpha val="88000"/>
              </a:srgbClr>
            </a:solidFill>
            <a:ln>
              <a:solidFill>
                <a:schemeClr val="accent2">
                  <a:lumMod val="50000"/>
                </a:schemeClr>
              </a:solidFill>
            </a:ln>
            <a:effectLst/>
            <a:scene3d>
              <a:camera prst="orthographicFront"/>
              <a:lightRig rig="threePt" dir="t"/>
            </a:scene3d>
            <a:sp3d prstMaterial="flat">
              <a:contourClr>
                <a:schemeClr val="accent2">
                  <a:lumMod val="50000"/>
                </a:schemeClr>
              </a:contourClr>
            </a:sp3d>
          </c:spPr>
          <c:invertIfNegative val="0"/>
          <c:dPt>
            <c:idx val="0"/>
            <c:invertIfNegative val="0"/>
            <c:bubble3D val="0"/>
            <c:spPr>
              <a:solidFill>
                <a:srgbClr val="7030A0"/>
              </a:solidFill>
              <a:ln>
                <a:solidFill>
                  <a:schemeClr val="accent2">
                    <a:lumMod val="50000"/>
                  </a:schemeClr>
                </a:solidFill>
              </a:ln>
              <a:effectLst/>
              <a:scene3d>
                <a:camera prst="orthographicFront"/>
                <a:lightRig rig="threePt" dir="t"/>
              </a:scene3d>
              <a:sp3d prstMaterial="flat">
                <a:contourClr>
                  <a:schemeClr val="accent2">
                    <a:lumMod val="50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4-9AB4-409E-8E2E-7B28348D577C}"/>
              </c:ext>
            </c:extLst>
          </c:dPt>
          <c:dLbls>
            <c:dLbl>
              <c:idx val="0"/>
              <c:layout>
                <c:manualLayout>
                  <c:x val="1.6597510373443983E-2"/>
                  <c:y val="-6.2895847696457299E-2"/>
                </c:manualLayout>
              </c:layout>
              <c:spPr>
                <a:solidFill>
                  <a:srgbClr val="7030A0">
                    <a:alpha val="30000"/>
                  </a:srgbClr>
                </a:solidFill>
                <a:ln>
                  <a:solidFill>
                    <a:schemeClr val="lt1">
                      <a:alpha val="50000"/>
                    </a:schemeClr>
                  </a:solidFill>
                  <a:round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tx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uk-UA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9AB4-409E-8E2E-7B28348D577C}"/>
                </c:ext>
              </c:extLst>
            </c:dLbl>
            <c:spPr>
              <a:solidFill>
                <a:schemeClr val="accent2">
                  <a:alpha val="30000"/>
                </a:schemeClr>
              </a:solidFill>
              <a:ln>
                <a:solidFill>
                  <a:schemeClr val="lt1">
                    <a:alpha val="50000"/>
                  </a:schemeClr>
                </a:solidFill>
                <a:round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General</c:formatCode>
                <c:ptCount val="1"/>
                <c:pt idx="0">
                  <c:v>1350643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5-9AB4-409E-8E2E-7B28348D577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2021,грн</c:v>
                </c:pt>
              </c:strCache>
            </c:strRef>
          </c:tx>
          <c:spPr>
            <a:solidFill>
              <a:srgbClr val="A5A5A5">
                <a:alpha val="96000"/>
              </a:srgbClr>
            </a:solidFill>
            <a:ln>
              <a:solidFill>
                <a:schemeClr val="accent3">
                  <a:lumMod val="50000"/>
                </a:schemeClr>
              </a:solidFill>
            </a:ln>
            <a:effectLst/>
            <a:scene3d>
              <a:camera prst="orthographicFront"/>
              <a:lightRig rig="threePt" dir="t"/>
            </a:scene3d>
            <a:sp3d prstMaterial="flat">
              <a:contourClr>
                <a:schemeClr val="accent3">
                  <a:lumMod val="50000"/>
                </a:schemeClr>
              </a:contourClr>
            </a:sp3d>
          </c:spPr>
          <c:invertIfNegative val="0"/>
          <c:dLbls>
            <c:dLbl>
              <c:idx val="0"/>
              <c:layout>
                <c:manualLayout>
                  <c:x val="2.8531365086213539E-2"/>
                  <c:y val="-1.699947506561679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9AB4-409E-8E2E-7B28348D577C}"/>
                </c:ext>
              </c:extLst>
            </c:dLbl>
            <c:spPr>
              <a:solidFill>
                <a:srgbClr val="A5A5A5">
                  <a:alpha val="30000"/>
                </a:srgbClr>
              </a:solidFill>
              <a:ln>
                <a:solidFill>
                  <a:sysClr val="window" lastClr="FFFFFF">
                    <a:alpha val="50000"/>
                  </a:sysClr>
                </a:solidFill>
                <a:round/>
              </a:ln>
              <a:effectLst>
                <a:outerShdw blurRad="63500" dist="889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50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Лист1!$D$2</c:f>
              <c:numCache>
                <c:formatCode>General</c:formatCode>
                <c:ptCount val="1"/>
                <c:pt idx="0">
                  <c:v>215114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7-9AB4-409E-8E2E-7B28348D577C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2022, грн</c:v>
                </c:pt>
              </c:strCache>
            </c:strRef>
          </c:tx>
          <c:spPr>
            <a:solidFill>
              <a:srgbClr val="70AD47">
                <a:lumMod val="60000"/>
                <a:lumOff val="40000"/>
              </a:srgbClr>
            </a:solidFill>
            <a:ln>
              <a:solidFill>
                <a:sysClr val="windowText" lastClr="000000">
                  <a:lumMod val="50000"/>
                  <a:lumOff val="50000"/>
                </a:sysClr>
              </a:solidFill>
            </a:ln>
          </c:spPr>
          <c:invertIfNegative val="0"/>
          <c:dLbls>
            <c:dLbl>
              <c:idx val="0"/>
              <c:layout>
                <c:manualLayout>
                  <c:x val="4.6365653089965923E-2"/>
                  <c:y val="-0.2429359616761191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9AB4-409E-8E2E-7B28348D577C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Лист1!$E$2</c:f>
              <c:numCache>
                <c:formatCode>General</c:formatCode>
                <c:ptCount val="1"/>
                <c:pt idx="0">
                  <c:v>530008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9-9AB4-409E-8E2E-7B28348D577C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2023, грн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8.8062622309197647E-2"/>
                  <c:y val="-0.1600000000000000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F9C5-4160-9D35-EE6933810ABD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Лист1!$F$2</c:f>
              <c:numCache>
                <c:formatCode>General</c:formatCode>
                <c:ptCount val="1"/>
                <c:pt idx="0">
                  <c:v>356428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4-F9C5-4160-9D35-EE6933810AB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84"/>
        <c:gapDepth val="53"/>
        <c:shape val="box"/>
        <c:axId val="127847808"/>
        <c:axId val="127931520"/>
        <c:axId val="0"/>
      </c:bar3DChart>
      <c:catAx>
        <c:axId val="1278478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7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127931520"/>
        <c:crosses val="autoZero"/>
        <c:auto val="1"/>
        <c:lblAlgn val="ctr"/>
        <c:lblOffset val="100"/>
        <c:noMultiLvlLbl val="0"/>
      </c:catAx>
      <c:valAx>
        <c:axId val="127931520"/>
        <c:scaling>
          <c:orientation val="minMax"/>
          <c:min val="0"/>
        </c:scaling>
        <c:delete val="1"/>
        <c:axPos val="l"/>
        <c:numFmt formatCode="General" sourceLinked="1"/>
        <c:majorTickMark val="out"/>
        <c:minorTickMark val="none"/>
        <c:tickLblPos val="none"/>
        <c:crossAx val="1278478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layout>
        <c:manualLayout>
          <c:xMode val="edge"/>
          <c:yMode val="edge"/>
          <c:x val="2.0203760818419333E-3"/>
          <c:y val="5.3333333333333337E-2"/>
          <c:w val="0.23424581418166857"/>
          <c:h val="0.69925179352580924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solidFill>
      <a:schemeClr val="bg1"/>
    </a:solidFill>
    <a:ln w="6350" cap="flat" cmpd="sng" algn="ctr">
      <a:noFill/>
      <a:round/>
    </a:ln>
    <a:effectLst/>
  </c:spPr>
  <c:txPr>
    <a:bodyPr/>
    <a:lstStyle/>
    <a:p>
      <a:pPr>
        <a:defRPr/>
      </a:pPr>
      <a:endParaRPr lang="uk-UA"/>
    </a:p>
  </c:txPr>
  <c:externalData r:id="rId2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depthPercent val="100"/>
      <c:rAngAx val="1"/>
    </c:view3D>
    <c:floor>
      <c:thickness val="0"/>
      <c:spPr>
        <a:solidFill>
          <a:schemeClr val="bg2">
            <a:lumMod val="75000"/>
            <a:alpha val="27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9.8104793756967748E-2"/>
          <c:y val="0.1706138182002612"/>
          <c:w val="0.90189520624303365"/>
          <c:h val="0.7823964033481326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2019, грн</c:v>
                </c:pt>
              </c:strCache>
            </c:strRef>
          </c:tx>
          <c:spPr>
            <a:solidFill>
              <a:srgbClr val="FFFF00">
                <a:alpha val="88000"/>
              </a:srgbClr>
            </a:solidFill>
            <a:ln>
              <a:solidFill>
                <a:schemeClr val="accent1">
                  <a:lumMod val="50000"/>
                </a:schemeClr>
              </a:solidFill>
            </a:ln>
            <a:effectLst>
              <a:outerShdw blurRad="50800" dist="50800" dir="5400000" algn="ctr" rotWithShape="0">
                <a:srgbClr val="000000">
                  <a:alpha val="0"/>
                </a:srgbClr>
              </a:outerShdw>
            </a:effectLst>
            <a:scene3d>
              <a:camera prst="orthographicFront"/>
              <a:lightRig rig="threePt" dir="t"/>
            </a:scene3d>
            <a:sp3d prstMaterial="flat">
              <a:contourClr>
                <a:schemeClr val="accent1">
                  <a:lumMod val="50000"/>
                </a:schemeClr>
              </a:contourClr>
            </a:sp3d>
          </c:spPr>
          <c:invertIfNegative val="0"/>
          <c:dPt>
            <c:idx val="0"/>
            <c:invertIfNegative val="0"/>
            <c:bubble3D val="0"/>
            <c:spPr>
              <a:solidFill>
                <a:srgbClr val="FFC000"/>
              </a:solidFill>
              <a:ln>
                <a:solidFill>
                  <a:schemeClr val="accent1">
                    <a:lumMod val="50000"/>
                  </a:schemeClr>
                </a:solidFill>
              </a:ln>
              <a:effectLst>
                <a:outerShdw blurRad="50800" dist="50800" dir="5400000" algn="ctr" rotWithShape="0">
                  <a:srgbClr val="000000">
                    <a:alpha val="0"/>
                  </a:srgbClr>
                </a:outerShdw>
              </a:effectLst>
              <a:scene3d>
                <a:camera prst="orthographicFront"/>
                <a:lightRig rig="threePt" dir="t"/>
              </a:scene3d>
              <a:sp3d prstMaterial="flat">
                <a:contourClr>
                  <a:schemeClr val="accent1">
                    <a:lumMod val="50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B31F-4855-8C57-F1B6BFA96C0E}"/>
              </c:ext>
            </c:extLst>
          </c:dPt>
          <c:dLbls>
            <c:dLbl>
              <c:idx val="0"/>
              <c:layout>
                <c:manualLayout>
                  <c:x val="8.9186176142697655E-3"/>
                  <c:y val="-7.2763981425398847E-2"/>
                </c:manualLayout>
              </c:layout>
              <c:spPr>
                <a:solidFill>
                  <a:srgbClr val="FFC000"/>
                </a:solidFill>
                <a:ln>
                  <a:solidFill>
                    <a:schemeClr val="lt1">
                      <a:alpha val="50000"/>
                    </a:schemeClr>
                  </a:solidFill>
                  <a:round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uk-UA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31F-4855-8C57-F1B6BFA96C0E}"/>
                </c:ext>
              </c:extLst>
            </c:dLbl>
            <c:spPr>
              <a:solidFill>
                <a:schemeClr val="accent1">
                  <a:alpha val="30000"/>
                </a:schemeClr>
              </a:solidFill>
              <a:ln>
                <a:solidFill>
                  <a:schemeClr val="lt1">
                    <a:alpha val="50000"/>
                  </a:schemeClr>
                </a:solidFill>
                <a:round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General</c:formatCode>
                <c:ptCount val="1"/>
                <c:pt idx="0">
                  <c:v>845867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2-B31F-4855-8C57-F1B6BFA96C0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2020,грн</c:v>
                </c:pt>
              </c:strCache>
            </c:strRef>
          </c:tx>
          <c:spPr>
            <a:solidFill>
              <a:srgbClr val="0070C0">
                <a:alpha val="88000"/>
              </a:srgbClr>
            </a:solidFill>
            <a:ln>
              <a:solidFill>
                <a:schemeClr val="accent2">
                  <a:lumMod val="50000"/>
                </a:schemeClr>
              </a:solidFill>
            </a:ln>
            <a:effectLst/>
            <a:scene3d>
              <a:camera prst="orthographicFront"/>
              <a:lightRig rig="threePt" dir="t"/>
            </a:scene3d>
            <a:sp3d prstMaterial="flat">
              <a:contourClr>
                <a:schemeClr val="accent2">
                  <a:lumMod val="50000"/>
                </a:schemeClr>
              </a:contourClr>
            </a:sp3d>
          </c:spPr>
          <c:invertIfNegative val="0"/>
          <c:dPt>
            <c:idx val="0"/>
            <c:invertIfNegative val="0"/>
            <c:bubble3D val="0"/>
            <c:spPr>
              <a:solidFill>
                <a:srgbClr val="7030A0"/>
              </a:solidFill>
              <a:ln>
                <a:solidFill>
                  <a:schemeClr val="accent2">
                    <a:lumMod val="50000"/>
                  </a:schemeClr>
                </a:solidFill>
              </a:ln>
              <a:effectLst/>
              <a:scene3d>
                <a:camera prst="orthographicFront"/>
                <a:lightRig rig="threePt" dir="t"/>
              </a:scene3d>
              <a:sp3d prstMaterial="flat">
                <a:contourClr>
                  <a:schemeClr val="accent2">
                    <a:lumMod val="50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4-B31F-4855-8C57-F1B6BFA96C0E}"/>
              </c:ext>
            </c:extLst>
          </c:dPt>
          <c:dLbls>
            <c:dLbl>
              <c:idx val="0"/>
              <c:layout>
                <c:manualLayout>
                  <c:x val="0"/>
                  <c:y val="-6.8252686362922629E-2"/>
                </c:manualLayout>
              </c:layout>
              <c:spPr>
                <a:solidFill>
                  <a:srgbClr val="7030A0">
                    <a:alpha val="30000"/>
                  </a:srgbClr>
                </a:solidFill>
                <a:ln>
                  <a:solidFill>
                    <a:schemeClr val="lt1">
                      <a:alpha val="50000"/>
                    </a:schemeClr>
                  </a:solidFill>
                  <a:round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tx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uk-UA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B31F-4855-8C57-F1B6BFA96C0E}"/>
                </c:ext>
              </c:extLst>
            </c:dLbl>
            <c:spPr>
              <a:solidFill>
                <a:schemeClr val="accent2">
                  <a:alpha val="30000"/>
                </a:schemeClr>
              </a:solidFill>
              <a:ln>
                <a:solidFill>
                  <a:schemeClr val="lt1">
                    <a:alpha val="50000"/>
                  </a:schemeClr>
                </a:solidFill>
                <a:round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General</c:formatCode>
                <c:ptCount val="1"/>
                <c:pt idx="0">
                  <c:v>737859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5-B31F-4855-8C57-F1B6BFA96C0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2021, грн</c:v>
                </c:pt>
              </c:strCache>
            </c:strRef>
          </c:tx>
          <c:spPr>
            <a:solidFill>
              <a:srgbClr val="A5A5A5">
                <a:alpha val="93000"/>
              </a:srgbClr>
            </a:solidFill>
            <a:ln>
              <a:solidFill>
                <a:schemeClr val="accent3">
                  <a:lumMod val="50000"/>
                </a:schemeClr>
              </a:solidFill>
            </a:ln>
            <a:effectLst/>
            <a:scene3d>
              <a:camera prst="orthographicFront"/>
              <a:lightRig rig="threePt" dir="t"/>
            </a:scene3d>
            <a:sp3d prstMaterial="flat">
              <a:contourClr>
                <a:schemeClr val="accent3">
                  <a:lumMod val="50000"/>
                </a:schemeClr>
              </a:contourClr>
            </a:sp3d>
          </c:spPr>
          <c:invertIfNegative val="0"/>
          <c:dLbls>
            <c:dLbl>
              <c:idx val="0"/>
              <c:layout>
                <c:manualLayout>
                  <c:x val="3.6523737641603091E-2"/>
                  <c:y val="-6.837639270994740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B31F-4855-8C57-F1B6BFA96C0E}"/>
                </c:ext>
              </c:extLst>
            </c:dLbl>
            <c:spPr>
              <a:solidFill>
                <a:srgbClr val="A5A5A5">
                  <a:alpha val="30000"/>
                </a:srgbClr>
              </a:solidFill>
              <a:ln>
                <a:solidFill>
                  <a:sysClr val="window" lastClr="FFFFFF">
                    <a:alpha val="50000"/>
                  </a:sysClr>
                </a:solidFill>
                <a:round/>
              </a:ln>
              <a:effectLst>
                <a:outerShdw blurRad="63500" dist="889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50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Лист1!$D$2</c:f>
              <c:numCache>
                <c:formatCode>General</c:formatCode>
                <c:ptCount val="1"/>
                <c:pt idx="0">
                  <c:v>776206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7-B31F-4855-8C57-F1B6BFA96C0E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2022,грн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solidFill>
                <a:srgbClr val="70AD47">
                  <a:lumMod val="60000"/>
                  <a:lumOff val="40000"/>
                </a:srgbClr>
              </a:solidFill>
              <a:ln>
                <a:solidFill>
                  <a:sysClr val="windowText" lastClr="000000">
                    <a:lumMod val="50000"/>
                    <a:lumOff val="50000"/>
                  </a:sysClr>
                </a:solidFill>
              </a:ln>
            </c:spPr>
            <c:extLst>
              <c:ext xmlns:c16="http://schemas.microsoft.com/office/drawing/2014/chart" uri="{C3380CC4-5D6E-409C-BE32-E72D297353CC}">
                <c16:uniqueId val="{00000009-B31F-4855-8C57-F1B6BFA96C0E}"/>
              </c:ext>
            </c:extLst>
          </c:dPt>
          <c:dLbls>
            <c:dLbl>
              <c:idx val="0"/>
              <c:layout>
                <c:manualLayout>
                  <c:x val="3.899065725592591E-2"/>
                  <c:y val="-0.185049559568106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B31F-4855-8C57-F1B6BFA96C0E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Лист1!$E$2</c:f>
              <c:numCache>
                <c:formatCode>General</c:formatCode>
                <c:ptCount val="1"/>
                <c:pt idx="0">
                  <c:v>805195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A-B31F-4855-8C57-F1B6BFA96C0E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2023, грн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6.0449050086355788E-2"/>
                  <c:y val="-8.032128514056224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8EA9-4EF3-AE88-F73751F59338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Лист1!$F$2</c:f>
              <c:numCache>
                <c:formatCode>General</c:formatCode>
                <c:ptCount val="1"/>
                <c:pt idx="0">
                  <c:v>1068086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6-8EA9-4EF3-AE88-F73751F59338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84"/>
        <c:gapDepth val="53"/>
        <c:shape val="box"/>
        <c:axId val="127984000"/>
        <c:axId val="127985536"/>
        <c:axId val="0"/>
      </c:bar3DChart>
      <c:catAx>
        <c:axId val="1279840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7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127985536"/>
        <c:crosses val="autoZero"/>
        <c:auto val="1"/>
        <c:lblAlgn val="ctr"/>
        <c:lblOffset val="100"/>
        <c:noMultiLvlLbl val="0"/>
      </c:catAx>
      <c:valAx>
        <c:axId val="127985536"/>
        <c:scaling>
          <c:orientation val="minMax"/>
          <c:min val="0"/>
        </c:scaling>
        <c:delete val="1"/>
        <c:axPos val="l"/>
        <c:numFmt formatCode="General" sourceLinked="1"/>
        <c:majorTickMark val="out"/>
        <c:minorTickMark val="none"/>
        <c:tickLblPos val="none"/>
        <c:crossAx val="1279840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layout>
        <c:manualLayout>
          <c:xMode val="edge"/>
          <c:yMode val="edge"/>
          <c:x val="9.0877565174820164E-4"/>
          <c:y val="6.956961705088065E-4"/>
          <c:w val="0.18566493955094993"/>
          <c:h val="0.63067668750241568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solidFill>
      <a:schemeClr val="bg1"/>
    </a:solidFill>
    <a:ln w="6350" cap="flat" cmpd="sng" algn="ctr">
      <a:noFill/>
      <a:round/>
    </a:ln>
    <a:effectLst/>
  </c:spPr>
  <c:txPr>
    <a:bodyPr/>
    <a:lstStyle/>
    <a:p>
      <a:pPr>
        <a:defRPr/>
      </a:pPr>
      <a:endParaRPr lang="uk-UA"/>
    </a:p>
  </c:txPr>
  <c:externalData r:id="rId2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depthPercent val="100"/>
      <c:rAngAx val="1"/>
    </c:view3D>
    <c:floor>
      <c:thickness val="0"/>
      <c:spPr>
        <a:solidFill>
          <a:schemeClr val="bg2">
            <a:lumMod val="75000"/>
            <a:alpha val="27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9.8104793756967748E-2"/>
          <c:y val="0"/>
          <c:w val="0.90189520624303365"/>
          <c:h val="0.9344251968503937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2019, грн</c:v>
                </c:pt>
              </c:strCache>
            </c:strRef>
          </c:tx>
          <c:spPr>
            <a:solidFill>
              <a:srgbClr val="FFFF00">
                <a:alpha val="88000"/>
              </a:srgbClr>
            </a:solidFill>
            <a:ln>
              <a:solidFill>
                <a:schemeClr val="accent1">
                  <a:lumMod val="50000"/>
                </a:schemeClr>
              </a:solidFill>
            </a:ln>
            <a:effectLst>
              <a:outerShdw blurRad="50800" dist="50800" dir="5400000" algn="ctr" rotWithShape="0">
                <a:srgbClr val="000000">
                  <a:alpha val="0"/>
                </a:srgbClr>
              </a:outerShdw>
            </a:effectLst>
            <a:scene3d>
              <a:camera prst="orthographicFront"/>
              <a:lightRig rig="threePt" dir="t"/>
            </a:scene3d>
            <a:sp3d prstMaterial="flat">
              <a:contourClr>
                <a:schemeClr val="accent1">
                  <a:lumMod val="50000"/>
                </a:schemeClr>
              </a:contourClr>
            </a:sp3d>
          </c:spPr>
          <c:invertIfNegative val="0"/>
          <c:dPt>
            <c:idx val="0"/>
            <c:invertIfNegative val="0"/>
            <c:bubble3D val="0"/>
            <c:spPr>
              <a:solidFill>
                <a:srgbClr val="FFC000"/>
              </a:solidFill>
              <a:ln>
                <a:solidFill>
                  <a:schemeClr val="accent1">
                    <a:lumMod val="50000"/>
                  </a:schemeClr>
                </a:solidFill>
              </a:ln>
              <a:effectLst>
                <a:outerShdw blurRad="50800" dist="50800" dir="5400000" algn="ctr" rotWithShape="0">
                  <a:srgbClr val="000000">
                    <a:alpha val="0"/>
                  </a:srgbClr>
                </a:outerShdw>
              </a:effectLst>
              <a:scene3d>
                <a:camera prst="orthographicFront"/>
                <a:lightRig rig="threePt" dir="t"/>
              </a:scene3d>
              <a:sp3d prstMaterial="flat">
                <a:contourClr>
                  <a:schemeClr val="accent1">
                    <a:lumMod val="50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1E69-4EBE-ABC2-0274614DB638}"/>
              </c:ext>
            </c:extLst>
          </c:dPt>
          <c:dLbls>
            <c:dLbl>
              <c:idx val="0"/>
              <c:layout>
                <c:manualLayout>
                  <c:x val="8.5374625887914089E-3"/>
                  <c:y val="-0.1511527623464245"/>
                </c:manualLayout>
              </c:layout>
              <c:spPr>
                <a:solidFill>
                  <a:srgbClr val="FFC000"/>
                </a:solidFill>
                <a:ln>
                  <a:solidFill>
                    <a:schemeClr val="lt1">
                      <a:alpha val="50000"/>
                    </a:schemeClr>
                  </a:solidFill>
                  <a:round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uk-UA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E69-4EBE-ABC2-0274614DB638}"/>
                </c:ext>
              </c:extLst>
            </c:dLbl>
            <c:spPr>
              <a:solidFill>
                <a:schemeClr val="accent1">
                  <a:alpha val="30000"/>
                </a:schemeClr>
              </a:solidFill>
              <a:ln>
                <a:solidFill>
                  <a:schemeClr val="lt1">
                    <a:alpha val="50000"/>
                  </a:schemeClr>
                </a:solidFill>
                <a:round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General</c:formatCode>
                <c:ptCount val="1"/>
                <c:pt idx="0">
                  <c:v>479382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2-1E69-4EBE-ABC2-0274614DB63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2020,грн</c:v>
                </c:pt>
              </c:strCache>
            </c:strRef>
          </c:tx>
          <c:spPr>
            <a:solidFill>
              <a:srgbClr val="0070C0">
                <a:alpha val="88000"/>
              </a:srgbClr>
            </a:solidFill>
            <a:ln>
              <a:solidFill>
                <a:schemeClr val="accent2">
                  <a:lumMod val="50000"/>
                </a:schemeClr>
              </a:solidFill>
            </a:ln>
            <a:effectLst/>
            <a:scene3d>
              <a:camera prst="orthographicFront"/>
              <a:lightRig rig="threePt" dir="t"/>
            </a:scene3d>
            <a:sp3d prstMaterial="flat">
              <a:contourClr>
                <a:schemeClr val="accent2">
                  <a:lumMod val="50000"/>
                </a:schemeClr>
              </a:contourClr>
            </a:sp3d>
          </c:spPr>
          <c:invertIfNegative val="0"/>
          <c:dPt>
            <c:idx val="0"/>
            <c:invertIfNegative val="0"/>
            <c:bubble3D val="0"/>
            <c:spPr>
              <a:solidFill>
                <a:srgbClr val="7030A0"/>
              </a:solidFill>
              <a:ln>
                <a:solidFill>
                  <a:schemeClr val="accent2">
                    <a:lumMod val="50000"/>
                  </a:schemeClr>
                </a:solidFill>
              </a:ln>
              <a:effectLst/>
              <a:scene3d>
                <a:camera prst="orthographicFront"/>
                <a:lightRig rig="threePt" dir="t"/>
              </a:scene3d>
              <a:sp3d prstMaterial="flat">
                <a:contourClr>
                  <a:schemeClr val="accent2">
                    <a:lumMod val="50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4-1E69-4EBE-ABC2-0274614DB638}"/>
              </c:ext>
            </c:extLst>
          </c:dPt>
          <c:dLbls>
            <c:dLbl>
              <c:idx val="0"/>
              <c:layout>
                <c:manualLayout>
                  <c:x val="8.9186176142698071E-3"/>
                  <c:y val="-9.4150930248763226E-2"/>
                </c:manualLayout>
              </c:layout>
              <c:spPr>
                <a:solidFill>
                  <a:srgbClr val="7030A0">
                    <a:alpha val="30000"/>
                  </a:srgbClr>
                </a:solidFill>
                <a:ln>
                  <a:solidFill>
                    <a:schemeClr val="lt1">
                      <a:alpha val="50000"/>
                    </a:schemeClr>
                  </a:solidFill>
                  <a:round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tx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uk-UA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1E69-4EBE-ABC2-0274614DB638}"/>
                </c:ext>
              </c:extLst>
            </c:dLbl>
            <c:spPr>
              <a:solidFill>
                <a:schemeClr val="accent2">
                  <a:alpha val="30000"/>
                </a:schemeClr>
              </a:solidFill>
              <a:ln>
                <a:solidFill>
                  <a:schemeClr val="lt1">
                    <a:alpha val="50000"/>
                  </a:schemeClr>
                </a:solidFill>
                <a:round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General</c:formatCode>
                <c:ptCount val="1"/>
                <c:pt idx="0">
                  <c:v>537902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5-1E69-4EBE-ABC2-0274614DB638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2021,грн</c:v>
                </c:pt>
              </c:strCache>
            </c:strRef>
          </c:tx>
          <c:spPr>
            <a:solidFill>
              <a:schemeClr val="accent3">
                <a:alpha val="88000"/>
              </a:schemeClr>
            </a:solidFill>
            <a:ln>
              <a:solidFill>
                <a:schemeClr val="accent3">
                  <a:lumMod val="50000"/>
                </a:schemeClr>
              </a:solidFill>
            </a:ln>
            <a:effectLst/>
            <a:scene3d>
              <a:camera prst="orthographicFront"/>
              <a:lightRig rig="threePt" dir="t"/>
            </a:scene3d>
            <a:sp3d prstMaterial="flat">
              <a:contourClr>
                <a:schemeClr val="accent3">
                  <a:lumMod val="50000"/>
                </a:schemeClr>
              </a:contourClr>
            </a:sp3d>
          </c:spPr>
          <c:invertIfNegative val="0"/>
          <c:dLbls>
            <c:dLbl>
              <c:idx val="0"/>
              <c:layout>
                <c:manualLayout>
                  <c:x val="1.783723522853958E-2"/>
                  <c:y val="-7.0796460176991274E-2"/>
                </c:manualLayout>
              </c:layout>
              <c:spPr>
                <a:solidFill>
                  <a:srgbClr val="A5A5A5">
                    <a:alpha val="30000"/>
                  </a:srgbClr>
                </a:solidFill>
                <a:ln>
                  <a:solidFill>
                    <a:sysClr val="window" lastClr="FFFFFF">
                      <a:alpha val="50000"/>
                    </a:sysClr>
                  </a:solidFill>
                  <a:round/>
                </a:ln>
                <a:effectLst>
                  <a:outerShdw blurRad="63500" dist="88900" dir="2700000" algn="tl" rotWithShape="0">
                    <a:prstClr val="black">
                      <a:alpha val="40000"/>
                    </a:prstClr>
                  </a:outerShdw>
                </a:effectLst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uk-UA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1E69-4EBE-ABC2-0274614DB638}"/>
                </c:ext>
              </c:extLst>
            </c:dLbl>
            <c:spPr>
              <a:solidFill>
                <a:srgbClr val="A5A5A5">
                  <a:alpha val="30000"/>
                </a:srgbClr>
              </a:solidFill>
              <a:ln>
                <a:solidFill>
                  <a:sysClr val="window" lastClr="FFFFFF">
                    <a:alpha val="50000"/>
                  </a:sysClr>
                </a:solidFill>
                <a:round/>
              </a:ln>
              <a:effectLst>
                <a:outerShdw blurRad="63500" dist="889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50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Лист1!$D$2</c:f>
              <c:numCache>
                <c:formatCode>General</c:formatCode>
                <c:ptCount val="1"/>
                <c:pt idx="0">
                  <c:v>505128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7-1E69-4EBE-ABC2-0274614DB638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2022,грн</c:v>
                </c:pt>
              </c:strCache>
            </c:strRef>
          </c:tx>
          <c:spPr>
            <a:solidFill>
              <a:srgbClr val="70AD47">
                <a:lumMod val="60000"/>
                <a:lumOff val="40000"/>
              </a:srgbClr>
            </a:solidFill>
            <a:ln>
              <a:solidFill>
                <a:sysClr val="windowText" lastClr="000000">
                  <a:lumMod val="50000"/>
                  <a:lumOff val="50000"/>
                </a:sysClr>
              </a:solidFill>
            </a:ln>
          </c:spPr>
          <c:invertIfNegative val="0"/>
          <c:dLbls>
            <c:dLbl>
              <c:idx val="0"/>
              <c:layout>
                <c:manualLayout>
                  <c:x val="3.5456258552500439E-2"/>
                  <c:y val="-7.36198997852541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1E69-4EBE-ABC2-0274614DB638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Лист1!$E$2</c:f>
              <c:numCache>
                <c:formatCode>General</c:formatCode>
                <c:ptCount val="1"/>
                <c:pt idx="0">
                  <c:v>526907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9-1E69-4EBE-ABC2-0274614DB638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2023, грн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0.14533442659890089"/>
                  <c:y val="2.857142857142857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F101-48BF-B650-67F0A19C33BB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Лист1!$F$2</c:f>
              <c:numCache>
                <c:formatCode>General</c:formatCode>
                <c:ptCount val="1"/>
                <c:pt idx="0">
                  <c:v>586493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4-F101-48BF-B650-67F0A19C33BB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84"/>
        <c:gapDepth val="53"/>
        <c:shape val="box"/>
        <c:axId val="131732992"/>
        <c:axId val="131734528"/>
        <c:axId val="0"/>
      </c:bar3DChart>
      <c:catAx>
        <c:axId val="1317329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7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131734528"/>
        <c:crosses val="autoZero"/>
        <c:auto val="1"/>
        <c:lblAlgn val="ctr"/>
        <c:lblOffset val="100"/>
        <c:noMultiLvlLbl val="0"/>
      </c:catAx>
      <c:valAx>
        <c:axId val="131734528"/>
        <c:scaling>
          <c:orientation val="minMax"/>
          <c:min val="0"/>
        </c:scaling>
        <c:delete val="1"/>
        <c:axPos val="l"/>
        <c:numFmt formatCode="General" sourceLinked="1"/>
        <c:majorTickMark val="out"/>
        <c:minorTickMark val="none"/>
        <c:tickLblPos val="none"/>
        <c:crossAx val="1317329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layout>
        <c:manualLayout>
          <c:xMode val="edge"/>
          <c:yMode val="edge"/>
          <c:x val="1.4761738357985221E-2"/>
          <c:y val="3.6363636363636362E-2"/>
          <c:w val="0.18342374353765709"/>
          <c:h val="0.6696893342877594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solidFill>
      <a:schemeClr val="bg1"/>
    </a:solidFill>
    <a:ln w="6350" cap="flat" cmpd="sng" algn="ctr">
      <a:noFill/>
      <a:round/>
    </a:ln>
    <a:effectLst/>
  </c:spPr>
  <c:txPr>
    <a:bodyPr/>
    <a:lstStyle/>
    <a:p>
      <a:pPr>
        <a:defRPr/>
      </a:pPr>
      <a:endParaRPr lang="uk-UA"/>
    </a:p>
  </c:txPr>
  <c:externalData r:id="rId2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depthPercent val="100"/>
      <c:rAngAx val="1"/>
    </c:view3D>
    <c:floor>
      <c:thickness val="0"/>
      <c:spPr>
        <a:solidFill>
          <a:schemeClr val="bg2">
            <a:lumMod val="75000"/>
            <a:alpha val="27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6018086395359851"/>
          <c:y val="7.1245972302242708E-2"/>
          <c:w val="0.74027537826954537"/>
          <c:h val="0.8343910263249614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2021,грн</c:v>
                </c:pt>
              </c:strCache>
            </c:strRef>
          </c:tx>
          <c:spPr>
            <a:solidFill>
              <a:srgbClr val="FFFF00">
                <a:alpha val="88000"/>
              </a:srgbClr>
            </a:solidFill>
            <a:ln>
              <a:solidFill>
                <a:schemeClr val="accent1">
                  <a:lumMod val="50000"/>
                </a:schemeClr>
              </a:solidFill>
            </a:ln>
            <a:effectLst>
              <a:outerShdw blurRad="50800" dist="50800" dir="5400000" algn="ctr" rotWithShape="0">
                <a:srgbClr val="000000">
                  <a:alpha val="0"/>
                </a:srgbClr>
              </a:outerShdw>
            </a:effectLst>
            <a:scene3d>
              <a:camera prst="orthographicFront"/>
              <a:lightRig rig="threePt" dir="t"/>
            </a:scene3d>
            <a:sp3d prstMaterial="flat">
              <a:contourClr>
                <a:schemeClr val="accent1">
                  <a:lumMod val="50000"/>
                </a:schemeClr>
              </a:contourClr>
            </a:sp3d>
          </c:spPr>
          <c:invertIfNegative val="0"/>
          <c:dPt>
            <c:idx val="0"/>
            <c:invertIfNegative val="0"/>
            <c:bubble3D val="0"/>
            <c:spPr>
              <a:solidFill>
                <a:srgbClr val="FFC000"/>
              </a:solidFill>
              <a:ln>
                <a:solidFill>
                  <a:schemeClr val="accent1">
                    <a:lumMod val="50000"/>
                  </a:schemeClr>
                </a:solidFill>
              </a:ln>
              <a:effectLst>
                <a:outerShdw blurRad="50800" dist="50800" dir="5400000" algn="ctr" rotWithShape="0">
                  <a:srgbClr val="000000">
                    <a:alpha val="0"/>
                  </a:srgbClr>
                </a:outerShdw>
              </a:effectLst>
              <a:scene3d>
                <a:camera prst="orthographicFront"/>
                <a:lightRig rig="threePt" dir="t"/>
              </a:scene3d>
              <a:sp3d prstMaterial="flat">
                <a:contourClr>
                  <a:schemeClr val="accent1">
                    <a:lumMod val="50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0118-4806-AD99-417AB22A23CD}"/>
              </c:ext>
            </c:extLst>
          </c:dPt>
          <c:dLbls>
            <c:dLbl>
              <c:idx val="0"/>
              <c:layout>
                <c:manualLayout>
                  <c:x val="2.199146911628579E-2"/>
                  <c:y val="-0.11025332944493049"/>
                </c:manualLayout>
              </c:layout>
              <c:spPr>
                <a:solidFill>
                  <a:srgbClr val="FFC000"/>
                </a:solidFill>
                <a:ln>
                  <a:solidFill>
                    <a:schemeClr val="lt1">
                      <a:alpha val="50000"/>
                    </a:schemeClr>
                  </a:solidFill>
                  <a:round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uk-UA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118-4806-AD99-417AB22A23CD}"/>
                </c:ext>
              </c:extLst>
            </c:dLbl>
            <c:spPr>
              <a:solidFill>
                <a:schemeClr val="accent1">
                  <a:alpha val="30000"/>
                </a:schemeClr>
              </a:solidFill>
              <a:ln>
                <a:solidFill>
                  <a:schemeClr val="lt1">
                    <a:alpha val="50000"/>
                  </a:schemeClr>
                </a:solidFill>
                <a:round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General</c:formatCode>
                <c:ptCount val="1"/>
                <c:pt idx="0">
                  <c:v>396640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2-0118-4806-AD99-417AB22A23C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2022,грн</c:v>
                </c:pt>
              </c:strCache>
            </c:strRef>
          </c:tx>
          <c:spPr>
            <a:solidFill>
              <a:srgbClr val="0070C0">
                <a:alpha val="88000"/>
              </a:srgbClr>
            </a:solidFill>
            <a:ln>
              <a:solidFill>
                <a:sysClr val="windowText" lastClr="000000">
                  <a:lumMod val="50000"/>
                  <a:lumOff val="50000"/>
                </a:sysClr>
              </a:solidFill>
            </a:ln>
            <a:effectLst/>
            <a:scene3d>
              <a:camera prst="orthographicFront"/>
              <a:lightRig rig="threePt" dir="t"/>
            </a:scene3d>
            <a:sp3d prstMaterial="flat">
              <a:contourClr>
                <a:schemeClr val="accent2">
                  <a:lumMod val="50000"/>
                </a:schemeClr>
              </a:contourClr>
            </a:sp3d>
          </c:spPr>
          <c:invertIfNegative val="0"/>
          <c:dPt>
            <c:idx val="0"/>
            <c:invertIfNegative val="0"/>
            <c:bubble3D val="0"/>
            <c:spPr>
              <a:solidFill>
                <a:srgbClr val="70AD47">
                  <a:lumMod val="60000"/>
                  <a:lumOff val="40000"/>
                </a:srgbClr>
              </a:solidFill>
              <a:ln>
                <a:solidFill>
                  <a:sysClr val="windowText" lastClr="000000">
                    <a:lumMod val="50000"/>
                    <a:lumOff val="50000"/>
                  </a:sysClr>
                </a:solidFill>
              </a:ln>
              <a:effectLst/>
              <a:scene3d>
                <a:camera prst="orthographicFront"/>
                <a:lightRig rig="threePt" dir="t"/>
              </a:scene3d>
              <a:sp3d prstMaterial="flat">
                <a:contourClr>
                  <a:schemeClr val="accent2">
                    <a:lumMod val="50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4-0118-4806-AD99-417AB22A23CD}"/>
              </c:ext>
            </c:extLst>
          </c:dPt>
          <c:dLbls>
            <c:dLbl>
              <c:idx val="0"/>
              <c:layout>
                <c:manualLayout>
                  <c:x val="1.5160042268025651E-2"/>
                  <c:y val="-0.13716885389326333"/>
                </c:manualLayout>
              </c:layout>
              <c:spPr>
                <a:solidFill>
                  <a:srgbClr val="7030A0">
                    <a:alpha val="30000"/>
                  </a:srgbClr>
                </a:solidFill>
                <a:ln>
                  <a:solidFill>
                    <a:schemeClr val="lt1">
                      <a:alpha val="50000"/>
                    </a:schemeClr>
                  </a:solidFill>
                  <a:round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tx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uk-UA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3652101893493312"/>
                      <c:h val="0.12717565859823077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4-0118-4806-AD99-417AB22A23CD}"/>
                </c:ext>
              </c:extLst>
            </c:dLbl>
            <c:spPr>
              <a:solidFill>
                <a:schemeClr val="accent2">
                  <a:alpha val="30000"/>
                </a:schemeClr>
              </a:solidFill>
              <a:ln>
                <a:solidFill>
                  <a:schemeClr val="lt1">
                    <a:alpha val="50000"/>
                  </a:schemeClr>
                </a:solidFill>
                <a:round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General</c:formatCode>
                <c:ptCount val="1"/>
                <c:pt idx="0">
                  <c:v>321486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5-0118-4806-AD99-417AB22A23C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2023, грн</c:v>
                </c:pt>
              </c:strCache>
            </c:strRef>
          </c:tx>
          <c:spPr>
            <a:solidFill>
              <a:srgbClr val="5B9BD5">
                <a:lumMod val="75000"/>
              </a:srgbClr>
            </a:solidFill>
          </c:spPr>
          <c:invertIfNegative val="0"/>
          <c:dLbls>
            <c:dLbl>
              <c:idx val="0"/>
              <c:layout>
                <c:manualLayout>
                  <c:x val="0.14926116981712792"/>
                  <c:y val="-2.7100612423447069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noAutofit/>
                </a:bodyPr>
                <a:lstStyle/>
                <a:p>
                  <a:pPr>
                    <a:defRPr/>
                  </a:pPr>
                  <a:endParaRPr lang="uk-UA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8394856905848192"/>
                      <c:h val="0.15542040984714309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5-0340-4502-BF2A-E3D2C02C291F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Лист1!$D$2</c:f>
              <c:numCache>
                <c:formatCode>General</c:formatCode>
                <c:ptCount val="1"/>
                <c:pt idx="0">
                  <c:v>281525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4-0340-4502-BF2A-E3D2C02C291F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84"/>
        <c:gapDepth val="53"/>
        <c:shape val="box"/>
        <c:axId val="131732992"/>
        <c:axId val="131734528"/>
        <c:axId val="0"/>
      </c:bar3DChart>
      <c:catAx>
        <c:axId val="1317329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7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131734528"/>
        <c:crosses val="autoZero"/>
        <c:auto val="1"/>
        <c:lblAlgn val="ctr"/>
        <c:lblOffset val="100"/>
        <c:noMultiLvlLbl val="0"/>
      </c:catAx>
      <c:valAx>
        <c:axId val="131734528"/>
        <c:scaling>
          <c:orientation val="minMax"/>
          <c:min val="0"/>
        </c:scaling>
        <c:delete val="1"/>
        <c:axPos val="l"/>
        <c:numFmt formatCode="General" sourceLinked="1"/>
        <c:majorTickMark val="out"/>
        <c:minorTickMark val="none"/>
        <c:tickLblPos val="none"/>
        <c:crossAx val="1317329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layout>
        <c:manualLayout>
          <c:xMode val="edge"/>
          <c:yMode val="edge"/>
          <c:x val="0"/>
          <c:y val="3.6133694670280034E-2"/>
          <c:w val="0.17770259016254239"/>
          <c:h val="0.6059883774690765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solidFill>
      <a:schemeClr val="bg1"/>
    </a:solidFill>
    <a:ln w="6350" cap="flat" cmpd="sng" algn="ctr">
      <a:noFill/>
      <a:round/>
    </a:ln>
    <a:effectLst/>
  </c:spPr>
  <c:txPr>
    <a:bodyPr/>
    <a:lstStyle/>
    <a:p>
      <a:pPr>
        <a:defRPr/>
      </a:pPr>
      <a:endParaRPr lang="uk-UA"/>
    </a:p>
  </c:txPr>
  <c:externalData r:id="rId2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depthPercent val="100"/>
      <c:rAngAx val="1"/>
    </c:view3D>
    <c:floor>
      <c:thickness val="0"/>
      <c:spPr>
        <a:solidFill>
          <a:schemeClr val="bg2">
            <a:lumMod val="75000"/>
            <a:alpha val="27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23885147025333489"/>
          <c:y val="0.13941147600452383"/>
          <c:w val="0.72866359327274233"/>
          <c:h val="0.7823964033481326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2021,грн</c:v>
                </c:pt>
              </c:strCache>
            </c:strRef>
          </c:tx>
          <c:spPr>
            <a:solidFill>
              <a:srgbClr val="FFFF00">
                <a:alpha val="88000"/>
              </a:srgbClr>
            </a:solidFill>
            <a:ln>
              <a:solidFill>
                <a:schemeClr val="accent1">
                  <a:lumMod val="50000"/>
                </a:schemeClr>
              </a:solidFill>
            </a:ln>
            <a:effectLst>
              <a:outerShdw blurRad="50800" dist="50800" dir="5400000" algn="ctr" rotWithShape="0">
                <a:srgbClr val="000000">
                  <a:alpha val="0"/>
                </a:srgbClr>
              </a:outerShdw>
            </a:effectLst>
            <a:scene3d>
              <a:camera prst="orthographicFront"/>
              <a:lightRig rig="threePt" dir="t"/>
            </a:scene3d>
            <a:sp3d prstMaterial="flat">
              <a:contourClr>
                <a:schemeClr val="accent1">
                  <a:lumMod val="50000"/>
                </a:schemeClr>
              </a:contourClr>
            </a:sp3d>
          </c:spPr>
          <c:invertIfNegative val="0"/>
          <c:dPt>
            <c:idx val="0"/>
            <c:invertIfNegative val="0"/>
            <c:bubble3D val="0"/>
            <c:spPr>
              <a:solidFill>
                <a:srgbClr val="FFC000"/>
              </a:solidFill>
              <a:ln>
                <a:solidFill>
                  <a:schemeClr val="accent1">
                    <a:lumMod val="50000"/>
                  </a:schemeClr>
                </a:solidFill>
              </a:ln>
              <a:effectLst>
                <a:outerShdw blurRad="50800" dist="50800" dir="5400000" algn="ctr" rotWithShape="0">
                  <a:srgbClr val="000000">
                    <a:alpha val="0"/>
                  </a:srgbClr>
                </a:outerShdw>
              </a:effectLst>
              <a:scene3d>
                <a:camera prst="orthographicFront"/>
                <a:lightRig rig="threePt" dir="t"/>
              </a:scene3d>
              <a:sp3d prstMaterial="flat">
                <a:contourClr>
                  <a:schemeClr val="accent1">
                    <a:lumMod val="50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087F-4BA6-8A47-103AA2061868}"/>
              </c:ext>
            </c:extLst>
          </c:dPt>
          <c:dLbls>
            <c:dLbl>
              <c:idx val="0"/>
              <c:layout>
                <c:manualLayout>
                  <c:x val="3.6114273094704163E-2"/>
                  <c:y val="-0.11025329150929307"/>
                </c:manualLayout>
              </c:layout>
              <c:spPr>
                <a:solidFill>
                  <a:srgbClr val="FFC000"/>
                </a:solidFill>
                <a:ln>
                  <a:solidFill>
                    <a:schemeClr val="lt1">
                      <a:alpha val="50000"/>
                    </a:schemeClr>
                  </a:solidFill>
                  <a:round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uk-UA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87F-4BA6-8A47-103AA2061868}"/>
                </c:ext>
              </c:extLst>
            </c:dLbl>
            <c:spPr>
              <a:solidFill>
                <a:schemeClr val="accent1">
                  <a:alpha val="30000"/>
                </a:schemeClr>
              </a:solidFill>
              <a:ln>
                <a:solidFill>
                  <a:schemeClr val="lt1">
                    <a:alpha val="50000"/>
                  </a:schemeClr>
                </a:solidFill>
                <a:round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General</c:formatCode>
                <c:ptCount val="1"/>
                <c:pt idx="0">
                  <c:v>1087465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2-087F-4BA6-8A47-103AA206186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2022,грн</c:v>
                </c:pt>
              </c:strCache>
            </c:strRef>
          </c:tx>
          <c:spPr>
            <a:solidFill>
              <a:srgbClr val="70AD47">
                <a:lumMod val="60000"/>
                <a:lumOff val="40000"/>
              </a:srgbClr>
            </a:solidFill>
            <a:ln>
              <a:solidFill>
                <a:sysClr val="windowText" lastClr="000000">
                  <a:lumMod val="50000"/>
                  <a:lumOff val="50000"/>
                </a:sysClr>
              </a:solidFill>
            </a:ln>
            <a:effectLst/>
            <a:scene3d>
              <a:camera prst="orthographicFront"/>
              <a:lightRig rig="threePt" dir="t"/>
            </a:scene3d>
            <a:sp3d prstMaterial="flat">
              <a:contourClr>
                <a:schemeClr val="accent2">
                  <a:lumMod val="50000"/>
                </a:schemeClr>
              </a:contourClr>
            </a:sp3d>
          </c:spPr>
          <c:invertIfNegative val="0"/>
          <c:dPt>
            <c:idx val="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3-087F-4BA6-8A47-103AA2061868}"/>
              </c:ext>
            </c:extLst>
          </c:dPt>
          <c:dLbls>
            <c:dLbl>
              <c:idx val="0"/>
              <c:layout>
                <c:manualLayout>
                  <c:x val="5.3317268111129336E-2"/>
                  <c:y val="-0.12687052329840884"/>
                </c:manualLayout>
              </c:layout>
              <c:spPr>
                <a:solidFill>
                  <a:srgbClr val="7030A0">
                    <a:alpha val="30000"/>
                  </a:srgbClr>
                </a:solidFill>
                <a:ln>
                  <a:solidFill>
                    <a:schemeClr val="lt1">
                      <a:alpha val="50000"/>
                    </a:schemeClr>
                  </a:solidFill>
                  <a:round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tx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uk-UA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087F-4BA6-8A47-103AA2061868}"/>
                </c:ext>
              </c:extLst>
            </c:dLbl>
            <c:spPr>
              <a:solidFill>
                <a:schemeClr val="accent2">
                  <a:alpha val="30000"/>
                </a:schemeClr>
              </a:solidFill>
              <a:ln>
                <a:solidFill>
                  <a:schemeClr val="lt1">
                    <a:alpha val="50000"/>
                  </a:schemeClr>
                </a:solidFill>
                <a:round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General</c:formatCode>
                <c:ptCount val="1"/>
                <c:pt idx="0">
                  <c:v>1187971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4-087F-4BA6-8A47-103AA2061868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2023, грн</c:v>
                </c:pt>
              </c:strCache>
            </c:strRef>
          </c:tx>
          <c:spPr>
            <a:solidFill>
              <a:srgbClr val="5B9BD5">
                <a:lumMod val="75000"/>
              </a:srgbClr>
            </a:solidFill>
          </c:spPr>
          <c:invertIfNegative val="0"/>
          <c:dLbls>
            <c:dLbl>
              <c:idx val="0"/>
              <c:layout>
                <c:manualLayout>
                  <c:x val="6.5992988244999051E-2"/>
                  <c:y val="-0.1084010840108401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B12C-4172-A04D-D70E82761AC2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Лист1!$D$2</c:f>
              <c:numCache>
                <c:formatCode>General</c:formatCode>
                <c:ptCount val="1"/>
                <c:pt idx="0">
                  <c:v>1146915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3-B12C-4172-A04D-D70E82761AC2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84"/>
        <c:gapDepth val="53"/>
        <c:shape val="box"/>
        <c:axId val="131732992"/>
        <c:axId val="131734528"/>
        <c:axId val="0"/>
      </c:bar3DChart>
      <c:catAx>
        <c:axId val="1317329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7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131734528"/>
        <c:crosses val="autoZero"/>
        <c:auto val="1"/>
        <c:lblAlgn val="ctr"/>
        <c:lblOffset val="100"/>
        <c:noMultiLvlLbl val="0"/>
      </c:catAx>
      <c:valAx>
        <c:axId val="131734528"/>
        <c:scaling>
          <c:orientation val="minMax"/>
          <c:min val="0"/>
        </c:scaling>
        <c:delete val="1"/>
        <c:axPos val="l"/>
        <c:numFmt formatCode="General" sourceLinked="1"/>
        <c:majorTickMark val="out"/>
        <c:minorTickMark val="none"/>
        <c:tickLblPos val="none"/>
        <c:crossAx val="1317329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layout>
        <c:manualLayout>
          <c:xMode val="edge"/>
          <c:yMode val="edge"/>
          <c:x val="1.9417592392619309E-2"/>
          <c:y val="5.4200542005420058E-2"/>
          <c:w val="0.21795873164854188"/>
          <c:h val="0.5570670536101686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solidFill>
      <a:schemeClr val="bg1"/>
    </a:solidFill>
    <a:ln w="6350" cap="flat" cmpd="sng" algn="ctr">
      <a:noFill/>
      <a:round/>
    </a:ln>
    <a:effectLst/>
  </c:spPr>
  <c:txPr>
    <a:bodyPr/>
    <a:lstStyle/>
    <a:p>
      <a:pPr>
        <a:defRPr/>
      </a:pPr>
      <a:endParaRPr lang="uk-UA"/>
    </a:p>
  </c:txPr>
  <c:externalData r:id="rId2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depthPercent val="100"/>
      <c:rAngAx val="1"/>
    </c:view3D>
    <c:floor>
      <c:thickness val="0"/>
      <c:spPr>
        <a:solidFill>
          <a:schemeClr val="bg2">
            <a:lumMod val="75000"/>
            <a:alpha val="27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8390562004491706"/>
          <c:y val="6.1698390063446795E-2"/>
          <c:w val="0.76570140072697102"/>
          <c:h val="0.8625724629949711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2021,грн</c:v>
                </c:pt>
              </c:strCache>
            </c:strRef>
          </c:tx>
          <c:spPr>
            <a:solidFill>
              <a:srgbClr val="FFFF00">
                <a:alpha val="88000"/>
              </a:srgbClr>
            </a:solidFill>
            <a:ln>
              <a:solidFill>
                <a:schemeClr val="accent1">
                  <a:lumMod val="50000"/>
                </a:schemeClr>
              </a:solidFill>
            </a:ln>
            <a:effectLst>
              <a:outerShdw blurRad="50800" dist="50800" dir="5400000" algn="ctr" rotWithShape="0">
                <a:srgbClr val="000000">
                  <a:alpha val="0"/>
                </a:srgbClr>
              </a:outerShdw>
            </a:effectLst>
            <a:scene3d>
              <a:camera prst="orthographicFront"/>
              <a:lightRig rig="threePt" dir="t"/>
            </a:scene3d>
            <a:sp3d prstMaterial="flat">
              <a:contourClr>
                <a:schemeClr val="accent1">
                  <a:lumMod val="50000"/>
                </a:schemeClr>
              </a:contourClr>
            </a:sp3d>
          </c:spPr>
          <c:invertIfNegative val="0"/>
          <c:dPt>
            <c:idx val="0"/>
            <c:invertIfNegative val="0"/>
            <c:bubble3D val="0"/>
            <c:spPr>
              <a:solidFill>
                <a:srgbClr val="FFC000"/>
              </a:solidFill>
              <a:ln>
                <a:solidFill>
                  <a:schemeClr val="accent1">
                    <a:lumMod val="50000"/>
                  </a:schemeClr>
                </a:solidFill>
              </a:ln>
              <a:effectLst>
                <a:outerShdw blurRad="50800" dist="50800" dir="5400000" algn="ctr" rotWithShape="0">
                  <a:srgbClr val="000000">
                    <a:alpha val="0"/>
                  </a:srgbClr>
                </a:outerShdw>
              </a:effectLst>
              <a:scene3d>
                <a:camera prst="orthographicFront"/>
                <a:lightRig rig="threePt" dir="t"/>
              </a:scene3d>
              <a:sp3d prstMaterial="flat">
                <a:contourClr>
                  <a:schemeClr val="accent1">
                    <a:lumMod val="50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DC40-4317-8AE5-8123C3971D26}"/>
              </c:ext>
            </c:extLst>
          </c:dPt>
          <c:dLbls>
            <c:dLbl>
              <c:idx val="0"/>
              <c:layout>
                <c:manualLayout>
                  <c:x val="2.485067629189092E-2"/>
                  <c:y val="-0.11025329150929304"/>
                </c:manualLayout>
              </c:layout>
              <c:spPr>
                <a:solidFill>
                  <a:srgbClr val="FFC000"/>
                </a:solidFill>
                <a:ln>
                  <a:solidFill>
                    <a:schemeClr val="lt1">
                      <a:alpha val="50000"/>
                    </a:schemeClr>
                  </a:solidFill>
                  <a:round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uk-UA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DC40-4317-8AE5-8123C3971D26}"/>
                </c:ext>
              </c:extLst>
            </c:dLbl>
            <c:spPr>
              <a:solidFill>
                <a:schemeClr val="accent1">
                  <a:alpha val="30000"/>
                </a:schemeClr>
              </a:solidFill>
              <a:ln>
                <a:solidFill>
                  <a:schemeClr val="lt1">
                    <a:alpha val="50000"/>
                  </a:schemeClr>
                </a:solidFill>
                <a:round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General</c:formatCode>
                <c:ptCount val="1"/>
                <c:pt idx="0">
                  <c:v>186592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2-DC40-4317-8AE5-8123C3971D2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2022,грн</c:v>
                </c:pt>
              </c:strCache>
            </c:strRef>
          </c:tx>
          <c:spPr>
            <a:solidFill>
              <a:srgbClr val="70AD47">
                <a:lumMod val="60000"/>
                <a:lumOff val="40000"/>
              </a:srgbClr>
            </a:solidFill>
            <a:ln>
              <a:solidFill>
                <a:sysClr val="windowText" lastClr="000000">
                  <a:lumMod val="50000"/>
                  <a:lumOff val="50000"/>
                </a:sysClr>
              </a:solidFill>
            </a:ln>
            <a:effectLst/>
            <a:scene3d>
              <a:camera prst="orthographicFront"/>
              <a:lightRig rig="threePt" dir="t"/>
            </a:scene3d>
            <a:sp3d prstMaterial="flat">
              <a:contourClr>
                <a:schemeClr val="accent2">
                  <a:lumMod val="50000"/>
                </a:schemeClr>
              </a:contourClr>
            </a:sp3d>
          </c:spPr>
          <c:invertIfNegative val="0"/>
          <c:dPt>
            <c:idx val="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3-DC40-4317-8AE5-8123C3971D26}"/>
              </c:ext>
            </c:extLst>
          </c:dPt>
          <c:dLbls>
            <c:dLbl>
              <c:idx val="0"/>
              <c:layout>
                <c:manualLayout>
                  <c:x val="2.9310156581161376E-2"/>
                  <c:y val="-0.14493737063354886"/>
                </c:manualLayout>
              </c:layout>
              <c:spPr>
                <a:solidFill>
                  <a:srgbClr val="7030A0">
                    <a:alpha val="30000"/>
                  </a:srgbClr>
                </a:solidFill>
                <a:ln>
                  <a:solidFill>
                    <a:schemeClr val="lt1">
                      <a:alpha val="50000"/>
                    </a:schemeClr>
                  </a:solidFill>
                  <a:round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tx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uk-UA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DC40-4317-8AE5-8123C3971D26}"/>
                </c:ext>
              </c:extLst>
            </c:dLbl>
            <c:spPr>
              <a:solidFill>
                <a:schemeClr val="accent2">
                  <a:alpha val="30000"/>
                </a:schemeClr>
              </a:solidFill>
              <a:ln>
                <a:solidFill>
                  <a:schemeClr val="lt1">
                    <a:alpha val="50000"/>
                  </a:schemeClr>
                </a:solidFill>
                <a:round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General</c:formatCode>
                <c:ptCount val="1"/>
                <c:pt idx="0">
                  <c:v>165996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4-DC40-4317-8AE5-8123C3971D2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2023, грн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solidFill>
                <a:srgbClr val="5B9BD5">
                  <a:lumMod val="75000"/>
                </a:srgbClr>
              </a:solidFill>
            </c:spPr>
            <c:extLst>
              <c:ext xmlns:c16="http://schemas.microsoft.com/office/drawing/2014/chart" uri="{C3380CC4-5D6E-409C-BE32-E72D297353CC}">
                <c16:uniqueId val="{00000004-AC9E-45E8-90D1-EE4B838CFEB8}"/>
              </c:ext>
            </c:extLst>
          </c:dPt>
          <c:dLbls>
            <c:dLbl>
              <c:idx val="0"/>
              <c:layout>
                <c:manualLayout>
                  <c:x val="3.6704730831973821E-2"/>
                  <c:y val="-7.226738934056006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AC9E-45E8-90D1-EE4B838CFEB8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Лист1!$D$2</c:f>
              <c:numCache>
                <c:formatCode>General</c:formatCode>
                <c:ptCount val="1"/>
                <c:pt idx="0">
                  <c:v>27686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3-AC9E-45E8-90D1-EE4B838CFEB8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84"/>
        <c:gapDepth val="53"/>
        <c:shape val="box"/>
        <c:axId val="131732992"/>
        <c:axId val="131734528"/>
        <c:axId val="0"/>
      </c:bar3DChart>
      <c:catAx>
        <c:axId val="1317329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7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131734528"/>
        <c:crosses val="autoZero"/>
        <c:auto val="1"/>
        <c:lblAlgn val="ctr"/>
        <c:lblOffset val="100"/>
        <c:noMultiLvlLbl val="0"/>
      </c:catAx>
      <c:valAx>
        <c:axId val="131734528"/>
        <c:scaling>
          <c:orientation val="minMax"/>
          <c:min val="0"/>
        </c:scaling>
        <c:delete val="1"/>
        <c:axPos val="l"/>
        <c:numFmt formatCode="General" sourceLinked="1"/>
        <c:majorTickMark val="out"/>
        <c:minorTickMark val="none"/>
        <c:tickLblPos val="none"/>
        <c:crossAx val="1317329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layout>
        <c:manualLayout>
          <c:xMode val="edge"/>
          <c:yMode val="edge"/>
          <c:x val="2.1297564390553914E-2"/>
          <c:y val="3.906421146175626E-2"/>
          <c:w val="0.18866791135644126"/>
          <c:h val="0.6484692456921146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solidFill>
      <a:schemeClr val="bg1"/>
    </a:solidFill>
    <a:ln w="6350" cap="flat" cmpd="sng" algn="ctr">
      <a:noFill/>
      <a:round/>
    </a:ln>
    <a:effectLst/>
  </c:spPr>
  <c:txPr>
    <a:bodyPr/>
    <a:lstStyle/>
    <a:p>
      <a:pPr>
        <a:defRPr/>
      </a:pPr>
      <a:endParaRPr lang="uk-UA"/>
    </a:p>
  </c:txPr>
  <c:externalData r:id="rId2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depthPercent val="100"/>
      <c:rAngAx val="1"/>
    </c:view3D>
    <c:floor>
      <c:thickness val="0"/>
      <c:spPr>
        <a:solidFill>
          <a:schemeClr val="bg2">
            <a:lumMod val="75000"/>
            <a:alpha val="27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9.8104793756967748E-2"/>
          <c:y val="0.1706138182002612"/>
          <c:w val="0.90189518423258408"/>
          <c:h val="0.7823964033481326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2019, грн</c:v>
                </c:pt>
              </c:strCache>
            </c:strRef>
          </c:tx>
          <c:spPr>
            <a:solidFill>
              <a:srgbClr val="FFFF00">
                <a:alpha val="88000"/>
              </a:srgbClr>
            </a:solidFill>
            <a:ln>
              <a:solidFill>
                <a:schemeClr val="accent1">
                  <a:lumMod val="50000"/>
                </a:schemeClr>
              </a:solidFill>
            </a:ln>
            <a:effectLst>
              <a:outerShdw blurRad="50800" dist="50800" dir="5400000" algn="ctr" rotWithShape="0">
                <a:srgbClr val="000000">
                  <a:alpha val="0"/>
                </a:srgbClr>
              </a:outerShdw>
            </a:effectLst>
            <a:scene3d>
              <a:camera prst="orthographicFront"/>
              <a:lightRig rig="threePt" dir="t"/>
            </a:scene3d>
            <a:sp3d prstMaterial="flat">
              <a:contourClr>
                <a:schemeClr val="accent1">
                  <a:lumMod val="50000"/>
                </a:schemeClr>
              </a:contourClr>
            </a:sp3d>
          </c:spPr>
          <c:invertIfNegative val="0"/>
          <c:dPt>
            <c:idx val="0"/>
            <c:invertIfNegative val="0"/>
            <c:bubble3D val="0"/>
            <c:spPr>
              <a:solidFill>
                <a:srgbClr val="FFC000"/>
              </a:solidFill>
              <a:ln>
                <a:solidFill>
                  <a:schemeClr val="accent1">
                    <a:lumMod val="50000"/>
                  </a:schemeClr>
                </a:solidFill>
              </a:ln>
              <a:effectLst>
                <a:outerShdw blurRad="50800" dist="50800" dir="5400000" algn="ctr" rotWithShape="0">
                  <a:srgbClr val="000000">
                    <a:alpha val="0"/>
                  </a:srgbClr>
                </a:outerShdw>
              </a:effectLst>
              <a:scene3d>
                <a:camera prst="orthographicFront"/>
                <a:lightRig rig="threePt" dir="t"/>
              </a:scene3d>
              <a:sp3d prstMaterial="flat">
                <a:contourClr>
                  <a:schemeClr val="accent1">
                    <a:lumMod val="50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87DD-4275-B589-5A81F605F300}"/>
              </c:ext>
            </c:extLst>
          </c:dPt>
          <c:dLbls>
            <c:dLbl>
              <c:idx val="0"/>
              <c:layout>
                <c:manualLayout>
                  <c:x val="4.4593088071349018E-3"/>
                  <c:y val="-0.10695187165775405"/>
                </c:manualLayout>
              </c:layout>
              <c:spPr>
                <a:solidFill>
                  <a:srgbClr val="FFC000"/>
                </a:solidFill>
                <a:ln>
                  <a:solidFill>
                    <a:schemeClr val="lt1">
                      <a:alpha val="50000"/>
                    </a:schemeClr>
                  </a:solidFill>
                  <a:round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uk-UA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7DD-4275-B589-5A81F605F300}"/>
                </c:ext>
              </c:extLst>
            </c:dLbl>
            <c:spPr>
              <a:solidFill>
                <a:schemeClr val="accent1">
                  <a:alpha val="30000"/>
                </a:schemeClr>
              </a:solidFill>
              <a:ln>
                <a:solidFill>
                  <a:schemeClr val="lt1">
                    <a:alpha val="50000"/>
                  </a:schemeClr>
                </a:solidFill>
                <a:round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General</c:formatCode>
                <c:ptCount val="1"/>
                <c:pt idx="0">
                  <c:v>2938630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2-87DD-4275-B589-5A81F605F30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2020,грн</c:v>
                </c:pt>
              </c:strCache>
            </c:strRef>
          </c:tx>
          <c:spPr>
            <a:solidFill>
              <a:srgbClr val="0070C0">
                <a:alpha val="88000"/>
              </a:srgbClr>
            </a:solidFill>
            <a:ln>
              <a:solidFill>
                <a:schemeClr val="accent2">
                  <a:lumMod val="50000"/>
                </a:schemeClr>
              </a:solidFill>
            </a:ln>
            <a:effectLst/>
            <a:scene3d>
              <a:camera prst="orthographicFront"/>
              <a:lightRig rig="threePt" dir="t"/>
            </a:scene3d>
            <a:sp3d prstMaterial="flat">
              <a:contourClr>
                <a:schemeClr val="accent2">
                  <a:lumMod val="50000"/>
                </a:schemeClr>
              </a:contourClr>
            </a:sp3d>
          </c:spPr>
          <c:invertIfNegative val="0"/>
          <c:dPt>
            <c:idx val="0"/>
            <c:invertIfNegative val="0"/>
            <c:bubble3D val="0"/>
            <c:spPr>
              <a:solidFill>
                <a:srgbClr val="7030A0"/>
              </a:solidFill>
              <a:ln>
                <a:solidFill>
                  <a:schemeClr val="accent2">
                    <a:lumMod val="50000"/>
                  </a:schemeClr>
                </a:solidFill>
              </a:ln>
              <a:effectLst/>
              <a:scene3d>
                <a:camera prst="orthographicFront"/>
                <a:lightRig rig="threePt" dir="t"/>
              </a:scene3d>
              <a:sp3d prstMaterial="flat">
                <a:contourClr>
                  <a:schemeClr val="accent2">
                    <a:lumMod val="50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4-87DD-4275-B589-5A81F605F300}"/>
              </c:ext>
            </c:extLst>
          </c:dPt>
          <c:dLbls>
            <c:dLbl>
              <c:idx val="0"/>
              <c:layout>
                <c:manualLayout>
                  <c:x val="-2.279462046956918E-2"/>
                  <c:y val="-0.16238366048536415"/>
                </c:manualLayout>
              </c:layout>
              <c:spPr>
                <a:solidFill>
                  <a:srgbClr val="7030A0">
                    <a:alpha val="30000"/>
                  </a:srgbClr>
                </a:solidFill>
                <a:ln>
                  <a:solidFill>
                    <a:schemeClr val="lt1">
                      <a:alpha val="50000"/>
                    </a:schemeClr>
                  </a:solidFill>
                  <a:round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tx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uk-UA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87DD-4275-B589-5A81F605F300}"/>
                </c:ext>
              </c:extLst>
            </c:dLbl>
            <c:spPr>
              <a:solidFill>
                <a:schemeClr val="accent2">
                  <a:alpha val="30000"/>
                </a:schemeClr>
              </a:solidFill>
              <a:ln>
                <a:solidFill>
                  <a:schemeClr val="lt1">
                    <a:alpha val="50000"/>
                  </a:schemeClr>
                </a:solidFill>
                <a:round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General</c:formatCode>
                <c:ptCount val="1"/>
                <c:pt idx="0">
                  <c:v>3605813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5-87DD-4275-B589-5A81F605F300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2021, грн</c:v>
                </c:pt>
              </c:strCache>
            </c:strRef>
          </c:tx>
          <c:spPr>
            <a:solidFill>
              <a:schemeClr val="accent3">
                <a:alpha val="88000"/>
              </a:schemeClr>
            </a:solidFill>
            <a:ln>
              <a:solidFill>
                <a:schemeClr val="accent3">
                  <a:lumMod val="50000"/>
                </a:schemeClr>
              </a:solidFill>
            </a:ln>
            <a:effectLst/>
            <a:scene3d>
              <a:camera prst="orthographicFront"/>
              <a:lightRig rig="threePt" dir="t"/>
            </a:scene3d>
            <a:sp3d prstMaterial="flat">
              <a:contourClr>
                <a:schemeClr val="accent3">
                  <a:lumMod val="50000"/>
                </a:schemeClr>
              </a:contourClr>
            </a:sp3d>
          </c:spPr>
          <c:invertIfNegative val="0"/>
          <c:dLbls>
            <c:dLbl>
              <c:idx val="0"/>
              <c:layout>
                <c:manualLayout>
                  <c:x val="-5.3558383843460185E-3"/>
                  <c:y val="-0.2356323029321492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87DD-4275-B589-5A81F605F300}"/>
                </c:ext>
              </c:extLst>
            </c:dLbl>
            <c:spPr>
              <a:solidFill>
                <a:srgbClr val="A5A5A5">
                  <a:alpha val="30000"/>
                </a:srgbClr>
              </a:solidFill>
              <a:ln>
                <a:solidFill>
                  <a:sysClr val="window" lastClr="FFFFFF">
                    <a:alpha val="50000"/>
                  </a:sysClr>
                </a:solidFill>
                <a:round/>
              </a:ln>
              <a:effectLst>
                <a:outerShdw blurRad="63500" dist="889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50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Лист1!$D$2</c:f>
              <c:numCache>
                <c:formatCode>General</c:formatCode>
                <c:ptCount val="1"/>
                <c:pt idx="0">
                  <c:v>5454247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7-87DD-4275-B589-5A81F605F300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2022, грн</c:v>
                </c:pt>
              </c:strCache>
            </c:strRef>
          </c:tx>
          <c:spPr>
            <a:solidFill>
              <a:srgbClr val="70AD47">
                <a:lumMod val="60000"/>
                <a:lumOff val="40000"/>
                <a:alpha val="97000"/>
              </a:srgbClr>
            </a:solidFill>
            <a:ln>
              <a:solidFill>
                <a:sysClr val="windowText" lastClr="000000">
                  <a:lumMod val="50000"/>
                  <a:lumOff val="50000"/>
                </a:sysClr>
              </a:solidFill>
            </a:ln>
          </c:spPr>
          <c:invertIfNegative val="0"/>
          <c:dLbls>
            <c:dLbl>
              <c:idx val="0"/>
              <c:layout>
                <c:manualLayout>
                  <c:x val="3.4244699353314742E-2"/>
                  <c:y val="-0.1482344559639145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87DD-4275-B589-5A81F605F300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Лист1!$E$2</c:f>
              <c:numCache>
                <c:formatCode>General</c:formatCode>
                <c:ptCount val="1"/>
                <c:pt idx="0">
                  <c:v>6466127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9-87DD-4275-B589-5A81F605F300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2023, грн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9.1178481878276721E-2"/>
                  <c:y val="-0.1157285639137296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C47A-4CC3-A5E1-E806E3831AE4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Лист1!$F$2</c:f>
              <c:numCache>
                <c:formatCode>General</c:formatCode>
                <c:ptCount val="1"/>
                <c:pt idx="0">
                  <c:v>8919919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4-C47A-4CC3-A5E1-E806E3831AE4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84"/>
        <c:gapDepth val="53"/>
        <c:shape val="box"/>
        <c:axId val="135682304"/>
        <c:axId val="135700480"/>
        <c:axId val="0"/>
      </c:bar3DChart>
      <c:catAx>
        <c:axId val="1356823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7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135700480"/>
        <c:crosses val="autoZero"/>
        <c:auto val="1"/>
        <c:lblAlgn val="ctr"/>
        <c:lblOffset val="100"/>
        <c:noMultiLvlLbl val="0"/>
      </c:catAx>
      <c:valAx>
        <c:axId val="135700480"/>
        <c:scaling>
          <c:orientation val="minMax"/>
          <c:min val="0"/>
        </c:scaling>
        <c:delete val="1"/>
        <c:axPos val="l"/>
        <c:numFmt formatCode="General" sourceLinked="1"/>
        <c:majorTickMark val="out"/>
        <c:minorTickMark val="none"/>
        <c:tickLblPos val="none"/>
        <c:crossAx val="1356823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layout>
        <c:manualLayout>
          <c:xMode val="edge"/>
          <c:yMode val="edge"/>
          <c:x val="0"/>
          <c:y val="1.1577952755905513E-2"/>
          <c:w val="0.20595172925016467"/>
          <c:h val="0.98842217316207381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solidFill>
      <a:schemeClr val="bg1"/>
    </a:solidFill>
    <a:ln w="6350" cap="flat" cmpd="sng" algn="ctr">
      <a:noFill/>
      <a:round/>
    </a:ln>
    <a:effectLst/>
  </c:spPr>
  <c:txPr>
    <a:bodyPr/>
    <a:lstStyle/>
    <a:p>
      <a:pPr>
        <a:defRPr/>
      </a:pPr>
      <a:endParaRPr lang="uk-UA"/>
    </a:p>
  </c:txPr>
  <c:externalData r:id="rId2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depthPercent val="100"/>
      <c:rAngAx val="1"/>
    </c:view3D>
    <c:floor>
      <c:thickness val="0"/>
      <c:spPr>
        <a:solidFill>
          <a:schemeClr val="bg2">
            <a:lumMod val="75000"/>
            <a:alpha val="27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9.8104793756967748E-2"/>
          <c:y val="7.9362906961108051E-2"/>
          <c:w val="0.90189520624303365"/>
          <c:h val="0.8658877317754635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2019, грн</c:v>
                </c:pt>
              </c:strCache>
            </c:strRef>
          </c:tx>
          <c:spPr>
            <a:solidFill>
              <a:srgbClr val="FFFF00">
                <a:alpha val="88000"/>
              </a:srgbClr>
            </a:solidFill>
            <a:ln>
              <a:solidFill>
                <a:schemeClr val="accent1">
                  <a:lumMod val="50000"/>
                </a:schemeClr>
              </a:solidFill>
            </a:ln>
            <a:effectLst>
              <a:outerShdw blurRad="50800" dist="50800" dir="5400000" algn="ctr" rotWithShape="0">
                <a:srgbClr val="000000">
                  <a:alpha val="0"/>
                </a:srgbClr>
              </a:outerShdw>
            </a:effectLst>
            <a:scene3d>
              <a:camera prst="orthographicFront"/>
              <a:lightRig rig="threePt" dir="t"/>
            </a:scene3d>
            <a:sp3d prstMaterial="flat">
              <a:contourClr>
                <a:schemeClr val="accent1">
                  <a:lumMod val="50000"/>
                </a:schemeClr>
              </a:contourClr>
            </a:sp3d>
          </c:spPr>
          <c:invertIfNegative val="0"/>
          <c:dPt>
            <c:idx val="0"/>
            <c:invertIfNegative val="0"/>
            <c:bubble3D val="0"/>
            <c:spPr>
              <a:solidFill>
                <a:srgbClr val="FFC000"/>
              </a:solidFill>
              <a:ln>
                <a:solidFill>
                  <a:schemeClr val="accent1">
                    <a:lumMod val="50000"/>
                  </a:schemeClr>
                </a:solidFill>
              </a:ln>
              <a:effectLst>
                <a:outerShdw blurRad="50800" dist="50800" dir="5400000" algn="ctr" rotWithShape="0">
                  <a:srgbClr val="000000">
                    <a:alpha val="0"/>
                  </a:srgbClr>
                </a:outerShdw>
              </a:effectLst>
              <a:scene3d>
                <a:camera prst="orthographicFront"/>
                <a:lightRig rig="threePt" dir="t"/>
              </a:scene3d>
              <a:sp3d prstMaterial="flat">
                <a:contourClr>
                  <a:schemeClr val="accent1">
                    <a:lumMod val="50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4848-4211-8C97-0C4E22D748E0}"/>
              </c:ext>
            </c:extLst>
          </c:dPt>
          <c:dLbls>
            <c:dLbl>
              <c:idx val="0"/>
              <c:layout>
                <c:manualLayout>
                  <c:x val="2.6755852842809399E-2"/>
                  <c:y val="-7.103441611851799E-2"/>
                </c:manualLayout>
              </c:layout>
              <c:spPr>
                <a:solidFill>
                  <a:srgbClr val="FFC000"/>
                </a:solidFill>
                <a:ln>
                  <a:solidFill>
                    <a:schemeClr val="lt1">
                      <a:alpha val="50000"/>
                    </a:schemeClr>
                  </a:solidFill>
                  <a:round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uk-UA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848-4211-8C97-0C4E22D748E0}"/>
                </c:ext>
              </c:extLst>
            </c:dLbl>
            <c:spPr>
              <a:solidFill>
                <a:schemeClr val="accent1">
                  <a:alpha val="30000"/>
                </a:schemeClr>
              </a:solidFill>
              <a:ln>
                <a:solidFill>
                  <a:schemeClr val="lt1">
                    <a:alpha val="50000"/>
                  </a:schemeClr>
                </a:solidFill>
                <a:round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General</c:formatCode>
                <c:ptCount val="1"/>
                <c:pt idx="0">
                  <c:v>1123429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2-4848-4211-8C97-0C4E22D748E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2020,грн</c:v>
                </c:pt>
              </c:strCache>
            </c:strRef>
          </c:tx>
          <c:spPr>
            <a:solidFill>
              <a:srgbClr val="0070C0">
                <a:alpha val="88000"/>
              </a:srgbClr>
            </a:solidFill>
            <a:ln>
              <a:solidFill>
                <a:schemeClr val="accent2">
                  <a:lumMod val="50000"/>
                </a:schemeClr>
              </a:solidFill>
            </a:ln>
            <a:effectLst/>
            <a:scene3d>
              <a:camera prst="orthographicFront"/>
              <a:lightRig rig="threePt" dir="t"/>
            </a:scene3d>
            <a:sp3d prstMaterial="flat">
              <a:contourClr>
                <a:schemeClr val="accent2">
                  <a:lumMod val="50000"/>
                </a:schemeClr>
              </a:contourClr>
            </a:sp3d>
          </c:spPr>
          <c:invertIfNegative val="0"/>
          <c:dPt>
            <c:idx val="0"/>
            <c:invertIfNegative val="0"/>
            <c:bubble3D val="0"/>
            <c:spPr>
              <a:solidFill>
                <a:srgbClr val="7030A0"/>
              </a:solidFill>
              <a:ln>
                <a:solidFill>
                  <a:schemeClr val="accent2">
                    <a:lumMod val="50000"/>
                  </a:schemeClr>
                </a:solidFill>
              </a:ln>
              <a:effectLst/>
              <a:scene3d>
                <a:camera prst="orthographicFront"/>
                <a:lightRig rig="threePt" dir="t"/>
              </a:scene3d>
              <a:sp3d prstMaterial="flat">
                <a:contourClr>
                  <a:schemeClr val="accent2">
                    <a:lumMod val="50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4-4848-4211-8C97-0C4E22D748E0}"/>
              </c:ext>
            </c:extLst>
          </c:dPt>
          <c:dLbls>
            <c:dLbl>
              <c:idx val="0"/>
              <c:layout>
                <c:manualLayout>
                  <c:x val="4.4902227299073623E-2"/>
                  <c:y val="-0.23647447294894589"/>
                </c:manualLayout>
              </c:layout>
              <c:spPr>
                <a:solidFill>
                  <a:srgbClr val="7030A0">
                    <a:alpha val="30000"/>
                  </a:srgbClr>
                </a:solidFill>
                <a:ln>
                  <a:solidFill>
                    <a:schemeClr val="lt1">
                      <a:alpha val="50000"/>
                    </a:schemeClr>
                  </a:solidFill>
                  <a:round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tx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uk-UA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4848-4211-8C97-0C4E22D748E0}"/>
                </c:ext>
              </c:extLst>
            </c:dLbl>
            <c:spPr>
              <a:solidFill>
                <a:schemeClr val="accent2">
                  <a:alpha val="30000"/>
                </a:schemeClr>
              </a:solidFill>
              <a:ln>
                <a:solidFill>
                  <a:schemeClr val="lt1">
                    <a:alpha val="50000"/>
                  </a:schemeClr>
                </a:solidFill>
                <a:round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General</c:formatCode>
                <c:ptCount val="1"/>
                <c:pt idx="0">
                  <c:v>394266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5-4848-4211-8C97-0C4E22D748E0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2021, грн</c:v>
                </c:pt>
              </c:strCache>
            </c:strRef>
          </c:tx>
          <c:spPr>
            <a:solidFill>
              <a:schemeClr val="accent3">
                <a:alpha val="88000"/>
              </a:schemeClr>
            </a:solidFill>
            <a:ln>
              <a:solidFill>
                <a:schemeClr val="accent3">
                  <a:lumMod val="50000"/>
                </a:schemeClr>
              </a:solidFill>
            </a:ln>
            <a:effectLst/>
            <a:scene3d>
              <a:camera prst="orthographicFront"/>
              <a:lightRig rig="threePt" dir="t"/>
            </a:scene3d>
            <a:sp3d prstMaterial="flat">
              <a:contourClr>
                <a:schemeClr val="accent3">
                  <a:lumMod val="50000"/>
                </a:schemeClr>
              </a:contourClr>
            </a:sp3d>
          </c:spPr>
          <c:invertIfNegative val="0"/>
          <c:dLbls>
            <c:dLbl>
              <c:idx val="0"/>
              <c:layout>
                <c:manualLayout>
                  <c:x val="2.6755719044269009E-2"/>
                  <c:y val="-5.919327129563350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4848-4211-8C97-0C4E22D748E0}"/>
                </c:ext>
              </c:extLst>
            </c:dLbl>
            <c:spPr>
              <a:solidFill>
                <a:srgbClr val="A5A5A5">
                  <a:alpha val="30000"/>
                </a:srgbClr>
              </a:solidFill>
              <a:ln>
                <a:solidFill>
                  <a:sysClr val="window" lastClr="FFFFFF">
                    <a:alpha val="50000"/>
                  </a:sysClr>
                </a:solidFill>
                <a:round/>
              </a:ln>
              <a:effectLst>
                <a:outerShdw blurRad="63500" dist="889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50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Лист1!$D$2</c:f>
              <c:numCache>
                <c:formatCode>General</c:formatCode>
                <c:ptCount val="1"/>
                <c:pt idx="0">
                  <c:v>497674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7-4848-4211-8C97-0C4E22D748E0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2022,грн</c:v>
                </c:pt>
              </c:strCache>
            </c:strRef>
          </c:tx>
          <c:spPr>
            <a:solidFill>
              <a:srgbClr val="70AD47">
                <a:lumMod val="60000"/>
                <a:lumOff val="40000"/>
              </a:srgbClr>
            </a:solidFill>
            <a:ln>
              <a:solidFill>
                <a:sysClr val="windowText" lastClr="000000">
                  <a:lumMod val="50000"/>
                  <a:lumOff val="50000"/>
                </a:sysClr>
              </a:solidFill>
            </a:ln>
          </c:spPr>
          <c:invertIfNegative val="0"/>
          <c:dLbls>
            <c:dLbl>
              <c:idx val="0"/>
              <c:layout>
                <c:manualLayout>
                  <c:x val="5.1658289753608568E-2"/>
                  <c:y val="-4.412598425196850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4848-4211-8C97-0C4E22D748E0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Лист1!$E$2</c:f>
              <c:numCache>
                <c:formatCode>General</c:formatCode>
                <c:ptCount val="1"/>
                <c:pt idx="0">
                  <c:v>379467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9-4848-4211-8C97-0C4E22D748E0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2023, грн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8.6114101184068897E-2"/>
                  <c:y val="-3.636363636363644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7EAB-40BC-BE62-BA98CB3E1378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Лист1!$F$2</c:f>
              <c:numCache>
                <c:formatCode>General</c:formatCode>
                <c:ptCount val="1"/>
                <c:pt idx="0">
                  <c:v>438756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4-7EAB-40BC-BE62-BA98CB3E1378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84"/>
        <c:gapDepth val="53"/>
        <c:shape val="box"/>
        <c:axId val="135732224"/>
        <c:axId val="135779072"/>
        <c:axId val="0"/>
      </c:bar3DChart>
      <c:catAx>
        <c:axId val="1357322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7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135779072"/>
        <c:crosses val="autoZero"/>
        <c:auto val="1"/>
        <c:lblAlgn val="ctr"/>
        <c:lblOffset val="100"/>
        <c:noMultiLvlLbl val="0"/>
      </c:catAx>
      <c:valAx>
        <c:axId val="135779072"/>
        <c:scaling>
          <c:orientation val="minMax"/>
          <c:min val="0"/>
        </c:scaling>
        <c:delete val="1"/>
        <c:axPos val="l"/>
        <c:numFmt formatCode="General" sourceLinked="1"/>
        <c:majorTickMark val="out"/>
        <c:minorTickMark val="none"/>
        <c:tickLblPos val="none"/>
        <c:crossAx val="1357322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layout>
        <c:manualLayout>
          <c:xMode val="edge"/>
          <c:yMode val="edge"/>
          <c:x val="0"/>
          <c:y val="0"/>
          <c:w val="0.18514531754574812"/>
          <c:h val="0.8697029348604151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solidFill>
      <a:schemeClr val="bg1"/>
    </a:solidFill>
    <a:ln w="6350" cap="flat" cmpd="sng" algn="ctr">
      <a:noFill/>
      <a:round/>
    </a:ln>
    <a:effectLst/>
  </c:spPr>
  <c:txPr>
    <a:bodyPr/>
    <a:lstStyle/>
    <a:p>
      <a:pPr>
        <a:defRPr/>
      </a:pPr>
      <a:endParaRPr lang="uk-UA"/>
    </a:p>
  </c:txPr>
  <c:externalData r:id="rId2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depthPercent val="100"/>
      <c:rAngAx val="1"/>
    </c:view3D>
    <c:floor>
      <c:thickness val="0"/>
      <c:spPr>
        <a:solidFill>
          <a:schemeClr val="bg2">
            <a:lumMod val="75000"/>
            <a:alpha val="27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9.8104793756967665E-2"/>
          <c:y val="0.17061386273111426"/>
          <c:w val="0.90189520624303365"/>
          <c:h val="0.7823964033481326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2019, грн</c:v>
                </c:pt>
              </c:strCache>
            </c:strRef>
          </c:tx>
          <c:spPr>
            <a:solidFill>
              <a:srgbClr val="FFFF00">
                <a:alpha val="88000"/>
              </a:srgbClr>
            </a:solidFill>
            <a:ln>
              <a:solidFill>
                <a:schemeClr val="accent1">
                  <a:lumMod val="50000"/>
                </a:schemeClr>
              </a:solidFill>
            </a:ln>
            <a:effectLst>
              <a:outerShdw blurRad="50800" dist="50800" dir="5400000" algn="ctr" rotWithShape="0">
                <a:srgbClr val="000000">
                  <a:alpha val="0"/>
                </a:srgbClr>
              </a:outerShdw>
            </a:effectLst>
            <a:scene3d>
              <a:camera prst="orthographicFront"/>
              <a:lightRig rig="threePt" dir="t"/>
            </a:scene3d>
            <a:sp3d prstMaterial="flat">
              <a:contourClr>
                <a:schemeClr val="accent1">
                  <a:lumMod val="50000"/>
                </a:schemeClr>
              </a:contourClr>
            </a:sp3d>
          </c:spPr>
          <c:invertIfNegative val="0"/>
          <c:dPt>
            <c:idx val="0"/>
            <c:invertIfNegative val="0"/>
            <c:bubble3D val="0"/>
            <c:spPr>
              <a:solidFill>
                <a:srgbClr val="FFC000"/>
              </a:solidFill>
              <a:ln>
                <a:solidFill>
                  <a:schemeClr val="accent1">
                    <a:lumMod val="50000"/>
                  </a:schemeClr>
                </a:solidFill>
              </a:ln>
              <a:effectLst>
                <a:outerShdw blurRad="50800" dist="50800" dir="5400000" algn="ctr" rotWithShape="0">
                  <a:srgbClr val="000000">
                    <a:alpha val="0"/>
                  </a:srgbClr>
                </a:outerShdw>
              </a:effectLst>
              <a:scene3d>
                <a:camera prst="orthographicFront"/>
                <a:lightRig rig="threePt" dir="t"/>
              </a:scene3d>
              <a:sp3d prstMaterial="flat">
                <a:contourClr>
                  <a:schemeClr val="accent1">
                    <a:lumMod val="50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3A0C-458E-8839-F6B274EEF0B8}"/>
              </c:ext>
            </c:extLst>
          </c:dPt>
          <c:dLbls>
            <c:dLbl>
              <c:idx val="0"/>
              <c:layout>
                <c:manualLayout>
                  <c:x val="1.3377926421404668E-2"/>
                  <c:y val="-6.9983165228191285E-2"/>
                </c:manualLayout>
              </c:layout>
              <c:spPr>
                <a:solidFill>
                  <a:srgbClr val="FFC000"/>
                </a:solidFill>
                <a:ln>
                  <a:solidFill>
                    <a:schemeClr val="lt1">
                      <a:alpha val="50000"/>
                    </a:schemeClr>
                  </a:solidFill>
                  <a:round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uk-UA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A0C-458E-8839-F6B274EEF0B8}"/>
                </c:ext>
              </c:extLst>
            </c:dLbl>
            <c:spPr>
              <a:solidFill>
                <a:schemeClr val="accent1">
                  <a:alpha val="30000"/>
                </a:schemeClr>
              </a:solidFill>
              <a:ln>
                <a:solidFill>
                  <a:schemeClr val="lt1">
                    <a:alpha val="50000"/>
                  </a:schemeClr>
                </a:solidFill>
                <a:round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General</c:formatCode>
                <c:ptCount val="1"/>
                <c:pt idx="0">
                  <c:v>725320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2-3A0C-458E-8839-F6B274EEF0B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2020,грн</c:v>
                </c:pt>
              </c:strCache>
            </c:strRef>
          </c:tx>
          <c:spPr>
            <a:solidFill>
              <a:srgbClr val="0070C0">
                <a:alpha val="88000"/>
              </a:srgbClr>
            </a:solidFill>
            <a:ln>
              <a:solidFill>
                <a:schemeClr val="accent2">
                  <a:lumMod val="50000"/>
                </a:schemeClr>
              </a:solidFill>
            </a:ln>
            <a:effectLst/>
            <a:scene3d>
              <a:camera prst="orthographicFront"/>
              <a:lightRig rig="threePt" dir="t"/>
            </a:scene3d>
            <a:sp3d prstMaterial="flat">
              <a:contourClr>
                <a:schemeClr val="accent2">
                  <a:lumMod val="50000"/>
                </a:schemeClr>
              </a:contourClr>
            </a:sp3d>
          </c:spPr>
          <c:invertIfNegative val="0"/>
          <c:dPt>
            <c:idx val="0"/>
            <c:invertIfNegative val="0"/>
            <c:bubble3D val="0"/>
            <c:spPr>
              <a:solidFill>
                <a:srgbClr val="7030A0"/>
              </a:solidFill>
              <a:ln>
                <a:solidFill>
                  <a:schemeClr val="accent2">
                    <a:lumMod val="50000"/>
                  </a:schemeClr>
                </a:solidFill>
              </a:ln>
              <a:effectLst/>
              <a:scene3d>
                <a:camera prst="orthographicFront"/>
                <a:lightRig rig="threePt" dir="t"/>
              </a:scene3d>
              <a:sp3d prstMaterial="flat">
                <a:contourClr>
                  <a:schemeClr val="accent2">
                    <a:lumMod val="50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4-3A0C-458E-8839-F6B274EEF0B8}"/>
              </c:ext>
            </c:extLst>
          </c:dPt>
          <c:dLbls>
            <c:dLbl>
              <c:idx val="0"/>
              <c:layout>
                <c:manualLayout>
                  <c:x val="2.3455093923839647E-2"/>
                  <c:y val="-0.13312722412765896"/>
                </c:manualLayout>
              </c:layout>
              <c:spPr>
                <a:solidFill>
                  <a:srgbClr val="7030A0">
                    <a:alpha val="30000"/>
                  </a:srgbClr>
                </a:solidFill>
                <a:ln>
                  <a:solidFill>
                    <a:schemeClr val="lt1">
                      <a:alpha val="50000"/>
                    </a:schemeClr>
                  </a:solidFill>
                  <a:round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tx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uk-UA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3A0C-458E-8839-F6B274EEF0B8}"/>
                </c:ext>
              </c:extLst>
            </c:dLbl>
            <c:spPr>
              <a:solidFill>
                <a:schemeClr val="accent2">
                  <a:alpha val="30000"/>
                </a:schemeClr>
              </a:solidFill>
              <a:ln>
                <a:solidFill>
                  <a:schemeClr val="lt1">
                    <a:alpha val="50000"/>
                  </a:schemeClr>
                </a:solidFill>
                <a:round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General</c:formatCode>
                <c:ptCount val="1"/>
                <c:pt idx="0">
                  <c:v>195862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5-3A0C-458E-8839-F6B274EEF0B8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2021, грн</c:v>
                </c:pt>
              </c:strCache>
            </c:strRef>
          </c:tx>
          <c:spPr>
            <a:solidFill>
              <a:schemeClr val="accent3">
                <a:alpha val="88000"/>
              </a:schemeClr>
            </a:solidFill>
            <a:ln>
              <a:solidFill>
                <a:schemeClr val="accent3">
                  <a:lumMod val="50000"/>
                </a:schemeClr>
              </a:solidFill>
            </a:ln>
            <a:effectLst/>
            <a:scene3d>
              <a:camera prst="orthographicFront"/>
              <a:lightRig rig="threePt" dir="t"/>
            </a:scene3d>
            <a:sp3d prstMaterial="flat">
              <a:contourClr>
                <a:schemeClr val="accent3">
                  <a:lumMod val="50000"/>
                </a:schemeClr>
              </a:contourClr>
            </a:sp3d>
          </c:spPr>
          <c:invertIfNegative val="0"/>
          <c:dLbls>
            <c:dLbl>
              <c:idx val="0"/>
              <c:layout>
                <c:manualLayout>
                  <c:x val="8.7255784579828542E-3"/>
                  <c:y val="-0.1731413941355490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3A0C-458E-8839-F6B274EEF0B8}"/>
                </c:ext>
              </c:extLst>
            </c:dLbl>
            <c:spPr>
              <a:solidFill>
                <a:srgbClr val="A5A5A5">
                  <a:alpha val="30000"/>
                </a:srgbClr>
              </a:solidFill>
              <a:ln>
                <a:solidFill>
                  <a:sysClr val="window" lastClr="FFFFFF">
                    <a:alpha val="50000"/>
                  </a:sysClr>
                </a:solidFill>
                <a:round/>
              </a:ln>
              <a:effectLst>
                <a:outerShdw blurRad="63500" dist="889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50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Лист1!$D$2</c:f>
              <c:numCache>
                <c:formatCode>General</c:formatCode>
                <c:ptCount val="1"/>
                <c:pt idx="0">
                  <c:v>240578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7-3A0C-458E-8839-F6B274EEF0B8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2022, грн</c:v>
                </c:pt>
              </c:strCache>
            </c:strRef>
          </c:tx>
          <c:spPr>
            <a:solidFill>
              <a:srgbClr val="70AD47">
                <a:lumMod val="60000"/>
                <a:lumOff val="40000"/>
              </a:srgbClr>
            </a:solidFill>
            <a:ln>
              <a:solidFill>
                <a:sysClr val="windowText" lastClr="000000">
                  <a:lumMod val="50000"/>
                  <a:lumOff val="50000"/>
                </a:sysClr>
              </a:solidFill>
            </a:ln>
          </c:spPr>
          <c:invertIfNegative val="0"/>
          <c:dLbls>
            <c:dLbl>
              <c:idx val="0"/>
              <c:layout>
                <c:manualLayout>
                  <c:x val="2.6755865201150197E-2"/>
                  <c:y val="-0.1210807851472554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3A0C-458E-8839-F6B274EEF0B8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Лист1!$E$2</c:f>
              <c:numCache>
                <c:formatCode>General</c:formatCode>
                <c:ptCount val="1"/>
                <c:pt idx="0">
                  <c:v>389420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9-3A0C-458E-8839-F6B274EEF0B8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2023, грн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3.4129692832764506E-2"/>
                  <c:y val="-0.1145194274028629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7371-4D89-9F4A-C62332B2DBB6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Лист1!$F$2</c:f>
              <c:numCache>
                <c:formatCode>General</c:formatCode>
                <c:ptCount val="1"/>
                <c:pt idx="0">
                  <c:v>369637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4-7371-4D89-9F4A-C62332B2DBB6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84"/>
        <c:gapDepth val="53"/>
        <c:shape val="box"/>
        <c:axId val="135979008"/>
        <c:axId val="135980544"/>
        <c:axId val="0"/>
      </c:bar3DChart>
      <c:catAx>
        <c:axId val="1359790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7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135980544"/>
        <c:crosses val="autoZero"/>
        <c:auto val="1"/>
        <c:lblAlgn val="ctr"/>
        <c:lblOffset val="100"/>
        <c:noMultiLvlLbl val="0"/>
      </c:catAx>
      <c:valAx>
        <c:axId val="135980544"/>
        <c:scaling>
          <c:orientation val="minMax"/>
          <c:min val="0"/>
        </c:scaling>
        <c:delete val="1"/>
        <c:axPos val="l"/>
        <c:numFmt formatCode="General" sourceLinked="1"/>
        <c:majorTickMark val="out"/>
        <c:minorTickMark val="none"/>
        <c:tickLblPos val="none"/>
        <c:crossAx val="1359790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layout>
        <c:manualLayout>
          <c:xMode val="edge"/>
          <c:yMode val="edge"/>
          <c:x val="0"/>
          <c:y val="0"/>
          <c:w val="0.20129967115175496"/>
          <c:h val="0.6025834500748755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solidFill>
      <a:schemeClr val="bg1"/>
    </a:solidFill>
    <a:ln w="6350" cap="flat" cmpd="sng" algn="ctr">
      <a:noFill/>
      <a:round/>
    </a:ln>
    <a:effectLst/>
  </c:spPr>
  <c:txPr>
    <a:bodyPr/>
    <a:lstStyle/>
    <a:p>
      <a:pPr>
        <a:defRPr/>
      </a:pPr>
      <a:endParaRPr lang="uk-UA"/>
    </a:p>
  </c:txPr>
  <c:externalData r:id="rId2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depthPercent val="100"/>
      <c:rAngAx val="1"/>
    </c:view3D>
    <c:floor>
      <c:thickness val="0"/>
      <c:spPr>
        <a:solidFill>
          <a:schemeClr val="bg2">
            <a:lumMod val="75000"/>
            <a:alpha val="27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9.8104696711906011E-2"/>
          <c:y val="0.18902131021013074"/>
          <c:w val="0.90189520624303365"/>
          <c:h val="0.7377703856188672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2019, грн</c:v>
                </c:pt>
              </c:strCache>
            </c:strRef>
          </c:tx>
          <c:spPr>
            <a:solidFill>
              <a:srgbClr val="FFFF00">
                <a:alpha val="88000"/>
              </a:srgbClr>
            </a:solidFill>
            <a:ln>
              <a:solidFill>
                <a:schemeClr val="accent1">
                  <a:lumMod val="50000"/>
                </a:schemeClr>
              </a:solidFill>
            </a:ln>
            <a:effectLst>
              <a:outerShdw blurRad="50800" dist="50800" dir="5400000" algn="ctr" rotWithShape="0">
                <a:srgbClr val="000000">
                  <a:alpha val="0"/>
                </a:srgbClr>
              </a:outerShdw>
            </a:effectLst>
            <a:scene3d>
              <a:camera prst="orthographicFront"/>
              <a:lightRig rig="threePt" dir="t"/>
            </a:scene3d>
            <a:sp3d prstMaterial="flat">
              <a:contourClr>
                <a:schemeClr val="accent1">
                  <a:lumMod val="50000"/>
                </a:schemeClr>
              </a:contourClr>
            </a:sp3d>
          </c:spPr>
          <c:invertIfNegative val="0"/>
          <c:dPt>
            <c:idx val="0"/>
            <c:invertIfNegative val="0"/>
            <c:bubble3D val="0"/>
            <c:spPr>
              <a:solidFill>
                <a:srgbClr val="FFC000"/>
              </a:solidFill>
              <a:ln>
                <a:solidFill>
                  <a:schemeClr val="accent1">
                    <a:lumMod val="50000"/>
                  </a:schemeClr>
                </a:solidFill>
              </a:ln>
              <a:effectLst>
                <a:outerShdw blurRad="50800" dist="50800" dir="5400000" algn="ctr" rotWithShape="0">
                  <a:srgbClr val="000000">
                    <a:alpha val="0"/>
                  </a:srgbClr>
                </a:outerShdw>
              </a:effectLst>
              <a:scene3d>
                <a:camera prst="orthographicFront"/>
                <a:lightRig rig="threePt" dir="t"/>
              </a:scene3d>
              <a:sp3d prstMaterial="flat">
                <a:contourClr>
                  <a:schemeClr val="accent1">
                    <a:lumMod val="50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BC87-4A88-AB1E-451FB6190B3A}"/>
              </c:ext>
            </c:extLst>
          </c:dPt>
          <c:dLbls>
            <c:dLbl>
              <c:idx val="0"/>
              <c:layout>
                <c:manualLayout>
                  <c:x val="1.3915864842872355E-2"/>
                  <c:y val="-6.8278188650256769E-2"/>
                </c:manualLayout>
              </c:layout>
              <c:spPr>
                <a:solidFill>
                  <a:srgbClr val="FFC000"/>
                </a:solidFill>
                <a:ln>
                  <a:solidFill>
                    <a:schemeClr val="lt1">
                      <a:alpha val="50000"/>
                    </a:schemeClr>
                  </a:solidFill>
                  <a:round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uk-UA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C87-4A88-AB1E-451FB6190B3A}"/>
                </c:ext>
              </c:extLst>
            </c:dLbl>
            <c:spPr>
              <a:solidFill>
                <a:schemeClr val="accent1">
                  <a:alpha val="30000"/>
                </a:schemeClr>
              </a:solidFill>
              <a:ln>
                <a:solidFill>
                  <a:schemeClr val="lt1">
                    <a:alpha val="50000"/>
                  </a:schemeClr>
                </a:solidFill>
                <a:round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General</c:formatCode>
                <c:ptCount val="1"/>
                <c:pt idx="0">
                  <c:v>676818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2-BC87-4A88-AB1E-451FB6190B3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2020,грн</c:v>
                </c:pt>
              </c:strCache>
            </c:strRef>
          </c:tx>
          <c:spPr>
            <a:solidFill>
              <a:srgbClr val="0070C0">
                <a:alpha val="88000"/>
              </a:srgbClr>
            </a:solidFill>
            <a:ln>
              <a:solidFill>
                <a:schemeClr val="accent2">
                  <a:lumMod val="50000"/>
                </a:schemeClr>
              </a:solidFill>
            </a:ln>
            <a:effectLst/>
            <a:scene3d>
              <a:camera prst="orthographicFront"/>
              <a:lightRig rig="threePt" dir="t"/>
            </a:scene3d>
            <a:sp3d prstMaterial="flat">
              <a:contourClr>
                <a:schemeClr val="accent2">
                  <a:lumMod val="50000"/>
                </a:schemeClr>
              </a:contourClr>
            </a:sp3d>
          </c:spPr>
          <c:invertIfNegative val="0"/>
          <c:dPt>
            <c:idx val="0"/>
            <c:invertIfNegative val="0"/>
            <c:bubble3D val="0"/>
            <c:spPr>
              <a:solidFill>
                <a:srgbClr val="7030A0"/>
              </a:solidFill>
              <a:ln>
                <a:solidFill>
                  <a:schemeClr val="accent2">
                    <a:lumMod val="50000"/>
                  </a:schemeClr>
                </a:solidFill>
              </a:ln>
              <a:effectLst/>
              <a:scene3d>
                <a:camera prst="orthographicFront"/>
                <a:lightRig rig="threePt" dir="t"/>
              </a:scene3d>
              <a:sp3d prstMaterial="flat">
                <a:contourClr>
                  <a:schemeClr val="accent2">
                    <a:lumMod val="50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4-BC87-4A88-AB1E-451FB6190B3A}"/>
              </c:ext>
            </c:extLst>
          </c:dPt>
          <c:dLbls>
            <c:dLbl>
              <c:idx val="0"/>
              <c:layout>
                <c:manualLayout>
                  <c:x val="2.283447363486385E-2"/>
                  <c:y val="-0.13516492674954977"/>
                </c:manualLayout>
              </c:layout>
              <c:spPr>
                <a:solidFill>
                  <a:srgbClr val="7030A0">
                    <a:alpha val="30000"/>
                  </a:srgbClr>
                </a:solidFill>
                <a:ln>
                  <a:solidFill>
                    <a:schemeClr val="lt1">
                      <a:alpha val="50000"/>
                    </a:schemeClr>
                  </a:solidFill>
                  <a:round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tx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uk-UA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BC87-4A88-AB1E-451FB6190B3A}"/>
                </c:ext>
              </c:extLst>
            </c:dLbl>
            <c:spPr>
              <a:solidFill>
                <a:schemeClr val="accent2">
                  <a:alpha val="30000"/>
                </a:schemeClr>
              </a:solidFill>
              <a:ln>
                <a:solidFill>
                  <a:schemeClr val="lt1">
                    <a:alpha val="50000"/>
                  </a:schemeClr>
                </a:solidFill>
                <a:round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General</c:formatCode>
                <c:ptCount val="1"/>
                <c:pt idx="0">
                  <c:v>709770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5-BC87-4A88-AB1E-451FB6190B3A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2021, грн</c:v>
                </c:pt>
              </c:strCache>
            </c:strRef>
          </c:tx>
          <c:spPr>
            <a:solidFill>
              <a:schemeClr val="accent3">
                <a:alpha val="88000"/>
              </a:schemeClr>
            </a:solidFill>
            <a:ln>
              <a:solidFill>
                <a:schemeClr val="accent3">
                  <a:lumMod val="50000"/>
                </a:schemeClr>
              </a:solidFill>
            </a:ln>
            <a:effectLst/>
            <a:scene3d>
              <a:camera prst="orthographicFront"/>
              <a:lightRig rig="threePt" dir="t"/>
            </a:scene3d>
            <a:sp3d prstMaterial="flat">
              <a:contourClr>
                <a:schemeClr val="accent3">
                  <a:lumMod val="50000"/>
                </a:schemeClr>
              </a:contourClr>
            </a:sp3d>
          </c:spPr>
          <c:invertIfNegative val="0"/>
          <c:dLbls>
            <c:dLbl>
              <c:idx val="0"/>
              <c:layout>
                <c:manualLayout>
                  <c:x val="3.2021800202656554E-2"/>
                  <c:y val="-0.1382232191063553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BC87-4A88-AB1E-451FB6190B3A}"/>
                </c:ext>
              </c:extLst>
            </c:dLbl>
            <c:spPr>
              <a:solidFill>
                <a:srgbClr val="A5A5A5">
                  <a:alpha val="30000"/>
                </a:srgbClr>
              </a:solidFill>
              <a:ln>
                <a:solidFill>
                  <a:sysClr val="window" lastClr="FFFFFF">
                    <a:alpha val="50000"/>
                  </a:sysClr>
                </a:solidFill>
                <a:round/>
              </a:ln>
              <a:effectLst>
                <a:outerShdw blurRad="63500" dist="889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50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Лист1!$D$2</c:f>
              <c:numCache>
                <c:formatCode>General</c:formatCode>
                <c:ptCount val="1"/>
                <c:pt idx="0">
                  <c:v>932615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7-BC87-4A88-AB1E-451FB6190B3A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2022, грн</c:v>
                </c:pt>
              </c:strCache>
            </c:strRef>
          </c:tx>
          <c:spPr>
            <a:solidFill>
              <a:srgbClr val="70AD47">
                <a:lumMod val="60000"/>
                <a:lumOff val="40000"/>
              </a:srgbClr>
            </a:solidFill>
            <a:ln>
              <a:solidFill>
                <a:sysClr val="windowText" lastClr="000000">
                  <a:lumMod val="50000"/>
                  <a:lumOff val="50000"/>
                </a:sysClr>
              </a:solidFill>
            </a:ln>
          </c:spPr>
          <c:invertIfNegative val="0"/>
          <c:dLbls>
            <c:dLbl>
              <c:idx val="0"/>
              <c:layout>
                <c:manualLayout>
                  <c:x val="5.138289874569691E-2"/>
                  <c:y val="-0.109053487504121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BC87-4A88-AB1E-451FB6190B3A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Лист1!$E$2</c:f>
              <c:numCache>
                <c:formatCode>General</c:formatCode>
                <c:ptCount val="1"/>
                <c:pt idx="0">
                  <c:v>860094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9-BC87-4A88-AB1E-451FB6190B3A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2023, грн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8.7393489185055712E-2"/>
                  <c:y val="-0.1012425218591808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4F7F-4FC5-89F0-AFFF3246E47F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Лист1!$F$2</c:f>
              <c:numCache>
                <c:formatCode>General</c:formatCode>
                <c:ptCount val="1"/>
                <c:pt idx="0">
                  <c:v>1013643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4-4F7F-4FC5-89F0-AFFF3246E47F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84"/>
        <c:gapDepth val="53"/>
        <c:shape val="box"/>
        <c:axId val="139227904"/>
        <c:axId val="139229440"/>
        <c:axId val="0"/>
      </c:bar3DChart>
      <c:catAx>
        <c:axId val="1392279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7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139229440"/>
        <c:crosses val="autoZero"/>
        <c:auto val="1"/>
        <c:lblAlgn val="ctr"/>
        <c:lblOffset val="100"/>
        <c:noMultiLvlLbl val="0"/>
      </c:catAx>
      <c:valAx>
        <c:axId val="139229440"/>
        <c:scaling>
          <c:orientation val="minMax"/>
          <c:min val="0"/>
        </c:scaling>
        <c:delete val="1"/>
        <c:axPos val="l"/>
        <c:numFmt formatCode="General" sourceLinked="1"/>
        <c:majorTickMark val="out"/>
        <c:minorTickMark val="none"/>
        <c:tickLblPos val="none"/>
        <c:crossAx val="1392279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layout>
        <c:manualLayout>
          <c:xMode val="edge"/>
          <c:yMode val="edge"/>
          <c:x val="0"/>
          <c:y val="0"/>
          <c:w val="0.20198149253628633"/>
          <c:h val="0.88050918393599331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solidFill>
      <a:schemeClr val="bg1"/>
    </a:solidFill>
    <a:ln w="6350" cap="flat" cmpd="sng" algn="ctr">
      <a:noFill/>
      <a:round/>
    </a:ln>
    <a:effectLst/>
  </c:spPr>
  <c:txPr>
    <a:bodyPr/>
    <a:lstStyle/>
    <a:p>
      <a:pPr>
        <a:defRPr/>
      </a:pPr>
      <a:endParaRPr lang="uk-UA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depthPercent val="100"/>
      <c:rAngAx val="1"/>
    </c:view3D>
    <c:floor>
      <c:thickness val="0"/>
      <c:spPr>
        <a:solidFill>
          <a:schemeClr val="bg2">
            <a:lumMod val="75000"/>
            <a:alpha val="27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4.9052396878483832E-2"/>
          <c:y val="0.18300054739146912"/>
          <c:w val="0.90189520624303232"/>
          <c:h val="0.76556823445197697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2018,грн</c:v>
                </c:pt>
              </c:strCache>
            </c:strRef>
          </c:tx>
          <c:spPr>
            <a:solidFill>
              <a:srgbClr val="FFFF00"/>
            </a:solidFill>
            <a:ln>
              <a:solidFill>
                <a:schemeClr val="accent1">
                  <a:lumMod val="50000"/>
                </a:schemeClr>
              </a:solidFill>
            </a:ln>
            <a:effectLst/>
            <a:scene3d>
              <a:camera prst="orthographicFront"/>
              <a:lightRig rig="threePt" dir="t"/>
            </a:scene3d>
            <a:sp3d prstMaterial="flat">
              <a:contourClr>
                <a:schemeClr val="accent1">
                  <a:lumMod val="50000"/>
                </a:schemeClr>
              </a:contourClr>
            </a:sp3d>
          </c:spPr>
          <c:invertIfNegative val="0"/>
          <c:dLbls>
            <c:dLbl>
              <c:idx val="0"/>
              <c:layout>
                <c:manualLayout>
                  <c:x val="4.459308807134894E-3"/>
                  <c:y val="-7.8431372549019607E-2"/>
                </c:manualLayout>
              </c:layout>
              <c:spPr>
                <a:solidFill>
                  <a:srgbClr val="FFFF00"/>
                </a:solidFill>
                <a:ln>
                  <a:solidFill>
                    <a:schemeClr val="lt1">
                      <a:alpha val="50000"/>
                    </a:schemeClr>
                  </a:solidFill>
                  <a:round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uk-UA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978F-40FD-87F2-E9A1BC70200A}"/>
                </c:ext>
              </c:extLst>
            </c:dLbl>
            <c:spPr>
              <a:solidFill>
                <a:schemeClr val="accent1">
                  <a:alpha val="30000"/>
                </a:schemeClr>
              </a:solidFill>
              <a:ln>
                <a:solidFill>
                  <a:schemeClr val="lt1">
                    <a:alpha val="50000"/>
                  </a:schemeClr>
                </a:solidFill>
                <a:round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General</c:formatCode>
                <c:ptCount val="1"/>
                <c:pt idx="0">
                  <c:v>14831466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1-978F-40FD-87F2-E9A1BC70200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2019, грн</c:v>
                </c:pt>
              </c:strCache>
            </c:strRef>
          </c:tx>
          <c:spPr>
            <a:solidFill>
              <a:srgbClr val="0070C0"/>
            </a:solidFill>
            <a:ln>
              <a:solidFill>
                <a:schemeClr val="accent2">
                  <a:lumMod val="50000"/>
                </a:schemeClr>
              </a:solidFill>
            </a:ln>
            <a:effectLst/>
            <a:scene3d>
              <a:camera prst="orthographicFront"/>
              <a:lightRig rig="threePt" dir="t"/>
            </a:scene3d>
            <a:sp3d prstMaterial="flat">
              <a:contourClr>
                <a:schemeClr val="accent2">
                  <a:lumMod val="50000"/>
                </a:schemeClr>
              </a:contourClr>
            </a:sp3d>
          </c:spPr>
          <c:invertIfNegative val="0"/>
          <c:dLbls>
            <c:dLbl>
              <c:idx val="0"/>
              <c:layout>
                <c:manualLayout>
                  <c:x val="8.9186176142698297E-3"/>
                  <c:y val="-0.12834224598930483"/>
                </c:manualLayout>
              </c:layout>
              <c:spPr>
                <a:solidFill>
                  <a:srgbClr val="0070C0">
                    <a:alpha val="30000"/>
                  </a:srgbClr>
                </a:solidFill>
                <a:ln>
                  <a:solidFill>
                    <a:schemeClr val="lt1">
                      <a:alpha val="50000"/>
                    </a:schemeClr>
                  </a:solidFill>
                  <a:round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tx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uk-UA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978F-40FD-87F2-E9A1BC70200A}"/>
                </c:ext>
              </c:extLst>
            </c:dLbl>
            <c:spPr>
              <a:solidFill>
                <a:schemeClr val="accent2">
                  <a:alpha val="30000"/>
                </a:schemeClr>
              </a:solidFill>
              <a:ln>
                <a:solidFill>
                  <a:schemeClr val="lt1">
                    <a:alpha val="50000"/>
                  </a:schemeClr>
                </a:solidFill>
                <a:round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General</c:formatCode>
                <c:ptCount val="1"/>
                <c:pt idx="0">
                  <c:v>18603517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3-978F-40FD-87F2-E9A1BC70200A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2020,грн</c:v>
                </c:pt>
              </c:strCache>
            </c:strRef>
          </c:tx>
          <c:spPr>
            <a:solidFill>
              <a:srgbClr val="00B050">
                <a:alpha val="88000"/>
              </a:srgbClr>
            </a:solidFill>
            <a:ln>
              <a:solidFill>
                <a:schemeClr val="accent3">
                  <a:lumMod val="50000"/>
                </a:schemeClr>
              </a:solidFill>
            </a:ln>
            <a:effectLst/>
            <a:scene3d>
              <a:camera prst="orthographicFront"/>
              <a:lightRig rig="threePt" dir="t"/>
            </a:scene3d>
            <a:sp3d prstMaterial="flat">
              <a:contourClr>
                <a:schemeClr val="accent3">
                  <a:lumMod val="50000"/>
                </a:schemeClr>
              </a:contourClr>
            </a:sp3d>
          </c:spPr>
          <c:invertIfNegative val="0"/>
          <c:dPt>
            <c:idx val="0"/>
            <c:invertIfNegative val="0"/>
            <c:bubble3D val="0"/>
            <c:spPr>
              <a:solidFill>
                <a:srgbClr val="00B050"/>
              </a:solidFill>
              <a:ln>
                <a:solidFill>
                  <a:schemeClr val="accent3">
                    <a:lumMod val="50000"/>
                  </a:schemeClr>
                </a:solidFill>
              </a:ln>
              <a:effectLst/>
              <a:scene3d>
                <a:camera prst="orthographicFront"/>
                <a:lightRig rig="threePt" dir="t"/>
              </a:scene3d>
              <a:sp3d prstMaterial="flat">
                <a:contourClr>
                  <a:schemeClr val="accent3">
                    <a:lumMod val="50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978F-40FD-87F2-E9A1BC70200A}"/>
              </c:ext>
            </c:extLst>
          </c:dPt>
          <c:dLbls>
            <c:dLbl>
              <c:idx val="0"/>
              <c:layout>
                <c:manualLayout>
                  <c:x val="2.6755852842809284E-2"/>
                  <c:y val="-0.1639928698752228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900" b="1" i="0" u="none" strike="noStrike" kern="1200" baseline="0">
                        <a:solidFill>
                          <a:schemeClr val="tx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09A0421E-87FA-4726-88C7-A2EE3260985B}" type="VALUE">
                      <a:rPr lang="en-US">
                        <a:solidFill>
                          <a:schemeClr val="tx1"/>
                        </a:solidFill>
                      </a:rPr>
                      <a:pPr>
                        <a:defRPr sz="900" b="1" i="0" u="none" strike="noStrike" kern="1200" baseline="0">
                          <a:solidFill>
                            <a:schemeClr val="tx1"/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t>[ЗНАЧЕННЯ]</a:t>
                    </a:fld>
                    <a:endParaRPr lang="uk-UA"/>
                  </a:p>
                </c:rich>
              </c:tx>
              <c:spPr>
                <a:solidFill>
                  <a:srgbClr val="00B050">
                    <a:alpha val="34000"/>
                  </a:srgbClr>
                </a:solidFill>
                <a:ln>
                  <a:solidFill>
                    <a:sysClr val="window" lastClr="FFFFFF">
                      <a:alpha val="50000"/>
                    </a:sysClr>
                  </a:solidFill>
                  <a:round/>
                </a:ln>
                <a:effectLst/>
              </c:sp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978F-40FD-87F2-E9A1BC70200A}"/>
                </c:ext>
              </c:extLst>
            </c:dLbl>
            <c:spPr>
              <a:solidFill>
                <a:srgbClr val="00B050">
                  <a:alpha val="34000"/>
                </a:srgbClr>
              </a:solidFill>
              <a:ln>
                <a:solidFill>
                  <a:sysClr val="window" lastClr="FFFFFF">
                    <a:alpha val="50000"/>
                  </a:sysClr>
                </a:solidFill>
                <a:round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noFill/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Лист1!$D$2</c:f>
              <c:numCache>
                <c:formatCode>General</c:formatCode>
                <c:ptCount val="1"/>
                <c:pt idx="0">
                  <c:v>18734002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6-978F-40FD-87F2-E9A1BC70200A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2021,грн</c:v>
                </c:pt>
              </c:strCache>
            </c:strRef>
          </c:tx>
          <c:spPr>
            <a:solidFill>
              <a:srgbClr val="ED7D31">
                <a:lumMod val="60000"/>
                <a:lumOff val="40000"/>
              </a:srgbClr>
            </a:solidFill>
            <a:ln>
              <a:solidFill>
                <a:schemeClr val="accent4">
                  <a:lumMod val="50000"/>
                </a:schemeClr>
              </a:solidFill>
            </a:ln>
            <a:effectLst/>
            <a:scene3d>
              <a:camera prst="orthographicFront"/>
              <a:lightRig rig="threePt" dir="t"/>
            </a:scene3d>
            <a:sp3d prstMaterial="flat">
              <a:contourClr>
                <a:schemeClr val="accent4">
                  <a:lumMod val="50000"/>
                </a:schemeClr>
              </a:contourClr>
            </a:sp3d>
          </c:spPr>
          <c:invertIfNegative val="0"/>
          <c:dLbls>
            <c:dLbl>
              <c:idx val="0"/>
              <c:layout>
                <c:manualLayout>
                  <c:x val="2.6755852842809284E-2"/>
                  <c:y val="-0.19251336898395729"/>
                </c:manualLayout>
              </c:layout>
              <c:spPr>
                <a:solidFill>
                  <a:srgbClr val="FFC000">
                    <a:alpha val="30000"/>
                  </a:srgbClr>
                </a:solidFill>
                <a:ln>
                  <a:solidFill>
                    <a:sysClr val="window" lastClr="FFFFFF">
                      <a:alpha val="50000"/>
                    </a:sysClr>
                  </a:solidFill>
                  <a:round/>
                </a:ln>
                <a:effectLst>
                  <a:outerShdw blurRad="63500" dist="88900" dir="2700000" algn="tl" rotWithShape="0">
                    <a:prstClr val="black">
                      <a:alpha val="40000"/>
                    </a:prstClr>
                  </a:outerShdw>
                </a:effectLst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uk-UA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978F-40FD-87F2-E9A1BC70200A}"/>
                </c:ext>
              </c:extLst>
            </c:dLbl>
            <c:spPr>
              <a:solidFill>
                <a:srgbClr val="FFC000">
                  <a:alpha val="30000"/>
                </a:srgbClr>
              </a:solidFill>
              <a:ln>
                <a:solidFill>
                  <a:sysClr val="window" lastClr="FFFFFF">
                    <a:alpha val="50000"/>
                  </a:sysClr>
                </a:solidFill>
                <a:round/>
              </a:ln>
              <a:effectLst>
                <a:outerShdw blurRad="63500" dist="889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Лист1!$E$2</c:f>
              <c:numCache>
                <c:formatCode>General</c:formatCode>
                <c:ptCount val="1"/>
                <c:pt idx="0">
                  <c:v>27150935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8-978F-40FD-87F2-E9A1BC70200A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2022,грн</c:v>
                </c:pt>
              </c:strCache>
            </c:strRef>
          </c:tx>
          <c:spPr>
            <a:solidFill>
              <a:srgbClr val="FFC000">
                <a:lumMod val="75000"/>
              </a:srgbClr>
            </a:solidFill>
          </c:spPr>
          <c:invertIfNegative val="0"/>
          <c:dLbls>
            <c:dLbl>
              <c:idx val="0"/>
              <c:layout>
                <c:manualLayout>
                  <c:x val="-1.3377750858065819E-2"/>
                  <c:y val="-5.3475935828877004E-2"/>
                </c:manualLayout>
              </c:layout>
              <c:spPr>
                <a:solidFill>
                  <a:srgbClr val="FFC000">
                    <a:lumMod val="40000"/>
                    <a:lumOff val="60000"/>
                  </a:srgbClr>
                </a:solidFill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noAutofit/>
                </a:bodyPr>
                <a:lstStyle/>
                <a:p>
                  <a:pPr>
                    <a:defRPr sz="900" b="1">
                      <a:solidFill>
                        <a:sysClr val="windowText" lastClr="000000"/>
                      </a:solidFill>
                    </a:defRPr>
                  </a:pPr>
                  <a:endParaRPr lang="uk-UA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9839464882943139"/>
                      <c:h val="8.8484848484848486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9-978F-40FD-87F2-E9A1BC70200A}"/>
                </c:ext>
              </c:extLst>
            </c:dLbl>
            <c:spPr>
              <a:solidFill>
                <a:srgbClr val="FFC000">
                  <a:lumMod val="40000"/>
                  <a:lumOff val="60000"/>
                </a:srgbClr>
              </a:solidFill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00"/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Лист1!$F$2</c:f>
              <c:numCache>
                <c:formatCode>General</c:formatCode>
                <c:ptCount val="1"/>
                <c:pt idx="0">
                  <c:v>69241237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A-978F-40FD-87F2-E9A1BC70200A}"/>
            </c:ext>
          </c:extLst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2023, грн</c:v>
                </c:pt>
              </c:strCache>
            </c:strRef>
          </c:tx>
          <c:spPr>
            <a:solidFill>
              <a:srgbClr val="A5A5A5">
                <a:lumMod val="60000"/>
                <a:lumOff val="40000"/>
              </a:srgbClr>
            </a:solidFill>
          </c:spPr>
          <c:invertIfNegative val="0"/>
          <c:dLbls>
            <c:dLbl>
              <c:idx val="0"/>
              <c:layout>
                <c:manualLayout>
                  <c:x val="2.4526022875902973E-2"/>
                  <c:y val="-5.3475935828877004E-2"/>
                </c:manualLayout>
              </c:layout>
              <c:spPr>
                <a:solidFill>
                  <a:srgbClr val="A5A5A5">
                    <a:lumMod val="20000"/>
                    <a:lumOff val="80000"/>
                  </a:srgbClr>
                </a:solidFill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noAutofit/>
                </a:bodyPr>
                <a:lstStyle/>
                <a:p>
                  <a:pPr>
                    <a:defRPr b="1"/>
                  </a:pPr>
                  <a:endParaRPr lang="uk-UA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3852842809364544"/>
                      <c:h val="8.1354723707664889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3-EC9A-497D-BB45-98A3109C5DC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/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Лист1!$G$2</c:f>
              <c:numCache>
                <c:formatCode>General</c:formatCode>
                <c:ptCount val="1"/>
                <c:pt idx="0">
                  <c:v>87046964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2-EC9A-497D-BB45-98A3109C5DC5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84"/>
        <c:gapDepth val="53"/>
        <c:shape val="box"/>
        <c:axId val="94438528"/>
        <c:axId val="94440064"/>
        <c:axId val="0"/>
      </c:bar3DChart>
      <c:catAx>
        <c:axId val="944385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7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94440064"/>
        <c:crosses val="autoZero"/>
        <c:auto val="1"/>
        <c:lblAlgn val="ctr"/>
        <c:lblOffset val="100"/>
        <c:noMultiLvlLbl val="0"/>
      </c:catAx>
      <c:valAx>
        <c:axId val="94440064"/>
        <c:scaling>
          <c:orientation val="minMax"/>
          <c:min val="0"/>
        </c:scaling>
        <c:delete val="1"/>
        <c:axPos val="l"/>
        <c:numFmt formatCode="General" sourceLinked="1"/>
        <c:majorTickMark val="out"/>
        <c:minorTickMark val="none"/>
        <c:tickLblPos val="none"/>
        <c:crossAx val="944385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layout>
        <c:manualLayout>
          <c:xMode val="edge"/>
          <c:yMode val="edge"/>
          <c:x val="5.8030003774611788E-2"/>
          <c:y val="0"/>
          <c:w val="0.38895636373212539"/>
          <c:h val="0.5323766614734655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solidFill>
      <a:schemeClr val="bg1"/>
    </a:solidFill>
    <a:ln w="6350" cap="flat" cmpd="sng" algn="ctr">
      <a:noFill/>
      <a:round/>
    </a:ln>
    <a:effectLst/>
  </c:spPr>
  <c:txPr>
    <a:bodyPr/>
    <a:lstStyle/>
    <a:p>
      <a:pPr>
        <a:defRPr/>
      </a:pPr>
      <a:endParaRPr lang="uk-UA"/>
    </a:p>
  </c:txPr>
  <c:externalData r:id="rId2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depthPercent val="100"/>
      <c:rAngAx val="1"/>
    </c:view3D>
    <c:floor>
      <c:thickness val="0"/>
      <c:spPr>
        <a:solidFill>
          <a:schemeClr val="bg2">
            <a:lumMod val="75000"/>
            <a:alpha val="27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21929672471722797"/>
          <c:y val="0.18039524471205803"/>
          <c:w val="0.7428734600357364"/>
          <c:h val="0.6984065968131936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2021,грн</c:v>
                </c:pt>
              </c:strCache>
            </c:strRef>
          </c:tx>
          <c:spPr>
            <a:solidFill>
              <a:srgbClr val="FFFF00">
                <a:alpha val="88000"/>
              </a:srgbClr>
            </a:solidFill>
            <a:ln>
              <a:solidFill>
                <a:schemeClr val="accent1">
                  <a:lumMod val="50000"/>
                </a:schemeClr>
              </a:solidFill>
            </a:ln>
            <a:effectLst>
              <a:outerShdw blurRad="50800" dist="50800" dir="5400000" algn="ctr" rotWithShape="0">
                <a:srgbClr val="000000">
                  <a:alpha val="0"/>
                </a:srgbClr>
              </a:outerShdw>
            </a:effectLst>
            <a:scene3d>
              <a:camera prst="orthographicFront"/>
              <a:lightRig rig="threePt" dir="t"/>
            </a:scene3d>
            <a:sp3d prstMaterial="flat">
              <a:contourClr>
                <a:schemeClr val="accent1">
                  <a:lumMod val="50000"/>
                </a:schemeClr>
              </a:contourClr>
            </a:sp3d>
          </c:spPr>
          <c:invertIfNegative val="0"/>
          <c:dPt>
            <c:idx val="0"/>
            <c:invertIfNegative val="0"/>
            <c:bubble3D val="0"/>
            <c:spPr>
              <a:solidFill>
                <a:srgbClr val="FFC000"/>
              </a:solidFill>
              <a:ln>
                <a:solidFill>
                  <a:schemeClr val="accent1">
                    <a:lumMod val="50000"/>
                  </a:schemeClr>
                </a:solidFill>
              </a:ln>
              <a:effectLst>
                <a:outerShdw blurRad="50800" dist="50800" dir="5400000" algn="ctr" rotWithShape="0">
                  <a:srgbClr val="000000">
                    <a:alpha val="0"/>
                  </a:srgbClr>
                </a:outerShdw>
              </a:effectLst>
              <a:scene3d>
                <a:camera prst="orthographicFront"/>
                <a:lightRig rig="threePt" dir="t"/>
              </a:scene3d>
              <a:sp3d prstMaterial="flat">
                <a:contourClr>
                  <a:schemeClr val="accent1">
                    <a:lumMod val="50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9109-4E47-9131-555EE3A75BDA}"/>
              </c:ext>
            </c:extLst>
          </c:dPt>
          <c:dLbls>
            <c:dLbl>
              <c:idx val="0"/>
              <c:layout>
                <c:manualLayout>
                  <c:x val="-1.3393642171900108E-3"/>
                  <c:y val="-0.11025298112680483"/>
                </c:manualLayout>
              </c:layout>
              <c:spPr>
                <a:solidFill>
                  <a:srgbClr val="FFC000"/>
                </a:solidFill>
                <a:ln>
                  <a:solidFill>
                    <a:schemeClr val="lt1">
                      <a:alpha val="50000"/>
                    </a:schemeClr>
                  </a:solidFill>
                  <a:round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uk-UA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109-4E47-9131-555EE3A75BDA}"/>
                </c:ext>
              </c:extLst>
            </c:dLbl>
            <c:spPr>
              <a:solidFill>
                <a:schemeClr val="accent1">
                  <a:alpha val="30000"/>
                </a:schemeClr>
              </a:solidFill>
              <a:ln>
                <a:solidFill>
                  <a:schemeClr val="lt1">
                    <a:alpha val="50000"/>
                  </a:schemeClr>
                </a:solidFill>
                <a:round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General</c:formatCode>
                <c:ptCount val="1"/>
                <c:pt idx="0">
                  <c:v>1885072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2-9109-4E47-9131-555EE3A75BD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2022,грн</c:v>
                </c:pt>
              </c:strCache>
            </c:strRef>
          </c:tx>
          <c:spPr>
            <a:solidFill>
              <a:srgbClr val="70AD47">
                <a:lumMod val="60000"/>
                <a:lumOff val="40000"/>
                <a:alpha val="98000"/>
              </a:srgbClr>
            </a:solidFill>
            <a:ln>
              <a:solidFill>
                <a:sysClr val="windowText" lastClr="000000">
                  <a:lumMod val="50000"/>
                  <a:lumOff val="50000"/>
                </a:sysClr>
              </a:solidFill>
            </a:ln>
            <a:effectLst/>
            <a:scene3d>
              <a:camera prst="orthographicFront"/>
              <a:lightRig rig="threePt" dir="t"/>
            </a:scene3d>
            <a:sp3d prstMaterial="flat">
              <a:contourClr>
                <a:schemeClr val="accent2">
                  <a:lumMod val="50000"/>
                </a:schemeClr>
              </a:contourClr>
            </a:sp3d>
          </c:spPr>
          <c:invertIfNegative val="0"/>
          <c:dPt>
            <c:idx val="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3-9109-4E47-9131-555EE3A75BDA}"/>
              </c:ext>
            </c:extLst>
          </c:dPt>
          <c:dLbls>
            <c:dLbl>
              <c:idx val="0"/>
              <c:layout>
                <c:manualLayout>
                  <c:x val="1.1850100623278169E-2"/>
                  <c:y val="-0.13573965116888109"/>
                </c:manualLayout>
              </c:layout>
              <c:spPr>
                <a:solidFill>
                  <a:srgbClr val="7030A0">
                    <a:alpha val="30000"/>
                  </a:srgbClr>
                </a:solidFill>
                <a:ln>
                  <a:solidFill>
                    <a:schemeClr val="lt1">
                      <a:alpha val="50000"/>
                    </a:schemeClr>
                  </a:solidFill>
                  <a:round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tx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uk-UA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9109-4E47-9131-555EE3A75BDA}"/>
                </c:ext>
              </c:extLst>
            </c:dLbl>
            <c:spPr>
              <a:solidFill>
                <a:schemeClr val="accent2">
                  <a:alpha val="30000"/>
                </a:schemeClr>
              </a:solidFill>
              <a:ln>
                <a:solidFill>
                  <a:schemeClr val="lt1">
                    <a:alpha val="50000"/>
                  </a:schemeClr>
                </a:solidFill>
                <a:round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General</c:formatCode>
                <c:ptCount val="1"/>
                <c:pt idx="0">
                  <c:v>1622266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4-9109-4E47-9131-555EE3A75BDA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2023, грн</c:v>
                </c:pt>
              </c:strCache>
            </c:strRef>
          </c:tx>
          <c:spPr>
            <a:solidFill>
              <a:srgbClr val="5B9BD5">
                <a:lumMod val="75000"/>
              </a:srgbClr>
            </a:solidFill>
          </c:spPr>
          <c:invertIfNegative val="0"/>
          <c:dLbls>
            <c:dLbl>
              <c:idx val="0"/>
              <c:layout>
                <c:manualLayout>
                  <c:x val="2.0678246484698022E-2"/>
                  <c:y val="-0.1330376940133037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FED3-445C-8367-9F64233F30E8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Лист1!$D$2</c:f>
              <c:numCache>
                <c:formatCode>General</c:formatCode>
                <c:ptCount val="1"/>
                <c:pt idx="0">
                  <c:v>2147865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3-FED3-445C-8367-9F64233F30E8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84"/>
        <c:gapDepth val="53"/>
        <c:shape val="box"/>
        <c:axId val="131732992"/>
        <c:axId val="131734528"/>
        <c:axId val="0"/>
      </c:bar3DChart>
      <c:catAx>
        <c:axId val="1317329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7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131734528"/>
        <c:crosses val="autoZero"/>
        <c:auto val="1"/>
        <c:lblAlgn val="ctr"/>
        <c:lblOffset val="100"/>
        <c:noMultiLvlLbl val="0"/>
      </c:catAx>
      <c:valAx>
        <c:axId val="131734528"/>
        <c:scaling>
          <c:orientation val="minMax"/>
          <c:min val="0"/>
        </c:scaling>
        <c:delete val="1"/>
        <c:axPos val="l"/>
        <c:numFmt formatCode="General" sourceLinked="1"/>
        <c:majorTickMark val="out"/>
        <c:minorTickMark val="none"/>
        <c:tickLblPos val="none"/>
        <c:crossAx val="1317329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layout>
        <c:manualLayout>
          <c:xMode val="edge"/>
          <c:yMode val="edge"/>
          <c:x val="2.7445080531186709E-2"/>
          <c:y val="0"/>
          <c:w val="0.18132379854503303"/>
          <c:h val="0.45824676571747824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solidFill>
      <a:schemeClr val="bg1"/>
    </a:solidFill>
    <a:ln w="6350" cap="flat" cmpd="sng" algn="ctr">
      <a:noFill/>
      <a:round/>
    </a:ln>
    <a:effectLst/>
  </c:spPr>
  <c:txPr>
    <a:bodyPr/>
    <a:lstStyle/>
    <a:p>
      <a:pPr>
        <a:defRPr/>
      </a:pPr>
      <a:endParaRPr lang="uk-UA"/>
    </a:p>
  </c:txPr>
  <c:externalData r:id="rId2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depthPercent val="100"/>
      <c:rAngAx val="1"/>
    </c:view3D>
    <c:floor>
      <c:thickness val="0"/>
      <c:spPr>
        <a:solidFill>
          <a:schemeClr val="bg2">
            <a:lumMod val="75000"/>
            <a:alpha val="27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8582710187018192"/>
          <c:y val="0.13811934665191644"/>
          <c:w val="0.75507636382320087"/>
          <c:h val="0.7823964033481326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2021,грн</c:v>
                </c:pt>
              </c:strCache>
            </c:strRef>
          </c:tx>
          <c:spPr>
            <a:solidFill>
              <a:srgbClr val="FFFF00">
                <a:alpha val="88000"/>
              </a:srgbClr>
            </a:solidFill>
            <a:ln>
              <a:solidFill>
                <a:schemeClr val="accent1">
                  <a:lumMod val="50000"/>
                </a:schemeClr>
              </a:solidFill>
            </a:ln>
            <a:effectLst>
              <a:outerShdw blurRad="50800" dist="50800" dir="5400000" algn="ctr" rotWithShape="0">
                <a:srgbClr val="000000">
                  <a:alpha val="0"/>
                </a:srgbClr>
              </a:outerShdw>
            </a:effectLst>
            <a:scene3d>
              <a:camera prst="orthographicFront"/>
              <a:lightRig rig="threePt" dir="t"/>
            </a:scene3d>
            <a:sp3d prstMaterial="flat">
              <a:contourClr>
                <a:schemeClr val="accent1">
                  <a:lumMod val="50000"/>
                </a:schemeClr>
              </a:contourClr>
            </a:sp3d>
          </c:spPr>
          <c:invertIfNegative val="0"/>
          <c:dPt>
            <c:idx val="0"/>
            <c:invertIfNegative val="0"/>
            <c:bubble3D val="0"/>
            <c:spPr>
              <a:solidFill>
                <a:srgbClr val="FFC000"/>
              </a:solidFill>
              <a:ln>
                <a:solidFill>
                  <a:schemeClr val="accent1">
                    <a:lumMod val="50000"/>
                  </a:schemeClr>
                </a:solidFill>
              </a:ln>
              <a:effectLst>
                <a:outerShdw blurRad="50800" dist="50800" dir="5400000" algn="ctr" rotWithShape="0">
                  <a:srgbClr val="000000">
                    <a:alpha val="0"/>
                  </a:srgbClr>
                </a:outerShdw>
              </a:effectLst>
              <a:scene3d>
                <a:camera prst="orthographicFront"/>
                <a:lightRig rig="threePt" dir="t"/>
              </a:scene3d>
              <a:sp3d prstMaterial="flat">
                <a:contourClr>
                  <a:schemeClr val="accent1">
                    <a:lumMod val="50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8D4B-4701-8017-0C18064415FD}"/>
              </c:ext>
            </c:extLst>
          </c:dPt>
          <c:dLbls>
            <c:dLbl>
              <c:idx val="0"/>
              <c:layout>
                <c:manualLayout>
                  <c:x val="8.5374625887913724E-3"/>
                  <c:y val="-0.1533583708540498"/>
                </c:manualLayout>
              </c:layout>
              <c:spPr>
                <a:solidFill>
                  <a:srgbClr val="FFC000"/>
                </a:solidFill>
                <a:ln>
                  <a:solidFill>
                    <a:schemeClr val="lt1">
                      <a:alpha val="50000"/>
                    </a:schemeClr>
                  </a:solidFill>
                  <a:round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uk-UA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D4B-4701-8017-0C18064415FD}"/>
                </c:ext>
              </c:extLst>
            </c:dLbl>
            <c:spPr>
              <a:solidFill>
                <a:schemeClr val="accent1">
                  <a:alpha val="30000"/>
                </a:schemeClr>
              </a:solidFill>
              <a:ln>
                <a:solidFill>
                  <a:schemeClr val="lt1">
                    <a:alpha val="50000"/>
                  </a:schemeClr>
                </a:solidFill>
                <a:round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General</c:formatCode>
                <c:ptCount val="1"/>
                <c:pt idx="0">
                  <c:v>31405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2-8D4B-4701-8017-0C18064415F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2022,грн</c:v>
                </c:pt>
              </c:strCache>
            </c:strRef>
          </c:tx>
          <c:spPr>
            <a:solidFill>
              <a:srgbClr val="0070C0">
                <a:alpha val="88000"/>
              </a:srgbClr>
            </a:solidFill>
            <a:ln>
              <a:solidFill>
                <a:sysClr val="windowText" lastClr="000000">
                  <a:lumMod val="50000"/>
                  <a:lumOff val="50000"/>
                </a:sysClr>
              </a:solidFill>
            </a:ln>
            <a:effectLst/>
            <a:scene3d>
              <a:camera prst="orthographicFront"/>
              <a:lightRig rig="threePt" dir="t"/>
            </a:scene3d>
            <a:sp3d prstMaterial="flat">
              <a:contourClr>
                <a:schemeClr val="accent2">
                  <a:lumMod val="50000"/>
                </a:schemeClr>
              </a:contourClr>
            </a:sp3d>
          </c:spPr>
          <c:invertIfNegative val="0"/>
          <c:dPt>
            <c:idx val="0"/>
            <c:invertIfNegative val="0"/>
            <c:bubble3D val="0"/>
            <c:spPr>
              <a:solidFill>
                <a:srgbClr val="70AD47">
                  <a:lumMod val="60000"/>
                  <a:lumOff val="40000"/>
                </a:srgbClr>
              </a:solidFill>
              <a:ln>
                <a:solidFill>
                  <a:sysClr val="windowText" lastClr="000000">
                    <a:lumMod val="50000"/>
                    <a:lumOff val="50000"/>
                  </a:sysClr>
                </a:solidFill>
              </a:ln>
              <a:effectLst/>
              <a:scene3d>
                <a:camera prst="orthographicFront"/>
                <a:lightRig rig="threePt" dir="t"/>
              </a:scene3d>
              <a:sp3d prstMaterial="flat">
                <a:contourClr>
                  <a:schemeClr val="accent2">
                    <a:lumMod val="50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4-8D4B-4701-8017-0C18064415FD}"/>
              </c:ext>
            </c:extLst>
          </c:dPt>
          <c:dLbls>
            <c:dLbl>
              <c:idx val="0"/>
              <c:layout>
                <c:manualLayout>
                  <c:x val="3.3388460006936252E-2"/>
                  <c:y val="-9.9770252295698816E-2"/>
                </c:manualLayout>
              </c:layout>
              <c:spPr>
                <a:solidFill>
                  <a:srgbClr val="7030A0">
                    <a:alpha val="30000"/>
                  </a:srgbClr>
                </a:solidFill>
                <a:ln>
                  <a:solidFill>
                    <a:schemeClr val="lt1">
                      <a:alpha val="50000"/>
                    </a:schemeClr>
                  </a:solidFill>
                  <a:round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tx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uk-UA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8D4B-4701-8017-0C18064415FD}"/>
                </c:ext>
              </c:extLst>
            </c:dLbl>
            <c:spPr>
              <a:solidFill>
                <a:schemeClr val="accent2">
                  <a:alpha val="30000"/>
                </a:schemeClr>
              </a:solidFill>
              <a:ln>
                <a:solidFill>
                  <a:schemeClr val="lt1">
                    <a:alpha val="50000"/>
                  </a:schemeClr>
                </a:solidFill>
                <a:round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General</c:formatCode>
                <c:ptCount val="1"/>
                <c:pt idx="0">
                  <c:v>74188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5-8D4B-4701-8017-0C18064415F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2023, грн</c:v>
                </c:pt>
              </c:strCache>
            </c:strRef>
          </c:tx>
          <c:spPr>
            <a:solidFill>
              <a:srgbClr val="5B9BD5">
                <a:lumMod val="75000"/>
              </a:srgbClr>
            </a:solidFill>
          </c:spPr>
          <c:invertIfNegative val="0"/>
          <c:dLbls>
            <c:dLbl>
              <c:idx val="0"/>
              <c:layout>
                <c:manualLayout>
                  <c:x val="2.4469820554649191E-2"/>
                  <c:y val="-0.1084010840108401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2227-43E9-84E8-7EEA71D23CC8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Лист1!$D$2</c:f>
              <c:numCache>
                <c:formatCode>General</c:formatCode>
                <c:ptCount val="1"/>
                <c:pt idx="0">
                  <c:v>88651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4-2227-43E9-84E8-7EEA71D23CC8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84"/>
        <c:gapDepth val="53"/>
        <c:shape val="box"/>
        <c:axId val="131732992"/>
        <c:axId val="131734528"/>
        <c:axId val="0"/>
      </c:bar3DChart>
      <c:catAx>
        <c:axId val="1317329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7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131734528"/>
        <c:crosses val="autoZero"/>
        <c:auto val="1"/>
        <c:lblAlgn val="ctr"/>
        <c:lblOffset val="100"/>
        <c:noMultiLvlLbl val="0"/>
      </c:catAx>
      <c:valAx>
        <c:axId val="131734528"/>
        <c:scaling>
          <c:orientation val="minMax"/>
          <c:min val="0"/>
        </c:scaling>
        <c:delete val="1"/>
        <c:axPos val="l"/>
        <c:numFmt formatCode="General" sourceLinked="1"/>
        <c:majorTickMark val="out"/>
        <c:minorTickMark val="none"/>
        <c:tickLblPos val="none"/>
        <c:crossAx val="1317329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layout>
        <c:manualLayout>
          <c:xMode val="edge"/>
          <c:yMode val="edge"/>
          <c:x val="4.121976596318605E-3"/>
          <c:y val="0"/>
          <c:w val="0.19920103788005292"/>
          <c:h val="0.56610047727773871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solidFill>
      <a:schemeClr val="bg1"/>
    </a:solidFill>
    <a:ln w="6350" cap="flat" cmpd="sng" algn="ctr">
      <a:noFill/>
      <a:round/>
    </a:ln>
    <a:effectLst/>
  </c:spPr>
  <c:txPr>
    <a:bodyPr/>
    <a:lstStyle/>
    <a:p>
      <a:pPr>
        <a:defRPr/>
      </a:pPr>
      <a:endParaRPr lang="uk-UA"/>
    </a:p>
  </c:txPr>
  <c:externalData r:id="rId2">
    <c:autoUpdate val="0"/>
  </c:externalData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depthPercent val="100"/>
      <c:rAngAx val="1"/>
    </c:view3D>
    <c:floor>
      <c:thickness val="0"/>
      <c:spPr>
        <a:solidFill>
          <a:schemeClr val="bg2">
            <a:lumMod val="75000"/>
            <a:alpha val="27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9.8104793756967748E-2"/>
          <c:y val="0.1706138182002612"/>
          <c:w val="0.90189520624303365"/>
          <c:h val="0.7823964033481326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2019, грн</c:v>
                </c:pt>
              </c:strCache>
            </c:strRef>
          </c:tx>
          <c:spPr>
            <a:solidFill>
              <a:srgbClr val="FFFF00">
                <a:alpha val="88000"/>
              </a:srgbClr>
            </a:solidFill>
            <a:ln>
              <a:solidFill>
                <a:schemeClr val="accent1">
                  <a:lumMod val="50000"/>
                </a:schemeClr>
              </a:solidFill>
            </a:ln>
            <a:effectLst>
              <a:outerShdw blurRad="50800" dist="50800" dir="5400000" algn="ctr" rotWithShape="0">
                <a:srgbClr val="000000">
                  <a:alpha val="0"/>
                </a:srgbClr>
              </a:outerShdw>
            </a:effectLst>
            <a:scene3d>
              <a:camera prst="orthographicFront"/>
              <a:lightRig rig="threePt" dir="t"/>
            </a:scene3d>
            <a:sp3d prstMaterial="flat">
              <a:contourClr>
                <a:schemeClr val="accent1">
                  <a:lumMod val="50000"/>
                </a:schemeClr>
              </a:contourClr>
            </a:sp3d>
          </c:spPr>
          <c:invertIfNegative val="0"/>
          <c:dPt>
            <c:idx val="0"/>
            <c:invertIfNegative val="0"/>
            <c:bubble3D val="0"/>
            <c:spPr>
              <a:solidFill>
                <a:srgbClr val="FFC000"/>
              </a:solidFill>
              <a:ln>
                <a:solidFill>
                  <a:schemeClr val="accent1">
                    <a:lumMod val="50000"/>
                  </a:schemeClr>
                </a:solidFill>
              </a:ln>
              <a:effectLst>
                <a:outerShdw blurRad="50800" dist="50800" dir="5400000" algn="ctr" rotWithShape="0">
                  <a:srgbClr val="000000">
                    <a:alpha val="0"/>
                  </a:srgbClr>
                </a:outerShdw>
              </a:effectLst>
              <a:scene3d>
                <a:camera prst="orthographicFront"/>
                <a:lightRig rig="threePt" dir="t"/>
              </a:scene3d>
              <a:sp3d prstMaterial="flat">
                <a:contourClr>
                  <a:schemeClr val="accent1">
                    <a:lumMod val="50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5AA1-4A5B-ACA0-32A73046EC60}"/>
              </c:ext>
            </c:extLst>
          </c:dPt>
          <c:dLbls>
            <c:dLbl>
              <c:idx val="0"/>
              <c:layout>
                <c:manualLayout>
                  <c:x val="1.7493970147550889E-2"/>
                  <c:y val="-7.1744680851063905E-2"/>
                </c:manualLayout>
              </c:layout>
              <c:spPr>
                <a:solidFill>
                  <a:srgbClr val="FFC000"/>
                </a:solidFill>
                <a:ln>
                  <a:solidFill>
                    <a:schemeClr val="lt1">
                      <a:alpha val="50000"/>
                    </a:schemeClr>
                  </a:solidFill>
                  <a:round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uk-UA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AA1-4A5B-ACA0-32A73046EC60}"/>
                </c:ext>
              </c:extLst>
            </c:dLbl>
            <c:spPr>
              <a:solidFill>
                <a:schemeClr val="accent1">
                  <a:alpha val="30000"/>
                </a:schemeClr>
              </a:solidFill>
              <a:ln>
                <a:solidFill>
                  <a:schemeClr val="lt1">
                    <a:alpha val="50000"/>
                  </a:schemeClr>
                </a:solidFill>
                <a:round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General</c:formatCode>
                <c:ptCount val="1"/>
                <c:pt idx="0">
                  <c:v>1597229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2-5AA1-4A5B-ACA0-32A73046EC6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2020,грн</c:v>
                </c:pt>
              </c:strCache>
            </c:strRef>
          </c:tx>
          <c:spPr>
            <a:solidFill>
              <a:srgbClr val="0070C0">
                <a:alpha val="88000"/>
              </a:srgbClr>
            </a:solidFill>
            <a:ln>
              <a:solidFill>
                <a:schemeClr val="accent2">
                  <a:lumMod val="50000"/>
                </a:schemeClr>
              </a:solidFill>
            </a:ln>
            <a:effectLst/>
            <a:scene3d>
              <a:camera prst="orthographicFront"/>
              <a:lightRig rig="threePt" dir="t"/>
            </a:scene3d>
            <a:sp3d prstMaterial="flat">
              <a:contourClr>
                <a:schemeClr val="accent2">
                  <a:lumMod val="50000"/>
                </a:schemeClr>
              </a:contourClr>
            </a:sp3d>
          </c:spPr>
          <c:invertIfNegative val="0"/>
          <c:dPt>
            <c:idx val="0"/>
            <c:invertIfNegative val="0"/>
            <c:bubble3D val="0"/>
            <c:spPr>
              <a:solidFill>
                <a:srgbClr val="7030A0"/>
              </a:solidFill>
              <a:ln>
                <a:solidFill>
                  <a:schemeClr val="accent2">
                    <a:lumMod val="50000"/>
                  </a:schemeClr>
                </a:solidFill>
              </a:ln>
              <a:effectLst/>
              <a:scene3d>
                <a:camera prst="orthographicFront"/>
                <a:lightRig rig="threePt" dir="t"/>
              </a:scene3d>
              <a:sp3d prstMaterial="flat">
                <a:contourClr>
                  <a:schemeClr val="accent2">
                    <a:lumMod val="50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4-5AA1-4A5B-ACA0-32A73046EC60}"/>
              </c:ext>
            </c:extLst>
          </c:dPt>
          <c:dLbls>
            <c:dLbl>
              <c:idx val="0"/>
              <c:layout>
                <c:manualLayout>
                  <c:x val="3.0940585675601918E-2"/>
                  <c:y val="-0.15149338247612673"/>
                </c:manualLayout>
              </c:layout>
              <c:spPr>
                <a:solidFill>
                  <a:srgbClr val="7030A0">
                    <a:alpha val="30000"/>
                  </a:srgbClr>
                </a:solidFill>
                <a:ln>
                  <a:solidFill>
                    <a:schemeClr val="lt1">
                      <a:alpha val="50000"/>
                    </a:schemeClr>
                  </a:solidFill>
                  <a:round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tx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uk-UA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5AA1-4A5B-ACA0-32A73046EC60}"/>
                </c:ext>
              </c:extLst>
            </c:dLbl>
            <c:spPr>
              <a:solidFill>
                <a:schemeClr val="accent2">
                  <a:alpha val="30000"/>
                </a:schemeClr>
              </a:solidFill>
              <a:ln>
                <a:solidFill>
                  <a:schemeClr val="lt1">
                    <a:alpha val="50000"/>
                  </a:schemeClr>
                </a:solidFill>
                <a:round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General</c:formatCode>
                <c:ptCount val="1"/>
                <c:pt idx="0">
                  <c:v>1884843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5-5AA1-4A5B-ACA0-32A73046EC60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2021, грн</c:v>
                </c:pt>
              </c:strCache>
            </c:strRef>
          </c:tx>
          <c:spPr>
            <a:solidFill>
              <a:schemeClr val="accent3">
                <a:alpha val="88000"/>
              </a:schemeClr>
            </a:solidFill>
            <a:ln>
              <a:solidFill>
                <a:schemeClr val="accent3">
                  <a:lumMod val="50000"/>
                </a:schemeClr>
              </a:solidFill>
            </a:ln>
            <a:effectLst/>
            <a:scene3d>
              <a:camera prst="orthographicFront"/>
              <a:lightRig rig="threePt" dir="t"/>
            </a:scene3d>
            <a:sp3d prstMaterial="flat">
              <a:contourClr>
                <a:schemeClr val="accent3">
                  <a:lumMod val="50000"/>
                </a:schemeClr>
              </a:contourClr>
            </a:sp3d>
          </c:spPr>
          <c:invertIfNegative val="0"/>
          <c:dLbls>
            <c:dLbl>
              <c:idx val="0"/>
              <c:layout>
                <c:manualLayout>
                  <c:x val="2.6069284921001357E-2"/>
                  <c:y val="-0.1106114927123471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5AA1-4A5B-ACA0-32A73046EC60}"/>
                </c:ext>
              </c:extLst>
            </c:dLbl>
            <c:spPr>
              <a:solidFill>
                <a:srgbClr val="A5A5A5">
                  <a:alpha val="30000"/>
                </a:srgbClr>
              </a:solidFill>
              <a:ln>
                <a:solidFill>
                  <a:sysClr val="window" lastClr="FFFFFF">
                    <a:alpha val="50000"/>
                  </a:sysClr>
                </a:solidFill>
                <a:round/>
              </a:ln>
              <a:effectLst>
                <a:outerShdw blurRad="63500" dist="889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50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Лист1!$D$2</c:f>
              <c:numCache>
                <c:formatCode>General</c:formatCode>
                <c:ptCount val="1"/>
                <c:pt idx="0">
                  <c:v>2944605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7-5AA1-4A5B-ACA0-32A73046EC60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2022, грн</c:v>
                </c:pt>
              </c:strCache>
            </c:strRef>
          </c:tx>
          <c:spPr>
            <a:solidFill>
              <a:srgbClr val="70AD47">
                <a:lumMod val="60000"/>
                <a:lumOff val="40000"/>
              </a:srgbClr>
            </a:solidFill>
            <a:ln>
              <a:solidFill>
                <a:sysClr val="windowText" lastClr="000000">
                  <a:lumMod val="50000"/>
                  <a:lumOff val="50000"/>
                </a:sysClr>
              </a:solidFill>
            </a:ln>
          </c:spPr>
          <c:invertIfNegative val="0"/>
          <c:dLbls>
            <c:dLbl>
              <c:idx val="0"/>
              <c:layout>
                <c:manualLayout>
                  <c:x val="4.1255064986924092E-2"/>
                  <c:y val="-0.1382435918914391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5AA1-4A5B-ACA0-32A73046EC60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Лист1!$E$2</c:f>
              <c:numCache>
                <c:formatCode>General</c:formatCode>
                <c:ptCount val="1"/>
                <c:pt idx="0">
                  <c:v>3163119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9-5AA1-4A5B-ACA0-32A73046EC60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2023, грн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8.6031242925062257E-2"/>
                  <c:y val="-0.1446808510638297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7B44-4B7B-BB1E-295BD0C0ABE2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Лист1!$F$2</c:f>
              <c:numCache>
                <c:formatCode>General</c:formatCode>
                <c:ptCount val="1"/>
                <c:pt idx="0">
                  <c:v>3396996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4-7B44-4B7B-BB1E-295BD0C0ABE2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84"/>
        <c:gapDepth val="53"/>
        <c:shape val="box"/>
        <c:axId val="139227904"/>
        <c:axId val="139229440"/>
        <c:axId val="0"/>
      </c:bar3DChart>
      <c:catAx>
        <c:axId val="139227904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39229440"/>
        <c:crosses val="autoZero"/>
        <c:auto val="1"/>
        <c:lblAlgn val="ctr"/>
        <c:lblOffset val="100"/>
        <c:noMultiLvlLbl val="0"/>
      </c:catAx>
      <c:valAx>
        <c:axId val="139229440"/>
        <c:scaling>
          <c:orientation val="minMax"/>
          <c:min val="0"/>
        </c:scaling>
        <c:delete val="1"/>
        <c:axPos val="l"/>
        <c:numFmt formatCode="General" sourceLinked="1"/>
        <c:majorTickMark val="out"/>
        <c:minorTickMark val="none"/>
        <c:tickLblPos val="nextTo"/>
        <c:crossAx val="1392279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"/>
          <c:y val="4.971687049757075E-3"/>
          <c:w val="0.18169035083632298"/>
          <c:h val="0.75687549925824493"/>
        </c:manualLayout>
      </c:layout>
      <c:overlay val="0"/>
      <c:txPr>
        <a:bodyPr/>
        <a:lstStyle/>
        <a:p>
          <a:pPr>
            <a:defRPr sz="800"/>
          </a:pPr>
          <a:endParaRPr lang="uk-UA"/>
        </a:p>
      </c:txPr>
    </c:legend>
    <c:plotVisOnly val="1"/>
    <c:dispBlanksAs val="gap"/>
    <c:showDLblsOverMax val="0"/>
  </c:chart>
  <c:spPr>
    <a:solidFill>
      <a:schemeClr val="bg1"/>
    </a:solidFill>
    <a:ln w="6350" cap="flat" cmpd="sng" algn="ctr">
      <a:noFill/>
      <a:round/>
    </a:ln>
    <a:effectLst/>
  </c:spPr>
  <c:txPr>
    <a:bodyPr/>
    <a:lstStyle/>
    <a:p>
      <a:pPr>
        <a:defRPr/>
      </a:pPr>
      <a:endParaRPr lang="uk-UA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depthPercent val="100"/>
      <c:rAngAx val="1"/>
    </c:view3D>
    <c:floor>
      <c:thickness val="0"/>
      <c:spPr>
        <a:solidFill>
          <a:schemeClr val="bg2">
            <a:lumMod val="75000"/>
            <a:alpha val="27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4.9052396878483832E-2"/>
          <c:y val="0.29708254382640675"/>
          <c:w val="0.90189520624303232"/>
          <c:h val="0.6514862380170394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2018,грн</c:v>
                </c:pt>
              </c:strCache>
            </c:strRef>
          </c:tx>
          <c:spPr>
            <a:solidFill>
              <a:srgbClr val="FFFF00">
                <a:alpha val="88000"/>
              </a:srgbClr>
            </a:solidFill>
            <a:ln>
              <a:solidFill>
                <a:schemeClr val="accent1">
                  <a:lumMod val="50000"/>
                </a:schemeClr>
              </a:solidFill>
            </a:ln>
            <a:effectLst/>
            <a:scene3d>
              <a:camera prst="orthographicFront"/>
              <a:lightRig rig="threePt" dir="t"/>
            </a:scene3d>
            <a:sp3d prstMaterial="flat">
              <a:contourClr>
                <a:schemeClr val="accent1">
                  <a:lumMod val="50000"/>
                </a:schemeClr>
              </a:contourClr>
            </a:sp3d>
          </c:spPr>
          <c:invertIfNegative val="0"/>
          <c:dPt>
            <c:idx val="0"/>
            <c:invertIfNegative val="0"/>
            <c:bubble3D val="0"/>
            <c:spPr>
              <a:solidFill>
                <a:srgbClr val="FFFF00"/>
              </a:solidFill>
              <a:ln>
                <a:solidFill>
                  <a:schemeClr val="accent1">
                    <a:lumMod val="50000"/>
                  </a:schemeClr>
                </a:solidFill>
              </a:ln>
              <a:effectLst/>
              <a:scene3d>
                <a:camera prst="orthographicFront"/>
                <a:lightRig rig="threePt" dir="t"/>
              </a:scene3d>
              <a:sp3d prstMaterial="flat">
                <a:contourClr>
                  <a:schemeClr val="accent1">
                    <a:lumMod val="50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F682-4FD8-B8E1-841112CFF49A}"/>
              </c:ext>
            </c:extLst>
          </c:dPt>
          <c:dLbls>
            <c:dLbl>
              <c:idx val="0"/>
              <c:layout>
                <c:manualLayout>
                  <c:x val="4.459308807134894E-3"/>
                  <c:y val="-7.1301247771836079E-2"/>
                </c:manualLayout>
              </c:layout>
              <c:spPr>
                <a:solidFill>
                  <a:srgbClr val="FFFF00"/>
                </a:solidFill>
                <a:ln>
                  <a:solidFill>
                    <a:schemeClr val="lt1">
                      <a:alpha val="50000"/>
                    </a:schemeClr>
                  </a:solidFill>
                  <a:round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uk-UA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682-4FD8-B8E1-841112CFF49A}"/>
                </c:ext>
              </c:extLst>
            </c:dLbl>
            <c:spPr>
              <a:solidFill>
                <a:schemeClr val="accent1">
                  <a:alpha val="30000"/>
                </a:schemeClr>
              </a:solidFill>
              <a:ln>
                <a:solidFill>
                  <a:schemeClr val="lt1">
                    <a:alpha val="50000"/>
                  </a:schemeClr>
                </a:solidFill>
                <a:round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General</c:formatCode>
                <c:ptCount val="1"/>
                <c:pt idx="0">
                  <c:v>14011565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2-F682-4FD8-B8E1-841112CFF49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2019, грн</c:v>
                </c:pt>
              </c:strCache>
            </c:strRef>
          </c:tx>
          <c:spPr>
            <a:solidFill>
              <a:srgbClr val="0070C0">
                <a:alpha val="88000"/>
              </a:srgbClr>
            </a:solidFill>
            <a:ln>
              <a:solidFill>
                <a:schemeClr val="accent2">
                  <a:lumMod val="50000"/>
                </a:schemeClr>
              </a:solidFill>
            </a:ln>
            <a:effectLst/>
            <a:scene3d>
              <a:camera prst="orthographicFront"/>
              <a:lightRig rig="threePt" dir="t"/>
            </a:scene3d>
            <a:sp3d prstMaterial="flat">
              <a:contourClr>
                <a:schemeClr val="accent2">
                  <a:lumMod val="50000"/>
                </a:schemeClr>
              </a:contourClr>
            </a:sp3d>
          </c:spPr>
          <c:invertIfNegative val="0"/>
          <c:dPt>
            <c:idx val="0"/>
            <c:invertIfNegative val="0"/>
            <c:bubble3D val="0"/>
            <c:spPr>
              <a:solidFill>
                <a:srgbClr val="0070C0"/>
              </a:solidFill>
              <a:ln>
                <a:solidFill>
                  <a:schemeClr val="accent2">
                    <a:lumMod val="50000"/>
                  </a:schemeClr>
                </a:solidFill>
              </a:ln>
              <a:effectLst/>
              <a:scene3d>
                <a:camera prst="orthographicFront"/>
                <a:lightRig rig="threePt" dir="t"/>
              </a:scene3d>
              <a:sp3d prstMaterial="flat">
                <a:contourClr>
                  <a:schemeClr val="accent2">
                    <a:lumMod val="50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4-F682-4FD8-B8E1-841112CFF49A}"/>
              </c:ext>
            </c:extLst>
          </c:dPt>
          <c:dLbls>
            <c:dLbl>
              <c:idx val="0"/>
              <c:layout>
                <c:manualLayout>
                  <c:x val="4.0133779264214048E-2"/>
                  <c:y val="-9.9821746880570508E-2"/>
                </c:manualLayout>
              </c:layout>
              <c:spPr>
                <a:solidFill>
                  <a:srgbClr val="0070C0">
                    <a:alpha val="30000"/>
                  </a:srgbClr>
                </a:solidFill>
                <a:ln>
                  <a:solidFill>
                    <a:schemeClr val="lt1">
                      <a:alpha val="50000"/>
                    </a:schemeClr>
                  </a:solidFill>
                  <a:round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tx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uk-UA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F682-4FD8-B8E1-841112CFF49A}"/>
                </c:ext>
              </c:extLst>
            </c:dLbl>
            <c:spPr>
              <a:solidFill>
                <a:schemeClr val="accent2">
                  <a:alpha val="30000"/>
                </a:schemeClr>
              </a:solidFill>
              <a:ln>
                <a:solidFill>
                  <a:schemeClr val="lt1">
                    <a:alpha val="50000"/>
                  </a:schemeClr>
                </a:solidFill>
                <a:round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General</c:formatCode>
                <c:ptCount val="1"/>
                <c:pt idx="0">
                  <c:v>15455693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5-F682-4FD8-B8E1-841112CFF49A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2020,грн</c:v>
                </c:pt>
              </c:strCache>
            </c:strRef>
          </c:tx>
          <c:spPr>
            <a:solidFill>
              <a:srgbClr val="00B050">
                <a:alpha val="88000"/>
              </a:srgbClr>
            </a:solidFill>
            <a:ln>
              <a:solidFill>
                <a:schemeClr val="accent3">
                  <a:lumMod val="50000"/>
                </a:schemeClr>
              </a:solidFill>
            </a:ln>
            <a:effectLst/>
            <a:scene3d>
              <a:camera prst="orthographicFront"/>
              <a:lightRig rig="threePt" dir="t"/>
            </a:scene3d>
            <a:sp3d prstMaterial="flat">
              <a:contourClr>
                <a:schemeClr val="accent3">
                  <a:lumMod val="50000"/>
                </a:schemeClr>
              </a:contourClr>
            </a:sp3d>
          </c:spPr>
          <c:invertIfNegative val="0"/>
          <c:dPt>
            <c:idx val="0"/>
            <c:invertIfNegative val="0"/>
            <c:bubble3D val="0"/>
            <c:spPr>
              <a:solidFill>
                <a:srgbClr val="00B050"/>
              </a:solidFill>
              <a:ln>
                <a:solidFill>
                  <a:schemeClr val="accent3">
                    <a:lumMod val="50000"/>
                  </a:schemeClr>
                </a:solidFill>
              </a:ln>
              <a:effectLst/>
              <a:scene3d>
                <a:camera prst="orthographicFront"/>
                <a:lightRig rig="threePt" dir="t"/>
              </a:scene3d>
              <a:sp3d prstMaterial="flat">
                <a:contourClr>
                  <a:schemeClr val="accent3">
                    <a:lumMod val="50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F682-4FD8-B8E1-841112CFF49A}"/>
              </c:ext>
            </c:extLst>
          </c:dPt>
          <c:dLbls>
            <c:dLbl>
              <c:idx val="0"/>
              <c:layout>
                <c:manualLayout>
                  <c:x val="6.2430323299888534E-2"/>
                  <c:y val="-7.8431372549019607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900" b="1" i="0" u="none" strike="noStrike" kern="1200" baseline="0">
                        <a:solidFill>
                          <a:schemeClr val="tx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09A0421E-87FA-4726-88C7-A2EE3260985B}" type="VALUE">
                      <a:rPr lang="en-US">
                        <a:solidFill>
                          <a:schemeClr val="tx1"/>
                        </a:solidFill>
                      </a:rPr>
                      <a:pPr>
                        <a:defRPr sz="900" b="1" i="0" u="none" strike="noStrike" kern="1200" baseline="0">
                          <a:solidFill>
                            <a:schemeClr val="tx1"/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t>[ЗНАЧЕННЯ]</a:t>
                    </a:fld>
                    <a:endParaRPr lang="uk-UA"/>
                  </a:p>
                </c:rich>
              </c:tx>
              <c:spPr>
                <a:solidFill>
                  <a:srgbClr val="00B050">
                    <a:alpha val="34000"/>
                  </a:srgbClr>
                </a:solidFill>
                <a:ln>
                  <a:solidFill>
                    <a:sysClr val="window" lastClr="FFFFFF">
                      <a:alpha val="50000"/>
                    </a:sysClr>
                  </a:solidFill>
                  <a:round/>
                </a:ln>
                <a:effectLst/>
              </c:sp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F682-4FD8-B8E1-841112CFF49A}"/>
                </c:ext>
              </c:extLst>
            </c:dLbl>
            <c:spPr>
              <a:solidFill>
                <a:srgbClr val="00B050">
                  <a:alpha val="34000"/>
                </a:srgbClr>
              </a:solidFill>
              <a:ln>
                <a:solidFill>
                  <a:sysClr val="window" lastClr="FFFFFF">
                    <a:alpha val="50000"/>
                  </a:sysClr>
                </a:solidFill>
                <a:round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noFill/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Лист1!$D$2</c:f>
              <c:numCache>
                <c:formatCode>General</c:formatCode>
                <c:ptCount val="1"/>
                <c:pt idx="0">
                  <c:v>14318010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8-F682-4FD8-B8E1-841112CFF49A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2021,грн</c:v>
                </c:pt>
              </c:strCache>
            </c:strRef>
          </c:tx>
          <c:spPr>
            <a:solidFill>
              <a:schemeClr val="accent4">
                <a:alpha val="88000"/>
              </a:schemeClr>
            </a:solidFill>
            <a:ln>
              <a:solidFill>
                <a:schemeClr val="accent4">
                  <a:lumMod val="50000"/>
                </a:schemeClr>
              </a:solidFill>
            </a:ln>
            <a:effectLst/>
            <a:scene3d>
              <a:camera prst="orthographicFront"/>
              <a:lightRig rig="threePt" dir="t"/>
            </a:scene3d>
            <a:sp3d prstMaterial="flat">
              <a:contourClr>
                <a:schemeClr val="accent4">
                  <a:lumMod val="50000"/>
                </a:schemeClr>
              </a:contourClr>
            </a:sp3d>
          </c:spPr>
          <c:invertIfNegative val="0"/>
          <c:dPt>
            <c:idx val="0"/>
            <c:invertIfNegative val="0"/>
            <c:bubble3D val="0"/>
            <c:spPr>
              <a:solidFill>
                <a:srgbClr val="ED7D31">
                  <a:lumMod val="60000"/>
                  <a:lumOff val="40000"/>
                </a:srgbClr>
              </a:solidFill>
              <a:ln>
                <a:solidFill>
                  <a:schemeClr val="accent4">
                    <a:lumMod val="50000"/>
                  </a:schemeClr>
                </a:solidFill>
              </a:ln>
              <a:effectLst/>
              <a:scene3d>
                <a:camera prst="orthographicFront"/>
                <a:lightRig rig="threePt" dir="t"/>
              </a:scene3d>
              <a:sp3d prstMaterial="flat">
                <a:contourClr>
                  <a:schemeClr val="accent4">
                    <a:lumMod val="50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A-F682-4FD8-B8E1-841112CFF49A}"/>
              </c:ext>
            </c:extLst>
          </c:dPt>
          <c:dLbls>
            <c:dLbl>
              <c:idx val="0"/>
              <c:layout>
                <c:manualLayout>
                  <c:x val="8.9186176142697804E-2"/>
                  <c:y val="-9.269162210338687E-2"/>
                </c:manualLayout>
              </c:layout>
              <c:spPr>
                <a:solidFill>
                  <a:srgbClr val="FFC000">
                    <a:alpha val="30000"/>
                  </a:srgbClr>
                </a:solidFill>
                <a:ln>
                  <a:solidFill>
                    <a:sysClr val="window" lastClr="FFFFFF">
                      <a:alpha val="50000"/>
                    </a:sysClr>
                  </a:solidFill>
                  <a:round/>
                </a:ln>
                <a:effectLst>
                  <a:outerShdw blurRad="63500" dist="88900" dir="2700000" algn="tl" rotWithShape="0">
                    <a:prstClr val="black">
                      <a:alpha val="40000"/>
                    </a:prstClr>
                  </a:outerShdw>
                </a:effectLst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uk-UA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F682-4FD8-B8E1-841112CFF49A}"/>
                </c:ext>
              </c:extLst>
            </c:dLbl>
            <c:spPr>
              <a:solidFill>
                <a:srgbClr val="FFC000">
                  <a:alpha val="30000"/>
                </a:srgbClr>
              </a:solidFill>
              <a:ln>
                <a:solidFill>
                  <a:sysClr val="window" lastClr="FFFFFF">
                    <a:alpha val="50000"/>
                  </a:sysClr>
                </a:solidFill>
                <a:round/>
              </a:ln>
              <a:effectLst>
                <a:outerShdw blurRad="63500" dist="889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50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Лист1!$E$2</c:f>
              <c:numCache>
                <c:formatCode>General</c:formatCode>
                <c:ptCount val="1"/>
                <c:pt idx="0">
                  <c:v>16488075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B-F682-4FD8-B8E1-841112CFF49A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2022,грн</c:v>
                </c:pt>
              </c:strCache>
            </c:strRef>
          </c:tx>
          <c:spPr>
            <a:solidFill>
              <a:srgbClr val="FFC000">
                <a:lumMod val="75000"/>
              </a:srgbClr>
            </a:solidFill>
          </c:spPr>
          <c:invertIfNegative val="0"/>
          <c:dLbls>
            <c:dLbl>
              <c:idx val="0"/>
              <c:layout>
                <c:manualLayout>
                  <c:x val="0.14715719063545143"/>
                  <c:y val="-0.16399286987522282"/>
                </c:manualLayout>
              </c:layout>
              <c:spPr>
                <a:solidFill>
                  <a:srgbClr val="FFC000">
                    <a:lumMod val="40000"/>
                    <a:lumOff val="60000"/>
                  </a:srgbClr>
                </a:solidFill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900" b="1"/>
                  </a:pPr>
                  <a:endParaRPr lang="uk-UA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F682-4FD8-B8E1-841112CFF49A}"/>
                </c:ext>
              </c:extLst>
            </c:dLbl>
            <c:spPr>
              <a:solidFill>
                <a:srgbClr val="FFC000">
                  <a:lumMod val="40000"/>
                  <a:lumOff val="60000"/>
                </a:srgbClr>
              </a:solidFill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>
                      <a:solidFill>
                        <a:sysClr val="windowText" lastClr="000000">
                          <a:lumMod val="50000"/>
                          <a:lumOff val="50000"/>
                        </a:sysClr>
                      </a:solidFill>
                    </a:ln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Лист1!$F$2</c:f>
              <c:numCache>
                <c:formatCode>General</c:formatCode>
                <c:ptCount val="1"/>
                <c:pt idx="0">
                  <c:v>16356307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D-F682-4FD8-B8E1-841112CFF49A}"/>
            </c:ext>
          </c:extLst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2023,грн</c:v>
                </c:pt>
              </c:strCache>
            </c:strRef>
          </c:tx>
          <c:spPr>
            <a:solidFill>
              <a:srgbClr val="A5A5A5">
                <a:lumMod val="40000"/>
                <a:lumOff val="60000"/>
              </a:srgbClr>
            </a:solidFill>
          </c:spPr>
          <c:invertIfNegative val="0"/>
          <c:dLbls>
            <c:dLbl>
              <c:idx val="0"/>
              <c:layout>
                <c:manualLayout>
                  <c:x val="0.12486082216311574"/>
                  <c:y val="-0.15686274509803924"/>
                </c:manualLayout>
              </c:layout>
              <c:spPr>
                <a:solidFill>
                  <a:srgbClr val="44546A">
                    <a:lumMod val="20000"/>
                    <a:lumOff val="80000"/>
                  </a:srgbClr>
                </a:solidFill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noAutofit/>
                </a:bodyPr>
                <a:lstStyle/>
                <a:p>
                  <a:pPr>
                    <a:defRPr b="1"/>
                  </a:pPr>
                  <a:endParaRPr lang="uk-UA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894760312151616"/>
                      <c:h val="9.4153578396283355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9-EA4A-4219-B66E-A702BB127ADC}"/>
                </c:ext>
              </c:extLst>
            </c:dLbl>
            <c:spPr>
              <a:solidFill>
                <a:srgbClr val="44546A">
                  <a:lumMod val="20000"/>
                  <a:lumOff val="80000"/>
                </a:srgbClr>
              </a:solidFill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/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Лист1!$G$2</c:f>
              <c:numCache>
                <c:formatCode>General</c:formatCode>
                <c:ptCount val="1"/>
                <c:pt idx="0">
                  <c:v>14155021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8-EA4A-4219-B66E-A702BB127ADC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84"/>
        <c:gapDepth val="53"/>
        <c:shape val="box"/>
        <c:axId val="94517888"/>
        <c:axId val="94523776"/>
        <c:axId val="0"/>
      </c:bar3DChart>
      <c:catAx>
        <c:axId val="945178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7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94523776"/>
        <c:crosses val="autoZero"/>
        <c:auto val="1"/>
        <c:lblAlgn val="ctr"/>
        <c:lblOffset val="100"/>
        <c:noMultiLvlLbl val="0"/>
      </c:catAx>
      <c:valAx>
        <c:axId val="94523776"/>
        <c:scaling>
          <c:orientation val="minMax"/>
          <c:min val="0"/>
        </c:scaling>
        <c:delete val="1"/>
        <c:axPos val="l"/>
        <c:numFmt formatCode="General" sourceLinked="1"/>
        <c:majorTickMark val="out"/>
        <c:minorTickMark val="none"/>
        <c:tickLblPos val="none"/>
        <c:crossAx val="945178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layout>
        <c:manualLayout>
          <c:xMode val="edge"/>
          <c:yMode val="edge"/>
          <c:x val="5.3570694967476892E-2"/>
          <c:y val="0"/>
          <c:w val="0.50935770152476756"/>
          <c:h val="0.2471716703861215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solidFill>
      <a:schemeClr val="bg1"/>
    </a:solidFill>
    <a:ln w="6350" cap="flat" cmpd="sng" algn="ctr">
      <a:noFill/>
      <a:round/>
    </a:ln>
    <a:effectLst/>
  </c:spPr>
  <c:txPr>
    <a:bodyPr/>
    <a:lstStyle/>
    <a:p>
      <a:pPr>
        <a:defRPr/>
      </a:pPr>
      <a:endParaRPr lang="uk-UA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263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4.6403693920282436E-2"/>
          <c:y val="0.24167716535433076"/>
          <c:w val="0.52397585133319013"/>
          <c:h val="0.50950754593175851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ЗА І КВАРТАЛ 2021 РОКУ</c:v>
                </c:pt>
              </c:strCache>
            </c:strRef>
          </c:tx>
          <c:spPr>
            <a:effectLst>
              <a:outerShdw sx="102000" sy="102000" algn="ctr" rotWithShape="0">
                <a:prstClr val="black">
                  <a:alpha val="10000"/>
                </a:prstClr>
              </a:outerShdw>
            </a:effectLst>
          </c:spPr>
          <c:explosion val="9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1-3968-4FEF-B098-A86D709257A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3-3968-4FEF-B098-A86D709257AD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5-3968-4FEF-B098-A86D709257AD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7-3968-4FEF-B098-A86D709257AD}"/>
              </c:ext>
            </c:extLst>
          </c:dPt>
          <c:dPt>
            <c:idx val="4"/>
            <c:bubble3D val="0"/>
            <c:spPr>
              <a:solidFill>
                <a:srgbClr val="70AD47">
                  <a:lumMod val="40000"/>
                  <a:lumOff val="60000"/>
                </a:srgbClr>
              </a:solidFill>
              <a:ln>
                <a:noFill/>
              </a:ln>
              <a:effectLst>
                <a:outerShdw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9-3968-4FEF-B098-A86D709257AD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B-3968-4FEF-B098-A86D709257AD}"/>
              </c:ext>
            </c:extLst>
          </c:dPt>
          <c:dPt>
            <c:idx val="6"/>
            <c:bubble3D val="0"/>
            <c:spPr>
              <a:solidFill>
                <a:srgbClr val="7030A0"/>
              </a:solidFill>
              <a:ln>
                <a:noFill/>
              </a:ln>
              <a:effectLst>
                <a:outerShdw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D-3968-4FEF-B098-A86D709257AD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F-3968-4FEF-B098-A86D709257AD}"/>
              </c:ext>
            </c:extLst>
          </c:dPt>
          <c:dLbls>
            <c:dLbl>
              <c:idx val="0"/>
              <c:layout>
                <c:manualLayout>
                  <c:x val="2.3636966177328137E-2"/>
                  <c:y val="0.11605564809206542"/>
                </c:manualLayout>
              </c:layout>
              <c:tx>
                <c:rich>
                  <a:bodyPr wrap="square" lIns="38100" tIns="19050" rIns="38100" bIns="19050" anchor="ctr">
                    <a:noAutofit/>
                  </a:bodyPr>
                  <a:lstStyle/>
                  <a:p>
                    <a:pPr>
                      <a:defRPr sz="800"/>
                    </a:pPr>
                    <a:fld id="{313612D9-A080-41D5-8D3A-AE03AA51591B}" type="CATEGORYNAME">
                      <a:rPr lang="uk-UA"/>
                      <a:pPr>
                        <a:defRPr sz="800"/>
                      </a:pPr>
                      <a:t>[ІМ’Я КАТЕГОРІЇ]</a:t>
                    </a:fld>
                    <a:r>
                      <a:rPr lang="uk-UA" baseline="0"/>
                      <a:t>
85%</a:t>
                    </a:r>
                  </a:p>
                </c:rich>
              </c:tx>
              <c:spPr>
                <a:solidFill>
                  <a:sysClr val="window" lastClr="FFFFFF"/>
                </a:solidFill>
                <a:ln>
                  <a:solidFill>
                    <a:sysClr val="windowText" lastClr="000000">
                      <a:lumMod val="65000"/>
                      <a:lumOff val="35000"/>
                    </a:sysClr>
                  </a:solidFill>
                </a:ln>
                <a:effectLst/>
              </c:sp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</c15:spPr>
                  <c15:layout>
                    <c:manualLayout>
                      <c:w val="0.19750863616274769"/>
                      <c:h val="0.21664607308701797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3968-4FEF-B098-A86D709257AD}"/>
                </c:ext>
              </c:extLst>
            </c:dLbl>
            <c:dLbl>
              <c:idx val="1"/>
              <c:layout>
                <c:manualLayout>
                  <c:x val="0.15563258200972299"/>
                  <c:y val="0.16413486775691499"/>
                </c:manualLayout>
              </c:layout>
              <c:tx>
                <c:rich>
                  <a:bodyPr wrap="square" lIns="38100" tIns="19050" rIns="38100" bIns="19050" anchor="ctr">
                    <a:noAutofit/>
                  </a:bodyPr>
                  <a:lstStyle/>
                  <a:p>
                    <a:pPr>
                      <a:defRPr sz="700"/>
                    </a:pPr>
                    <a:fld id="{8662A017-211F-4247-A11C-07AA1AC796CB}" type="CATEGORYNAME">
                      <a:rPr lang="uk-UA"/>
                      <a:pPr>
                        <a:defRPr sz="700"/>
                      </a:pPr>
                      <a:t>[ІМ’Я КАТЕГОРІЇ]</a:t>
                    </a:fld>
                    <a:r>
                      <a:rPr lang="uk-UA" baseline="0"/>
                      <a:t>
1%</a:t>
                    </a:r>
                  </a:p>
                </c:rich>
              </c:tx>
              <c:spPr>
                <a:solidFill>
                  <a:sysClr val="window" lastClr="FFFFFF"/>
                </a:solidFill>
                <a:ln>
                  <a:solidFill>
                    <a:sysClr val="windowText" lastClr="000000">
                      <a:lumMod val="65000"/>
                      <a:lumOff val="35000"/>
                    </a:sysClr>
                  </a:solidFill>
                </a:ln>
                <a:effectLst/>
              </c:sp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</c15:spPr>
                  <c15:layout>
                    <c:manualLayout>
                      <c:w val="0.25718411487223891"/>
                      <c:h val="0.2439842519685039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3968-4FEF-B098-A86D709257AD}"/>
                </c:ext>
              </c:extLst>
            </c:dLbl>
            <c:dLbl>
              <c:idx val="2"/>
              <c:layout>
                <c:manualLayout>
                  <c:x val="-2.8357253733182593E-2"/>
                  <c:y val="0.1380537426812033"/>
                </c:manualLayout>
              </c:layout>
              <c:spPr>
                <a:solidFill>
                  <a:sysClr val="window" lastClr="FFFFFF"/>
                </a:solidFill>
                <a:ln>
                  <a:solidFill>
                    <a:sysClr val="windowText" lastClr="000000">
                      <a:lumMod val="65000"/>
                      <a:lumOff val="35000"/>
                    </a:sysClr>
                  </a:solidFill>
                </a:ln>
                <a:effectLst/>
              </c:spPr>
              <c:txPr>
                <a:bodyPr wrap="square" lIns="38100" tIns="19050" rIns="38100" bIns="19050" anchor="ctr">
                  <a:noAutofit/>
                </a:bodyPr>
                <a:lstStyle/>
                <a:p>
                  <a:pPr>
                    <a:defRPr sz="600"/>
                  </a:pPr>
                  <a:endParaRPr lang="uk-UA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</c15:spPr>
                  <c15:layout>
                    <c:manualLayout>
                      <c:w val="0.14047208016523705"/>
                      <c:h val="0.2833834039975772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5-3968-4FEF-B098-A86D709257AD}"/>
                </c:ext>
              </c:extLst>
            </c:dLbl>
            <c:dLbl>
              <c:idx val="3"/>
              <c:layout>
                <c:manualLayout>
                  <c:x val="0.42108079186730873"/>
                  <c:y val="0.12756617201695958"/>
                </c:manualLayout>
              </c:layout>
              <c:tx>
                <c:rich>
                  <a:bodyPr wrap="square" lIns="38100" tIns="19050" rIns="38100" bIns="19050" anchor="ctr">
                    <a:noAutofit/>
                  </a:bodyPr>
                  <a:lstStyle/>
                  <a:p>
                    <a:pPr>
                      <a:defRPr sz="600"/>
                    </a:pPr>
                    <a:fld id="{3D0029DA-7904-45A6-A7AD-C91C348E456C}" type="CATEGORYNAME">
                      <a:rPr lang="uk-UA"/>
                      <a:pPr>
                        <a:defRPr sz="600"/>
                      </a:pPr>
                      <a:t>[ІМ’Я КАТЕГОРІЇ]</a:t>
                    </a:fld>
                    <a:r>
                      <a:rPr lang="uk-UA" baseline="0"/>
                      <a:t>
2%</a:t>
                    </a:r>
                  </a:p>
                </c:rich>
              </c:tx>
              <c:spPr>
                <a:solidFill>
                  <a:sysClr val="window" lastClr="FFFFFF"/>
                </a:solidFill>
                <a:ln>
                  <a:solidFill>
                    <a:sysClr val="windowText" lastClr="000000">
                      <a:lumMod val="65000"/>
                      <a:lumOff val="35000"/>
                    </a:sysClr>
                  </a:solidFill>
                </a:ln>
                <a:effectLst/>
              </c:sp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</c15:spPr>
                  <c15:layout>
                    <c:manualLayout>
                      <c:w val="0.15736378313535551"/>
                      <c:h val="0.27901796890773267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3968-4FEF-B098-A86D709257AD}"/>
                </c:ext>
              </c:extLst>
            </c:dLbl>
            <c:dLbl>
              <c:idx val="4"/>
              <c:layout>
                <c:manualLayout>
                  <c:x val="0.5280898876404494"/>
                  <c:y val="-5.7109580052493438E-3"/>
                </c:manualLayout>
              </c:layout>
              <c:tx>
                <c:rich>
                  <a:bodyPr wrap="square" lIns="38100" tIns="19050" rIns="38100" bIns="19050" anchor="ctr">
                    <a:spAutoFit/>
                  </a:bodyPr>
                  <a:lstStyle/>
                  <a:p>
                    <a:pPr>
                      <a:defRPr sz="800"/>
                    </a:pPr>
                    <a:fld id="{A58F5A5A-2B3E-433F-8CCD-7E18262FB880}" type="CATEGORYNAME">
                      <a:rPr lang="uk-UA"/>
                      <a:pPr>
                        <a:defRPr sz="800"/>
                      </a:pPr>
                      <a:t>[ІМ’Я КАТЕГОРІЇ]</a:t>
                    </a:fld>
                    <a:r>
                      <a:rPr lang="uk-UA" baseline="0"/>
                      <a:t>
7%</a:t>
                    </a:r>
                  </a:p>
                </c:rich>
              </c:tx>
              <c:spPr>
                <a:solidFill>
                  <a:sysClr val="window" lastClr="FFFFFF"/>
                </a:solidFill>
                <a:ln>
                  <a:solidFill>
                    <a:sysClr val="windowText" lastClr="000000">
                      <a:lumMod val="65000"/>
                      <a:lumOff val="35000"/>
                    </a:sysClr>
                  </a:solidFill>
                </a:ln>
                <a:effectLst/>
              </c:sp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</c15:spPr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9-3968-4FEF-B098-A86D709257AD}"/>
                </c:ext>
              </c:extLst>
            </c:dLbl>
            <c:dLbl>
              <c:idx val="5"/>
              <c:layout>
                <c:manualLayout>
                  <c:x val="0.47084007540294576"/>
                  <c:y val="-0.40454391278013324"/>
                </c:manualLayout>
              </c:layout>
              <c:spPr>
                <a:solidFill>
                  <a:sysClr val="window" lastClr="FFFFFF"/>
                </a:solidFill>
                <a:ln>
                  <a:solidFill>
                    <a:sysClr val="windowText" lastClr="000000">
                      <a:lumMod val="65000"/>
                      <a:lumOff val="35000"/>
                    </a:sysClr>
                  </a:solidFill>
                </a:ln>
                <a:effectLst/>
              </c:spPr>
              <c:txPr>
                <a:bodyPr wrap="square" lIns="38100" tIns="19050" rIns="38100" bIns="19050" anchor="ctr">
                  <a:noAutofit/>
                </a:bodyPr>
                <a:lstStyle/>
                <a:p>
                  <a:pPr>
                    <a:defRPr sz="800"/>
                  </a:pPr>
                  <a:endParaRPr lang="uk-UA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</c15:spPr>
                  <c15:layout>
                    <c:manualLayout>
                      <c:w val="0.16892514724319252"/>
                      <c:h val="0.19735594589137898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B-3968-4FEF-B098-A86D709257AD}"/>
                </c:ext>
              </c:extLst>
            </c:dLbl>
            <c:dLbl>
              <c:idx val="6"/>
              <c:layout>
                <c:manualLayout>
                  <c:x val="0.2629255612711332"/>
                  <c:y val="-0.43506102362204724"/>
                </c:manualLayout>
              </c:layout>
              <c:tx>
                <c:rich>
                  <a:bodyPr wrap="square" lIns="38100" tIns="19050" rIns="38100" bIns="19050" anchor="ctr">
                    <a:spAutoFit/>
                  </a:bodyPr>
                  <a:lstStyle/>
                  <a:p>
                    <a:pPr>
                      <a:defRPr sz="800"/>
                    </a:pPr>
                    <a:fld id="{5D8C3581-A3CE-4DC0-BA97-4AE038F4C0CC}" type="CATEGORYNAME">
                      <a:rPr lang="uk-UA"/>
                      <a:pPr>
                        <a:defRPr sz="800"/>
                      </a:pPr>
                      <a:t>[ІМ’Я КАТЕГОРІЇ]</a:t>
                    </a:fld>
                    <a:r>
                      <a:rPr lang="uk-UA" baseline="0"/>
                      <a:t>
4%</a:t>
                    </a:r>
                  </a:p>
                </c:rich>
              </c:tx>
              <c:spPr>
                <a:solidFill>
                  <a:sysClr val="window" lastClr="FFFFFF"/>
                </a:solidFill>
                <a:ln>
                  <a:solidFill>
                    <a:sysClr val="windowText" lastClr="000000">
                      <a:lumMod val="65000"/>
                      <a:lumOff val="35000"/>
                    </a:sysClr>
                  </a:solidFill>
                </a:ln>
                <a:effectLst/>
              </c:sp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</c15:spPr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D-3968-4FEF-B098-A86D709257AD}"/>
                </c:ext>
              </c:extLst>
            </c:dLbl>
            <c:dLbl>
              <c:idx val="7"/>
              <c:layout>
                <c:manualLayout>
                  <c:x val="3.3707865168539325E-2"/>
                  <c:y val="-0.41090912073490815"/>
                </c:manualLayout>
              </c:layout>
              <c:spPr>
                <a:solidFill>
                  <a:sysClr val="window" lastClr="FFFFFF"/>
                </a:solidFill>
                <a:ln>
                  <a:solidFill>
                    <a:sysClr val="windowText" lastClr="000000">
                      <a:lumMod val="65000"/>
                      <a:lumOff val="35000"/>
                    </a:sysClr>
                  </a:solidFill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800"/>
                  </a:pPr>
                  <a:endParaRPr lang="uk-UA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0F-3968-4FEF-B098-A86D709257AD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65000"/>
                    <a:lumOff val="35000"/>
                  </a:sysClr>
                </a:solidFill>
              </a:ln>
              <a:effectLst/>
            </c:spPr>
            <c:dLblPos val="bestFit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</c15:spPr>
              </c:ext>
            </c:extLst>
          </c:dLbls>
          <c:cat>
            <c:strRef>
              <c:f>Лист1!$A$2:$A$9</c:f>
              <c:strCache>
                <c:ptCount val="8"/>
                <c:pt idx="0">
                  <c:v>ПОДАТОК ТА ЗБІР НА ДОХОДИ ФІЗИЧНИХ ОСІБ</c:v>
                </c:pt>
                <c:pt idx="1">
                  <c:v>АКЦИЗНИЙ ПОДАТОК З ВИРОБЛЕНИХ В УКРАЇНІ ПІДАКЦИЗНИХ ТОВАРІВ (ПРОДУКЦІЇ)</c:v>
                </c:pt>
                <c:pt idx="2">
                  <c:v>АКЦИЗНИЙ ПОДАТОК З ВВЕЗЕНИХ НА МИТНУ ТЕРИТОРІЮ УКРАЇНИ ПІДАКЦИЗНИХ ТОВАРІВ (ПРОДУКЦІЇ)</c:v>
                </c:pt>
                <c:pt idx="3">
                  <c:v>АКЦИЗНИЙ ПОДАТОК З РЕАЛІЗАЦІЇ СУБ'ЄКТАМИ ГОСПОДАРЮВАННЯ РОЗДРІБНОЇ ТОРГІВЛІ ПІДАКЦИЗНИХ ТОВАРІВ</c:v>
                </c:pt>
                <c:pt idx="4">
                  <c:v>ПОДАТОК НА МАЙНО</c:v>
                </c:pt>
                <c:pt idx="5">
                  <c:v>РЕНТНА ПЛАТА </c:v>
                </c:pt>
                <c:pt idx="6">
                  <c:v>ЄДИНИЙ ПОДАТОК</c:v>
                </c:pt>
                <c:pt idx="7">
                  <c:v>НЕПОДАТКОВІ НАДХОДЖЕННЯ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39992957</c:v>
                </c:pt>
                <c:pt idx="1">
                  <c:v>37507</c:v>
                </c:pt>
                <c:pt idx="2">
                  <c:v>222278</c:v>
                </c:pt>
                <c:pt idx="3">
                  <c:v>379850</c:v>
                </c:pt>
                <c:pt idx="4">
                  <c:v>2044336</c:v>
                </c:pt>
                <c:pt idx="5">
                  <c:v>52680</c:v>
                </c:pt>
                <c:pt idx="6">
                  <c:v>1152918</c:v>
                </c:pt>
                <c:pt idx="7">
                  <c:v>340278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0-3968-4FEF-B098-A86D709257AD}"/>
            </c:ext>
          </c:extLst>
        </c:ser>
        <c:dLbls>
          <c:dLblPos val="bestFit"/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 w="25395">
          <a:noFill/>
        </a:ln>
      </c:spPr>
    </c:plotArea>
    <c:legend>
      <c:legendPos val="r"/>
      <c:layout>
        <c:manualLayout>
          <c:xMode val="edge"/>
          <c:yMode val="edge"/>
          <c:x val="0.71487738190029615"/>
          <c:y val="2.0808727034120733E-2"/>
          <c:w val="0.27228152660692689"/>
          <c:h val="0.95838254593175853"/>
        </c:manualLayout>
      </c:layout>
      <c:overlay val="0"/>
      <c:txPr>
        <a:bodyPr/>
        <a:lstStyle/>
        <a:p>
          <a:pPr>
            <a:defRPr sz="600"/>
          </a:pPr>
          <a:endParaRPr lang="uk-UA"/>
        </a:p>
      </c:txPr>
    </c:legend>
    <c:plotVisOnly val="1"/>
    <c:dispBlanksAs val="zero"/>
    <c:showDLblsOverMax val="0"/>
  </c:chart>
  <c:spPr>
    <a:solidFill>
      <a:schemeClr val="bg1"/>
    </a:solidFill>
    <a:ln>
      <a:noFill/>
    </a:ln>
    <a:effectLst/>
  </c:spPr>
  <c:txPr>
    <a:bodyPr/>
    <a:lstStyle/>
    <a:p>
      <a:pPr>
        <a:defRPr/>
      </a:pPr>
      <a:endParaRPr lang="uk-UA"/>
    </a:p>
  </c:tx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depthPercent val="100"/>
      <c:rAngAx val="1"/>
    </c:view3D>
    <c:floor>
      <c:thickness val="0"/>
      <c:spPr>
        <a:solidFill>
          <a:schemeClr val="bg2">
            <a:lumMod val="75000"/>
            <a:alpha val="27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9.8104793756967748E-2"/>
          <c:y val="0.1706138182002612"/>
          <c:w val="0.90189520624303365"/>
          <c:h val="0.7823964033481326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2018,грн</c:v>
                </c:pt>
              </c:strCache>
            </c:strRef>
          </c:tx>
          <c:spPr>
            <a:solidFill>
              <a:srgbClr val="FFFF00">
                <a:alpha val="88000"/>
              </a:srgbClr>
            </a:solidFill>
            <a:ln>
              <a:solidFill>
                <a:schemeClr val="accent1">
                  <a:lumMod val="50000"/>
                </a:schemeClr>
              </a:solidFill>
            </a:ln>
            <a:effectLst>
              <a:outerShdw blurRad="50800" dist="50800" dir="5400000" algn="ctr" rotWithShape="0">
                <a:srgbClr val="000000">
                  <a:alpha val="0"/>
                </a:srgbClr>
              </a:outerShdw>
            </a:effectLst>
            <a:scene3d>
              <a:camera prst="orthographicFront"/>
              <a:lightRig rig="threePt" dir="t"/>
            </a:scene3d>
            <a:sp3d prstMaterial="flat">
              <a:contourClr>
                <a:schemeClr val="accent1">
                  <a:lumMod val="50000"/>
                </a:schemeClr>
              </a:contourClr>
            </a:sp3d>
          </c:spPr>
          <c:invertIfNegative val="0"/>
          <c:dPt>
            <c:idx val="0"/>
            <c:invertIfNegative val="0"/>
            <c:bubble3D val="0"/>
            <c:spPr>
              <a:solidFill>
                <a:srgbClr val="FFC000"/>
              </a:solidFill>
              <a:ln>
                <a:solidFill>
                  <a:schemeClr val="accent1">
                    <a:lumMod val="50000"/>
                  </a:schemeClr>
                </a:solidFill>
              </a:ln>
              <a:effectLst>
                <a:outerShdw blurRad="50800" dist="50800" dir="5400000" algn="ctr" rotWithShape="0">
                  <a:srgbClr val="000000">
                    <a:alpha val="0"/>
                  </a:srgbClr>
                </a:outerShdw>
              </a:effectLst>
              <a:scene3d>
                <a:camera prst="orthographicFront"/>
                <a:lightRig rig="threePt" dir="t"/>
              </a:scene3d>
              <a:sp3d prstMaterial="flat">
                <a:contourClr>
                  <a:schemeClr val="accent1">
                    <a:lumMod val="50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BDB1-488D-9E97-8821D2B85FE5}"/>
              </c:ext>
            </c:extLst>
          </c:dPt>
          <c:dLbls>
            <c:dLbl>
              <c:idx val="0"/>
              <c:layout>
                <c:manualLayout>
                  <c:x val="-1.3510056525953157E-2"/>
                  <c:y val="-6.4434691199314456E-2"/>
                </c:manualLayout>
              </c:layout>
              <c:spPr>
                <a:solidFill>
                  <a:srgbClr val="FFC000"/>
                </a:solidFill>
                <a:ln>
                  <a:solidFill>
                    <a:schemeClr val="lt1">
                      <a:alpha val="50000"/>
                    </a:schemeClr>
                  </a:solidFill>
                  <a:round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uk-UA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1586702605570529"/>
                      <c:h val="0.11892040280679199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BDB1-488D-9E97-8821D2B85FE5}"/>
                </c:ext>
              </c:extLst>
            </c:dLbl>
            <c:spPr>
              <a:solidFill>
                <a:schemeClr val="accent1">
                  <a:alpha val="30000"/>
                </a:schemeClr>
              </a:solidFill>
              <a:ln>
                <a:solidFill>
                  <a:schemeClr val="lt1">
                    <a:alpha val="50000"/>
                  </a:schemeClr>
                </a:solidFill>
                <a:round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General</c:formatCode>
                <c:ptCount val="1"/>
                <c:pt idx="0">
                  <c:v>14931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2-BDB1-488D-9E97-8821D2B85FE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2019, грн</c:v>
                </c:pt>
              </c:strCache>
            </c:strRef>
          </c:tx>
          <c:spPr>
            <a:solidFill>
              <a:srgbClr val="0070C0">
                <a:alpha val="88000"/>
              </a:srgbClr>
            </a:solidFill>
            <a:ln>
              <a:solidFill>
                <a:schemeClr val="accent2">
                  <a:lumMod val="50000"/>
                </a:schemeClr>
              </a:solidFill>
            </a:ln>
            <a:effectLst/>
            <a:scene3d>
              <a:camera prst="orthographicFront"/>
              <a:lightRig rig="threePt" dir="t"/>
            </a:scene3d>
            <a:sp3d prstMaterial="flat">
              <a:contourClr>
                <a:schemeClr val="accent2">
                  <a:lumMod val="50000"/>
                </a:schemeClr>
              </a:contourClr>
            </a:sp3d>
          </c:spPr>
          <c:invertIfNegative val="0"/>
          <c:dPt>
            <c:idx val="0"/>
            <c:invertIfNegative val="0"/>
            <c:bubble3D val="0"/>
            <c:spPr>
              <a:solidFill>
                <a:srgbClr val="7030A0"/>
              </a:solidFill>
              <a:ln>
                <a:solidFill>
                  <a:schemeClr val="accent2">
                    <a:lumMod val="50000"/>
                  </a:schemeClr>
                </a:solidFill>
              </a:ln>
              <a:effectLst/>
              <a:scene3d>
                <a:camera prst="orthographicFront"/>
                <a:lightRig rig="threePt" dir="t"/>
              </a:scene3d>
              <a:sp3d prstMaterial="flat">
                <a:contourClr>
                  <a:schemeClr val="accent2">
                    <a:lumMod val="50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4-BDB1-488D-9E97-8821D2B85FE5}"/>
              </c:ext>
            </c:extLst>
          </c:dPt>
          <c:dLbls>
            <c:dLbl>
              <c:idx val="0"/>
              <c:layout>
                <c:manualLayout>
                  <c:x val="9.7838713557032442E-3"/>
                  <c:y val="-0.12044632813755431"/>
                </c:manualLayout>
              </c:layout>
              <c:spPr>
                <a:solidFill>
                  <a:srgbClr val="7030A0">
                    <a:alpha val="30000"/>
                  </a:srgbClr>
                </a:solidFill>
                <a:ln>
                  <a:solidFill>
                    <a:schemeClr val="lt1">
                      <a:alpha val="50000"/>
                    </a:schemeClr>
                  </a:solidFill>
                  <a:round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tx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uk-UA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5268685753903405"/>
                      <c:h val="0.11201189137072151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4-BDB1-488D-9E97-8821D2B85FE5}"/>
                </c:ext>
              </c:extLst>
            </c:dLbl>
            <c:spPr>
              <a:solidFill>
                <a:schemeClr val="accent2">
                  <a:alpha val="30000"/>
                </a:schemeClr>
              </a:solidFill>
              <a:ln>
                <a:solidFill>
                  <a:schemeClr val="lt1">
                    <a:alpha val="50000"/>
                  </a:schemeClr>
                </a:solidFill>
                <a:round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General</c:formatCode>
                <c:ptCount val="1"/>
                <c:pt idx="0">
                  <c:v>22474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5-BDB1-488D-9E97-8821D2B85FE5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2020,грн</c:v>
                </c:pt>
              </c:strCache>
            </c:strRef>
          </c:tx>
          <c:spPr>
            <a:solidFill>
              <a:srgbClr val="C00000"/>
            </a:solidFill>
            <a:ln>
              <a:solidFill>
                <a:schemeClr val="accent3">
                  <a:lumMod val="50000"/>
                </a:schemeClr>
              </a:solidFill>
            </a:ln>
            <a:effectLst/>
            <a:scene3d>
              <a:camera prst="orthographicFront"/>
              <a:lightRig rig="threePt" dir="t"/>
            </a:scene3d>
            <a:sp3d prstMaterial="flat">
              <a:contourClr>
                <a:schemeClr val="accent3">
                  <a:lumMod val="50000"/>
                </a:schemeClr>
              </a:contourClr>
            </a:sp3d>
          </c:spPr>
          <c:invertIfNegative val="0"/>
          <c:dLbls>
            <c:dLbl>
              <c:idx val="0"/>
              <c:layout>
                <c:manualLayout>
                  <c:x val="7.9209910081994468E-3"/>
                  <c:y val="-0.23437115003481709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1" i="0" u="none" strike="noStrike" kern="1200" baseline="0">
                        <a:solidFill>
                          <a:schemeClr val="tx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09A0421E-87FA-4726-88C7-A2EE3260985B}" type="VALUE">
                      <a:rPr lang="en-US">
                        <a:solidFill>
                          <a:schemeClr val="tx1"/>
                        </a:solidFill>
                      </a:rPr>
                      <a:pPr>
                        <a:defRPr sz="900" b="1" i="0" u="none" strike="noStrike" kern="1200" baseline="0">
                          <a:solidFill>
                            <a:schemeClr val="tx1"/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t>[ЗНАЧЕННЯ]</a:t>
                    </a:fld>
                    <a:endParaRPr lang="uk-UA"/>
                  </a:p>
                </c:rich>
              </c:tx>
              <c:spPr>
                <a:solidFill>
                  <a:srgbClr val="C00000">
                    <a:alpha val="34000"/>
                  </a:srgbClr>
                </a:solidFill>
                <a:ln>
                  <a:solidFill>
                    <a:sysClr val="window" lastClr="FFFFFF">
                      <a:alpha val="50000"/>
                    </a:sysClr>
                  </a:solidFill>
                  <a:round/>
                </a:ln>
                <a:effectLst/>
              </c:sp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0867924528301887"/>
                      <c:h val="0.14443060688842463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6-BDB1-488D-9E97-8821D2B85FE5}"/>
                </c:ext>
              </c:extLst>
            </c:dLbl>
            <c:spPr>
              <a:solidFill>
                <a:srgbClr val="C00000">
                  <a:alpha val="34000"/>
                </a:srgbClr>
              </a:solidFill>
              <a:ln>
                <a:solidFill>
                  <a:sysClr val="window" lastClr="FFFFFF">
                    <a:alpha val="50000"/>
                  </a:sysClr>
                </a:solidFill>
                <a:round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noFill/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Лист1!$D$2</c:f>
              <c:numCache>
                <c:formatCode>General</c:formatCode>
                <c:ptCount val="1"/>
                <c:pt idx="0">
                  <c:v>15229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7-BDB1-488D-9E97-8821D2B85FE5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2021,грн</c:v>
                </c:pt>
              </c:strCache>
            </c:strRef>
          </c:tx>
          <c:spPr>
            <a:solidFill>
              <a:srgbClr val="00B0F0">
                <a:alpha val="88000"/>
              </a:srgbClr>
            </a:solidFill>
            <a:ln>
              <a:solidFill>
                <a:schemeClr val="accent4">
                  <a:lumMod val="50000"/>
                </a:schemeClr>
              </a:solidFill>
            </a:ln>
            <a:effectLst/>
            <a:scene3d>
              <a:camera prst="orthographicFront"/>
              <a:lightRig rig="threePt" dir="t"/>
            </a:scene3d>
            <a:sp3d prstMaterial="flat">
              <a:contourClr>
                <a:schemeClr val="accent4">
                  <a:lumMod val="50000"/>
                </a:schemeClr>
              </a:contourClr>
            </a:sp3d>
          </c:spPr>
          <c:invertIfNegative val="0"/>
          <c:dLbls>
            <c:dLbl>
              <c:idx val="0"/>
              <c:layout>
                <c:manualLayout>
                  <c:x val="-1.5373078365204349E-2"/>
                  <c:y val="-5.102040816326530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BDB1-488D-9E97-8821D2B85FE5}"/>
                </c:ext>
              </c:extLst>
            </c:dLbl>
            <c:spPr>
              <a:solidFill>
                <a:srgbClr val="FFC000">
                  <a:alpha val="30000"/>
                </a:srgbClr>
              </a:solidFill>
              <a:ln>
                <a:solidFill>
                  <a:sysClr val="window" lastClr="FFFFFF">
                    <a:alpha val="50000"/>
                  </a:sysClr>
                </a:solidFill>
                <a:round/>
              </a:ln>
              <a:effectLst>
                <a:outerShdw blurRad="63500" dist="889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Лист1!$E$2</c:f>
              <c:numCache>
                <c:formatCode>General</c:formatCode>
                <c:ptCount val="1"/>
                <c:pt idx="0">
                  <c:v>142695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9-BDB1-488D-9E97-8821D2B85FE5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2022,грн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4.1949473296968636E-3"/>
                  <c:y val="-5.952380952380952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BDB1-488D-9E97-8821D2B85FE5}"/>
                </c:ext>
              </c:extLst>
            </c:dLbl>
            <c:spPr>
              <a:solidFill>
                <a:srgbClr val="ED7D31">
                  <a:lumMod val="20000"/>
                  <a:lumOff val="80000"/>
                </a:srgbClr>
              </a:solidFill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00" b="1"/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Лист1!$F$2</c:f>
              <c:numCache>
                <c:formatCode>General</c:formatCode>
                <c:ptCount val="1"/>
                <c:pt idx="0">
                  <c:v>154371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B-BDB1-488D-9E97-8821D2B85FE5}"/>
            </c:ext>
          </c:extLst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2023,грн</c:v>
                </c:pt>
              </c:strCache>
            </c:strRef>
          </c:tx>
          <c:spPr>
            <a:solidFill>
              <a:srgbClr val="E7E6E6">
                <a:lumMod val="90000"/>
              </a:srgbClr>
            </a:solidFill>
          </c:spPr>
          <c:invertIfNegative val="0"/>
          <c:dLbls>
            <c:dLbl>
              <c:idx val="0"/>
              <c:layout>
                <c:manualLayout>
                  <c:x val="2.15633423180593E-2"/>
                  <c:y val="-5.102040816326534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7C04-40CB-80AF-F467AFE03C26}"/>
                </c:ext>
              </c:extLst>
            </c:dLbl>
            <c:spPr>
              <a:solidFill>
                <a:srgbClr val="A5A5A5">
                  <a:lumMod val="20000"/>
                  <a:lumOff val="80000"/>
                </a:srgbClr>
              </a:solidFill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/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Лист1!$G$2</c:f>
              <c:numCache>
                <c:formatCode>General</c:formatCode>
                <c:ptCount val="1"/>
                <c:pt idx="0">
                  <c:v>144109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4-7C04-40CB-80AF-F467AFE03C26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84"/>
        <c:gapDepth val="53"/>
        <c:shape val="box"/>
        <c:axId val="124863616"/>
        <c:axId val="124865152"/>
        <c:axId val="0"/>
      </c:bar3DChart>
      <c:catAx>
        <c:axId val="1248636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7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124865152"/>
        <c:crosses val="autoZero"/>
        <c:auto val="1"/>
        <c:lblAlgn val="ctr"/>
        <c:lblOffset val="100"/>
        <c:noMultiLvlLbl val="0"/>
      </c:catAx>
      <c:valAx>
        <c:axId val="124865152"/>
        <c:scaling>
          <c:orientation val="minMax"/>
          <c:min val="0"/>
        </c:scaling>
        <c:delete val="1"/>
        <c:axPos val="l"/>
        <c:numFmt formatCode="General" sourceLinked="1"/>
        <c:majorTickMark val="out"/>
        <c:minorTickMark val="none"/>
        <c:tickLblPos val="none"/>
        <c:crossAx val="1248636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layout>
        <c:manualLayout>
          <c:xMode val="edge"/>
          <c:yMode val="edge"/>
          <c:x val="2.3000553024517409E-2"/>
          <c:y val="4.2517006802721184E-2"/>
          <c:w val="0.38894326888384229"/>
          <c:h val="0.2947774385344689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solidFill>
      <a:schemeClr val="bg1"/>
    </a:solidFill>
    <a:ln w="6350" cap="flat" cmpd="sng" algn="ctr">
      <a:noFill/>
      <a:round/>
    </a:ln>
    <a:effectLst/>
  </c:spPr>
  <c:txPr>
    <a:bodyPr/>
    <a:lstStyle/>
    <a:p>
      <a:pPr>
        <a:defRPr/>
      </a:pPr>
      <a:endParaRPr lang="uk-UA"/>
    </a:p>
  </c:txPr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depthPercent val="100"/>
      <c:rAngAx val="1"/>
    </c:view3D>
    <c:floor>
      <c:thickness val="0"/>
      <c:spPr>
        <a:solidFill>
          <a:schemeClr val="bg2">
            <a:lumMod val="75000"/>
            <a:alpha val="27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8.8268025320364346E-2"/>
          <c:y val="0.13811847899177893"/>
          <c:w val="0.91173197467963563"/>
          <c:h val="0.78239691112991039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2018,грн</c:v>
                </c:pt>
              </c:strCache>
            </c:strRef>
          </c:tx>
          <c:spPr>
            <a:solidFill>
              <a:srgbClr val="FFFF00">
                <a:alpha val="88000"/>
              </a:srgbClr>
            </a:solidFill>
            <a:ln>
              <a:solidFill>
                <a:schemeClr val="accent1">
                  <a:lumMod val="50000"/>
                </a:schemeClr>
              </a:solidFill>
            </a:ln>
            <a:effectLst>
              <a:outerShdw blurRad="50800" dist="50800" dir="5400000" algn="ctr" rotWithShape="0">
                <a:srgbClr val="000000">
                  <a:alpha val="0"/>
                </a:srgbClr>
              </a:outerShdw>
            </a:effectLst>
            <a:scene3d>
              <a:camera prst="orthographicFront"/>
              <a:lightRig rig="threePt" dir="t"/>
            </a:scene3d>
            <a:sp3d prstMaterial="flat">
              <a:contourClr>
                <a:schemeClr val="accent1">
                  <a:lumMod val="50000"/>
                </a:schemeClr>
              </a:contourClr>
            </a:sp3d>
          </c:spPr>
          <c:invertIfNegative val="0"/>
          <c:dPt>
            <c:idx val="0"/>
            <c:invertIfNegative val="0"/>
            <c:bubble3D val="0"/>
            <c:spPr>
              <a:solidFill>
                <a:srgbClr val="FFC000"/>
              </a:solidFill>
              <a:ln>
                <a:solidFill>
                  <a:schemeClr val="accent1">
                    <a:lumMod val="50000"/>
                  </a:schemeClr>
                </a:solidFill>
              </a:ln>
              <a:effectLst>
                <a:outerShdw blurRad="50800" dist="50800" dir="5400000" algn="ctr" rotWithShape="0">
                  <a:srgbClr val="000000">
                    <a:alpha val="0"/>
                  </a:srgbClr>
                </a:outerShdw>
              </a:effectLst>
              <a:scene3d>
                <a:camera prst="orthographicFront"/>
                <a:lightRig rig="threePt" dir="t"/>
              </a:scene3d>
              <a:sp3d prstMaterial="flat">
                <a:contourClr>
                  <a:schemeClr val="accent1">
                    <a:lumMod val="50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B51B-4E9F-AA97-6AC40DBC4014}"/>
              </c:ext>
            </c:extLst>
          </c:dPt>
          <c:dLbls>
            <c:dLbl>
              <c:idx val="0"/>
              <c:layout>
                <c:manualLayout>
                  <c:x val="3.1215161649944295E-2"/>
                  <c:y val="-8.8928369390719672E-2"/>
                </c:manualLayout>
              </c:layout>
              <c:spPr>
                <a:solidFill>
                  <a:srgbClr val="FFC000"/>
                </a:solidFill>
                <a:ln>
                  <a:solidFill>
                    <a:schemeClr val="lt1">
                      <a:alpha val="50000"/>
                    </a:schemeClr>
                  </a:solidFill>
                  <a:round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uk-UA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51B-4E9F-AA97-6AC40DBC4014}"/>
                </c:ext>
              </c:extLst>
            </c:dLbl>
            <c:spPr>
              <a:solidFill>
                <a:schemeClr val="accent1">
                  <a:alpha val="30000"/>
                </a:schemeClr>
              </a:solidFill>
              <a:ln>
                <a:solidFill>
                  <a:schemeClr val="lt1">
                    <a:alpha val="50000"/>
                  </a:schemeClr>
                </a:solidFill>
                <a:round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General</c:formatCode>
                <c:ptCount val="1"/>
                <c:pt idx="0">
                  <c:v>8153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2-B51B-4E9F-AA97-6AC40DBC401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2019, грн</c:v>
                </c:pt>
              </c:strCache>
            </c:strRef>
          </c:tx>
          <c:spPr>
            <a:solidFill>
              <a:srgbClr val="70AD47">
                <a:lumMod val="75000"/>
                <a:alpha val="88000"/>
              </a:srgbClr>
            </a:solidFill>
            <a:ln>
              <a:solidFill>
                <a:schemeClr val="accent2">
                  <a:lumMod val="50000"/>
                </a:schemeClr>
              </a:solidFill>
            </a:ln>
            <a:effectLst/>
            <a:scene3d>
              <a:camera prst="orthographicFront"/>
              <a:lightRig rig="threePt" dir="t"/>
            </a:scene3d>
            <a:sp3d prstMaterial="flat">
              <a:contourClr>
                <a:schemeClr val="accent2">
                  <a:lumMod val="50000"/>
                </a:schemeClr>
              </a:contourClr>
            </a:sp3d>
          </c:spPr>
          <c:invertIfNegative val="0"/>
          <c:dLbls>
            <c:dLbl>
              <c:idx val="0"/>
              <c:layout>
                <c:manualLayout>
                  <c:x val="2.0066621301966885E-2"/>
                  <c:y val="-0.19211632545931759"/>
                </c:manualLayout>
              </c:layout>
              <c:spPr>
                <a:solidFill>
                  <a:srgbClr val="70AD47">
                    <a:lumMod val="60000"/>
                    <a:lumOff val="40000"/>
                    <a:alpha val="30000"/>
                  </a:srgbClr>
                </a:solidFill>
                <a:ln>
                  <a:solidFill>
                    <a:schemeClr val="lt1">
                      <a:alpha val="50000"/>
                    </a:schemeClr>
                  </a:solidFill>
                  <a:round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tx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uk-UA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2147157190635449"/>
                      <c:h val="0.11683265805366561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3-B51B-4E9F-AA97-6AC40DBC4014}"/>
                </c:ext>
              </c:extLst>
            </c:dLbl>
            <c:spPr>
              <a:solidFill>
                <a:schemeClr val="accent2">
                  <a:alpha val="30000"/>
                </a:schemeClr>
              </a:solidFill>
              <a:ln>
                <a:solidFill>
                  <a:schemeClr val="lt1">
                    <a:alpha val="50000"/>
                  </a:schemeClr>
                </a:solidFill>
                <a:round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General</c:formatCode>
                <c:ptCount val="1"/>
                <c:pt idx="0">
                  <c:v>24625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4-B51B-4E9F-AA97-6AC40DBC4014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2020,грн</c:v>
                </c:pt>
              </c:strCache>
            </c:strRef>
          </c:tx>
          <c:spPr>
            <a:solidFill>
              <a:srgbClr val="ED7D31">
                <a:lumMod val="60000"/>
                <a:lumOff val="40000"/>
              </a:srgbClr>
            </a:solidFill>
            <a:ln>
              <a:solidFill>
                <a:schemeClr val="accent3">
                  <a:lumMod val="50000"/>
                </a:schemeClr>
              </a:solidFill>
            </a:ln>
            <a:effectLst/>
            <a:scene3d>
              <a:camera prst="orthographicFront"/>
              <a:lightRig rig="threePt" dir="t"/>
            </a:scene3d>
            <a:sp3d prstMaterial="flat">
              <a:contourClr>
                <a:schemeClr val="accent3">
                  <a:lumMod val="50000"/>
                </a:schemeClr>
              </a:contourClr>
            </a:sp3d>
          </c:spPr>
          <c:invertIfNegative val="0"/>
          <c:dLbls>
            <c:dLbl>
              <c:idx val="0"/>
              <c:layout>
                <c:manualLayout>
                  <c:x val="4.4592981432876384E-2"/>
                  <c:y val="-0.21169763779527559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1" i="0" u="none" strike="noStrike" kern="1200" baseline="0">
                        <a:solidFill>
                          <a:schemeClr val="tx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09A0421E-87FA-4726-88C7-A2EE3260985B}" type="VALUE">
                      <a:rPr lang="en-US">
                        <a:solidFill>
                          <a:schemeClr val="tx1"/>
                        </a:solidFill>
                      </a:rPr>
                      <a:pPr>
                        <a:defRPr sz="900" b="1" i="0" u="none" strike="noStrike" kern="1200" baseline="0">
                          <a:solidFill>
                            <a:schemeClr val="tx1"/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t>[ЗНАЧЕННЯ]</a:t>
                    </a:fld>
                    <a:endParaRPr lang="uk-UA"/>
                  </a:p>
                </c:rich>
              </c:tx>
              <c:spPr>
                <a:solidFill>
                  <a:srgbClr val="C00000">
                    <a:alpha val="34000"/>
                  </a:srgbClr>
                </a:solidFill>
                <a:ln>
                  <a:solidFill>
                    <a:sysClr val="window" lastClr="FFFFFF">
                      <a:alpha val="50000"/>
                    </a:sysClr>
                  </a:solidFill>
                  <a:round/>
                </a:ln>
                <a:effectLst/>
              </c:sp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1843924191750278"/>
                      <c:h val="9.3087684427796039E-2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B51B-4E9F-AA97-6AC40DBC4014}"/>
                </c:ext>
              </c:extLst>
            </c:dLbl>
            <c:spPr>
              <a:solidFill>
                <a:srgbClr val="C00000">
                  <a:alpha val="34000"/>
                </a:srgbClr>
              </a:solidFill>
              <a:ln>
                <a:solidFill>
                  <a:sysClr val="window" lastClr="FFFFFF">
                    <a:alpha val="50000"/>
                  </a:sysClr>
                </a:solidFill>
                <a:round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noFill/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Лист1!$D$2</c:f>
              <c:numCache>
                <c:formatCode>General</c:formatCode>
                <c:ptCount val="1"/>
                <c:pt idx="0">
                  <c:v>11339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6-B51B-4E9F-AA97-6AC40DBC4014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2021, грн</c:v>
                </c:pt>
              </c:strCache>
            </c:strRef>
          </c:tx>
          <c:spPr>
            <a:solidFill>
              <a:srgbClr val="00B0F0">
                <a:alpha val="88000"/>
              </a:srgbClr>
            </a:solidFill>
            <a:ln>
              <a:solidFill>
                <a:schemeClr val="accent4">
                  <a:lumMod val="50000"/>
                </a:schemeClr>
              </a:solidFill>
            </a:ln>
            <a:effectLst/>
            <a:scene3d>
              <a:camera prst="orthographicFront"/>
              <a:lightRig rig="threePt" dir="t"/>
            </a:scene3d>
            <a:sp3d prstMaterial="flat">
              <a:contourClr>
                <a:schemeClr val="accent4">
                  <a:lumMod val="50000"/>
                </a:schemeClr>
              </a:contourClr>
            </a:sp3d>
          </c:spPr>
          <c:invertIfNegative val="0"/>
          <c:dLbls>
            <c:dLbl>
              <c:idx val="0"/>
              <c:layout>
                <c:manualLayout>
                  <c:x val="1.8255662486633555E-2"/>
                  <c:y val="-0.21899128608923896"/>
                </c:manualLayout>
              </c:layout>
              <c:spPr>
                <a:solidFill>
                  <a:srgbClr val="00B0F0">
                    <a:alpha val="30000"/>
                  </a:srgbClr>
                </a:solidFill>
                <a:ln>
                  <a:solidFill>
                    <a:sysClr val="window" lastClr="FFFFFF">
                      <a:alpha val="50000"/>
                    </a:sysClr>
                  </a:solidFill>
                  <a:round/>
                </a:ln>
                <a:effectLst>
                  <a:outerShdw blurRad="63500" dist="88900" dir="2700000" algn="tl" rotWithShape="0">
                    <a:prstClr val="black">
                      <a:alpha val="40000"/>
                    </a:prstClr>
                  </a:outerShdw>
                </a:effectLst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uk-UA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2343366778149387"/>
                      <c:h val="0.10862166501032029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7-B51B-4E9F-AA97-6AC40DBC4014}"/>
                </c:ext>
              </c:extLst>
            </c:dLbl>
            <c:spPr>
              <a:solidFill>
                <a:srgbClr val="FFC000">
                  <a:alpha val="30000"/>
                </a:srgbClr>
              </a:solidFill>
              <a:ln>
                <a:solidFill>
                  <a:sysClr val="window" lastClr="FFFFFF">
                    <a:alpha val="50000"/>
                  </a:sysClr>
                </a:solidFill>
                <a:round/>
              </a:ln>
              <a:effectLst>
                <a:outerShdw blurRad="63500" dist="889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Лист1!$E$2</c:f>
              <c:numCache>
                <c:formatCode>General</c:formatCode>
                <c:ptCount val="1"/>
                <c:pt idx="0">
                  <c:v>1138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8-B51B-4E9F-AA97-6AC40DBC4014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2022,грн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4.2284825507922619E-2"/>
                  <c:y val="-0.15813123359580061"/>
                </c:manualLayout>
              </c:layout>
              <c:spPr>
                <a:solidFill>
                  <a:srgbClr val="4472C4">
                    <a:lumMod val="40000"/>
                    <a:lumOff val="60000"/>
                  </a:srgbClr>
                </a:solidFill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noAutofit/>
                </a:bodyPr>
                <a:lstStyle/>
                <a:p>
                  <a:pPr>
                    <a:defRPr sz="900" b="1"/>
                  </a:pPr>
                  <a:endParaRPr lang="uk-UA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1451505016722408"/>
                      <c:h val="0.11638865530158245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9-B51B-4E9F-AA97-6AC40DBC4014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Лист1!$F$2</c:f>
              <c:numCache>
                <c:formatCode>General</c:formatCode>
                <c:ptCount val="1"/>
                <c:pt idx="0">
                  <c:v>700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A-B51B-4E9F-AA97-6AC40DBC4014}"/>
            </c:ext>
          </c:extLst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2023,грн</c:v>
                </c:pt>
              </c:strCache>
            </c:strRef>
          </c:tx>
          <c:spPr>
            <a:solidFill>
              <a:srgbClr val="44546A">
                <a:lumMod val="40000"/>
                <a:lumOff val="60000"/>
              </a:srgbClr>
            </a:solidFill>
          </c:spPr>
          <c:invertIfNegative val="0"/>
          <c:dLbls>
            <c:dLbl>
              <c:idx val="0"/>
              <c:layout>
                <c:manualLayout>
                  <c:x val="5.09805903891642E-2"/>
                  <c:y val="-0.19248503937007874"/>
                </c:manualLayout>
              </c:layout>
              <c:spPr>
                <a:solidFill>
                  <a:srgbClr val="A5A5A5">
                    <a:lumMod val="40000"/>
                    <a:lumOff val="60000"/>
                  </a:srgbClr>
                </a:solidFill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noAutofit/>
                </a:bodyPr>
                <a:lstStyle/>
                <a:p>
                  <a:pPr>
                    <a:defRPr b="1"/>
                  </a:pPr>
                  <a:endParaRPr lang="uk-UA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6972549019607844"/>
                      <c:h val="0.14551007570334701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3-D8F4-4632-A01B-48930BA03EDE}"/>
                </c:ext>
              </c:extLst>
            </c:dLbl>
            <c:spPr>
              <a:solidFill>
                <a:srgbClr val="A5A5A5">
                  <a:lumMod val="40000"/>
                  <a:lumOff val="60000"/>
                </a:srgbClr>
              </a:solidFill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/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Лист1!$G$2</c:f>
              <c:numCache>
                <c:formatCode>General</c:formatCode>
                <c:ptCount val="1"/>
                <c:pt idx="0">
                  <c:v>7039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2-D8F4-4632-A01B-48930BA03EDE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84"/>
        <c:gapDepth val="53"/>
        <c:shape val="box"/>
        <c:axId val="124936192"/>
        <c:axId val="124937728"/>
        <c:axId val="0"/>
      </c:bar3DChart>
      <c:catAx>
        <c:axId val="1249361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7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124937728"/>
        <c:crosses val="autoZero"/>
        <c:auto val="1"/>
        <c:lblAlgn val="ctr"/>
        <c:lblOffset val="100"/>
        <c:noMultiLvlLbl val="0"/>
      </c:catAx>
      <c:valAx>
        <c:axId val="124937728"/>
        <c:scaling>
          <c:orientation val="minMax"/>
          <c:min val="0"/>
        </c:scaling>
        <c:delete val="1"/>
        <c:axPos val="l"/>
        <c:numFmt formatCode="General" sourceLinked="1"/>
        <c:majorTickMark val="out"/>
        <c:minorTickMark val="none"/>
        <c:tickLblPos val="none"/>
        <c:crossAx val="1249361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layout>
        <c:manualLayout>
          <c:xMode val="edge"/>
          <c:yMode val="edge"/>
          <c:x val="0"/>
          <c:y val="2.1333333333333333E-2"/>
          <c:w val="0.21380305239622821"/>
          <c:h val="0.92599265091863514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solidFill>
      <a:schemeClr val="bg1"/>
    </a:solidFill>
    <a:ln w="6350" cap="flat" cmpd="sng" algn="ctr">
      <a:noFill/>
      <a:round/>
    </a:ln>
    <a:effectLst/>
  </c:spPr>
  <c:txPr>
    <a:bodyPr/>
    <a:lstStyle/>
    <a:p>
      <a:pPr>
        <a:defRPr/>
      </a:pPr>
      <a:endParaRPr lang="uk-UA"/>
    </a:p>
  </c:txPr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198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741573033707865E-2"/>
          <c:y val="3.0208648161404068E-2"/>
          <c:w val="0.90444837653720267"/>
          <c:h val="0.86204724409448918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ЗА І КВАРТАЛ 2021 РОКУ</c:v>
                </c:pt>
              </c:strCache>
            </c:strRef>
          </c:tx>
          <c:spPr>
            <a:effectLst>
              <a:outerShdw sx="102000" sy="102000" algn="ctr" rotWithShape="0">
                <a:prstClr val="black">
                  <a:alpha val="10000"/>
                </a:prstClr>
              </a:outerShdw>
            </a:effectLst>
          </c:spPr>
          <c:explosion val="14"/>
          <c:dPt>
            <c:idx val="0"/>
            <c:bubble3D val="0"/>
            <c:spPr>
              <a:solidFill>
                <a:srgbClr val="FFC000">
                  <a:lumMod val="75000"/>
                </a:srgbClr>
              </a:solidFill>
              <a:ln>
                <a:noFill/>
              </a:ln>
              <a:effectLst>
                <a:outerShdw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1-B24F-4E27-ABB2-A140050878A5}"/>
              </c:ext>
            </c:extLst>
          </c:dPt>
          <c:dPt>
            <c:idx val="1"/>
            <c:bubble3D val="0"/>
            <c:spPr>
              <a:solidFill>
                <a:srgbClr val="70AD47">
                  <a:lumMod val="40000"/>
                  <a:lumOff val="60000"/>
                </a:srgbClr>
              </a:solidFill>
              <a:ln>
                <a:noFill/>
              </a:ln>
              <a:effectLst>
                <a:outerShdw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3-B24F-4E27-ABB2-A140050878A5}"/>
              </c:ext>
            </c:extLst>
          </c:dPt>
          <c:dPt>
            <c:idx val="2"/>
            <c:bubble3D val="0"/>
            <c:explosion val="0"/>
            <c:spPr>
              <a:solidFill>
                <a:srgbClr val="FFFF00"/>
              </a:solidFill>
              <a:ln>
                <a:noFill/>
              </a:ln>
              <a:effectLst>
                <a:outerShdw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5-B24F-4E27-ABB2-A140050878A5}"/>
              </c:ext>
            </c:extLst>
          </c:dPt>
          <c:dPt>
            <c:idx val="3"/>
            <c:bubble3D val="0"/>
            <c:spPr>
              <a:solidFill>
                <a:srgbClr val="4472C4">
                  <a:lumMod val="75000"/>
                </a:srgbClr>
              </a:solidFill>
              <a:ln>
                <a:noFill/>
              </a:ln>
              <a:effectLst>
                <a:outerShdw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7-B24F-4E27-ABB2-A140050878A5}"/>
              </c:ext>
            </c:extLst>
          </c:dPt>
          <c:dLbls>
            <c:dLbl>
              <c:idx val="0"/>
              <c:layout>
                <c:manualLayout>
                  <c:x val="2.8474694087896546E-2"/>
                  <c:y val="6.2508458119035701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0" i="0" u="none" strike="noStrike" kern="1200" spc="0" baseline="0"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ea typeface="+mn-ea"/>
                        <a:cs typeface="+mn-cs"/>
                      </a:defRPr>
                    </a:pPr>
                    <a:r>
                      <a:rPr lang="uk-UA" sz="900" baseline="0"/>
                      <a:t>Екологічний податок, 144109 грн.,33,4%</a:t>
                    </a:r>
                  </a:p>
                </c:rich>
              </c:tx>
              <c:spPr>
                <a:noFill/>
                <a:ln w="25395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6808662615803164"/>
                      <c:h val="0.30788888383171759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B24F-4E27-ABB2-A140050878A5}"/>
                </c:ext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B24F-4E27-ABB2-A140050878A5}"/>
                </c:ext>
              </c:extLst>
            </c:dLbl>
            <c:dLbl>
              <c:idx val="2"/>
              <c:layout>
                <c:manualLayout>
                  <c:x val="-2.1208307865626386E-3"/>
                  <c:y val="-9.8863046743434602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0" i="0" u="none" strike="noStrike" kern="1200" spc="0" baseline="0"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ea typeface="+mn-ea"/>
                        <a:cs typeface="+mn-cs"/>
                      </a:defRPr>
                    </a:pPr>
                    <a:r>
                      <a:rPr lang="uk-UA" sz="900" baseline="0"/>
                      <a:t>Інші джерела власних надходжень бюджетних установ, 280031 грн., 64,9%</a:t>
                    </a:r>
                  </a:p>
                </c:rich>
              </c:tx>
              <c:spPr>
                <a:noFill/>
                <a:ln w="25395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9237502846390778"/>
                      <c:h val="0.43228012683385675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5-B24F-4E27-ABB2-A140050878A5}"/>
                </c:ext>
              </c:extLst>
            </c:dLbl>
            <c:dLbl>
              <c:idx val="3"/>
              <c:layout>
                <c:manualLayout>
                  <c:x val="0.38086458370785847"/>
                  <c:y val="6.2436848573119109E-3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0" i="0" u="none" strike="noStrike" kern="1200" spc="0" baseline="0"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ea typeface="+mn-ea"/>
                        <a:cs typeface="+mn-cs"/>
                      </a:defRPr>
                    </a:pPr>
                    <a:r>
                      <a:rPr lang="uk-UA" sz="900" baseline="0"/>
                      <a:t>Цільові фонди, 7039грн., 1,7%</a:t>
                    </a:r>
                  </a:p>
                </c:rich>
              </c:tx>
              <c:spPr>
                <a:noFill/>
                <a:ln w="25395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  <c15:layout>
                    <c:manualLayout>
                      <c:w val="0.39980464770670793"/>
                      <c:h val="0.1247662828273633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7-B24F-4E27-ABB2-A140050878A5}"/>
                </c:ext>
              </c:extLst>
            </c:dLbl>
            <c:dLbl>
              <c:idx val="6"/>
              <c:layout>
                <c:manualLayout>
                  <c:x val="4.5602605863192182E-2"/>
                  <c:y val="-0.18955823293172777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[]</a:t>
                    </a:r>
                    <a:r>
                      <a:rPr lang="ru-RU" baseline="0"/>
                      <a:t>; []грн.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B24F-4E27-ABB2-A140050878A5}"/>
                </c:ext>
              </c:extLst>
            </c:dLbl>
            <c:dLbl>
              <c:idx val="7"/>
              <c:layout>
                <c:manualLayout>
                  <c:x val="0.14115092290987985"/>
                  <c:y val="-0.10602409638554219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[]</a:t>
                    </a:r>
                    <a:r>
                      <a:rPr lang="ru-RU" baseline="0"/>
                      <a:t>; []грн.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B24F-4E27-ABB2-A140050878A5}"/>
                </c:ext>
              </c:extLst>
            </c:dLbl>
            <c:spPr>
              <a:noFill/>
              <a:ln w="25395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700" b="0" i="0" u="none" strike="noStrike" kern="1200" spc="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+mn-cs"/>
                  </a:defRPr>
                </a:pPr>
                <a:endParaRPr lang="uk-UA"/>
              </a:p>
            </c:txPr>
            <c:dLblPos val="outEnd"/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3" cap="flat" cmpd="sng" algn="ctr">
                  <a:noFill/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ЕКОЛОГІЧНИЙ ПОДАТОК</c:v>
                </c:pt>
                <c:pt idx="1">
                  <c:v>НАДХОДЖЕННЯ ВІД ПЛАТИ ЗА ПОСЛУГИ, ЩО НАДАЮТЬСЯ БЮДЖЕТНИМИ УСТАНОВАМИ ЗГІДНО ІЗ ЗАКОНОДАВСТВОМ</c:v>
                </c:pt>
                <c:pt idx="2">
                  <c:v>ІНШІ ДЖЕРЕЛА ВЛАСНИХ НАДХОДЖЕНЬ БЮДЖЕТНИХ УСТАНОВ</c:v>
                </c:pt>
                <c:pt idx="3">
                  <c:v>ЦІЛЬОВІ ФОНДИ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49522</c:v>
                </c:pt>
                <c:pt idx="1">
                  <c:v>0</c:v>
                </c:pt>
                <c:pt idx="2">
                  <c:v>39187</c:v>
                </c:pt>
                <c:pt idx="3">
                  <c:v>5000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B24F-4E27-ABB2-A140050878A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395">
          <a:noFill/>
        </a:ln>
      </c:spPr>
    </c:plotArea>
    <c:plotVisOnly val="1"/>
    <c:dispBlanksAs val="zero"/>
    <c:showDLblsOverMax val="0"/>
  </c:chart>
  <c:spPr>
    <a:solidFill>
      <a:schemeClr val="bg1"/>
    </a:solidFill>
    <a:ln>
      <a:noFill/>
    </a:ln>
    <a:effectLst/>
  </c:spPr>
  <c:txPr>
    <a:bodyPr/>
    <a:lstStyle/>
    <a:p>
      <a:pPr>
        <a:defRPr/>
      </a:pPr>
      <a:endParaRPr lang="uk-UA"/>
    </a:p>
  </c:txPr>
  <c:externalData r:id="rId2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depthPercent val="100"/>
      <c:rAngAx val="1"/>
    </c:view3D>
    <c:floor>
      <c:thickness val="0"/>
      <c:spPr>
        <a:solidFill>
          <a:schemeClr val="bg2">
            <a:lumMod val="75000"/>
            <a:alpha val="27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9.8104793756967748E-2"/>
          <c:y val="9.4564171258435442E-2"/>
          <c:w val="0.90189520624303365"/>
          <c:h val="0.85387594063251027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2019, грн</c:v>
                </c:pt>
              </c:strCache>
            </c:strRef>
          </c:tx>
          <c:spPr>
            <a:solidFill>
              <a:srgbClr val="FFFF00">
                <a:alpha val="88000"/>
              </a:srgbClr>
            </a:solidFill>
            <a:ln>
              <a:solidFill>
                <a:schemeClr val="accent1">
                  <a:lumMod val="50000"/>
                </a:schemeClr>
              </a:solidFill>
            </a:ln>
            <a:effectLst>
              <a:outerShdw blurRad="50800" dist="50800" dir="5400000" algn="ctr" rotWithShape="0">
                <a:srgbClr val="000000">
                  <a:alpha val="0"/>
                </a:srgbClr>
              </a:outerShdw>
            </a:effectLst>
            <a:scene3d>
              <a:camera prst="orthographicFront"/>
              <a:lightRig rig="threePt" dir="t"/>
            </a:scene3d>
            <a:sp3d prstMaterial="flat">
              <a:contourClr>
                <a:schemeClr val="accent1">
                  <a:lumMod val="50000"/>
                </a:schemeClr>
              </a:contourClr>
            </a:sp3d>
          </c:spPr>
          <c:invertIfNegative val="0"/>
          <c:dPt>
            <c:idx val="0"/>
            <c:invertIfNegative val="0"/>
            <c:bubble3D val="0"/>
            <c:spPr>
              <a:solidFill>
                <a:srgbClr val="FFC000"/>
              </a:solidFill>
              <a:ln>
                <a:solidFill>
                  <a:schemeClr val="accent1">
                    <a:lumMod val="50000"/>
                  </a:schemeClr>
                </a:solidFill>
              </a:ln>
              <a:effectLst>
                <a:outerShdw blurRad="50800" dist="50800" dir="5400000" algn="ctr" rotWithShape="0">
                  <a:srgbClr val="000000">
                    <a:alpha val="0"/>
                  </a:srgbClr>
                </a:outerShdw>
              </a:effectLst>
              <a:scene3d>
                <a:camera prst="orthographicFront"/>
                <a:lightRig rig="threePt" dir="t"/>
              </a:scene3d>
              <a:sp3d prstMaterial="flat">
                <a:contourClr>
                  <a:schemeClr val="accent1">
                    <a:lumMod val="50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8190-4B0D-A1AF-FB7E57A042E3}"/>
              </c:ext>
            </c:extLst>
          </c:dPt>
          <c:dLbls>
            <c:dLbl>
              <c:idx val="0"/>
              <c:layout>
                <c:manualLayout>
                  <c:x val="4.4593088071349018E-3"/>
                  <c:y val="-0.10695187165775405"/>
                </c:manualLayout>
              </c:layout>
              <c:spPr>
                <a:solidFill>
                  <a:srgbClr val="FFC000"/>
                </a:solidFill>
                <a:ln>
                  <a:solidFill>
                    <a:schemeClr val="lt1">
                      <a:alpha val="50000"/>
                    </a:schemeClr>
                  </a:solidFill>
                  <a:round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uk-UA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190-4B0D-A1AF-FB7E57A042E3}"/>
                </c:ext>
              </c:extLst>
            </c:dLbl>
            <c:spPr>
              <a:solidFill>
                <a:schemeClr val="accent1">
                  <a:alpha val="30000"/>
                </a:schemeClr>
              </a:solidFill>
              <a:ln>
                <a:solidFill>
                  <a:schemeClr val="lt1">
                    <a:alpha val="50000"/>
                  </a:schemeClr>
                </a:solidFill>
                <a:round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General</c:formatCode>
                <c:ptCount val="1"/>
                <c:pt idx="0">
                  <c:v>494884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2-8190-4B0D-A1AF-FB7E57A042E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2020,грн</c:v>
                </c:pt>
              </c:strCache>
            </c:strRef>
          </c:tx>
          <c:spPr>
            <a:solidFill>
              <a:srgbClr val="0070C0">
                <a:alpha val="88000"/>
              </a:srgbClr>
            </a:solidFill>
            <a:ln>
              <a:solidFill>
                <a:schemeClr val="accent2">
                  <a:lumMod val="50000"/>
                </a:schemeClr>
              </a:solidFill>
            </a:ln>
            <a:effectLst/>
            <a:scene3d>
              <a:camera prst="orthographicFront"/>
              <a:lightRig rig="threePt" dir="t"/>
            </a:scene3d>
            <a:sp3d prstMaterial="flat">
              <a:contourClr>
                <a:schemeClr val="accent2">
                  <a:lumMod val="50000"/>
                </a:schemeClr>
              </a:contourClr>
            </a:sp3d>
          </c:spPr>
          <c:invertIfNegative val="0"/>
          <c:dPt>
            <c:idx val="0"/>
            <c:invertIfNegative val="0"/>
            <c:bubble3D val="0"/>
            <c:spPr>
              <a:solidFill>
                <a:srgbClr val="7030A0"/>
              </a:solidFill>
              <a:ln>
                <a:solidFill>
                  <a:schemeClr val="accent2">
                    <a:lumMod val="50000"/>
                  </a:schemeClr>
                </a:solidFill>
              </a:ln>
              <a:effectLst/>
              <a:scene3d>
                <a:camera prst="orthographicFront"/>
                <a:lightRig rig="threePt" dir="t"/>
              </a:scene3d>
              <a:sp3d prstMaterial="flat">
                <a:contourClr>
                  <a:schemeClr val="accent2">
                    <a:lumMod val="50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4-8190-4B0D-A1AF-FB7E57A042E3}"/>
              </c:ext>
            </c:extLst>
          </c:dPt>
          <c:dLbls>
            <c:dLbl>
              <c:idx val="0"/>
              <c:layout>
                <c:manualLayout>
                  <c:x val="0"/>
                  <c:y val="-7.527875245376818E-2"/>
                </c:manualLayout>
              </c:layout>
              <c:spPr>
                <a:solidFill>
                  <a:srgbClr val="7030A0">
                    <a:alpha val="30000"/>
                  </a:srgbClr>
                </a:solidFill>
                <a:ln>
                  <a:solidFill>
                    <a:schemeClr val="lt1">
                      <a:alpha val="50000"/>
                    </a:schemeClr>
                  </a:solidFill>
                  <a:round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tx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uk-UA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8190-4B0D-A1AF-FB7E57A042E3}"/>
                </c:ext>
              </c:extLst>
            </c:dLbl>
            <c:spPr>
              <a:solidFill>
                <a:schemeClr val="accent2">
                  <a:alpha val="30000"/>
                </a:schemeClr>
              </a:solidFill>
              <a:ln>
                <a:solidFill>
                  <a:schemeClr val="lt1">
                    <a:alpha val="50000"/>
                  </a:schemeClr>
                </a:solidFill>
                <a:round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General</c:formatCode>
                <c:ptCount val="1"/>
                <c:pt idx="0">
                  <c:v>853195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5-8190-4B0D-A1AF-FB7E57A042E3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2021,грн</c:v>
                </c:pt>
              </c:strCache>
            </c:strRef>
          </c:tx>
          <c:spPr>
            <a:solidFill>
              <a:srgbClr val="A5A5A5">
                <a:alpha val="94000"/>
              </a:srgbClr>
            </a:solidFill>
            <a:ln>
              <a:solidFill>
                <a:schemeClr val="accent3">
                  <a:lumMod val="50000"/>
                </a:schemeClr>
              </a:solidFill>
            </a:ln>
            <a:effectLst/>
            <a:scene3d>
              <a:camera prst="orthographicFront"/>
              <a:lightRig rig="threePt" dir="t"/>
            </a:scene3d>
            <a:sp3d prstMaterial="flat">
              <a:contourClr>
                <a:schemeClr val="accent3">
                  <a:lumMod val="50000"/>
                </a:schemeClr>
              </a:contourClr>
            </a:sp3d>
          </c:spPr>
          <c:invertIfNegative val="0"/>
          <c:dLbls>
            <c:dLbl>
              <c:idx val="0"/>
              <c:layout>
                <c:manualLayout>
                  <c:x val="6.2430323299888492E-2"/>
                  <c:y val="-0.1059676519799220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8190-4B0D-A1AF-FB7E57A042E3}"/>
                </c:ext>
              </c:extLst>
            </c:dLbl>
            <c:spPr>
              <a:solidFill>
                <a:srgbClr val="A5A5A5">
                  <a:alpha val="30000"/>
                </a:srgbClr>
              </a:solidFill>
              <a:ln>
                <a:solidFill>
                  <a:sysClr val="window" lastClr="FFFFFF">
                    <a:alpha val="50000"/>
                  </a:sysClr>
                </a:solidFill>
                <a:round/>
              </a:ln>
              <a:effectLst>
                <a:outerShdw blurRad="63500" dist="889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50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Лист1!$D$2</c:f>
              <c:numCache>
                <c:formatCode>General</c:formatCode>
                <c:ptCount val="1"/>
                <c:pt idx="0">
                  <c:v>640623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7-8190-4B0D-A1AF-FB7E57A042E3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2022,грн</c:v>
                </c:pt>
              </c:strCache>
            </c:strRef>
          </c:tx>
          <c:spPr>
            <a:solidFill>
              <a:srgbClr val="70AD47">
                <a:lumMod val="60000"/>
                <a:lumOff val="40000"/>
              </a:srgbClr>
            </a:solidFill>
            <a:ln>
              <a:solidFill>
                <a:sysClr val="windowText" lastClr="000000">
                  <a:lumMod val="50000"/>
                  <a:lumOff val="50000"/>
                </a:sysClr>
              </a:solidFill>
            </a:ln>
          </c:spPr>
          <c:invertIfNegative val="0"/>
          <c:dLbls>
            <c:dLbl>
              <c:idx val="0"/>
              <c:layout>
                <c:manualLayout>
                  <c:x val="5.6783613871425671E-2"/>
                  <c:y val="-0.103225806451612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8190-4B0D-A1AF-FB7E57A042E3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Лист1!$E$2</c:f>
              <c:numCache>
                <c:formatCode>General</c:formatCode>
                <c:ptCount val="1"/>
                <c:pt idx="0">
                  <c:v>223734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9-8190-4B0D-A1AF-FB7E57A042E3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2023, грн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6.7085953878406712E-2"/>
                  <c:y val="-9.654062751407883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A956-437D-A8ED-D572E9569BC7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Лист1!$F$2</c:f>
              <c:numCache>
                <c:formatCode>General</c:formatCode>
                <c:ptCount val="1"/>
                <c:pt idx="0">
                  <c:v>415009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4-A956-437D-A8ED-D572E9569BC7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84"/>
        <c:gapDepth val="53"/>
        <c:shape val="box"/>
        <c:axId val="125088896"/>
        <c:axId val="125090432"/>
        <c:axId val="0"/>
      </c:bar3DChart>
      <c:catAx>
        <c:axId val="1250888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7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125090432"/>
        <c:crosses val="autoZero"/>
        <c:auto val="1"/>
        <c:lblAlgn val="ctr"/>
        <c:lblOffset val="100"/>
        <c:noMultiLvlLbl val="0"/>
      </c:catAx>
      <c:valAx>
        <c:axId val="125090432"/>
        <c:scaling>
          <c:orientation val="minMax"/>
          <c:min val="0"/>
        </c:scaling>
        <c:delete val="1"/>
        <c:axPos val="l"/>
        <c:numFmt formatCode="General" sourceLinked="1"/>
        <c:majorTickMark val="out"/>
        <c:minorTickMark val="none"/>
        <c:tickLblPos val="none"/>
        <c:crossAx val="1250888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layout>
        <c:manualLayout>
          <c:xMode val="edge"/>
          <c:yMode val="edge"/>
          <c:x val="0"/>
          <c:y val="5.6315086362707663E-2"/>
          <c:w val="0.19762071909685988"/>
          <c:h val="0.47196964418063991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solidFill>
      <a:schemeClr val="bg1"/>
    </a:solidFill>
    <a:ln w="6350" cap="flat" cmpd="sng" algn="ctr">
      <a:noFill/>
      <a:round/>
    </a:ln>
    <a:effectLst/>
  </c:spPr>
  <c:txPr>
    <a:bodyPr/>
    <a:lstStyle/>
    <a:p>
      <a:pPr>
        <a:defRPr/>
      </a:pPr>
      <a:endParaRPr lang="uk-UA"/>
    </a:p>
  </c:txPr>
  <c:externalData r:id="rId2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depthPercent val="100"/>
      <c:rAngAx val="1"/>
    </c:view3D>
    <c:floor>
      <c:thickness val="0"/>
      <c:spPr>
        <a:solidFill>
          <a:schemeClr val="bg2">
            <a:lumMod val="75000"/>
            <a:alpha val="27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9.8104793756967748E-2"/>
          <c:y val="0.1706138182002612"/>
          <c:w val="0.90189520624303365"/>
          <c:h val="0.7823964033481326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2019, грн</c:v>
                </c:pt>
              </c:strCache>
            </c:strRef>
          </c:tx>
          <c:spPr>
            <a:solidFill>
              <a:srgbClr val="FFFF00">
                <a:alpha val="88000"/>
              </a:srgbClr>
            </a:solidFill>
            <a:ln>
              <a:solidFill>
                <a:schemeClr val="accent1">
                  <a:lumMod val="50000"/>
                </a:schemeClr>
              </a:solidFill>
            </a:ln>
            <a:effectLst>
              <a:outerShdw blurRad="50800" dist="50800" dir="5400000" algn="ctr" rotWithShape="0">
                <a:srgbClr val="000000">
                  <a:alpha val="0"/>
                </a:srgbClr>
              </a:outerShdw>
            </a:effectLst>
            <a:scene3d>
              <a:camera prst="orthographicFront"/>
              <a:lightRig rig="threePt" dir="t"/>
            </a:scene3d>
            <a:sp3d prstMaterial="flat">
              <a:contourClr>
                <a:schemeClr val="accent1">
                  <a:lumMod val="50000"/>
                </a:schemeClr>
              </a:contourClr>
            </a:sp3d>
          </c:spPr>
          <c:invertIfNegative val="0"/>
          <c:dPt>
            <c:idx val="0"/>
            <c:invertIfNegative val="0"/>
            <c:bubble3D val="0"/>
            <c:spPr>
              <a:solidFill>
                <a:srgbClr val="FFC000"/>
              </a:solidFill>
              <a:ln>
                <a:solidFill>
                  <a:schemeClr val="accent1">
                    <a:lumMod val="50000"/>
                  </a:schemeClr>
                </a:solidFill>
              </a:ln>
              <a:effectLst>
                <a:outerShdw blurRad="50800" dist="50800" dir="5400000" algn="ctr" rotWithShape="0">
                  <a:srgbClr val="000000">
                    <a:alpha val="0"/>
                  </a:srgbClr>
                </a:outerShdw>
              </a:effectLst>
              <a:scene3d>
                <a:camera prst="orthographicFront"/>
                <a:lightRig rig="threePt" dir="t"/>
              </a:scene3d>
              <a:sp3d prstMaterial="flat">
                <a:contourClr>
                  <a:schemeClr val="accent1">
                    <a:lumMod val="50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EE94-494A-BCCB-1E88CC3C380C}"/>
              </c:ext>
            </c:extLst>
          </c:dPt>
          <c:dLbls>
            <c:dLbl>
              <c:idx val="0"/>
              <c:layout>
                <c:manualLayout>
                  <c:x val="4.4593088071349018E-3"/>
                  <c:y val="-0.10695187165775405"/>
                </c:manualLayout>
              </c:layout>
              <c:spPr>
                <a:solidFill>
                  <a:srgbClr val="FFC000"/>
                </a:solidFill>
                <a:ln>
                  <a:solidFill>
                    <a:schemeClr val="lt1">
                      <a:alpha val="50000"/>
                    </a:schemeClr>
                  </a:solidFill>
                  <a:round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uk-UA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E94-494A-BCCB-1E88CC3C380C}"/>
                </c:ext>
              </c:extLst>
            </c:dLbl>
            <c:spPr>
              <a:solidFill>
                <a:schemeClr val="accent1">
                  <a:alpha val="30000"/>
                </a:schemeClr>
              </a:solidFill>
              <a:ln>
                <a:solidFill>
                  <a:schemeClr val="lt1">
                    <a:alpha val="50000"/>
                  </a:schemeClr>
                </a:solidFill>
                <a:round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General</c:formatCode>
                <c:ptCount val="1"/>
                <c:pt idx="0">
                  <c:v>971927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2-EE94-494A-BCCB-1E88CC3C380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2020,грн</c:v>
                </c:pt>
              </c:strCache>
            </c:strRef>
          </c:tx>
          <c:spPr>
            <a:solidFill>
              <a:srgbClr val="0070C0">
                <a:alpha val="88000"/>
              </a:srgbClr>
            </a:solidFill>
            <a:ln>
              <a:solidFill>
                <a:schemeClr val="accent2">
                  <a:lumMod val="50000"/>
                </a:schemeClr>
              </a:solidFill>
            </a:ln>
            <a:effectLst/>
            <a:scene3d>
              <a:camera prst="orthographicFront"/>
              <a:lightRig rig="threePt" dir="t"/>
            </a:scene3d>
            <a:sp3d prstMaterial="flat">
              <a:contourClr>
                <a:schemeClr val="accent2">
                  <a:lumMod val="50000"/>
                </a:schemeClr>
              </a:contourClr>
            </a:sp3d>
          </c:spPr>
          <c:invertIfNegative val="0"/>
          <c:dPt>
            <c:idx val="0"/>
            <c:invertIfNegative val="0"/>
            <c:bubble3D val="0"/>
            <c:spPr>
              <a:solidFill>
                <a:srgbClr val="7030A0"/>
              </a:solidFill>
              <a:ln>
                <a:solidFill>
                  <a:schemeClr val="accent2">
                    <a:lumMod val="50000"/>
                  </a:schemeClr>
                </a:solidFill>
              </a:ln>
              <a:effectLst/>
              <a:scene3d>
                <a:camera prst="orthographicFront"/>
                <a:lightRig rig="threePt" dir="t"/>
              </a:scene3d>
              <a:sp3d prstMaterial="flat">
                <a:contourClr>
                  <a:schemeClr val="accent2">
                    <a:lumMod val="50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4-EE94-494A-BCCB-1E88CC3C380C}"/>
              </c:ext>
            </c:extLst>
          </c:dPt>
          <c:dLbls>
            <c:dLbl>
              <c:idx val="0"/>
              <c:layout>
                <c:manualLayout>
                  <c:x val="0"/>
                  <c:y val="-0.13662857360221267"/>
                </c:manualLayout>
              </c:layout>
              <c:spPr>
                <a:solidFill>
                  <a:srgbClr val="7030A0">
                    <a:alpha val="30000"/>
                  </a:srgbClr>
                </a:solidFill>
                <a:ln>
                  <a:solidFill>
                    <a:schemeClr val="lt1">
                      <a:alpha val="50000"/>
                    </a:schemeClr>
                  </a:solidFill>
                  <a:round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tx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uk-UA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EE94-494A-BCCB-1E88CC3C380C}"/>
                </c:ext>
              </c:extLst>
            </c:dLbl>
            <c:spPr>
              <a:solidFill>
                <a:schemeClr val="accent2">
                  <a:alpha val="30000"/>
                </a:schemeClr>
              </a:solidFill>
              <a:ln>
                <a:solidFill>
                  <a:schemeClr val="lt1">
                    <a:alpha val="50000"/>
                  </a:schemeClr>
                </a:solidFill>
                <a:round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General</c:formatCode>
                <c:ptCount val="1"/>
                <c:pt idx="0">
                  <c:v>945335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5-EE94-494A-BCCB-1E88CC3C380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2021, грн</c:v>
                </c:pt>
              </c:strCache>
            </c:strRef>
          </c:tx>
          <c:spPr>
            <a:solidFill>
              <a:srgbClr val="A5A5A5">
                <a:alpha val="97000"/>
              </a:srgbClr>
            </a:solidFill>
            <a:ln>
              <a:solidFill>
                <a:schemeClr val="accent3">
                  <a:lumMod val="50000"/>
                </a:schemeClr>
              </a:solidFill>
            </a:ln>
            <a:effectLst/>
            <a:scene3d>
              <a:camera prst="orthographicFront"/>
              <a:lightRig rig="threePt" dir="t"/>
            </a:scene3d>
            <a:sp3d prstMaterial="flat">
              <a:contourClr>
                <a:schemeClr val="accent3">
                  <a:lumMod val="50000"/>
                </a:schemeClr>
              </a:contourClr>
            </a:sp3d>
          </c:spPr>
          <c:invertIfNegative val="0"/>
          <c:dLbls>
            <c:dLbl>
              <c:idx val="0"/>
              <c:layout>
                <c:manualLayout>
                  <c:x val="8.9186176142698748E-3"/>
                  <c:y val="-7.196235815112095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EE94-494A-BCCB-1E88CC3C380C}"/>
                </c:ext>
              </c:extLst>
            </c:dLbl>
            <c:spPr>
              <a:solidFill>
                <a:srgbClr val="A5A5A5">
                  <a:alpha val="30000"/>
                </a:srgbClr>
              </a:solidFill>
              <a:ln>
                <a:solidFill>
                  <a:sysClr val="window" lastClr="FFFFFF">
                    <a:alpha val="50000"/>
                  </a:sysClr>
                </a:solidFill>
                <a:round/>
              </a:ln>
              <a:effectLst>
                <a:outerShdw blurRad="63500" dist="889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50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Лист1!$D$2</c:f>
              <c:numCache>
                <c:formatCode>General</c:formatCode>
                <c:ptCount val="1"/>
                <c:pt idx="0">
                  <c:v>1247055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7-EE94-494A-BCCB-1E88CC3C380C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2022,грн</c:v>
                </c:pt>
              </c:strCache>
            </c:strRef>
          </c:tx>
          <c:spPr>
            <a:solidFill>
              <a:srgbClr val="70AD47">
                <a:lumMod val="60000"/>
                <a:lumOff val="40000"/>
              </a:srgbClr>
            </a:solidFill>
            <a:ln>
              <a:solidFill>
                <a:sysClr val="windowText" lastClr="000000">
                  <a:lumMod val="50000"/>
                  <a:lumOff val="50000"/>
                </a:sysClr>
              </a:solidFill>
            </a:ln>
          </c:spPr>
          <c:invertIfNegative val="0"/>
          <c:dLbls>
            <c:dLbl>
              <c:idx val="0"/>
              <c:layout>
                <c:manualLayout>
                  <c:x val="0.10723860589812333"/>
                  <c:y val="-4.907975460122699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EE94-494A-BCCB-1E88CC3C380C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Лист1!$E$2</c:f>
              <c:numCache>
                <c:formatCode>General</c:formatCode>
                <c:ptCount val="1"/>
                <c:pt idx="0">
                  <c:v>1352062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9-EE94-494A-BCCB-1E88CC3C380C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2023,грн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6.9942685303214625E-2"/>
                  <c:y val="-0.1618122977346278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0FF9-45B9-9334-6BCD7CEFBFB4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Лист1!$F$2</c:f>
              <c:numCache>
                <c:formatCode>General</c:formatCode>
                <c:ptCount val="1"/>
                <c:pt idx="0">
                  <c:v>1237933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4-0FF9-45B9-9334-6BCD7CEFBFB4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84"/>
        <c:gapDepth val="53"/>
        <c:shape val="box"/>
        <c:axId val="125024896"/>
        <c:axId val="125043072"/>
        <c:axId val="0"/>
      </c:bar3DChart>
      <c:catAx>
        <c:axId val="1250248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7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125043072"/>
        <c:crosses val="autoZero"/>
        <c:auto val="1"/>
        <c:lblAlgn val="ctr"/>
        <c:lblOffset val="100"/>
        <c:noMultiLvlLbl val="0"/>
      </c:catAx>
      <c:valAx>
        <c:axId val="125043072"/>
        <c:scaling>
          <c:orientation val="minMax"/>
          <c:min val="0"/>
        </c:scaling>
        <c:delete val="1"/>
        <c:axPos val="l"/>
        <c:numFmt formatCode="General" sourceLinked="1"/>
        <c:majorTickMark val="out"/>
        <c:minorTickMark val="none"/>
        <c:tickLblPos val="none"/>
        <c:crossAx val="1250248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layout>
        <c:manualLayout>
          <c:xMode val="edge"/>
          <c:yMode val="edge"/>
          <c:x val="4.0881876773033819E-3"/>
          <c:y val="0"/>
          <c:w val="0.17415328755178025"/>
          <c:h val="0.7173610580230869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solidFill>
      <a:schemeClr val="bg1"/>
    </a:solidFill>
    <a:ln w="6350" cap="flat" cmpd="sng" algn="ctr">
      <a:noFill/>
      <a:round/>
    </a:ln>
    <a:effectLst/>
  </c:spPr>
  <c:txPr>
    <a:bodyPr/>
    <a:lstStyle/>
    <a:p>
      <a:pPr>
        <a:defRPr/>
      </a:pPr>
      <a:endParaRPr lang="uk-UA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0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0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16</Pages>
  <Words>23766</Words>
  <Characters>13548</Characters>
  <Application>Microsoft Office Word</Application>
  <DocSecurity>0</DocSecurity>
  <Lines>112</Lines>
  <Paragraphs>74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37240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NatashaGluz</dc:creator>
  <cp:lastModifiedBy>Адмін</cp:lastModifiedBy>
  <cp:revision>29</cp:revision>
  <cp:lastPrinted>2023-10-03T13:07:00Z</cp:lastPrinted>
  <dcterms:created xsi:type="dcterms:W3CDTF">2023-10-03T09:32:00Z</dcterms:created>
  <dcterms:modified xsi:type="dcterms:W3CDTF">2023-10-05T05:55:00Z</dcterms:modified>
</cp:coreProperties>
</file>