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80"/>
        <w:gridCol w:w="140"/>
        <w:gridCol w:w="440"/>
        <w:gridCol w:w="140"/>
        <w:gridCol w:w="20"/>
        <w:gridCol w:w="320"/>
        <w:gridCol w:w="300"/>
        <w:gridCol w:w="40"/>
        <w:gridCol w:w="240"/>
        <w:gridCol w:w="180"/>
        <w:gridCol w:w="340"/>
        <w:gridCol w:w="240"/>
        <w:gridCol w:w="20"/>
        <w:gridCol w:w="60"/>
        <w:gridCol w:w="40"/>
        <w:gridCol w:w="20"/>
        <w:gridCol w:w="20"/>
        <w:gridCol w:w="380"/>
        <w:gridCol w:w="320"/>
        <w:gridCol w:w="160"/>
        <w:gridCol w:w="20"/>
        <w:gridCol w:w="80"/>
        <w:gridCol w:w="240"/>
        <w:gridCol w:w="60"/>
        <w:gridCol w:w="20"/>
        <w:gridCol w:w="420"/>
        <w:gridCol w:w="80"/>
        <w:gridCol w:w="40"/>
        <w:gridCol w:w="40"/>
        <w:gridCol w:w="100"/>
        <w:gridCol w:w="420"/>
        <w:gridCol w:w="40"/>
        <w:gridCol w:w="260"/>
        <w:gridCol w:w="20"/>
        <w:gridCol w:w="80"/>
        <w:gridCol w:w="40"/>
        <w:gridCol w:w="40"/>
        <w:gridCol w:w="60"/>
        <w:gridCol w:w="40"/>
        <w:gridCol w:w="340"/>
        <w:gridCol w:w="180"/>
        <w:gridCol w:w="120"/>
        <w:gridCol w:w="20"/>
        <w:gridCol w:w="160"/>
        <w:gridCol w:w="40"/>
        <w:gridCol w:w="40"/>
        <w:gridCol w:w="100"/>
        <w:gridCol w:w="60"/>
        <w:gridCol w:w="60"/>
        <w:gridCol w:w="420"/>
        <w:gridCol w:w="80"/>
        <w:gridCol w:w="120"/>
        <w:gridCol w:w="20"/>
        <w:gridCol w:w="40"/>
        <w:gridCol w:w="40"/>
        <w:gridCol w:w="20"/>
        <w:gridCol w:w="60"/>
        <w:gridCol w:w="40"/>
        <w:gridCol w:w="60"/>
        <w:gridCol w:w="140"/>
        <w:gridCol w:w="280"/>
        <w:gridCol w:w="80"/>
        <w:gridCol w:w="20"/>
        <w:gridCol w:w="300"/>
        <w:gridCol w:w="80"/>
        <w:gridCol w:w="40"/>
        <w:gridCol w:w="60"/>
        <w:gridCol w:w="40"/>
        <w:gridCol w:w="200"/>
        <w:gridCol w:w="80"/>
        <w:gridCol w:w="300"/>
        <w:gridCol w:w="200"/>
        <w:gridCol w:w="80"/>
        <w:gridCol w:w="100"/>
        <w:gridCol w:w="40"/>
        <w:gridCol w:w="180"/>
        <w:gridCol w:w="20"/>
        <w:gridCol w:w="100"/>
        <w:gridCol w:w="380"/>
        <w:gridCol w:w="100"/>
        <w:gridCol w:w="80"/>
        <w:gridCol w:w="100"/>
        <w:gridCol w:w="40"/>
        <w:gridCol w:w="80"/>
        <w:gridCol w:w="140"/>
        <w:gridCol w:w="180"/>
        <w:gridCol w:w="60"/>
        <w:gridCol w:w="320"/>
        <w:gridCol w:w="80"/>
        <w:gridCol w:w="100"/>
        <w:gridCol w:w="20"/>
        <w:gridCol w:w="120"/>
        <w:gridCol w:w="380"/>
        <w:gridCol w:w="20"/>
        <w:gridCol w:w="100"/>
        <w:gridCol w:w="80"/>
        <w:gridCol w:w="100"/>
        <w:gridCol w:w="80"/>
        <w:gridCol w:w="20"/>
        <w:gridCol w:w="20"/>
        <w:gridCol w:w="80"/>
        <w:gridCol w:w="120"/>
        <w:gridCol w:w="500"/>
        <w:gridCol w:w="180"/>
        <w:gridCol w:w="20"/>
        <w:gridCol w:w="20"/>
        <w:gridCol w:w="40"/>
        <w:gridCol w:w="20"/>
        <w:gridCol w:w="20"/>
        <w:gridCol w:w="40"/>
        <w:gridCol w:w="40"/>
        <w:gridCol w:w="260"/>
        <w:gridCol w:w="20"/>
        <w:gridCol w:w="80"/>
      </w:tblGrid>
      <w:tr w:rsidR="00702E3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702E3D" w:rsidRDefault="00702E3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6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16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2340" w:type="dxa"/>
            <w:gridSpan w:val="12"/>
          </w:tcPr>
          <w:p w:rsidR="00702E3D" w:rsidRDefault="00702E3D">
            <w:pPr>
              <w:pStyle w:val="EMPTYCELLSTYLE"/>
            </w:pPr>
          </w:p>
        </w:tc>
        <w:tc>
          <w:tcPr>
            <w:tcW w:w="1760" w:type="dxa"/>
            <w:gridSpan w:val="12"/>
          </w:tcPr>
          <w:p w:rsidR="00702E3D" w:rsidRDefault="00702E3D">
            <w:pPr>
              <w:pStyle w:val="EMPTYCELLSTYLE"/>
            </w:pPr>
          </w:p>
        </w:tc>
        <w:tc>
          <w:tcPr>
            <w:tcW w:w="3020" w:type="dxa"/>
            <w:gridSpan w:val="27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3480" w:type="dxa"/>
            <w:gridSpan w:val="31"/>
          </w:tcPr>
          <w:p w:rsidR="00702E3D" w:rsidRDefault="00702E3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380" w:type="dxa"/>
            <w:gridSpan w:val="20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5960" w:type="dxa"/>
            <w:gridSpan w:val="11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b/>
                <w:sz w:val="24"/>
              </w:rPr>
              <w:t>БЮДЖЕТНИЙ ЗАПИТ НА 2024 – 2026 РОКИ індивідуальний ( Форма 2024-2)</w:t>
            </w: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16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2340" w:type="dxa"/>
            <w:gridSpan w:val="12"/>
          </w:tcPr>
          <w:p w:rsidR="00702E3D" w:rsidRDefault="00702E3D">
            <w:pPr>
              <w:pStyle w:val="EMPTYCELLSTYLE"/>
            </w:pPr>
          </w:p>
        </w:tc>
        <w:tc>
          <w:tcPr>
            <w:tcW w:w="1760" w:type="dxa"/>
            <w:gridSpan w:val="12"/>
          </w:tcPr>
          <w:p w:rsidR="00702E3D" w:rsidRDefault="00702E3D">
            <w:pPr>
              <w:pStyle w:val="EMPTYCELLSTYLE"/>
            </w:pPr>
          </w:p>
        </w:tc>
        <w:tc>
          <w:tcPr>
            <w:tcW w:w="3020" w:type="dxa"/>
            <w:gridSpan w:val="27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3480" w:type="dxa"/>
            <w:gridSpan w:val="31"/>
          </w:tcPr>
          <w:p w:rsidR="00702E3D" w:rsidRDefault="00702E3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380" w:type="dxa"/>
            <w:gridSpan w:val="20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2E3D" w:rsidRDefault="0073319E">
            <w:pPr>
              <w:jc w:val="both"/>
            </w:pPr>
            <w:r>
              <w:t xml:space="preserve">1.  </w:t>
            </w:r>
          </w:p>
        </w:tc>
        <w:tc>
          <w:tcPr>
            <w:tcW w:w="928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2E3D" w:rsidRDefault="0073319E">
            <w:r>
              <w:rPr>
                <w:b/>
                <w:sz w:val="18"/>
              </w:rPr>
              <w:t>Фінансовий відділ Степанківської сільської ради</w:t>
            </w: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3480" w:type="dxa"/>
            <w:gridSpan w:val="3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2E3D" w:rsidRDefault="0073319E">
            <w:pPr>
              <w:jc w:val="center"/>
            </w:pPr>
            <w:r>
              <w:t>37</w:t>
            </w:r>
          </w:p>
        </w:tc>
        <w:tc>
          <w:tcPr>
            <w:tcW w:w="2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380" w:type="dxa"/>
            <w:gridSpan w:val="20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2E3D" w:rsidRDefault="0073319E">
            <w:pPr>
              <w:jc w:val="center"/>
            </w:pPr>
            <w:r>
              <w:t>44103809</w:t>
            </w: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840" w:type="dxa"/>
            <w:gridSpan w:val="59"/>
            <w:tcMar>
              <w:top w:w="2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348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380" w:type="dxa"/>
            <w:gridSpan w:val="20"/>
            <w:tcMar>
              <w:top w:w="2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jc w:val="both"/>
            </w:pPr>
            <w:r>
              <w:t xml:space="preserve">2.  </w:t>
            </w:r>
          </w:p>
        </w:tc>
        <w:tc>
          <w:tcPr>
            <w:tcW w:w="928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r>
              <w:rPr>
                <w:sz w:val="18"/>
              </w:rPr>
              <w:t>Фінансовий відділ Степанківської сільської ради</w:t>
            </w: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3480" w:type="dxa"/>
            <w:gridSpan w:val="31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702E3D" w:rsidRDefault="0073319E">
            <w:pPr>
              <w:jc w:val="center"/>
            </w:pPr>
            <w:r>
              <w:t>371</w:t>
            </w:r>
          </w:p>
        </w:tc>
        <w:tc>
          <w:tcPr>
            <w:tcW w:w="2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380" w:type="dxa"/>
            <w:gridSpan w:val="20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702E3D" w:rsidRDefault="0073319E">
            <w:pPr>
              <w:jc w:val="center"/>
            </w:pPr>
            <w:r>
              <w:t>44103809</w:t>
            </w: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84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3480" w:type="dxa"/>
            <w:gridSpan w:val="31"/>
            <w:tcMar>
              <w:top w:w="2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       <w:tcW w:w="2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380" w:type="dxa"/>
            <w:gridSpan w:val="20"/>
            <w:tcMar>
              <w:top w:w="2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jc w:val="center"/>
            </w:pPr>
            <w:r>
              <w:t>3710160</w:t>
            </w:r>
          </w:p>
        </w:tc>
        <w:tc>
          <w:tcPr>
            <w:tcW w:w="2340" w:type="dxa"/>
            <w:gridSpan w:val="1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jc w:val="center"/>
            </w:pPr>
            <w:r>
              <w:t>0160</w:t>
            </w:r>
          </w:p>
        </w:tc>
        <w:tc>
          <w:tcPr>
            <w:tcW w:w="1760" w:type="dxa"/>
            <w:gridSpan w:val="1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jc w:val="center"/>
            </w:pPr>
            <w:r>
              <w:t>0111</w:t>
            </w:r>
          </w:p>
        </w:tc>
        <w:tc>
          <w:tcPr>
            <w:tcW w:w="6520" w:type="dxa"/>
            <w:gridSpan w:val="5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jc w:val="both"/>
            </w:pPr>
            <w: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2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380" w:type="dxa"/>
            <w:gridSpan w:val="2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jc w:val="center"/>
            </w:pPr>
            <w:r>
              <w:t>2352100000</w:t>
            </w: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76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6520" w:type="dxa"/>
            <w:gridSpan w:val="5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2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380" w:type="dxa"/>
            <w:gridSpan w:val="20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5960" w:type="dxa"/>
            <w:gridSpan w:val="11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E3D" w:rsidRDefault="0073319E">
            <w:r>
              <w:rPr>
                <w:b/>
              </w:rPr>
              <w:t>4. Мета та завдання бюджетної програми на 2024 - 2026 роки:</w:t>
            </w: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400"/>
            </w:pPr>
            <w:r>
              <w:rPr>
                <w:b/>
              </w:rPr>
              <w:t>1) Мета бюджетної програми, строки її реалізації;</w:t>
            </w:r>
          </w:p>
        </w:tc>
        <w:tc>
          <w:tcPr>
            <w:tcW w:w="360" w:type="dxa"/>
            <w:gridSpan w:val="3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02E3D" w:rsidRDefault="0073319E">
            <w:pPr>
              <w:spacing w:after="200"/>
              <w:ind w:left="500"/>
            </w:pPr>
            <w:r>
              <w:t>Забезпечення керівництва і управління у сфері фінансів</w:t>
            </w:r>
          </w:p>
        </w:tc>
        <w:tc>
          <w:tcPr>
            <w:tcW w:w="360" w:type="dxa"/>
            <w:gridSpan w:val="3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400"/>
            </w:pPr>
            <w:r>
              <w:rPr>
                <w:b/>
              </w:rPr>
              <w:t>2)  завдання бюджетної програми;</w:t>
            </w:r>
          </w:p>
        </w:tc>
        <w:tc>
          <w:tcPr>
            <w:tcW w:w="360" w:type="dxa"/>
            <w:gridSpan w:val="3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02E3D" w:rsidRDefault="0073319E">
            <w:pPr>
              <w:ind w:left="500"/>
            </w:pPr>
            <w:r>
              <w:t>Забезпечення керівництва і управління у сфері фінансів</w:t>
            </w:r>
          </w:p>
        </w:tc>
        <w:tc>
          <w:tcPr>
            <w:tcW w:w="360" w:type="dxa"/>
            <w:gridSpan w:val="3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400"/>
            </w:pPr>
            <w:r>
              <w:rPr>
                <w:b/>
              </w:rPr>
              <w:t>3) підстави реалізації бюджетної програми.</w:t>
            </w:r>
          </w:p>
        </w:tc>
        <w:tc>
          <w:tcPr>
            <w:tcW w:w="360" w:type="dxa"/>
            <w:gridSpan w:val="3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4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02E3D" w:rsidRDefault="0073319E">
            <w:pPr>
              <w:ind w:left="500"/>
            </w:pPr>
            <w:r>
              <w:t xml:space="preserve">Конституція України, Бюджетний кодекс України від 08.07.2010 №2456-VI із змінами та доповненнями, Закон України "Про місцеве самоврядування в Україні" від 21.05.1997 №280/97-ВР (із змінами), Закон України "Про </w:t>
            </w:r>
            <w:r>
              <w:t>службу в органах місцевого самоврядування в Україні" від 07.06.2001 №2493-III (із змінами), Постанова Кабінету Міністрів України від 09.03.2006 №268 "Про упорядкування структури та умов оплати праці працівників апарату органів виконавчої влади, органів про</w:t>
            </w:r>
            <w:r>
              <w:t>куратури, судів та інших органів" (із змінами), Наказ Міністерства фінансів України від 15.06.2023 №322 "Про затвердження Типового переліку результативних показників бюджетних програм місцевих бюджетів у галузі "Державне управління" , Наказ Міністерства фі</w:t>
            </w:r>
            <w:r>
              <w:t>нансів України від 27.07.2011 №945 "Про затвердження Примірного переліку результативних показників бюджетних програм для місцевих бюджетів за видатками, що можуть здійснюватися з усіх місцевих бюджетів", Наказ Міністерства фінансів України від 20.09.2017 №</w:t>
            </w:r>
            <w:r>
              <w:t xml:space="preserve">793 "Про </w:t>
            </w:r>
            <w:proofErr w:type="spellStart"/>
            <w:r>
              <w:t>завтердження</w:t>
            </w:r>
            <w:proofErr w:type="spellEnd"/>
            <w:r>
              <w:t xml:space="preserve"> складових програмної класифікації видатків та кредитування місцевих бюджетів" (із змінами), Наказ Міністерства фінансів України від 26.08.2014 №836 "Про деякі питання затвердження програмно-цільового методу складання та виконання місц</w:t>
            </w:r>
            <w:r>
              <w:t xml:space="preserve">евих бюджетів" (із змінами), Наказ Міністерства фінансів України від 06.06.2012 №687 "Про затвердження Інструкції з підготовки бюджетних запитів" (із змінами та доповненнями), проект Закону України "Про Державний бюджет України на 2024 рік" від 15.09.2023 </w:t>
            </w:r>
            <w:r>
              <w:t xml:space="preserve">№10000, рішення Степанківської сільської ради від 17.11.2020 року №52-2/VІІІ "Про створення фінансового відділу Степанківської сільської ради", Програма "Підтримка і розвиток місцевого самоврядування" на 2024-2025 роки, затверджена рішенням Степанківської </w:t>
            </w:r>
            <w:r>
              <w:t>сільської ради від 27.10.2023 року №41-05/VIII.</w:t>
            </w:r>
          </w:p>
        </w:tc>
        <w:tc>
          <w:tcPr>
            <w:tcW w:w="360" w:type="dxa"/>
            <w:gridSpan w:val="3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16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2340" w:type="dxa"/>
            <w:gridSpan w:val="12"/>
          </w:tcPr>
          <w:p w:rsidR="00702E3D" w:rsidRDefault="00702E3D">
            <w:pPr>
              <w:pStyle w:val="EMPTYCELLSTYLE"/>
            </w:pPr>
          </w:p>
        </w:tc>
        <w:tc>
          <w:tcPr>
            <w:tcW w:w="1760" w:type="dxa"/>
            <w:gridSpan w:val="12"/>
          </w:tcPr>
          <w:p w:rsidR="00702E3D" w:rsidRDefault="00702E3D">
            <w:pPr>
              <w:pStyle w:val="EMPTYCELLSTYLE"/>
            </w:pPr>
          </w:p>
        </w:tc>
        <w:tc>
          <w:tcPr>
            <w:tcW w:w="3020" w:type="dxa"/>
            <w:gridSpan w:val="27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3480" w:type="dxa"/>
            <w:gridSpan w:val="31"/>
          </w:tcPr>
          <w:p w:rsidR="00702E3D" w:rsidRDefault="00702E3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380" w:type="dxa"/>
            <w:gridSpan w:val="20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5960" w:type="dxa"/>
            <w:gridSpan w:val="11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E3D" w:rsidRDefault="0073319E">
            <w:r>
              <w:rPr>
                <w:b/>
              </w:rPr>
              <w:t>5. Надходження для виконання бюджетної програми:</w:t>
            </w: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1460"/>
        </w:trPr>
        <w:tc>
          <w:tcPr>
            <w:tcW w:w="4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5960" w:type="dxa"/>
            <w:gridSpan w:val="11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16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2340" w:type="dxa"/>
            <w:gridSpan w:val="12"/>
          </w:tcPr>
          <w:p w:rsidR="00702E3D" w:rsidRDefault="00702E3D">
            <w:pPr>
              <w:pStyle w:val="EMPTYCELLSTYLE"/>
            </w:pPr>
          </w:p>
        </w:tc>
        <w:tc>
          <w:tcPr>
            <w:tcW w:w="1760" w:type="dxa"/>
            <w:gridSpan w:val="12"/>
          </w:tcPr>
          <w:p w:rsidR="00702E3D" w:rsidRDefault="00702E3D">
            <w:pPr>
              <w:pStyle w:val="EMPTYCELLSTYLE"/>
            </w:pPr>
          </w:p>
        </w:tc>
        <w:tc>
          <w:tcPr>
            <w:tcW w:w="3020" w:type="dxa"/>
            <w:gridSpan w:val="27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3480" w:type="dxa"/>
            <w:gridSpan w:val="31"/>
          </w:tcPr>
          <w:p w:rsidR="00702E3D" w:rsidRDefault="00702E3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380" w:type="dxa"/>
            <w:gridSpan w:val="20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02E3D" w:rsidRDefault="00702E3D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2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700" w:type="dxa"/>
            <w:gridSpan w:val="7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r>
              <w:rPr>
                <w:b/>
              </w:rPr>
              <w:t>1) надходження для виконання бюджетної програми у 2022 - 2024 роках:</w:t>
            </w:r>
          </w:p>
        </w:tc>
        <w:tc>
          <w:tcPr>
            <w:tcW w:w="2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2E3D" w:rsidRDefault="0073319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t>2022 рік (звіт)</w:t>
            </w:r>
          </w:p>
        </w:tc>
        <w:tc>
          <w:tcPr>
            <w:tcW w:w="420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t>2023 рік (затверджено)</w:t>
            </w:r>
          </w:p>
        </w:tc>
        <w:tc>
          <w:tcPr>
            <w:tcW w:w="42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t>2024 рік (проект)</w:t>
            </w:r>
          </w:p>
        </w:tc>
        <w:tc>
          <w:tcPr>
            <w:tcW w:w="6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6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596 676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596 676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772 220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772 220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830 000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830 000</w:t>
            </w:r>
          </w:p>
        </w:tc>
        <w:tc>
          <w:tcPr>
            <w:tcW w:w="6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208400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26 000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26 000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26 000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6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596 676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596 676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772 220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26 000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26 000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798 220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830 000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830 000</w:t>
            </w:r>
          </w:p>
        </w:tc>
        <w:tc>
          <w:tcPr>
            <w:tcW w:w="6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600" w:type="dxa"/>
            <w:gridSpan w:val="6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r>
              <w:rPr>
                <w:b/>
              </w:rPr>
              <w:t>2) надходження для виконання бюджетної програми у 2025-2026 роках:</w:t>
            </w: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2E3D" w:rsidRDefault="0073319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t>2025 рік (прогноз)</w:t>
            </w:r>
          </w:p>
        </w:tc>
        <w:tc>
          <w:tcPr>
            <w:tcW w:w="420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t>2026 рік (прогноз)</w:t>
            </w:r>
          </w:p>
        </w:tc>
        <w:tc>
          <w:tcPr>
            <w:tcW w:w="2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887 307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887 307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964 202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964 202</w:t>
            </w:r>
          </w:p>
        </w:tc>
        <w:tc>
          <w:tcPr>
            <w:tcW w:w="2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887 307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887 307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964 202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964 202</w:t>
            </w:r>
          </w:p>
        </w:tc>
        <w:tc>
          <w:tcPr>
            <w:tcW w:w="2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2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2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E3D" w:rsidRDefault="0073319E">
            <w:r>
              <w:rPr>
                <w:b/>
              </w:rPr>
              <w:t>6. Витрати за кодами Економічної класифікації видатків / Класифікації кредитування бюджету:</w:t>
            </w: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5020" w:type="dxa"/>
            <w:gridSpan w:val="10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r>
              <w:rPr>
                <w:b/>
              </w:rPr>
              <w:t xml:space="preserve">1) видатки за кодами Економічної класифікації видатків бюджету у 2022 - 2024 роках: 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2E3D" w:rsidRDefault="0073319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b/>
                <w:sz w:val="16"/>
              </w:rPr>
              <w:t>2022 рік(звіт)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b/>
                <w:sz w:val="16"/>
              </w:rPr>
              <w:t>2023 рік(затверджено)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b/>
                <w:sz w:val="16"/>
              </w:rPr>
              <w:t>2024 рік(проект)</w:t>
            </w: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465 803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465 803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601 950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601 950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650 000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650 000</w:t>
            </w: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102 477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102 477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133 270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133 270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143 000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143 000</w:t>
            </w: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16 298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16 298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17 000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17 000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17 000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17 000</w:t>
            </w: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12 098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12 098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20 000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20 000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20 000</w:t>
            </w: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3110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26 000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26 000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26 000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596 676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596 676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772 220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26 000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26 000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798 220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830 000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830 000</w:t>
            </w: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2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02E3D" w:rsidRDefault="00702E3D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5020" w:type="dxa"/>
            <w:gridSpan w:val="10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r>
              <w:rPr>
                <w:b/>
              </w:rPr>
              <w:t xml:space="preserve">2) надання кредитів за кодами Класифікації кредитування бюджету у 2022 - 2024 роках: </w:t>
            </w: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2E3D" w:rsidRDefault="0073319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b/>
                <w:sz w:val="16"/>
              </w:rPr>
              <w:t>2022 рік(звіт)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b/>
                <w:sz w:val="16"/>
              </w:rPr>
              <w:t>2023 рік(затверджено)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b/>
                <w:sz w:val="16"/>
              </w:rPr>
              <w:t>2024 рік(проект)</w:t>
            </w: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02E3D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020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r>
              <w:rPr>
                <w:b/>
              </w:rPr>
              <w:t>3) видатки за кодами Економічної класифікації видатків бюджету у  2025 - 2026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2E3D" w:rsidRDefault="0073319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694 850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694 850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755 997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755 997</w:t>
            </w: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152 867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152 867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166 319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166 319</w:t>
            </w: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18 190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18 190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19 245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19 245</w:t>
            </w: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21 400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21 400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22 641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22 641</w:t>
            </w: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887 307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887 307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964 202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964 202</w:t>
            </w: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020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r>
              <w:rPr>
                <w:b/>
              </w:rPr>
              <w:t>4) надання кредитів за кодами Класифікації кредитування бюджету у   2025 - 2026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2E3D" w:rsidRDefault="0073319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E3D" w:rsidRDefault="0073319E">
            <w:r>
              <w:rPr>
                <w:b/>
              </w:rPr>
              <w:t>7. Витрати за напрямами використання бюджетних коштів:</w:t>
            </w: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5020" w:type="dxa"/>
            <w:gridSpan w:val="10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r>
              <w:rPr>
                <w:b/>
              </w:rPr>
              <w:t>1) витрати за напрямами використання бюджетних коштів у 2022 - 2024 роках: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2E3D" w:rsidRDefault="0073319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b/>
                <w:sz w:val="16"/>
              </w:rPr>
              <w:t>2022 рік(звіт)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b/>
                <w:sz w:val="16"/>
              </w:rPr>
              <w:t>2023 рік(затверджено)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b/>
                <w:sz w:val="16"/>
              </w:rPr>
              <w:t>2024 рік(проект)</w:t>
            </w: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02E3D" w:rsidRDefault="00702E3D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керівництва і управління у сфері фінансів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596 676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596 676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772 220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26 000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26 000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798 220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830 000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830 000</w:t>
            </w: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596 676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596 676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772 220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26 000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26 000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798 220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830 000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830 000</w:t>
            </w: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020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r>
              <w:rPr>
                <w:b/>
              </w:rPr>
              <w:t>2) витрати за напрямами використання бюджетних коштів у  2025 - 2026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2E3D" w:rsidRDefault="0073319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керівництва і управління у сфері фінансів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887 307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887 307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964 202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964 202</w:t>
            </w: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887 307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887 307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964 202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964 202</w:t>
            </w: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E3D" w:rsidRDefault="0073319E">
            <w:r>
              <w:rPr>
                <w:b/>
              </w:rPr>
              <w:t>8. Результативні показники бюджетної програми:</w:t>
            </w: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5940" w:type="dxa"/>
            <w:gridSpan w:val="1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r>
              <w:rPr>
                <w:b/>
              </w:rPr>
              <w:t>1) результативні показники бюджетної програми у 2022 - 2024 роках:</w:t>
            </w: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jc w:val="center"/>
            </w:pPr>
            <w:r>
              <w:rPr>
                <w:sz w:val="16"/>
              </w:rPr>
              <w:t>2022 рік(звіт)</w:t>
            </w:r>
          </w:p>
        </w:tc>
        <w:tc>
          <w:tcPr>
            <w:tcW w:w="30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jc w:val="center"/>
            </w:pPr>
            <w:r>
              <w:rPr>
                <w:sz w:val="16"/>
              </w:rPr>
              <w:t>2023 рік(затверджено)</w:t>
            </w:r>
          </w:p>
        </w:tc>
        <w:tc>
          <w:tcPr>
            <w:tcW w:w="30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jc w:val="center"/>
            </w:pPr>
            <w:r>
              <w:rPr>
                <w:sz w:val="16"/>
              </w:rPr>
              <w:t>2024 рік(проект)</w:t>
            </w: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02E3D" w:rsidRDefault="00702E3D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02E3D" w:rsidRDefault="00702E3D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02E3D" w:rsidRDefault="00702E3D">
            <w:pPr>
              <w:pStyle w:val="EMPTYCELLSTYLE"/>
            </w:pPr>
          </w:p>
        </w:tc>
        <w:tc>
          <w:tcPr>
            <w:tcW w:w="184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витрати на утримання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кошторис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596675,33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596675,33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772220,00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26000,00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798220,00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830000,00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830000,00</w:t>
            </w: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штатних одиниць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штатний розпис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отриманих доручень, листів, звернень, клопотань, заяв, скарг, тощо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журнал реєстрації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159,00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159,00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250,00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250,00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250,00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250,00</w:t>
            </w: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підготовлених інформацій на завдання Департаменту фінансів ЧОДА, проектів рішень, листів, доповідних та службових записок, пропозицій, звернень тощо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журнал реєстрації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303,00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303,00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250,00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250,00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250,00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250,00</w:t>
            </w: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підготовлених довідок про зміни до річного (помісячного) розпису бюджету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169,00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169,00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отриманих заявок на виділення коштів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500,00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500,00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500,00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500,00</w:t>
            </w: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 кількість підготовлених та відправлених через систему СДО розпоряджень про виділення коштів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400,00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400,00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400,00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400,00</w:t>
            </w: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підготовлених та відправлених через систему СДО розпоряджень про виділення коштів, що передаються із загального фонду бюджету до бюджету розвитку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30,00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30,00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30,00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30,00</w:t>
            </w: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02E3D" w:rsidRDefault="00702E3D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702E3D" w:rsidRDefault="00702E3D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840" w:type="dxa"/>
            <w:gridSpan w:val="13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витрати на утримання однієї штатної одиниці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298337,67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298337,67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193055,00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6500,00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199555,00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207500,00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207500,00</w:t>
            </w:r>
          </w:p>
        </w:tc>
        <w:tc>
          <w:tcPr>
            <w:tcW w:w="1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опрацьованих листів, звернень, заяв, скарг на одного працівника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80,00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80,00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63,00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63,00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63,00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63,00</w:t>
            </w:r>
          </w:p>
        </w:tc>
        <w:tc>
          <w:tcPr>
            <w:tcW w:w="1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кількість підготовлених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проєктів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рішень, інформації на завдання Департаменту фінансів ЧОДА, доповідних та службових записок, пропозицій, звернень на одного працівника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152,00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152,00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63,00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63,00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63,00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63,00</w:t>
            </w:r>
          </w:p>
        </w:tc>
        <w:tc>
          <w:tcPr>
            <w:tcW w:w="1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підготовлених довідок про зміни до річного (помісячного) розпису бюджету на одного працівника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85,00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85,00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50,00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50,00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50,00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50,00</w:t>
            </w:r>
          </w:p>
        </w:tc>
        <w:tc>
          <w:tcPr>
            <w:tcW w:w="1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підготовлених та відправлених через систему СДО розпоряджень про виділення коштів на одного працівника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відсоток вчасно виконаних листів, звернень, заяв, скарг у  їх загальній кількості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відсоток вчасно підготовлених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проєктів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рішень, інформації на завдання Департаменту фінансів ЧОДА, доповідних та службових записок, пропозицій, звернень у  їх загальній кількості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2940" w:type="dxa"/>
            <w:gridSpan w:val="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r>
              <w:rPr>
                <w:b/>
              </w:rPr>
              <w:t>2) результативні показники бюджетної програми у   2025-2026 роках:</w:t>
            </w: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30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184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витрати на утримання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кошторис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887307,00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887307,00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964202,00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964202,00</w:t>
            </w: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штатних одиниць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штатний розпис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отриманих доручень, листів, звернень, клопотань, заяв, скарг, тощо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журнал реєстрації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250,00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250,00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250,00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250,00</w:t>
            </w: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підготовлених інформацій на завдання Департаменту фінансів ЧОДА, проектів рішень, листів, доповідних та службових записок, пропозицій, звернень тощо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журнал реєстрації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250,00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250,00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250,00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250,00</w:t>
            </w: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підготовлених довідок про зміни до річного (помісячного) розпису бюджету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отриманих заявок на виділення коштів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500,00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500,00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500,00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500,00</w:t>
            </w: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 кількість підготовлених та відправлених через систему СДО розпоряджень про виділення коштів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400,00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400,00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400,00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400,00</w:t>
            </w: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кількість підготовлених та відправлених через систему СДО розпоряджень про виділення коштів, що передаються із 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30,00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30,00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30,00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30,00</w:t>
            </w: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702E3D" w:rsidRDefault="00702E3D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840" w:type="dxa"/>
            <w:gridSpan w:val="13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702E3D" w:rsidRDefault="00702E3D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840" w:type="dxa"/>
            <w:gridSpan w:val="13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02E3D" w:rsidRDefault="00702E3D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702E3D" w:rsidRDefault="00702E3D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загального фонду бюджету до бюджету розвитку</w:t>
            </w:r>
          </w:p>
        </w:tc>
        <w:tc>
          <w:tcPr>
            <w:tcW w:w="108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витрати на утримання однієї штатної одиниці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221827,00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221827,00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241051,00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241051,00</w:t>
            </w: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опрацьованих листів, звернень, заяв, скарг на одного працівника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63,00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63,00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63,00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63,00</w:t>
            </w: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кількість підготовлених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проєктів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рішень, інформації на завдання Департаменту фінансів ЧОДА, доповідних та службових записок, пропозицій, звернень на одного працівника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63,00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63,00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63,00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63,00</w:t>
            </w: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підготовлених довідок про зміни до річного (помісячного) розпису бюджету на одного працівника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50,00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50,00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50,00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50,00</w:t>
            </w: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підготовлених та відправлених через систему СДО розпоряджень про виділення коштів на одного працівника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відсоток вчасно виконаних листів, звернень, заяв, скарг у  їх загальній кількості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відсоток вчасно підготовлених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проєктів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рішень, інформації на завдання Департаменту фінансів ЧОДА, доповідних та службових записок, пропозицій, звернень у  їх загальній кількості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702E3D" w:rsidRDefault="00702E3D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702E3D" w:rsidRDefault="00702E3D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4080" w:type="dxa"/>
            <w:gridSpan w:val="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b/>
              </w:rPr>
              <w:t>9. Структура видатків на оплату праці: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2E3D" w:rsidRDefault="0073319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92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5080" w:type="dxa"/>
            <w:gridSpan w:val="2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jc w:val="center"/>
            </w:pPr>
            <w:r>
              <w:rPr>
                <w:sz w:val="16"/>
              </w:rPr>
              <w:t>2024 рік (проект)</w:t>
            </w: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jc w:val="center"/>
            </w:pPr>
            <w:r>
              <w:rPr>
                <w:sz w:val="16"/>
              </w:rPr>
              <w:t>2025 рік (прогноз)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jc w:val="center"/>
            </w:pPr>
            <w:r>
              <w:rPr>
                <w:sz w:val="16"/>
              </w:rPr>
              <w:t>2026 рік (прогноз)</w:t>
            </w:r>
          </w:p>
        </w:tc>
        <w:tc>
          <w:tcPr>
            <w:tcW w:w="92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5080" w:type="dxa"/>
            <w:gridSpan w:val="2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2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2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Обов’язкові виплати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159 488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239 600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261 600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279 650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304 259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2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посадовий оклад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159 488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239 600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261 600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279 650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304 259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2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Премії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122 693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90 404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116 160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124 175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135 102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2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Матеріальна допомога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33 424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47 996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50 000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53 450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58 154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2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на оздоровлення при наданні щорічної відпустки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33 424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47 996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50 000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53 450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58 154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2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виплати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150 198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223 950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222 240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237 575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258 482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2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щомісячна надбавка за вислугу років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43 175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46 500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46 500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49 709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54 083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2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465 803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601 950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650 000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694 850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755 997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2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702E3D" w:rsidRDefault="00702E3D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702E3D" w:rsidRDefault="00702E3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6840" w:type="dxa"/>
            <w:gridSpan w:val="12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702E3D" w:rsidRDefault="00702E3D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3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8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620" w:type="dxa"/>
            <w:gridSpan w:val="10"/>
          </w:tcPr>
          <w:p w:rsidR="00702E3D" w:rsidRDefault="00702E3D">
            <w:pPr>
              <w:pStyle w:val="EMPTYCELLSTYLE"/>
            </w:pPr>
          </w:p>
        </w:tc>
        <w:tc>
          <w:tcPr>
            <w:tcW w:w="2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78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4120" w:type="dxa"/>
            <w:gridSpan w:val="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b/>
              </w:rPr>
              <w:t>10. Чисельність зайнятих у бюджетних установах:</w:t>
            </w:r>
          </w:p>
        </w:tc>
        <w:tc>
          <w:tcPr>
            <w:tcW w:w="52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72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Категорії працівників</w:t>
            </w:r>
          </w:p>
        </w:tc>
        <w:tc>
          <w:tcPr>
            <w:tcW w:w="36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36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18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6"/>
              </w:rPr>
              <w:t xml:space="preserve">2024 рік </w:t>
            </w:r>
          </w:p>
        </w:tc>
        <w:tc>
          <w:tcPr>
            <w:tcW w:w="18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6"/>
              </w:rPr>
              <w:t xml:space="preserve">2025 рік </w:t>
            </w:r>
          </w:p>
        </w:tc>
        <w:tc>
          <w:tcPr>
            <w:tcW w:w="18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6"/>
              </w:rPr>
              <w:t xml:space="preserve">2026 рік </w:t>
            </w: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1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8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9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9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702E3D" w:rsidRDefault="007331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Керівники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702E3D" w:rsidRDefault="007331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Спеціалісти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ind w:left="60"/>
              <w:jc w:val="center"/>
            </w:pP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4,00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2,00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4,00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2,00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4,00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4,00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4,00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3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8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620" w:type="dxa"/>
            <w:gridSpan w:val="10"/>
          </w:tcPr>
          <w:p w:rsidR="00702E3D" w:rsidRDefault="00702E3D">
            <w:pPr>
              <w:pStyle w:val="EMPTYCELLSTYLE"/>
            </w:pPr>
          </w:p>
        </w:tc>
        <w:tc>
          <w:tcPr>
            <w:tcW w:w="2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78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3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8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620" w:type="dxa"/>
            <w:gridSpan w:val="10"/>
          </w:tcPr>
          <w:p w:rsidR="00702E3D" w:rsidRDefault="00702E3D">
            <w:pPr>
              <w:pStyle w:val="EMPTYCELLSTYLE"/>
            </w:pPr>
          </w:p>
        </w:tc>
        <w:tc>
          <w:tcPr>
            <w:tcW w:w="2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78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6040" w:type="dxa"/>
            <w:gridSpan w:val="114"/>
            <w:tcMar>
              <w:top w:w="12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ind w:left="60"/>
            </w:pPr>
            <w:r>
              <w:rPr>
                <w:b/>
                <w:sz w:val="22"/>
              </w:rPr>
              <w:t>11. Місцеві/регіональні програми, які виконуються в межах бюджетної програми:</w:t>
            </w:r>
          </w:p>
        </w:tc>
        <w:tc>
          <w:tcPr>
            <w:tcW w:w="400" w:type="dxa"/>
            <w:gridSpan w:val="6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4680" w:type="dxa"/>
            <w:gridSpan w:val="10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r>
              <w:rPr>
                <w:b/>
              </w:rPr>
              <w:t>1) місцеві/регіональні програми, які виконуються в межах бюджетної програми у 2022 - 2024 роках:</w:t>
            </w: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2E3D" w:rsidRDefault="0073319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2680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33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33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33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6"/>
              </w:rPr>
              <w:t>2024 рік (проект)</w:t>
            </w:r>
          </w:p>
        </w:tc>
        <w:tc>
          <w:tcPr>
            <w:tcW w:w="1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2680" w:type="dxa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1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"Підтримка і розвиток місцевого самоврядування" на 2023рік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Рішення виконавчого комітету Степанківської сільської ради від 28.10.2022 №125 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772 220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772 220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7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"План соціально-економічного розвитку Степанківської сільської територіальної громади на 2023-2025 роки"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Рішення виконавчого комітету Степанківської сільської ради від 28.10.2022 №118 зі змінами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26 000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26 000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"Підтримка і розвиток місцевого самоврядування" на 2022рік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Рішення сільської ради від 03.12.2021 №19-51/VІІІ 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596 676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596 676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"Підтримка і розвиток місцевого самоврядування" на 2024-2025 роки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Рішення сільської ради від 27.10.2023 року №41-05/VIII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830 000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830 000</w:t>
            </w:r>
          </w:p>
        </w:tc>
        <w:tc>
          <w:tcPr>
            <w:tcW w:w="1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596 676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596 676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772 220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26 000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798 220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830 000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830 000</w:t>
            </w:r>
          </w:p>
        </w:tc>
        <w:tc>
          <w:tcPr>
            <w:tcW w:w="1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380" w:type="dxa"/>
            <w:gridSpan w:val="7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r>
              <w:rPr>
                <w:b/>
              </w:rPr>
              <w:t>2) місцеві/регіональні програми, які виконуються в межах бюджетної програми у 2025-2026 роках</w:t>
            </w: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2E3D" w:rsidRDefault="0073319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78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2680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33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6"/>
              </w:rPr>
              <w:t>2025 рік (прогноз)</w:t>
            </w:r>
          </w:p>
        </w:tc>
        <w:tc>
          <w:tcPr>
            <w:tcW w:w="33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6"/>
              </w:rPr>
              <w:t>2026 рік (прогноз)</w:t>
            </w:r>
          </w:p>
        </w:tc>
        <w:tc>
          <w:tcPr>
            <w:tcW w:w="78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2680" w:type="dxa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78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78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"Підтримка і розвиток місцевого самоврядування" на 2024-2025 роки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Рішення сільської ради від 27.10.2023 року №41-05/VIII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887 307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887 307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78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887 307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887 307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8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3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2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8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620" w:type="dxa"/>
            <w:gridSpan w:val="10"/>
          </w:tcPr>
          <w:p w:rsidR="00702E3D" w:rsidRDefault="00702E3D">
            <w:pPr>
              <w:pStyle w:val="EMPTYCELLSTYLE"/>
            </w:pPr>
          </w:p>
        </w:tc>
        <w:tc>
          <w:tcPr>
            <w:tcW w:w="2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78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1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5960" w:type="dxa"/>
            <w:gridSpan w:val="11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400" w:type="dxa"/>
          </w:tcPr>
          <w:p w:rsidR="00702E3D" w:rsidRDefault="00702E3D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4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50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702E3D" w:rsidRDefault="00702E3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50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4240" w:type="dxa"/>
            <w:gridSpan w:val="9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r>
              <w:rPr>
                <w:b/>
              </w:rPr>
              <w:t>12. Об'єкти, які виконуються в межах бюджетної програми за рахунок коштів бюджету розвитку у 2022 - 2024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2E3D" w:rsidRDefault="0073319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72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258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Найменування об'єкта</w:t>
            </w:r>
            <w:r>
              <w:rPr>
                <w:sz w:val="16"/>
              </w:rPr>
              <w:br/>
              <w:t>відповідно до проектно-</w:t>
            </w:r>
            <w:r>
              <w:rPr>
                <w:sz w:val="16"/>
              </w:rPr>
              <w:br/>
              <w:t>кошторисної документації</w:t>
            </w:r>
            <w:r>
              <w:rPr>
                <w:sz w:val="16"/>
              </w:rPr>
              <w:br/>
            </w:r>
          </w:p>
        </w:tc>
        <w:tc>
          <w:tcPr>
            <w:tcW w:w="10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  <w:t>реалізації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об'єкта (рік початку і завершення)</w:t>
            </w:r>
          </w:p>
        </w:tc>
        <w:tc>
          <w:tcPr>
            <w:tcW w:w="11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Загальна</w:t>
            </w:r>
            <w:r>
              <w:rPr>
                <w:sz w:val="16"/>
              </w:rPr>
              <w:br/>
              <w:t>вартість</w:t>
            </w:r>
            <w:r>
              <w:rPr>
                <w:sz w:val="16"/>
              </w:rPr>
              <w:br/>
              <w:t>об'єкта</w:t>
            </w:r>
          </w:p>
        </w:tc>
        <w:tc>
          <w:tcPr>
            <w:tcW w:w="21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21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21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6"/>
              </w:rPr>
              <w:t>2024 рік (проект)</w:t>
            </w:r>
          </w:p>
        </w:tc>
        <w:tc>
          <w:tcPr>
            <w:tcW w:w="21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6"/>
              </w:rPr>
              <w:t>2025 рік (прогноз)</w:t>
            </w:r>
          </w:p>
        </w:tc>
        <w:tc>
          <w:tcPr>
            <w:tcW w:w="21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6"/>
              </w:rPr>
              <w:t>2026 рік (прогноз)</w:t>
            </w:r>
          </w:p>
        </w:tc>
        <w:tc>
          <w:tcPr>
            <w:tcW w:w="72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140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258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106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72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2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r>
              <w:rPr>
                <w:b/>
              </w:rPr>
              <w:t>13. Аналіз результатів, досягнутих внаслідок використання коштів загального фонду бюджету у 2022 році, очікувані результати у 2023 році, обґрунтування необхідності передбачення витрат на 2024 - 2026 роки.</w:t>
            </w: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1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02E3D" w:rsidRDefault="0073319E">
            <w:pPr>
              <w:spacing w:after="200"/>
            </w:pPr>
            <w:r>
              <w:t>Основною метою діяльності Фінансового відділу Степанківської сільської ради є керівництво і управління у сфері фінансів. Основним завданням є забезпечення виконання наданих законодавством повноважень. У складі бюджетної програми 3710160 «Керівництво і упра</w:t>
            </w:r>
            <w:r>
              <w:t>вління у відповідній сфері у містах (місті Києві), селищах, селах, територіальних громадах» по загальному фонду бюджету на 2022 рік  затверджені бюджетні призначення на виконання місцевої програми "Підтримка і розвиток місцевого самоврядування" на 2022 рік</w:t>
            </w:r>
            <w:r>
              <w:t xml:space="preserve">, затвердженої рішенням Степанківської сільської ради від 03.12.2021 року №19-51/VІІІ в сумі 796037грн, касові видатки по загальному фонду склали 596675,33грн, в </w:t>
            </w:r>
            <w:proofErr w:type="spellStart"/>
            <w:r>
              <w:t>т.ч</w:t>
            </w:r>
            <w:proofErr w:type="spellEnd"/>
            <w:r>
              <w:t>. на виплату заробітної плати з нарахуваннями кошти спрямовано у сумі 568279,13грн, на пред</w:t>
            </w:r>
            <w:r>
              <w:t>мети, матеріали, обладнання та інвентар спрямовано у сумі 16298,20 грн, на оплату послуг у сумі 12098грн, видатки виконано на 75%. Економія виникла по КЕКВ 2111 «Заробітна плата» в сумі 158145,44 грн у зв’язку з наявністю вакансій, середньооблікова кількіс</w:t>
            </w:r>
            <w:r>
              <w:t>ть штатних працівників відділу за 2022 рік складає 2 особи, по КЕКВ 2120 «Нарахування на оплату праці» в сумі 34812,43 грн по сплаті єдиного соціального внеску, по КЕКВ 2210 «Предмети, матеріали, обладнання та інвентар» в сумі 2701,80 грн, по КЕКВ 2240 «Оп</w:t>
            </w:r>
            <w:r>
              <w:t>лата послуг (крім комунальних)» в сумі 3702,00 грн у зв’язку із економією, що склалась з оплати послуг ремонту комп’ютерної техніки. Фінансовий відділ Степанківської сільської ради протягом 2022 року постійно здійснював контроль за дотриманням бюджетного з</w:t>
            </w:r>
            <w:r>
              <w:t>аконодавства на кожній стадії бюджетного процесу, а також за витрачанням коштів, виділених з бюджету громади по всіх напрямках і видах витрат. Протягом 2022 року було досягнуто ціль державної політики у сфері діяльності головного розпорядника коштів, а зок</w:t>
            </w:r>
            <w:r>
              <w:t>рема забезпечення виконання наданих законодавством повноважень у сфері фінансів та бюджету.  У складі бюджетної програми 3710160 «Керівництво і управління у відповідній сфері у містах (місті Києві), селищах, селах, територіальних громадах» на 2023 рік пере</w:t>
            </w:r>
            <w:r>
              <w:t>дбачались бюджетні призначення в сумі 772220 гривень на реалізацію місцевої програми "Підтримка і розвиток місцевого самоврядування" на 2023 рік, затвердженої рішенням виконавчого комітету Степанківської сільської ради від 28.10.2022 року №125, по КЕКВ 211</w:t>
            </w:r>
            <w:r>
              <w:t>1 «Заробітна плата» в сумі 601950 грн, КЕКВ 2120 «Нарахування на оплату праці» в сумі 133270 грн, КЕКВ 2210 «Предмети, матеріали, обладнання та інвентар» в сумі 17000 грн, по КЕКВ 2240 «Оплата послуг (крім комунальних)» в сумі 20000 грн, проведення видаткі</w:t>
            </w:r>
            <w:r>
              <w:t>в в межах затверджених бюджетних асигнувань забезпечить виконання наданих законодавством повноважень у сфері фінансів та бюджету.  З  метою виконання наданих законодавством повноважень у сфері фінансів та бюджету у 2024-2026 роках, наявна необхідність пере</w:t>
            </w:r>
            <w:r>
              <w:t>дбачити бюджетні призначення на виплату заробітної плати та проведення необхідних видатків із врахування розміру мінімальної заробітної плати та індексів споживчих цін.</w:t>
            </w: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4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50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702E3D" w:rsidRDefault="00702E3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50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6040" w:type="dxa"/>
            <w:gridSpan w:val="1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r>
              <w:rPr>
                <w:b/>
              </w:rPr>
              <w:t xml:space="preserve">14. Бюджетні зобов'язання у 2022 і 2024 роках : </w:t>
            </w: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2380" w:type="dxa"/>
            <w:gridSpan w:val="8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r>
              <w:rPr>
                <w:b/>
              </w:rPr>
              <w:t>1) кредиторська заборгованість місцевого бюджету у 2022 році:</w:t>
            </w:r>
          </w:p>
        </w:tc>
        <w:tc>
          <w:tcPr>
            <w:tcW w:w="8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12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2E3D" w:rsidRDefault="0073319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7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5240" w:type="dxa"/>
            <w:gridSpan w:val="2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2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Касові</w:t>
            </w:r>
            <w:r>
              <w:rPr>
                <w:sz w:val="16"/>
              </w:rPr>
              <w:br/>
              <w:t>видатки /</w:t>
            </w:r>
            <w:r>
              <w:rPr>
                <w:sz w:val="16"/>
              </w:rPr>
              <w:br/>
              <w:t>надання</w:t>
            </w:r>
            <w:r>
              <w:rPr>
                <w:sz w:val="16"/>
              </w:rPr>
              <w:br/>
              <w:t>кредитів</w:t>
            </w:r>
          </w:p>
        </w:tc>
        <w:tc>
          <w:tcPr>
            <w:tcW w:w="120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6"/>
              </w:rPr>
              <w:t>Кредиторська заборгованість на початок минулого бюджетного періоду</w:t>
            </w:r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6"/>
              </w:rPr>
              <w:t>Кредиторська заборгованість на кінець минулого бюджетного періоду</w:t>
            </w:r>
          </w:p>
        </w:tc>
        <w:tc>
          <w:tcPr>
            <w:tcW w:w="12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Зміна кредиторської заборгованості(6-5)</w:t>
            </w:r>
          </w:p>
        </w:tc>
        <w:tc>
          <w:tcPr>
            <w:tcW w:w="24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Погашено кредиторську</w:t>
            </w:r>
            <w:r>
              <w:rPr>
                <w:sz w:val="16"/>
              </w:rPr>
              <w:br/>
              <w:t>заборгованість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126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Бюджетні зобов'язання (4+6)</w:t>
            </w: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94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5240" w:type="dxa"/>
            <w:gridSpan w:val="2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12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120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12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6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4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524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623 948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465 803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465 803</w:t>
            </w: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1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4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50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702E3D" w:rsidRDefault="00702E3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50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48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50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702E3D" w:rsidRDefault="00702E3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50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702E3D" w:rsidRDefault="00702E3D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12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6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4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26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40" w:type="dxa"/>
            <w:gridSpan w:val="10"/>
          </w:tcPr>
          <w:p w:rsidR="00702E3D" w:rsidRDefault="00702E3D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86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12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4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524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137 289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102 477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102 477</w:t>
            </w: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524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19 000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16 298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16 298</w:t>
            </w: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524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15 800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12 098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12 098</w:t>
            </w: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524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796 037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596 676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596 676</w:t>
            </w: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4780" w:type="dxa"/>
            <w:gridSpan w:val="10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r>
              <w:rPr>
                <w:b/>
              </w:rPr>
              <w:t xml:space="preserve">2) кредиторська заборгованість місцевого бюджету у   2023-2024 роках: </w:t>
            </w:r>
          </w:p>
        </w:tc>
        <w:tc>
          <w:tcPr>
            <w:tcW w:w="12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2E3D" w:rsidRDefault="0073319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8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6000" w:type="dxa"/>
            <w:gridSpan w:val="4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t>2023 рік</w:t>
            </w:r>
          </w:p>
        </w:tc>
        <w:tc>
          <w:tcPr>
            <w:tcW w:w="6060" w:type="dxa"/>
            <w:gridSpan w:val="5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t>2024 рік</w:t>
            </w: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8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затверджені призначення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6"/>
              </w:rPr>
              <w:t>кредиторська заборгованість на початок поточного бюджетного періоду</w:t>
            </w:r>
          </w:p>
        </w:tc>
        <w:tc>
          <w:tcPr>
            <w:tcW w:w="24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0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очікуваний обсяг взяття поточних зобов'язань</w:t>
            </w:r>
            <w:r>
              <w:rPr>
                <w:sz w:val="16"/>
              </w:rPr>
              <w:br/>
              <w:t>(3-5)</w:t>
            </w:r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граничний обсяг</w:t>
            </w:r>
          </w:p>
        </w:tc>
        <w:tc>
          <w:tcPr>
            <w:tcW w:w="12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4"/>
              </w:rPr>
              <w:t>можлива кредиторська заборгованість на початок плановог</w:t>
            </w:r>
            <w:r>
              <w:rPr>
                <w:sz w:val="14"/>
              </w:rPr>
              <w:t>о бюджетного періоду (4 - 5 - 6)</w:t>
            </w:r>
          </w:p>
        </w:tc>
        <w:tc>
          <w:tcPr>
            <w:tcW w:w="24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6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очікуваний</w:t>
            </w:r>
            <w:r>
              <w:rPr>
                <w:sz w:val="16"/>
              </w:rPr>
              <w:br/>
              <w:t>обсяг</w:t>
            </w:r>
            <w:r>
              <w:rPr>
                <w:sz w:val="16"/>
              </w:rPr>
              <w:br/>
              <w:t>взяття</w:t>
            </w:r>
            <w:r>
              <w:rPr>
                <w:sz w:val="16"/>
              </w:rPr>
              <w:br/>
              <w:t>поточних</w:t>
            </w:r>
            <w:r>
              <w:rPr>
                <w:sz w:val="16"/>
              </w:rPr>
              <w:br/>
              <w:t>зобов'язань</w:t>
            </w:r>
            <w:r>
              <w:rPr>
                <w:sz w:val="16"/>
              </w:rPr>
              <w:br/>
              <w:t>(8-10)</w:t>
            </w: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0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0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12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6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601 950</w:t>
            </w:r>
          </w:p>
        </w:tc>
        <w:tc>
          <w:tcPr>
            <w:tcW w:w="1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601 950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650 000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650 000</w:t>
            </w: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133 270</w:t>
            </w:r>
          </w:p>
        </w:tc>
        <w:tc>
          <w:tcPr>
            <w:tcW w:w="1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133 270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143 000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143 000</w:t>
            </w: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17 000</w:t>
            </w:r>
          </w:p>
        </w:tc>
        <w:tc>
          <w:tcPr>
            <w:tcW w:w="1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17 000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17 000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17 000</w:t>
            </w: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20 000</w:t>
            </w:r>
          </w:p>
        </w:tc>
        <w:tc>
          <w:tcPr>
            <w:tcW w:w="1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20 000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20 000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sz w:val="16"/>
              </w:rPr>
              <w:t>20 000</w:t>
            </w: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772 220</w:t>
            </w:r>
          </w:p>
        </w:tc>
        <w:tc>
          <w:tcPr>
            <w:tcW w:w="1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772 220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830 000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3319E">
            <w:pPr>
              <w:ind w:right="60"/>
              <w:jc w:val="right"/>
            </w:pPr>
            <w:r>
              <w:rPr>
                <w:b/>
                <w:sz w:val="16"/>
              </w:rPr>
              <w:t>830 000</w:t>
            </w: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12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6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4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26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40" w:type="dxa"/>
            <w:gridSpan w:val="10"/>
          </w:tcPr>
          <w:p w:rsidR="00702E3D" w:rsidRDefault="00702E3D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86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12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12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6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4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26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40" w:type="dxa"/>
            <w:gridSpan w:val="10"/>
          </w:tcPr>
          <w:p w:rsidR="00702E3D" w:rsidRDefault="00702E3D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86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12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4040" w:type="dxa"/>
            <w:gridSpan w:val="96"/>
            <w:tcMar>
              <w:top w:w="80" w:type="dxa"/>
              <w:left w:w="0" w:type="dxa"/>
              <w:bottom w:w="0" w:type="dxa"/>
              <w:right w:w="0" w:type="dxa"/>
            </w:tcMar>
          </w:tcPr>
          <w:p w:rsidR="00702E3D" w:rsidRDefault="0073319E">
            <w:r>
              <w:rPr>
                <w:b/>
              </w:rPr>
              <w:t>3) дебіторська заборгованість у 2022-2023 роках:</w:t>
            </w:r>
          </w:p>
        </w:tc>
        <w:tc>
          <w:tcPr>
            <w:tcW w:w="2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2E3D" w:rsidRDefault="0073319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170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4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Касові видатки / надання кредитів</w:t>
            </w:r>
          </w:p>
        </w:tc>
        <w:tc>
          <w:tcPr>
            <w:tcW w:w="14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6"/>
              </w:rPr>
              <w:t>Дебіторська заборгованість на 01.01.2022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6"/>
              </w:rPr>
              <w:t>Дебіторська заборгованість на 01.01.2023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jc w:val="center"/>
            </w:pPr>
            <w:r>
              <w:rPr>
                <w:sz w:val="16"/>
              </w:rPr>
              <w:t>Очікувана дебіторська заборгованість на 01.01.2024</w:t>
            </w:r>
          </w:p>
        </w:tc>
        <w:tc>
          <w:tcPr>
            <w:tcW w:w="20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Причини виникнення заборгованості</w:t>
            </w: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rPr>
                <w:sz w:val="16"/>
              </w:rPr>
              <w:t>Вжиті заходи щодо ліквідації заборгованості</w:t>
            </w: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t>1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t>2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t>3</w:t>
            </w:r>
          </w:p>
        </w:tc>
        <w:tc>
          <w:tcPr>
            <w:tcW w:w="14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t>4</w:t>
            </w:r>
          </w:p>
        </w:tc>
        <w:tc>
          <w:tcPr>
            <w:tcW w:w="14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t>5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t>6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t>7</w:t>
            </w:r>
          </w:p>
        </w:tc>
        <w:tc>
          <w:tcPr>
            <w:tcW w:w="20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t>8</w:t>
            </w: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  <w:jc w:val="center"/>
            </w:pPr>
            <w:r>
              <w:t>9</w:t>
            </w: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2E3D" w:rsidRDefault="00702E3D">
            <w:pPr>
              <w:ind w:left="60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4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4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20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left="60"/>
            </w:pP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left="60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4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4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2E3D" w:rsidRDefault="00702E3D">
            <w:pPr>
              <w:ind w:right="60"/>
              <w:jc w:val="right"/>
            </w:pPr>
          </w:p>
        </w:tc>
        <w:tc>
          <w:tcPr>
            <w:tcW w:w="20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02E3D">
            <w:pPr>
              <w:jc w:val="center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120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6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140" w:type="dxa"/>
            <w:gridSpan w:val="8"/>
          </w:tcPr>
          <w:p w:rsidR="00702E3D" w:rsidRDefault="00702E3D">
            <w:pPr>
              <w:pStyle w:val="EMPTYCELLSTYLE"/>
            </w:pPr>
          </w:p>
        </w:tc>
        <w:tc>
          <w:tcPr>
            <w:tcW w:w="26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940" w:type="dxa"/>
            <w:gridSpan w:val="10"/>
          </w:tcPr>
          <w:p w:rsidR="00702E3D" w:rsidRDefault="00702E3D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702E3D" w:rsidRDefault="00702E3D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860" w:type="dxa"/>
            <w:gridSpan w:val="5"/>
          </w:tcPr>
          <w:p w:rsidR="00702E3D" w:rsidRDefault="00702E3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702E3D" w:rsidRDefault="00702E3D">
            <w:pPr>
              <w:pStyle w:val="EMPTYCELLSTYLE"/>
            </w:pPr>
          </w:p>
        </w:tc>
        <w:tc>
          <w:tcPr>
            <w:tcW w:w="1200" w:type="dxa"/>
            <w:gridSpan w:val="9"/>
          </w:tcPr>
          <w:p w:rsidR="00702E3D" w:rsidRDefault="00702E3D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702E3D" w:rsidRDefault="00702E3D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pPr>
              <w:ind w:left="400"/>
            </w:pPr>
            <w:r>
              <w:rPr>
                <w:b/>
              </w:rPr>
              <w:t>4) аналіз управління бюджетними зобов'язаннями та пропозиції щодо упорядкування бюджетних зобов'язань у 2024 році</w:t>
            </w: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02E3D" w:rsidRDefault="0073319E">
            <w:pPr>
              <w:spacing w:after="200"/>
              <w:ind w:left="400"/>
              <w:jc w:val="both"/>
            </w:pPr>
            <w:r>
              <w:t xml:space="preserve">Проводити контроль за недопущенням дебіторської та кредиторської заборгованості по бюджетних </w:t>
            </w:r>
            <w:proofErr w:type="spellStart"/>
            <w:r>
              <w:t>зобов"язаннях</w:t>
            </w:r>
            <w:proofErr w:type="spellEnd"/>
            <w:r>
              <w:t xml:space="preserve"> у 2023 році</w:t>
            </w: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980"/>
        </w:trPr>
        <w:tc>
          <w:tcPr>
            <w:tcW w:w="40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15960" w:type="dxa"/>
            <w:gridSpan w:val="11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</w:tcPr>
          <w:p w:rsidR="00702E3D" w:rsidRDefault="00702E3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440" w:type="dxa"/>
            <w:gridSpan w:val="2"/>
          </w:tcPr>
          <w:p w:rsidR="00702E3D" w:rsidRDefault="00702E3D">
            <w:pPr>
              <w:pStyle w:val="EMPTYCELLSTYLE"/>
              <w:pageBreakBefore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E3D" w:rsidRDefault="0073319E">
            <w:r>
              <w:rPr>
                <w:b/>
              </w:rPr>
              <w:t>15. Підстави та обґрунтування видатків спеціального фонду на 2024 рік та на 2025 - 2026 роки за рахунок надходжень до спеціального фонду, аналіз результатів, досягнутих внаслідок використання коштів спеціального фонду бюджету у 2023 році, та очікувані резу</w:t>
            </w:r>
            <w:r>
              <w:rPr>
                <w:b/>
              </w:rPr>
              <w:t>льтати у 2024 році.</w:t>
            </w: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02E3D" w:rsidRDefault="0073319E">
            <w:pPr>
              <w:spacing w:after="200"/>
              <w:jc w:val="both"/>
            </w:pPr>
            <w:r>
              <w:t>Видатки спеціального фонду бюджету на 2024 рік та на 2025-2026 року за рахунок надходжень до спеціального фонду не плануються.</w:t>
            </w: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8440" w:type="dxa"/>
            <w:gridSpan w:val="4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ind w:right="60"/>
            </w:pPr>
            <w:r>
              <w:rPr>
                <w:b/>
                <w:sz w:val="16"/>
              </w:rPr>
              <w:t>Начальник відділу</w:t>
            </w:r>
          </w:p>
        </w:tc>
        <w:tc>
          <w:tcPr>
            <w:tcW w:w="1400" w:type="dxa"/>
            <w:gridSpan w:val="12"/>
          </w:tcPr>
          <w:p w:rsidR="00702E3D" w:rsidRDefault="00702E3D">
            <w:pPr>
              <w:pStyle w:val="EMPTYCELLSTYLE"/>
            </w:pPr>
          </w:p>
        </w:tc>
        <w:tc>
          <w:tcPr>
            <w:tcW w:w="480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E3D" w:rsidRDefault="0073319E">
            <w:r>
              <w:t>Тамара ОВЧАРЕНКО</w:t>
            </w:r>
          </w:p>
        </w:tc>
        <w:tc>
          <w:tcPr>
            <w:tcW w:w="1320" w:type="dxa"/>
            <w:gridSpan w:val="12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"/>
        </w:trPr>
        <w:tc>
          <w:tcPr>
            <w:tcW w:w="4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8440" w:type="dxa"/>
            <w:gridSpan w:val="4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02E3D" w:rsidRDefault="00702E3D">
            <w:pPr>
              <w:pStyle w:val="EMPTYCELLSTYLE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800" w:type="dxa"/>
            <w:gridSpan w:val="4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1320" w:type="dxa"/>
            <w:gridSpan w:val="12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8440" w:type="dxa"/>
            <w:gridSpan w:val="4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E3D" w:rsidRDefault="0073319E">
            <w:r>
              <w:rPr>
                <w:b/>
                <w:sz w:val="16"/>
              </w:rPr>
              <w:t>Спеціаліст І категорії</w:t>
            </w:r>
          </w:p>
        </w:tc>
        <w:tc>
          <w:tcPr>
            <w:tcW w:w="1400" w:type="dxa"/>
            <w:gridSpan w:val="12"/>
          </w:tcPr>
          <w:p w:rsidR="00702E3D" w:rsidRDefault="00702E3D">
            <w:pPr>
              <w:pStyle w:val="EMPTYCELLSTYLE"/>
            </w:pPr>
          </w:p>
        </w:tc>
        <w:tc>
          <w:tcPr>
            <w:tcW w:w="480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E3D" w:rsidRDefault="0073319E">
            <w:r>
              <w:t>Наталія ЗАМИРАЙЛО</w:t>
            </w:r>
          </w:p>
        </w:tc>
        <w:tc>
          <w:tcPr>
            <w:tcW w:w="1320" w:type="dxa"/>
            <w:gridSpan w:val="12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  <w:tr w:rsidR="00702E3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"/>
        </w:trPr>
        <w:tc>
          <w:tcPr>
            <w:tcW w:w="440" w:type="dxa"/>
            <w:gridSpan w:val="2"/>
          </w:tcPr>
          <w:p w:rsidR="00702E3D" w:rsidRDefault="00702E3D">
            <w:pPr>
              <w:pStyle w:val="EMPTYCELLSTYLE"/>
            </w:pPr>
          </w:p>
        </w:tc>
        <w:tc>
          <w:tcPr>
            <w:tcW w:w="8440" w:type="dxa"/>
            <w:gridSpan w:val="4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02E3D" w:rsidRDefault="00702E3D">
            <w:pPr>
              <w:pStyle w:val="EMPTYCELLSTYLE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800" w:type="dxa"/>
            <w:gridSpan w:val="4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E3D" w:rsidRDefault="0073319E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1320" w:type="dxa"/>
            <w:gridSpan w:val="12"/>
          </w:tcPr>
          <w:p w:rsidR="00702E3D" w:rsidRDefault="00702E3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702E3D" w:rsidRDefault="00702E3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702E3D" w:rsidRDefault="00702E3D">
            <w:pPr>
              <w:pStyle w:val="EMPTYCELLSTYLE"/>
            </w:pPr>
          </w:p>
        </w:tc>
      </w:tr>
    </w:tbl>
    <w:p w:rsidR="0073319E" w:rsidRDefault="0073319E"/>
    <w:sectPr w:rsidR="0073319E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3D"/>
    <w:rsid w:val="000E41C4"/>
    <w:rsid w:val="00702E3D"/>
    <w:rsid w:val="0073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4433F-C7D7-47F6-B28B-935DBBA2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17162</Words>
  <Characters>9783</Characters>
  <Application>Microsoft Office Word</Application>
  <DocSecurity>0</DocSecurity>
  <Lines>81</Lines>
  <Paragraphs>53</Paragraphs>
  <ScaleCrop>false</ScaleCrop>
  <Company/>
  <LinksUpToDate>false</LinksUpToDate>
  <CharactersWithSpaces>26892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Фін.Від.</dc:creator>
  <cp:lastModifiedBy>Адмін</cp:lastModifiedBy>
  <cp:revision>2</cp:revision>
  <dcterms:created xsi:type="dcterms:W3CDTF">2023-11-01T07:42:00Z</dcterms:created>
  <dcterms:modified xsi:type="dcterms:W3CDTF">2023-11-01T07:42:00Z</dcterms:modified>
</cp:coreProperties>
</file>