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71DD" w14:textId="77777777" w:rsidR="00473BE6" w:rsidRPr="000F0544" w:rsidRDefault="00473BE6" w:rsidP="00473BE6">
      <w:pPr>
        <w:pStyle w:val="a9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2</w:t>
      </w:r>
    </w:p>
    <w:p w14:paraId="50AADF96" w14:textId="77777777" w:rsidR="00473BE6" w:rsidRPr="000F0544" w:rsidRDefault="00473BE6" w:rsidP="00473BE6">
      <w:pPr>
        <w:pStyle w:val="a9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F0544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0F0544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46504F17" w14:textId="77777777" w:rsidR="00473BE6" w:rsidRPr="000F0544" w:rsidRDefault="00E27A9D" w:rsidP="00473BE6">
      <w:pPr>
        <w:pStyle w:val="a9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11.10.2023 №40-01</w:t>
      </w:r>
      <w:r w:rsidR="00473BE6"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11F6F7C8" w14:textId="77777777" w:rsidR="00473BE6" w:rsidRPr="009E79F0" w:rsidRDefault="00473BE6" w:rsidP="00473BE6">
      <w:pPr>
        <w:suppressAutoHyphens/>
        <w:jc w:val="center"/>
        <w:rPr>
          <w:sz w:val="28"/>
          <w:szCs w:val="28"/>
          <w:lang w:val="uk-UA" w:eastAsia="ar-SA"/>
        </w:rPr>
      </w:pPr>
    </w:p>
    <w:p w14:paraId="4A8C5FA4" w14:textId="77777777" w:rsidR="00473BE6" w:rsidRPr="00FA70F7" w:rsidRDefault="00473BE6" w:rsidP="00473BE6">
      <w:pPr>
        <w:ind w:firstLine="567"/>
        <w:jc w:val="center"/>
        <w:rPr>
          <w:sz w:val="28"/>
          <w:szCs w:val="28"/>
          <w:lang w:val="uk-UA" w:eastAsia="x-none"/>
        </w:rPr>
      </w:pPr>
      <w:r w:rsidRPr="00FA70F7">
        <w:rPr>
          <w:sz w:val="28"/>
          <w:szCs w:val="28"/>
          <w:lang w:val="uk-UA" w:eastAsia="x-none"/>
        </w:rPr>
        <w:t>ЗАХОДИ</w:t>
      </w:r>
    </w:p>
    <w:p w14:paraId="063DE1F6" w14:textId="66DF60B9" w:rsidR="00473BE6" w:rsidRPr="00FA70F7" w:rsidRDefault="00473BE6" w:rsidP="00473BE6">
      <w:pPr>
        <w:ind w:firstLine="567"/>
        <w:jc w:val="center"/>
        <w:rPr>
          <w:sz w:val="28"/>
          <w:lang w:val="uk-UA"/>
        </w:rPr>
      </w:pPr>
      <w:r w:rsidRPr="00FA70F7">
        <w:rPr>
          <w:sz w:val="28"/>
          <w:szCs w:val="28"/>
          <w:lang w:val="uk-UA" w:eastAsia="x-none"/>
        </w:rPr>
        <w:t xml:space="preserve">підтримки </w:t>
      </w:r>
      <w:r w:rsidRPr="00FA70F7">
        <w:rPr>
          <w:sz w:val="28"/>
          <w:lang w:val="uk-UA"/>
        </w:rPr>
        <w:t xml:space="preserve">та </w:t>
      </w:r>
      <w:r>
        <w:rPr>
          <w:sz w:val="28"/>
          <w:lang w:val="uk-UA"/>
        </w:rPr>
        <w:t xml:space="preserve">організації надання </w:t>
      </w:r>
      <w:r w:rsidRPr="00FA70F7">
        <w:rPr>
          <w:sz w:val="28"/>
          <w:lang w:val="uk-UA"/>
        </w:rPr>
        <w:t>шефс</w:t>
      </w:r>
      <w:r>
        <w:rPr>
          <w:sz w:val="28"/>
          <w:lang w:val="uk-UA"/>
        </w:rPr>
        <w:t>ької допомоги</w:t>
      </w:r>
      <w:r w:rsidRPr="00FA70F7">
        <w:rPr>
          <w:sz w:val="28"/>
          <w:lang w:val="uk-UA"/>
        </w:rPr>
        <w:t xml:space="preserve"> в</w:t>
      </w:r>
      <w:r>
        <w:rPr>
          <w:sz w:val="28"/>
          <w:lang w:val="uk-UA"/>
        </w:rPr>
        <w:t>/ч</w:t>
      </w:r>
      <w:r w:rsidR="000E2399">
        <w:rPr>
          <w:sz w:val="28"/>
          <w:lang w:val="uk-UA"/>
        </w:rPr>
        <w:t xml:space="preserve"> ****</w:t>
      </w:r>
      <w:r>
        <w:rPr>
          <w:sz w:val="28"/>
          <w:lang w:val="uk-UA"/>
        </w:rPr>
        <w:t xml:space="preserve"> Національної гвардії України на 2023 рік</w:t>
      </w:r>
    </w:p>
    <w:p w14:paraId="0F124382" w14:textId="77777777" w:rsidR="00473BE6" w:rsidRPr="00FA70F7" w:rsidRDefault="00473BE6" w:rsidP="00473BE6">
      <w:pPr>
        <w:ind w:firstLine="567"/>
        <w:jc w:val="center"/>
        <w:rPr>
          <w:sz w:val="28"/>
          <w:szCs w:val="28"/>
          <w:lang w:val="uk-UA" w:eastAsia="ar-SA"/>
        </w:rPr>
      </w:pPr>
    </w:p>
    <w:tbl>
      <w:tblPr>
        <w:tblpPr w:leftFromText="180" w:rightFromText="180" w:vertAnchor="text" w:tblpX="-61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4111"/>
        <w:gridCol w:w="850"/>
        <w:gridCol w:w="2694"/>
        <w:gridCol w:w="2693"/>
        <w:gridCol w:w="1984"/>
      </w:tblGrid>
      <w:tr w:rsidR="00473BE6" w:rsidRPr="00C312FA" w14:paraId="6CB334E8" w14:textId="77777777" w:rsidTr="00AC1977">
        <w:trPr>
          <w:trHeight w:val="560"/>
        </w:trPr>
        <w:tc>
          <w:tcPr>
            <w:tcW w:w="534" w:type="dxa"/>
            <w:vMerge w:val="restart"/>
            <w:vAlign w:val="center"/>
          </w:tcPr>
          <w:p w14:paraId="4AB47AFD" w14:textId="77777777" w:rsidR="00473BE6" w:rsidRPr="00C312FA" w:rsidRDefault="00473BE6" w:rsidP="00AC1977">
            <w:pPr>
              <w:suppressAutoHyphens/>
              <w:jc w:val="center"/>
              <w:rPr>
                <w:lang w:eastAsia="ar-SA"/>
              </w:rPr>
            </w:pPr>
            <w:r w:rsidRPr="00C312FA">
              <w:rPr>
                <w:lang w:eastAsia="ar-SA"/>
              </w:rPr>
              <w:t>№</w:t>
            </w:r>
          </w:p>
          <w:p w14:paraId="08DF0E8F" w14:textId="77777777" w:rsidR="00473BE6" w:rsidRPr="00C312FA" w:rsidRDefault="00473BE6" w:rsidP="00AC1977">
            <w:pPr>
              <w:suppressAutoHyphens/>
              <w:jc w:val="center"/>
              <w:rPr>
                <w:lang w:eastAsia="ar-SA"/>
              </w:rPr>
            </w:pPr>
            <w:r w:rsidRPr="00C312FA">
              <w:rPr>
                <w:lang w:eastAsia="ar-SA"/>
              </w:rPr>
              <w:t>з/п</w:t>
            </w:r>
          </w:p>
        </w:tc>
        <w:tc>
          <w:tcPr>
            <w:tcW w:w="1984" w:type="dxa"/>
            <w:vMerge w:val="restart"/>
            <w:vAlign w:val="center"/>
          </w:tcPr>
          <w:p w14:paraId="703E44D6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Напрями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діяльності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14:paraId="1FE3AB1F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Перелік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заходів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C2894F5" w14:textId="77777777" w:rsidR="00473BE6" w:rsidRPr="00C312FA" w:rsidRDefault="00473BE6" w:rsidP="00AC1977">
            <w:pPr>
              <w:suppressAutoHyphens/>
              <w:ind w:left="-107" w:right="113"/>
              <w:jc w:val="center"/>
              <w:rPr>
                <w:lang w:eastAsia="ar-SA"/>
              </w:rPr>
            </w:pPr>
            <w:r w:rsidRPr="00C312FA">
              <w:rPr>
                <w:lang w:eastAsia="ar-SA"/>
              </w:rPr>
              <w:t xml:space="preserve">Строк </w:t>
            </w:r>
            <w:proofErr w:type="spellStart"/>
            <w:r w:rsidRPr="00C312FA">
              <w:rPr>
                <w:lang w:eastAsia="ar-SA"/>
              </w:rPr>
              <w:t>виконання</w:t>
            </w:r>
            <w:proofErr w:type="spellEnd"/>
            <w:r w:rsidRPr="00C312FA">
              <w:rPr>
                <w:lang w:eastAsia="ar-SA"/>
              </w:rPr>
              <w:t xml:space="preserve"> заходу</w:t>
            </w:r>
          </w:p>
        </w:tc>
        <w:tc>
          <w:tcPr>
            <w:tcW w:w="2694" w:type="dxa"/>
            <w:vMerge w:val="restart"/>
            <w:vAlign w:val="center"/>
          </w:tcPr>
          <w:p w14:paraId="3BE76CE5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Виконавці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14:paraId="38496AA1" w14:textId="77777777" w:rsidR="00473BE6" w:rsidRPr="00C312FA" w:rsidRDefault="00473BE6" w:rsidP="00AC1977">
            <w:pPr>
              <w:suppressAutoHyphens/>
              <w:ind w:left="-107" w:right="-108"/>
              <w:jc w:val="center"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Джерела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фінансування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738C695E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Очікувані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результати</w:t>
            </w:r>
            <w:proofErr w:type="spellEnd"/>
          </w:p>
        </w:tc>
      </w:tr>
      <w:tr w:rsidR="00473BE6" w:rsidRPr="00C312FA" w14:paraId="275C92C5" w14:textId="77777777" w:rsidTr="00AC1977">
        <w:trPr>
          <w:cantSplit/>
          <w:trHeight w:val="990"/>
        </w:trPr>
        <w:tc>
          <w:tcPr>
            <w:tcW w:w="534" w:type="dxa"/>
            <w:vMerge/>
            <w:vAlign w:val="center"/>
          </w:tcPr>
          <w:p w14:paraId="32018891" w14:textId="77777777" w:rsidR="00473BE6" w:rsidRPr="00C312FA" w:rsidRDefault="00473BE6" w:rsidP="00AC197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14:paraId="7FE0E5E2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14:paraId="71E00CAE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B535989" w14:textId="77777777" w:rsidR="00473BE6" w:rsidRPr="00C312FA" w:rsidRDefault="00473BE6" w:rsidP="00AC1977">
            <w:pPr>
              <w:suppressAutoHyphens/>
              <w:ind w:left="-107" w:right="113"/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vAlign w:val="center"/>
          </w:tcPr>
          <w:p w14:paraId="079EAD06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vAlign w:val="center"/>
          </w:tcPr>
          <w:p w14:paraId="6D6060E5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14:paraId="2572275B" w14:textId="77777777" w:rsidR="00473BE6" w:rsidRPr="00C312FA" w:rsidRDefault="00473BE6" w:rsidP="00AC1977">
            <w:pPr>
              <w:suppressAutoHyphens/>
              <w:ind w:left="-107"/>
              <w:jc w:val="center"/>
              <w:rPr>
                <w:lang w:eastAsia="ar-SA"/>
              </w:rPr>
            </w:pPr>
          </w:p>
        </w:tc>
      </w:tr>
      <w:tr w:rsidR="00473BE6" w:rsidRPr="00C312FA" w14:paraId="676D0130" w14:textId="77777777" w:rsidTr="00AC1977">
        <w:trPr>
          <w:cantSplit/>
          <w:trHeight w:val="4236"/>
        </w:trPr>
        <w:tc>
          <w:tcPr>
            <w:tcW w:w="534" w:type="dxa"/>
            <w:vAlign w:val="center"/>
          </w:tcPr>
          <w:p w14:paraId="257758B3" w14:textId="77777777" w:rsidR="00473BE6" w:rsidRPr="00FA70F7" w:rsidRDefault="00473BE6" w:rsidP="00AC1977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1984" w:type="dxa"/>
            <w:vAlign w:val="center"/>
          </w:tcPr>
          <w:p w14:paraId="6E92894A" w14:textId="77777777" w:rsidR="00473BE6" w:rsidRPr="00C312FA" w:rsidRDefault="00473BE6" w:rsidP="00AC1977">
            <w:proofErr w:type="spellStart"/>
            <w:r w:rsidRPr="00C312FA">
              <w:t>Забезпечення</w:t>
            </w:r>
            <w:proofErr w:type="spellEnd"/>
            <w:r w:rsidRPr="00C312FA">
              <w:t xml:space="preserve"> </w:t>
            </w:r>
            <w:proofErr w:type="spellStart"/>
            <w:r w:rsidRPr="00C312FA">
              <w:t>особового</w:t>
            </w:r>
            <w:proofErr w:type="spellEnd"/>
            <w:r w:rsidRPr="00C312FA">
              <w:t xml:space="preserve"> складу </w:t>
            </w:r>
            <w:proofErr w:type="spellStart"/>
            <w:r w:rsidRPr="00C312FA">
              <w:t>засобами</w:t>
            </w:r>
            <w:proofErr w:type="spellEnd"/>
            <w:r w:rsidRPr="00C312FA">
              <w:t xml:space="preserve"> </w:t>
            </w:r>
            <w:proofErr w:type="spellStart"/>
            <w:r w:rsidRPr="00C312FA">
              <w:t>захисту</w:t>
            </w:r>
            <w:proofErr w:type="spellEnd"/>
            <w:r w:rsidRPr="00C312FA">
              <w:t xml:space="preserve"> та </w:t>
            </w:r>
            <w:proofErr w:type="spellStart"/>
            <w:r w:rsidRPr="00C312FA">
              <w:t>зв’язку</w:t>
            </w:r>
            <w:proofErr w:type="spellEnd"/>
          </w:p>
        </w:tc>
        <w:tc>
          <w:tcPr>
            <w:tcW w:w="4111" w:type="dxa"/>
            <w:vAlign w:val="center"/>
          </w:tcPr>
          <w:p w14:paraId="06A9D9EB" w14:textId="77777777" w:rsidR="00473BE6" w:rsidRPr="00531AFD" w:rsidRDefault="00473BE6" w:rsidP="00E27A9D">
            <w:pPr>
              <w:rPr>
                <w:lang w:val="uk-UA"/>
              </w:rPr>
            </w:pPr>
            <w:proofErr w:type="spellStart"/>
            <w:r w:rsidRPr="00C312FA">
              <w:t>При</w:t>
            </w:r>
            <w:r>
              <w:t>дбання</w:t>
            </w:r>
            <w:proofErr w:type="spellEnd"/>
            <w:r>
              <w:t xml:space="preserve"> </w:t>
            </w:r>
            <w:proofErr w:type="spellStart"/>
            <w:r>
              <w:t>військового</w:t>
            </w:r>
            <w:proofErr w:type="spellEnd"/>
            <w:r>
              <w:t xml:space="preserve"> </w:t>
            </w:r>
            <w:proofErr w:type="spellStart"/>
            <w:r>
              <w:t>спорядження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теепловізорів</w:t>
            </w:r>
            <w:proofErr w:type="spellEnd"/>
            <w:r>
              <w:rPr>
                <w:lang w:val="uk-UA"/>
              </w:rPr>
              <w:t xml:space="preserve">, (касок, бронежилетів, </w:t>
            </w:r>
            <w:proofErr w:type="spellStart"/>
            <w:r>
              <w:rPr>
                <w:lang w:val="uk-UA"/>
              </w:rPr>
              <w:t>квадрокоптерів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розгрузочних</w:t>
            </w:r>
            <w:proofErr w:type="spellEnd"/>
            <w:r>
              <w:rPr>
                <w:lang w:val="uk-UA"/>
              </w:rPr>
              <w:t xml:space="preserve"> жилетів, засобів індивідуального захисту, спальників, </w:t>
            </w:r>
            <w:proofErr w:type="gramStart"/>
            <w:r>
              <w:rPr>
                <w:lang w:val="uk-UA"/>
              </w:rPr>
              <w:t>наметів,засобів</w:t>
            </w:r>
            <w:proofErr w:type="gramEnd"/>
            <w:r>
              <w:rPr>
                <w:lang w:val="uk-UA"/>
              </w:rPr>
              <w:t xml:space="preserve"> зв’язку, тактичних ок</w:t>
            </w:r>
            <w:r w:rsidR="00E27A9D">
              <w:rPr>
                <w:lang w:val="uk-UA"/>
              </w:rPr>
              <w:t>у</w:t>
            </w:r>
            <w:r>
              <w:rPr>
                <w:lang w:val="uk-UA"/>
              </w:rPr>
              <w:t>ляр</w:t>
            </w:r>
            <w:r w:rsidR="00E27A9D">
              <w:rPr>
                <w:lang w:val="uk-UA"/>
              </w:rPr>
              <w:t>і</w:t>
            </w:r>
            <w:r>
              <w:rPr>
                <w:lang w:val="uk-UA"/>
              </w:rPr>
              <w:t xml:space="preserve">в, приладів нічного бачення, прицілів, монокулярів, </w:t>
            </w:r>
            <w:proofErr w:type="spellStart"/>
            <w:r>
              <w:rPr>
                <w:lang w:val="uk-UA"/>
              </w:rPr>
              <w:t>страйкбольних</w:t>
            </w:r>
            <w:proofErr w:type="spellEnd"/>
            <w:r>
              <w:rPr>
                <w:lang w:val="uk-UA"/>
              </w:rPr>
              <w:t xml:space="preserve"> гвинтівок, планшетів, </w:t>
            </w:r>
            <w:r w:rsidRPr="00531AFD">
              <w:rPr>
                <w:highlight w:val="yellow"/>
                <w:lang w:val="uk-UA"/>
              </w:rPr>
              <w:t xml:space="preserve">модульних </w:t>
            </w:r>
            <w:r>
              <w:rPr>
                <w:lang w:val="uk-UA"/>
              </w:rPr>
              <w:t>будівель, тощо)</w:t>
            </w:r>
            <w:r>
              <w:t xml:space="preserve"> </w:t>
            </w:r>
            <w:r>
              <w:rPr>
                <w:lang w:val="uk-UA"/>
              </w:rPr>
              <w:t xml:space="preserve">для потреб підрозділів нагрудні відео реєстратори, </w:t>
            </w:r>
            <w:proofErr w:type="spellStart"/>
            <w:r>
              <w:rPr>
                <w:lang w:val="uk-UA"/>
              </w:rPr>
              <w:t>електрошокери</w:t>
            </w:r>
            <w:proofErr w:type="spellEnd"/>
          </w:p>
          <w:p w14:paraId="3D19AD91" w14:textId="77777777" w:rsidR="00473BE6" w:rsidRPr="00C312FA" w:rsidRDefault="00473BE6" w:rsidP="00AC1977"/>
        </w:tc>
        <w:tc>
          <w:tcPr>
            <w:tcW w:w="850" w:type="dxa"/>
            <w:textDirection w:val="btLr"/>
            <w:vAlign w:val="center"/>
          </w:tcPr>
          <w:p w14:paraId="1D245910" w14:textId="77777777" w:rsidR="00473BE6" w:rsidRPr="00C312FA" w:rsidRDefault="00473BE6" w:rsidP="00AC1977">
            <w:pPr>
              <w:suppressAutoHyphens/>
              <w:ind w:left="113" w:right="113"/>
              <w:jc w:val="center"/>
              <w:rPr>
                <w:lang w:eastAsia="ar-SA"/>
              </w:rPr>
            </w:pPr>
            <w:r w:rsidRPr="00C312FA">
              <w:rPr>
                <w:lang w:eastAsia="ar-SA"/>
              </w:rPr>
              <w:t>До 31.12.2023</w:t>
            </w:r>
          </w:p>
        </w:tc>
        <w:tc>
          <w:tcPr>
            <w:tcW w:w="2694" w:type="dxa"/>
            <w:vAlign w:val="center"/>
          </w:tcPr>
          <w:p w14:paraId="167975EF" w14:textId="77777777" w:rsidR="00473BE6" w:rsidRPr="00C312FA" w:rsidRDefault="00473BE6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 w:rsidRPr="00C312FA">
              <w:rPr>
                <w:szCs w:val="28"/>
                <w:lang w:val="uk-UA"/>
              </w:rPr>
              <w:t>Степанківська</w:t>
            </w:r>
            <w:proofErr w:type="spellEnd"/>
            <w:r w:rsidRPr="00C312FA">
              <w:rPr>
                <w:szCs w:val="28"/>
                <w:lang w:val="uk-UA"/>
              </w:rPr>
              <w:t xml:space="preserve"> сільська рада</w:t>
            </w:r>
          </w:p>
          <w:p w14:paraId="4CAE115D" w14:textId="77777777" w:rsidR="00473BE6" w:rsidRPr="00C312FA" w:rsidRDefault="00473BE6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4CDCF7D3" w14:textId="77777777" w:rsidR="00473BE6" w:rsidRPr="00C312FA" w:rsidRDefault="00473BE6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 w:rsidRPr="00C312FA">
              <w:rPr>
                <w:szCs w:val="28"/>
                <w:lang w:val="uk-UA"/>
              </w:rPr>
              <w:t>Виконачий</w:t>
            </w:r>
            <w:proofErr w:type="spellEnd"/>
            <w:r w:rsidRPr="00C312FA">
              <w:rPr>
                <w:szCs w:val="28"/>
                <w:lang w:val="uk-UA"/>
              </w:rPr>
              <w:t xml:space="preserve"> комітет </w:t>
            </w:r>
            <w:proofErr w:type="spellStart"/>
            <w:r w:rsidRPr="00C312FA">
              <w:rPr>
                <w:szCs w:val="28"/>
                <w:lang w:val="uk-UA"/>
              </w:rPr>
              <w:t>Степанківської</w:t>
            </w:r>
            <w:proofErr w:type="spellEnd"/>
            <w:r w:rsidRPr="00C312FA">
              <w:rPr>
                <w:szCs w:val="28"/>
                <w:lang w:val="uk-UA"/>
              </w:rPr>
              <w:t xml:space="preserve"> сільської ради </w:t>
            </w:r>
          </w:p>
          <w:p w14:paraId="541C27BA" w14:textId="77777777" w:rsidR="00473BE6" w:rsidRPr="00C312FA" w:rsidRDefault="00473BE6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14:paraId="572CEEC0" w14:textId="77777777" w:rsidR="00473BE6" w:rsidRPr="00C312FA" w:rsidRDefault="00473BE6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C312FA">
              <w:rPr>
                <w:szCs w:val="28"/>
                <w:lang w:val="uk-UA"/>
              </w:rPr>
              <w:t xml:space="preserve">Військова частина </w:t>
            </w:r>
          </w:p>
          <w:p w14:paraId="71D00FF7" w14:textId="17DDD8A3" w:rsidR="00473BE6" w:rsidRPr="00C312FA" w:rsidRDefault="00473BE6" w:rsidP="00AC19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  <w:r w:rsidR="000E2399">
              <w:rPr>
                <w:szCs w:val="28"/>
                <w:lang w:val="uk-UA"/>
              </w:rPr>
              <w:t>****</w:t>
            </w:r>
            <w:r>
              <w:rPr>
                <w:szCs w:val="28"/>
                <w:lang w:val="uk-UA"/>
              </w:rPr>
              <w:t xml:space="preserve"> Національної гвардії України</w:t>
            </w:r>
          </w:p>
          <w:p w14:paraId="56017D3A" w14:textId="77777777" w:rsidR="00473BE6" w:rsidRPr="00C312FA" w:rsidRDefault="00473BE6" w:rsidP="00AC1977">
            <w:pPr>
              <w:suppressAutoHyphens/>
              <w:ind w:left="-107"/>
              <w:rPr>
                <w:lang w:val="uk-UA" w:eastAsia="ar-SA"/>
              </w:rPr>
            </w:pPr>
          </w:p>
        </w:tc>
        <w:tc>
          <w:tcPr>
            <w:tcW w:w="2693" w:type="dxa"/>
            <w:vAlign w:val="center"/>
          </w:tcPr>
          <w:p w14:paraId="122DF5B6" w14:textId="77777777" w:rsidR="00473BE6" w:rsidRPr="00C312FA" w:rsidRDefault="00473BE6" w:rsidP="00AC1977">
            <w:pPr>
              <w:suppressAutoHyphens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Кошти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місцевого</w:t>
            </w:r>
            <w:proofErr w:type="spellEnd"/>
            <w:r w:rsidRPr="00C312FA">
              <w:rPr>
                <w:lang w:eastAsia="ar-SA"/>
              </w:rPr>
              <w:t xml:space="preserve"> бюджету </w:t>
            </w:r>
            <w:proofErr w:type="spellStart"/>
            <w:r w:rsidRPr="00C312FA">
              <w:rPr>
                <w:lang w:eastAsia="ar-SA"/>
              </w:rPr>
              <w:t>Степанківської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сільської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територіальної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громади</w:t>
            </w:r>
            <w:proofErr w:type="spellEnd"/>
            <w:r w:rsidRPr="00C312FA">
              <w:rPr>
                <w:lang w:eastAsia="ar-SA"/>
              </w:rPr>
              <w:t xml:space="preserve"> та </w:t>
            </w:r>
            <w:proofErr w:type="spellStart"/>
            <w:r w:rsidRPr="00C312FA">
              <w:rPr>
                <w:lang w:eastAsia="ar-SA"/>
              </w:rPr>
              <w:t>інших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джерел</w:t>
            </w:r>
            <w:proofErr w:type="spellEnd"/>
            <w:r w:rsidRPr="00C312FA">
              <w:rPr>
                <w:lang w:eastAsia="ar-SA"/>
              </w:rPr>
              <w:t xml:space="preserve"> не </w:t>
            </w:r>
            <w:proofErr w:type="spellStart"/>
            <w:r w:rsidRPr="00C312FA">
              <w:rPr>
                <w:lang w:eastAsia="ar-SA"/>
              </w:rPr>
              <w:t>заборонених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законодавством</w:t>
            </w:r>
            <w:proofErr w:type="spellEnd"/>
          </w:p>
        </w:tc>
        <w:tc>
          <w:tcPr>
            <w:tcW w:w="1984" w:type="dxa"/>
            <w:vAlign w:val="center"/>
          </w:tcPr>
          <w:p w14:paraId="08380037" w14:textId="77777777" w:rsidR="00473BE6" w:rsidRPr="00C312FA" w:rsidRDefault="00473BE6" w:rsidP="00AC1977">
            <w:pPr>
              <w:suppressAutoHyphens/>
              <w:rPr>
                <w:lang w:eastAsia="ar-SA"/>
              </w:rPr>
            </w:pPr>
            <w:proofErr w:type="spellStart"/>
            <w:r w:rsidRPr="00C312FA">
              <w:rPr>
                <w:lang w:eastAsia="ar-SA"/>
              </w:rPr>
              <w:t>Підвищення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безпеки</w:t>
            </w:r>
            <w:proofErr w:type="spellEnd"/>
            <w:r w:rsidRPr="00C312FA">
              <w:rPr>
                <w:lang w:eastAsia="ar-SA"/>
              </w:rPr>
              <w:t xml:space="preserve"> та </w:t>
            </w:r>
            <w:proofErr w:type="spellStart"/>
            <w:r w:rsidRPr="00C312FA">
              <w:rPr>
                <w:lang w:eastAsia="ar-SA"/>
              </w:rPr>
              <w:t>захисту</w:t>
            </w:r>
            <w:proofErr w:type="spellEnd"/>
            <w:r w:rsidRPr="00C312FA">
              <w:rPr>
                <w:lang w:eastAsia="ar-SA"/>
              </w:rPr>
              <w:t xml:space="preserve"> </w:t>
            </w:r>
            <w:proofErr w:type="spellStart"/>
            <w:r w:rsidRPr="00C312FA">
              <w:rPr>
                <w:lang w:eastAsia="ar-SA"/>
              </w:rPr>
              <w:t>особового</w:t>
            </w:r>
            <w:proofErr w:type="spellEnd"/>
            <w:r w:rsidRPr="00C312FA">
              <w:rPr>
                <w:lang w:eastAsia="ar-SA"/>
              </w:rPr>
              <w:t xml:space="preserve"> складу </w:t>
            </w:r>
          </w:p>
        </w:tc>
      </w:tr>
    </w:tbl>
    <w:p w14:paraId="5BD38C04" w14:textId="77777777" w:rsidR="00473BE6" w:rsidRPr="00C21B82" w:rsidRDefault="00473BE6" w:rsidP="00473BE6">
      <w:pPr>
        <w:pStyle w:val="3"/>
        <w:ind w:firstLine="0"/>
        <w:jc w:val="both"/>
        <w:rPr>
          <w:szCs w:val="28"/>
        </w:rPr>
      </w:pPr>
    </w:p>
    <w:p w14:paraId="5DAF5FC6" w14:textId="77777777" w:rsidR="00473BE6" w:rsidRPr="00C312FA" w:rsidRDefault="00473BE6" w:rsidP="00473BE6">
      <w:pPr>
        <w:rPr>
          <w:sz w:val="28"/>
          <w:szCs w:val="28"/>
          <w:lang w:val="uk-UA"/>
        </w:rPr>
        <w:sectPr w:rsidR="00473BE6" w:rsidRPr="00C312FA" w:rsidSect="00C312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uk-UA"/>
        </w:rPr>
        <w:t>Секретар сільської р</w:t>
      </w:r>
      <w:r w:rsidR="00E27A9D">
        <w:rPr>
          <w:sz w:val="28"/>
          <w:szCs w:val="28"/>
          <w:lang w:val="uk-UA"/>
        </w:rPr>
        <w:t>ади</w:t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  <w:t xml:space="preserve">        </w:t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</w:r>
      <w:r w:rsidR="00E27A9D">
        <w:rPr>
          <w:sz w:val="28"/>
          <w:szCs w:val="28"/>
          <w:lang w:val="uk-UA"/>
        </w:rPr>
        <w:tab/>
        <w:t>Інна НЕВГОД</w:t>
      </w:r>
    </w:p>
    <w:p w14:paraId="2BFA2578" w14:textId="77777777" w:rsidR="00477AAB" w:rsidRPr="00473BE6" w:rsidRDefault="008D2119" w:rsidP="00E27A9D">
      <w:pPr>
        <w:rPr>
          <w:lang w:val="uk-UA"/>
        </w:rPr>
      </w:pPr>
    </w:p>
    <w:sectPr w:rsidR="00477AAB" w:rsidRPr="00473BE6" w:rsidSect="00E67FF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A3F2" w14:textId="77777777" w:rsidR="008D2119" w:rsidRDefault="008D2119">
      <w:r>
        <w:separator/>
      </w:r>
    </w:p>
  </w:endnote>
  <w:endnote w:type="continuationSeparator" w:id="0">
    <w:p w14:paraId="28289CE4" w14:textId="77777777" w:rsidR="008D2119" w:rsidRDefault="008D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47BA" w14:textId="77777777" w:rsidR="00692745" w:rsidRDefault="008D21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C30E" w14:textId="77777777" w:rsidR="00692745" w:rsidRDefault="008D21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7B42" w14:textId="77777777" w:rsidR="00692745" w:rsidRDefault="008D2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CE94" w14:textId="77777777" w:rsidR="008D2119" w:rsidRDefault="008D2119">
      <w:r>
        <w:separator/>
      </w:r>
    </w:p>
  </w:footnote>
  <w:footnote w:type="continuationSeparator" w:id="0">
    <w:p w14:paraId="6D38AD17" w14:textId="77777777" w:rsidR="008D2119" w:rsidRDefault="008D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69ED" w14:textId="77777777" w:rsidR="00692745" w:rsidRDefault="008D21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EBED" w14:textId="77777777" w:rsidR="00692745" w:rsidRDefault="008D21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558B" w14:textId="77777777" w:rsidR="00692745" w:rsidRDefault="008D2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F3"/>
    <w:rsid w:val="000E2399"/>
    <w:rsid w:val="001F0715"/>
    <w:rsid w:val="002D1AD0"/>
    <w:rsid w:val="00473BE6"/>
    <w:rsid w:val="008D2119"/>
    <w:rsid w:val="00C74CF3"/>
    <w:rsid w:val="00E27A9D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0DC5"/>
  <w15:docId w15:val="{24BEBC45-EEC7-4DC6-B910-AAAAF766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73BE6"/>
    <w:pPr>
      <w:widowControl w:val="0"/>
      <w:autoSpaceDE w:val="0"/>
      <w:autoSpaceDN w:val="0"/>
      <w:adjustRightInd w:val="0"/>
      <w:ind w:firstLine="720"/>
    </w:pPr>
    <w:rPr>
      <w:sz w:val="28"/>
      <w:szCs w:val="20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3BE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header"/>
    <w:basedOn w:val="a"/>
    <w:link w:val="a4"/>
    <w:uiPriority w:val="99"/>
    <w:rsid w:val="00473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73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_"/>
    <w:link w:val="a8"/>
    <w:locked/>
    <w:rsid w:val="00473BE6"/>
    <w:rPr>
      <w:sz w:val="30"/>
      <w:szCs w:val="30"/>
      <w:shd w:val="clear" w:color="auto" w:fill="FFFFFF"/>
    </w:rPr>
  </w:style>
  <w:style w:type="paragraph" w:customStyle="1" w:styleId="a8">
    <w:name w:val="Основний текст"/>
    <w:basedOn w:val="a"/>
    <w:link w:val="a7"/>
    <w:rsid w:val="00473BE6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9">
    <w:name w:val="No Spacing"/>
    <w:uiPriority w:val="1"/>
    <w:qFormat/>
    <w:rsid w:val="00473BE6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3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2023-10-12T15:13:00Z</cp:lastPrinted>
  <dcterms:created xsi:type="dcterms:W3CDTF">2023-12-01T06:49:00Z</dcterms:created>
  <dcterms:modified xsi:type="dcterms:W3CDTF">2023-12-01T06:49:00Z</dcterms:modified>
</cp:coreProperties>
</file>