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2" w:rsidRPr="003D4172" w:rsidRDefault="003D4172" w:rsidP="003D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D417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FA52908" wp14:editId="4E23CCCE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72" w:rsidRPr="003D4172" w:rsidRDefault="003D4172" w:rsidP="003D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:rsidR="003D4172" w:rsidRPr="003D4172" w:rsidRDefault="002F4FE1" w:rsidP="003D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</w:t>
      </w:r>
      <w:proofErr w:type="spellEnd"/>
      <w:r w:rsidRPr="006A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ята</w:t>
      </w:r>
      <w:proofErr w:type="spellEnd"/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3D4172" w:rsidRPr="003D4172" w:rsidRDefault="003D4172" w:rsidP="003D4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4172" w:rsidRPr="003D4172" w:rsidRDefault="003D4172" w:rsidP="003D4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3D4172" w:rsidRPr="003D4172" w:rsidRDefault="003D4172" w:rsidP="003D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B5EC8" w:rsidRDefault="006A2C53" w:rsidP="003D417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9B5E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49</w:t>
      </w:r>
      <w:bookmarkStart w:id="0" w:name="_GoBack"/>
      <w:bookmarkEnd w:id="0"/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-00/VIII </w:t>
      </w:r>
    </w:p>
    <w:p w:rsidR="003D4172" w:rsidRPr="003D4172" w:rsidRDefault="003D4172" w:rsidP="003D417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с. Степанки                                        </w:t>
      </w: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512456" w:rsidRPr="00512456" w:rsidRDefault="003D4172" w:rsidP="0051245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 w:rsidR="00512456" w:rsidRPr="00512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стратегії розвитку</w:t>
      </w:r>
    </w:p>
    <w:p w:rsidR="00512456" w:rsidRPr="00512456" w:rsidRDefault="00512456" w:rsidP="0051245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12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Степанківського</w:t>
      </w:r>
      <w:proofErr w:type="spellEnd"/>
      <w:r w:rsidRPr="00512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ліцею – закладу загальної</w:t>
      </w:r>
    </w:p>
    <w:p w:rsidR="00512456" w:rsidRPr="00512456" w:rsidRDefault="00512456" w:rsidP="0051245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2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середньої освіти Степанківської сільської ради</w:t>
      </w:r>
    </w:p>
    <w:p w:rsidR="00512456" w:rsidRPr="00512456" w:rsidRDefault="00512456" w:rsidP="0051245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24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Черкаського району Черкаської області на 2024-2028 роки</w:t>
      </w:r>
    </w:p>
    <w:p w:rsidR="005B1925" w:rsidRDefault="005B1925" w:rsidP="005B192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1925" w:rsidRPr="005B1925" w:rsidRDefault="005B1925" w:rsidP="001E3F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925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</w:t>
      </w:r>
      <w:r w:rsidR="00697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підпункту 1 пункту </w:t>
      </w:r>
      <w:r w:rsidRPr="005B1925">
        <w:rPr>
          <w:rFonts w:ascii="Times New Roman" w:eastAsia="Calibri" w:hAnsi="Times New Roman" w:cs="Times New Roman"/>
          <w:sz w:val="28"/>
          <w:szCs w:val="28"/>
          <w:lang w:val="uk-UA"/>
        </w:rPr>
        <w:t>а ст</w:t>
      </w:r>
      <w:r w:rsidR="00697F33">
        <w:rPr>
          <w:rFonts w:ascii="Times New Roman" w:eastAsia="Calibri" w:hAnsi="Times New Roman" w:cs="Times New Roman"/>
          <w:sz w:val="28"/>
          <w:szCs w:val="28"/>
          <w:lang w:val="uk-UA"/>
        </w:rPr>
        <w:t>атті</w:t>
      </w:r>
      <w:r w:rsidRPr="005B1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32 Закону України «Про місцеве самоврядування в Україні», статті 37  Закону України «Про повну загальну середню освіту»,</w:t>
      </w:r>
      <w:r w:rsid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виконавчого комітету Степанківської сільської ради від 12.01.2024 №03 «Про схвалення проекту рішення «Про </w:t>
      </w:r>
      <w:r w:rsidR="001E3F1A" w:rsidRPr="001E3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E3F1A" w:rsidRP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стратегії розвитку </w:t>
      </w:r>
      <w:proofErr w:type="spellStart"/>
      <w:r w:rsidR="001E3F1A"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="001E3F1A"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– закладу загальної</w:t>
      </w:r>
      <w:r w:rsidR="001E3F1A" w:rsidRP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3F1A"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освіти Степанківської сільської ради</w:t>
      </w:r>
      <w:r w:rsidR="001E3F1A" w:rsidRP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3F1A"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>Черкаського району Черкаської області на 2024-2028 роки</w:t>
      </w:r>
      <w:r w:rsidR="001E3F1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B1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7F33">
        <w:rPr>
          <w:rFonts w:ascii="Times New Roman" w:eastAsia="Calibri" w:hAnsi="Times New Roman" w:cs="Times New Roman"/>
          <w:sz w:val="28"/>
          <w:szCs w:val="28"/>
          <w:lang w:val="uk-UA"/>
        </w:rPr>
        <w:t>сесія</w:t>
      </w:r>
      <w:r w:rsidR="00D026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1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Степанківської сільської ради </w:t>
      </w:r>
    </w:p>
    <w:p w:rsidR="003D4172" w:rsidRPr="003D4172" w:rsidRDefault="003D4172" w:rsidP="003D4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E3F1A" w:rsidRDefault="001E3F1A" w:rsidP="003D4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стратегію </w:t>
      </w:r>
      <w:r w:rsidRP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– закладу загальної</w:t>
      </w:r>
      <w:r w:rsidRP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освіти Степанківської сільської ради</w:t>
      </w:r>
      <w:r w:rsidRPr="001E3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2456">
        <w:rPr>
          <w:rFonts w:ascii="Times New Roman" w:eastAsia="Calibri" w:hAnsi="Times New Roman" w:cs="Times New Roman"/>
          <w:sz w:val="28"/>
          <w:szCs w:val="28"/>
          <w:lang w:val="uk-UA"/>
        </w:rPr>
        <w:t>Черкаського району Черкаської області на 2024-2028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згідно додатку.</w:t>
      </w:r>
    </w:p>
    <w:p w:rsidR="003D4172" w:rsidRPr="003D4172" w:rsidRDefault="003D4172" w:rsidP="003D4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</w:t>
      </w:r>
      <w:r w:rsid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шення покласти на постійно діючу депутатську комісію </w:t>
      </w:r>
      <w:r w:rsidRPr="003D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 w:rsidR="001E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відділ освіти, культури, туризму молоді, спорту та охорони </w:t>
      </w:r>
      <w:r w:rsid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 w:rsidR="001E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Степанківської сільської ради.</w:t>
      </w:r>
    </w:p>
    <w:p w:rsidR="003D4172" w:rsidRPr="003D4172" w:rsidRDefault="003D4172" w:rsidP="003D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4172" w:rsidRPr="003D4172" w:rsidRDefault="003D4172" w:rsidP="003D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4172"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 w:rsidRPr="003D4172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Підготували: начальник відділу освіти, культури, туризму,</w:t>
      </w: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молоді, спорту та охорони здоров’я                    _______________ Яна Кулик</w:t>
      </w: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Голова /або представник/ профільної комісії    _______________</w:t>
      </w:r>
    </w:p>
    <w:p w:rsidR="003D4172" w:rsidRPr="003D4172" w:rsidRDefault="003D4172" w:rsidP="003D417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</w:p>
    <w:sectPr w:rsidR="003D4172" w:rsidRPr="003D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8"/>
    <w:rsid w:val="000F3399"/>
    <w:rsid w:val="001E3F1A"/>
    <w:rsid w:val="002F4FE1"/>
    <w:rsid w:val="003C22F8"/>
    <w:rsid w:val="003D4172"/>
    <w:rsid w:val="00497478"/>
    <w:rsid w:val="00512456"/>
    <w:rsid w:val="005B1925"/>
    <w:rsid w:val="00666096"/>
    <w:rsid w:val="00697F33"/>
    <w:rsid w:val="006A2C53"/>
    <w:rsid w:val="006C4A5C"/>
    <w:rsid w:val="0095754B"/>
    <w:rsid w:val="009B5EC8"/>
    <w:rsid w:val="00B03734"/>
    <w:rsid w:val="00D026FA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2023-01-05T10:07:00Z</dcterms:created>
  <dcterms:modified xsi:type="dcterms:W3CDTF">2024-02-02T11:44:00Z</dcterms:modified>
</cp:coreProperties>
</file>