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28EDC41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591E0C">
        <w:rPr>
          <w:rFonts w:ascii="Times New Roman" w:hAnsi="Times New Roman"/>
          <w:b/>
          <w:color w:val="FF0000"/>
          <w:sz w:val="28"/>
          <w:szCs w:val="28"/>
          <w:lang w:val="uk-UA"/>
        </w:rPr>
        <w:t>восьма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6B07EC25" w:rsidR="00E1625E" w:rsidRPr="008079B8" w:rsidRDefault="00E251F8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.10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591E0C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3006D5E9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591E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Костенка К.Г.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614D9CDB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Костенка К.Г.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41BFA1DB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C7783">
        <w:rPr>
          <w:rFonts w:ascii="Times New Roman" w:eastAsia="Times New Roman" w:hAnsi="Times New Roman"/>
          <w:sz w:val="28"/>
          <w:szCs w:val="28"/>
          <w:lang w:val="uk-UA" w:eastAsia="ru-RU"/>
        </w:rPr>
        <w:t>для ведення особистого селянського господарства (код КВЦПЗ 01.03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545DD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545D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Костенка Костянтина Григоровича</w:t>
      </w:r>
      <w:r w:rsidR="00431F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C77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с.Хацьки, вул.</w:t>
      </w:r>
      <w:r w:rsidR="008E09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C7783">
        <w:rPr>
          <w:rFonts w:ascii="Times New Roman" w:eastAsia="Times New Roman" w:hAnsi="Times New Roman"/>
          <w:sz w:val="28"/>
          <w:szCs w:val="28"/>
          <w:lang w:val="uk-UA" w:eastAsia="ru-RU"/>
        </w:rPr>
        <w:t>Героїв України,41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Дудченко А.О.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00FE99FD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31B17" w:rsidRPr="00A31B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Костенку Костянтину Григоровичу</w:t>
      </w:r>
      <w:r w:rsidR="004742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3C77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ведення особистого селянського господарства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3C7783">
        <w:rPr>
          <w:rFonts w:ascii="Times New Roman" w:eastAsia="Times New Roman" w:hAnsi="Times New Roman"/>
          <w:sz w:val="28"/>
          <w:szCs w:val="28"/>
          <w:lang w:val="uk-UA" w:eastAsia="ru-RU"/>
        </w:rPr>
        <w:t>0,2491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3C7783">
        <w:rPr>
          <w:rFonts w:ascii="Times New Roman" w:eastAsia="Times New Roman" w:hAnsi="Times New Roman"/>
          <w:sz w:val="28"/>
          <w:szCs w:val="28"/>
          <w:lang w:val="uk-UA" w:eastAsia="ru-RU"/>
        </w:rPr>
        <w:t>3:0095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F19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- 0,2400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F19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AF19CD">
        <w:rPr>
          <w:rFonts w:ascii="Times New Roman" w:eastAsia="Times New Roman" w:hAnsi="Times New Roman"/>
          <w:sz w:val="28"/>
          <w:szCs w:val="28"/>
          <w:lang w:val="uk-UA" w:eastAsia="ru-RU"/>
        </w:rPr>
        <w:t>031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E09A2">
        <w:rPr>
          <w:rFonts w:ascii="Times New Roman" w:eastAsia="Times New Roman" w:hAnsi="Times New Roman"/>
          <w:sz w:val="28"/>
          <w:szCs w:val="28"/>
          <w:lang w:val="uk-UA" w:eastAsia="ru-RU"/>
        </w:rPr>
        <w:t>вул.Г.України,41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Хацьки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49DD9949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E09A2">
        <w:rPr>
          <w:rFonts w:ascii="Times New Roman" w:eastAsia="Times New Roman" w:hAnsi="Times New Roman"/>
          <w:sz w:val="28"/>
          <w:szCs w:val="28"/>
          <w:lang w:val="uk-UA" w:eastAsia="ru-RU"/>
        </w:rPr>
        <w:t>2491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8E09A2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сільськогосподарського призначення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282CFB9C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B6B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Костенка Костянтина Григоровича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18C0CF08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8E09A2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31FD9" w:rsidRP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E09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ведення особистого селянського господарства (код КВЦПЗ 01.03)   </w:t>
      </w:r>
      <w:r w:rsidR="008E09A2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8E09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Костенка Костянтина Григоровича </w:t>
      </w:r>
      <w:r w:rsidR="008E09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с.Хацьки, вул. Героїв України,41 Черкаського району, Черкаської області</w:t>
      </w:r>
      <w:r w:rsidR="008E09A2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на постійне 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C7783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7B4DA0"/>
    <w:rsid w:val="00811D14"/>
    <w:rsid w:val="0084392A"/>
    <w:rsid w:val="008936C0"/>
    <w:rsid w:val="008A1DFC"/>
    <w:rsid w:val="008B5E23"/>
    <w:rsid w:val="008C2DC5"/>
    <w:rsid w:val="008D1EB8"/>
    <w:rsid w:val="008D2B3C"/>
    <w:rsid w:val="008D608C"/>
    <w:rsid w:val="008E09A2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31B17"/>
    <w:rsid w:val="00A53F9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AF19C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251F8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5559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231C-9CCC-44DD-903F-2284F519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129</cp:revision>
  <cp:lastPrinted>2024-08-06T08:27:00Z</cp:lastPrinted>
  <dcterms:created xsi:type="dcterms:W3CDTF">2022-02-09T14:50:00Z</dcterms:created>
  <dcterms:modified xsi:type="dcterms:W3CDTF">2024-10-15T08:08:00Z</dcterms:modified>
</cp:coreProperties>
</file>