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3A73" w14:textId="77777777" w:rsidR="00B640F3" w:rsidRPr="00B640F3" w:rsidRDefault="00B640F3" w:rsidP="00B64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40F3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47AB290A" w14:textId="77777777" w:rsidR="00B640F3" w:rsidRDefault="00B640F3" w:rsidP="00B64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40F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0C52479E" w14:textId="77777777" w:rsidR="00E714C3" w:rsidRPr="00B640F3" w:rsidRDefault="00B640F3" w:rsidP="00B640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40F3">
        <w:rPr>
          <w:rFonts w:ascii="Times New Roman" w:hAnsi="Times New Roman" w:cs="Times New Roman"/>
          <w:sz w:val="24"/>
          <w:szCs w:val="24"/>
          <w:lang w:val="uk-UA"/>
        </w:rPr>
        <w:t>від 13.02.2025 №30</w:t>
      </w:r>
    </w:p>
    <w:p w14:paraId="4B9229DA" w14:textId="77777777" w:rsidR="00B640F3" w:rsidRDefault="00B640F3" w:rsidP="0008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C658A" w14:textId="77777777" w:rsidR="00E714C3" w:rsidRPr="00080BE8" w:rsidRDefault="00E714C3" w:rsidP="0008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адміністративної комісії </w:t>
      </w:r>
    </w:p>
    <w:p w14:paraId="10B034B4" w14:textId="77777777" w:rsidR="00E714C3" w:rsidRPr="00080BE8" w:rsidRDefault="00E714C3" w:rsidP="0008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виконавчому комітеті Степанківської сільської ради </w:t>
      </w:r>
    </w:p>
    <w:p w14:paraId="52E2A180" w14:textId="77777777" w:rsidR="00E714C3" w:rsidRPr="00080BE8" w:rsidRDefault="00E714C3" w:rsidP="0008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42DEB">
        <w:rPr>
          <w:rFonts w:ascii="Times New Roman" w:hAnsi="Times New Roman" w:cs="Times New Roman"/>
          <w:b/>
          <w:sz w:val="28"/>
          <w:szCs w:val="28"/>
          <w:lang w:val="uk-UA"/>
        </w:rPr>
        <w:t>Про здійснення діяльності у 2024</w:t>
      </w: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14:paraId="5B5A899C" w14:textId="77777777" w:rsidR="00E714C3" w:rsidRPr="00080BE8" w:rsidRDefault="00E714C3" w:rsidP="0008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5E04E8" w14:textId="77777777" w:rsidR="00CD4BB1" w:rsidRPr="00080BE8" w:rsidRDefault="00ED6996" w:rsidP="00080B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Адміністративна комісія при виконавчому комітеті 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Степанківської сільської ради 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свою діяльність відповідно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Конституції України, 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Закону України «Про місцеве самоврядування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Україні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Кодексу України про адміністративні правопорушення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регламенту виконавчого комітету Степанківської сільської ради, рішень Степанківської сільської ради та її виконавчого комітету, положення про адміністративну комісію при виконавчому комітеті Степанківської сільської ради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0EF0CF4" w14:textId="77777777" w:rsidR="00CD4BB1" w:rsidRPr="00080BE8" w:rsidRDefault="00CD4BB1" w:rsidP="00080B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o11"/>
      <w:bookmarkEnd w:id="0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 виконання основних завдань адміністративної комісії щодо розгляд</w:t>
      </w:r>
      <w:r w:rsidR="00A507FA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 про адміністративні правопорушення, діяльність адміністративної комісії спрямована на:</w:t>
      </w:r>
    </w:p>
    <w:p w14:paraId="0DD0A9DC" w14:textId="77777777" w:rsidR="00A507FA" w:rsidRPr="00080BE8" w:rsidRDefault="00CD4BB1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своєчасне, всебічне, повне і об'єктивне з'</w:t>
      </w:r>
      <w:r w:rsidR="00A507FA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ясування обставин кожної справи про притягнення до адміністративної відповідальності;</w:t>
      </w:r>
    </w:p>
    <w:p w14:paraId="19111FC3" w14:textId="77777777" w:rsidR="00A507FA" w:rsidRPr="00080BE8" w:rsidRDefault="00CD4BB1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вирішення відповідно 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чинного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справи про притягнення до адміністративної відповідальності;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0FC3037" w14:textId="77777777" w:rsidR="00A507FA" w:rsidRPr="00080BE8" w:rsidRDefault="001F5740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контролю за 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винесеної постанови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притягнення до адміністративної відповідальності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також виявлення причин та умов, що сприяли вчиненню адміністративних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правопорушень;</w:t>
      </w:r>
      <w:r w:rsidR="00CD4BB1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5D2868C" w14:textId="77777777" w:rsidR="001F5740" w:rsidRPr="00080BE8" w:rsidRDefault="00CD4BB1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запобігання </w:t>
      </w:r>
      <w:r w:rsidR="001F5740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вчиненню повторних правопорушень;</w:t>
      </w:r>
    </w:p>
    <w:p w14:paraId="1880772A" w14:textId="77777777" w:rsidR="00CD4BB1" w:rsidRPr="00080BE8" w:rsidRDefault="001F5740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вирішення інших питань віднесених до компетенції комісії.</w:t>
      </w:r>
    </w:p>
    <w:p w14:paraId="1368329E" w14:textId="77777777" w:rsidR="00ED6996" w:rsidRPr="00080BE8" w:rsidRDefault="006659BF" w:rsidP="00080B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 період здійснення адміністративною комісією 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своєї діяльності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виконавчому комітеті Степ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анківської сільської ради у 2024</w:t>
      </w:r>
      <w:r w:rsidR="004552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 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розглянуто </w:t>
      </w:r>
      <w:r w:rsidR="00D42DEB" w:rsidRPr="00B56C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протокол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адміністративні правопорушення.</w:t>
      </w:r>
    </w:p>
    <w:p w14:paraId="1F6A9F42" w14:textId="77777777" w:rsidR="00B555C2" w:rsidRPr="00080BE8" w:rsidRDefault="00DD12DE" w:rsidP="00080BE8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До розгляду адміністративної комісії при виконавчому комітету Степанківської сільської ради</w:t>
      </w:r>
      <w:r w:rsidR="00B555C2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адміністративні протоколи надходили від</w:t>
      </w:r>
      <w:r w:rsidR="00B555C2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586C61DE" w14:textId="77777777" w:rsidR="006659BF" w:rsidRPr="00080BE8" w:rsidRDefault="00B555C2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>Черкаського районного управління поліції Головного управління Національної поліції в Ч</w:t>
      </w:r>
      <w:r w:rsidR="00D42DEB">
        <w:rPr>
          <w:rFonts w:ascii="Times New Roman" w:hAnsi="Times New Roman" w:cs="Times New Roman"/>
          <w:sz w:val="28"/>
          <w:szCs w:val="28"/>
          <w:lang w:val="uk-UA"/>
        </w:rPr>
        <w:t xml:space="preserve">еркаській області в кількості </w:t>
      </w:r>
      <w:r w:rsidR="00D42DEB" w:rsidRPr="00B56C6D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протоколів;</w:t>
      </w:r>
    </w:p>
    <w:p w14:paraId="50F37902" w14:textId="77777777" w:rsidR="00EF74A7" w:rsidRDefault="00B555C2" w:rsidP="00EF74A7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виконавчого комітету Черка</w:t>
      </w:r>
      <w:r w:rsidR="00D42DEB">
        <w:rPr>
          <w:rFonts w:ascii="Times New Roman" w:hAnsi="Times New Roman" w:cs="Times New Roman"/>
          <w:sz w:val="28"/>
          <w:szCs w:val="28"/>
          <w:lang w:val="uk-UA"/>
        </w:rPr>
        <w:t>ської міської ради в кількості 1</w:t>
      </w:r>
      <w:r w:rsidR="00EF74A7">
        <w:rPr>
          <w:rFonts w:ascii="Times New Roman" w:hAnsi="Times New Roman" w:cs="Times New Roman"/>
          <w:sz w:val="28"/>
          <w:szCs w:val="28"/>
          <w:lang w:val="uk-UA"/>
        </w:rPr>
        <w:t xml:space="preserve"> протокол;</w:t>
      </w:r>
    </w:p>
    <w:p w14:paraId="27762921" w14:textId="77777777" w:rsidR="00EF74A7" w:rsidRPr="00EF74A7" w:rsidRDefault="00EF74A7" w:rsidP="00EF74A7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адміністративної комісії виконавчого комітету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Степанківської сільської ради 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протокол.</w:t>
      </w:r>
    </w:p>
    <w:p w14:paraId="7B14A3F0" w14:textId="77777777" w:rsidR="007543C2" w:rsidRPr="00080BE8" w:rsidRDefault="004552BA" w:rsidP="004552BA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Відповідно до протоколів, що надійшли на розгля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 адміністративної комісії до </w:t>
      </w:r>
      <w:r w:rsidR="00D42DEB"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7543C2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жителів Степанківської сільської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з вимогами Кодексу України про Адміністративні правопорушення застосовані адміністративні покарання. </w:t>
      </w:r>
      <w:r w:rsidR="007543C2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звітний період жителі громади притягувалися до</w:t>
      </w:r>
      <w:r w:rsidR="007543C2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адміністративної відповідальності за статтями:</w:t>
      </w:r>
    </w:p>
    <w:p w14:paraId="61E21CEE" w14:textId="77777777" w:rsidR="007543C2" w:rsidRPr="00080BE8" w:rsidRDefault="007543C2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152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 «Порушення державних стандартів, норм і правил у сфері благоустрою населених пунктів, правил благоустрою територій населених пунктів», </w:t>
      </w:r>
      <w:r w:rsid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кількості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2DEB"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20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осіб;</w:t>
      </w:r>
    </w:p>
    <w:p w14:paraId="3A7CC249" w14:textId="77777777" w:rsidR="007543C2" w:rsidRDefault="007543C2" w:rsidP="00080BE8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154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 «Порушення правил утримання собак і котів», </w:t>
      </w:r>
      <w:r w:rsid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кількості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6171"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005856"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особи.</w:t>
      </w:r>
    </w:p>
    <w:p w14:paraId="5F362C9B" w14:textId="77777777" w:rsidR="0093029F" w:rsidRPr="0093029F" w:rsidRDefault="00D42DEB" w:rsidP="0093029F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4552BA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93029F" w:rsidRPr="00930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29F"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Кодексу України про адміністративні правопорушення</w:t>
      </w:r>
      <w:r w:rsidR="004552BA"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B56C6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Самоуправсво</w:t>
      </w:r>
      <w:proofErr w:type="spellEnd"/>
      <w:r w:rsidR="00B56C6D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у кількості</w:t>
      </w:r>
      <w:r w:rsidR="00B56C6D" w:rsidRPr="00B56C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</w:t>
      </w:r>
      <w:r w:rsidR="00B56C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особа.</w:t>
      </w:r>
      <w:r w:rsidR="0093029F" w:rsidRPr="0093029F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14:paraId="3C5A1817" w14:textId="77777777" w:rsidR="0093029F" w:rsidRDefault="0093029F" w:rsidP="0093029F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ч.2 ст. 212</w:t>
      </w:r>
      <w:r w:rsidRPr="0093029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Кодексу України про адміністративні правопорушення </w:t>
      </w: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«Повідомлення неправдивих відомостей державним органам реєстрації актів цивільного стану та несвоєчасна реєстрація народження дитини»</w:t>
      </w:r>
      <w:r w:rsidR="00D42D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кількості </w:t>
      </w:r>
      <w:r w:rsidR="00D42DEB"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D42D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особа</w:t>
      </w:r>
      <w:r w:rsidR="0000585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5B05C4" w14:textId="77777777" w:rsidR="00E93BD5" w:rsidRPr="00080BE8" w:rsidRDefault="00E93BD5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D36534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Разом з тим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інформуємо</w:t>
      </w:r>
      <w:r w:rsidR="00D36534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="00D36534"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розгляді адміністративною комісією при виконавчому комітеті Степанківської сільської ради протоколів про притягнення до адміністративної відповідальності, </w:t>
      </w:r>
      <w:r w:rsidR="00B56C6D" w:rsidRPr="00B56C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Pr="00B56C6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осіб звільнено від адміністративної відповідальності у зв’язку з вчиненням малозначного адміністративного правопорушення відповідно до статті 22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правопорушення.</w:t>
      </w:r>
    </w:p>
    <w:p w14:paraId="29F9211F" w14:textId="77777777" w:rsidR="00E93BD5" w:rsidRPr="00080BE8" w:rsidRDefault="00B56C6D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Також два</w:t>
      </w:r>
      <w:r w:rsidR="00E93BD5"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по справі про притягнення до адміністративної відповідальності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залишено без розгляду оскільки особа, відносно якої складено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адмінпротоколи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 території громади не зареєстрована та не проживає.</w:t>
      </w:r>
    </w:p>
    <w:p w14:paraId="557871D6" w14:textId="77777777" w:rsidR="007B1D3C" w:rsidRPr="00080BE8" w:rsidRDefault="007B1D3C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6FC" w:rsidRPr="00080BE8">
        <w:rPr>
          <w:rFonts w:ascii="Times New Roman" w:hAnsi="Times New Roman" w:cs="Times New Roman"/>
          <w:sz w:val="28"/>
          <w:szCs w:val="28"/>
          <w:lang w:val="uk-UA"/>
        </w:rPr>
        <w:t>Адміні</w:t>
      </w:r>
      <w:r w:rsidR="00B56C6D">
        <w:rPr>
          <w:rFonts w:ascii="Times New Roman" w:hAnsi="Times New Roman" w:cs="Times New Roman"/>
          <w:sz w:val="28"/>
          <w:szCs w:val="28"/>
          <w:lang w:val="uk-UA"/>
        </w:rPr>
        <w:t>стративною комісією при розгляді</w:t>
      </w:r>
      <w:r w:rsidR="00E036FC"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протоколів про притягнення осіб до адміністративної відповідальності </w:t>
      </w:r>
      <w:r w:rsidR="00B56C6D">
        <w:rPr>
          <w:rFonts w:ascii="Times New Roman" w:hAnsi="Times New Roman" w:cs="Times New Roman"/>
          <w:sz w:val="28"/>
          <w:szCs w:val="28"/>
          <w:lang w:val="uk-UA"/>
        </w:rPr>
        <w:t>за 2024</w:t>
      </w:r>
      <w:r w:rsidR="00B164D6"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рік, </w:t>
      </w:r>
      <w:r w:rsidR="00E036FC"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було застосовано </w:t>
      </w:r>
      <w:r w:rsidR="00E036FC"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покарання у вигляді накладення адміністративного </w:t>
      </w:r>
      <w:r w:rsidR="00E72010">
        <w:rPr>
          <w:rFonts w:ascii="Times New Roman" w:hAnsi="Times New Roman" w:cs="Times New Roman"/>
          <w:sz w:val="28"/>
          <w:szCs w:val="28"/>
          <w:lang w:val="uk-UA"/>
        </w:rPr>
        <w:t xml:space="preserve">стягнення у вигляді штрафу, в сукупності </w:t>
      </w:r>
      <w:r w:rsidR="0093029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56C6D">
        <w:rPr>
          <w:rFonts w:ascii="Times New Roman" w:hAnsi="Times New Roman" w:cs="Times New Roman"/>
          <w:sz w:val="28"/>
          <w:szCs w:val="28"/>
          <w:lang w:val="uk-UA"/>
        </w:rPr>
        <w:t xml:space="preserve">9 925 </w:t>
      </w:r>
      <w:r w:rsidR="00E546A2" w:rsidRPr="003037D6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3037D6" w:rsidRPr="003037D6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E546A2"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7D6"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E546A2" w:rsidRPr="003037D6">
        <w:rPr>
          <w:rFonts w:ascii="Times New Roman" w:hAnsi="Times New Roman" w:cs="Times New Roman"/>
          <w:sz w:val="28"/>
          <w:szCs w:val="28"/>
          <w:lang w:val="uk-UA"/>
        </w:rPr>
        <w:t>коп</w:t>
      </w:r>
      <w:r w:rsidR="003037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B3F4D7" w14:textId="77777777" w:rsidR="007B1D3C" w:rsidRPr="00080BE8" w:rsidRDefault="007B1D3C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48444" w14:textId="77777777" w:rsidR="00B640F3" w:rsidRDefault="00B640F3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30C54" w14:textId="77777777" w:rsidR="007B1D3C" w:rsidRPr="00080BE8" w:rsidRDefault="007B1D3C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Голова адміністративної комісії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Олексій СНЕСАР</w:t>
      </w:r>
    </w:p>
    <w:p w14:paraId="55CCD472" w14:textId="77777777" w:rsidR="00E93BD5" w:rsidRPr="00080BE8" w:rsidRDefault="007B1D3C" w:rsidP="00080BE8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 xml:space="preserve">тар сільської ради </w:t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0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sectPr w:rsidR="00E93BD5" w:rsidRPr="00080BE8" w:rsidSect="00D40B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256"/>
    <w:multiLevelType w:val="hybridMultilevel"/>
    <w:tmpl w:val="D6483624"/>
    <w:lvl w:ilvl="0" w:tplc="753AD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36827"/>
    <w:multiLevelType w:val="hybridMultilevel"/>
    <w:tmpl w:val="C4AEF266"/>
    <w:lvl w:ilvl="0" w:tplc="A46EC2E8">
      <w:start w:val="152"/>
      <w:numFmt w:val="decimal"/>
      <w:lvlText w:val="%1"/>
      <w:lvlJc w:val="left"/>
      <w:pPr>
        <w:ind w:left="1140" w:hanging="432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BF4DCB"/>
    <w:multiLevelType w:val="hybridMultilevel"/>
    <w:tmpl w:val="65AE4C60"/>
    <w:lvl w:ilvl="0" w:tplc="68A8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281"/>
    <w:multiLevelType w:val="hybridMultilevel"/>
    <w:tmpl w:val="84E02506"/>
    <w:lvl w:ilvl="0" w:tplc="B204F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6A"/>
    <w:rsid w:val="00005856"/>
    <w:rsid w:val="00071DAA"/>
    <w:rsid w:val="00080BE8"/>
    <w:rsid w:val="001F5740"/>
    <w:rsid w:val="002C6727"/>
    <w:rsid w:val="003037D6"/>
    <w:rsid w:val="00431CC4"/>
    <w:rsid w:val="004552BA"/>
    <w:rsid w:val="004E2643"/>
    <w:rsid w:val="005673A3"/>
    <w:rsid w:val="00576171"/>
    <w:rsid w:val="006659BF"/>
    <w:rsid w:val="00677F24"/>
    <w:rsid w:val="007543C2"/>
    <w:rsid w:val="007B1D3C"/>
    <w:rsid w:val="0091166E"/>
    <w:rsid w:val="0093029F"/>
    <w:rsid w:val="00A507FA"/>
    <w:rsid w:val="00B164D6"/>
    <w:rsid w:val="00B53CC5"/>
    <w:rsid w:val="00B555C2"/>
    <w:rsid w:val="00B56C6D"/>
    <w:rsid w:val="00B640F3"/>
    <w:rsid w:val="00B860D2"/>
    <w:rsid w:val="00CD4BB1"/>
    <w:rsid w:val="00D36534"/>
    <w:rsid w:val="00D40BE5"/>
    <w:rsid w:val="00D42DEB"/>
    <w:rsid w:val="00DD12DE"/>
    <w:rsid w:val="00E036FC"/>
    <w:rsid w:val="00E3235F"/>
    <w:rsid w:val="00E546A2"/>
    <w:rsid w:val="00E714C3"/>
    <w:rsid w:val="00E72010"/>
    <w:rsid w:val="00E93BD5"/>
    <w:rsid w:val="00ED6996"/>
    <w:rsid w:val="00EF74A7"/>
    <w:rsid w:val="00F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9DD8"/>
  <w15:docId w15:val="{E730380A-86B3-467E-8D6A-07439B63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B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BE5"/>
    <w:pPr>
      <w:ind w:left="720"/>
      <w:contextualSpacing/>
    </w:pPr>
  </w:style>
  <w:style w:type="paragraph" w:styleId="HTML">
    <w:name w:val="HTML Preformatted"/>
    <w:basedOn w:val="a"/>
    <w:link w:val="HTML0"/>
    <w:rsid w:val="00CD4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CD4BB1"/>
    <w:rPr>
      <w:rFonts w:ascii="Courier New" w:eastAsia="Times New Roman" w:hAnsi="Courier New" w:cs="Courier New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Спецiалiст з IT</cp:lastModifiedBy>
  <cp:revision>2</cp:revision>
  <dcterms:created xsi:type="dcterms:W3CDTF">2025-03-03T12:17:00Z</dcterms:created>
  <dcterms:modified xsi:type="dcterms:W3CDTF">2025-03-03T12:17:00Z</dcterms:modified>
</cp:coreProperties>
</file>