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648B" w:rsidRDefault="003328B8" w:rsidP="009257EE">
      <w:pPr>
        <w:spacing w:after="0" w:line="240" w:lineRule="auto"/>
        <w:ind w:firstLine="709"/>
        <w:jc w:val="center"/>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 xml:space="preserve">  </w:t>
      </w:r>
      <w:r w:rsidR="0021648B">
        <w:rPr>
          <w:rFonts w:ascii="Times New Roman" w:hAnsi="Times New Roman"/>
          <w:bCs/>
          <w:sz w:val="28"/>
          <w:szCs w:val="28"/>
          <w:shd w:val="clear" w:color="auto" w:fill="FFFFFF"/>
          <w:lang w:val="uk-UA"/>
        </w:rPr>
        <w:t>Додаток</w:t>
      </w:r>
    </w:p>
    <w:p w:rsidR="00984659" w:rsidRDefault="009257EE" w:rsidP="003328B8">
      <w:pPr>
        <w:spacing w:after="0" w:line="240" w:lineRule="auto"/>
        <w:ind w:firstLine="709"/>
        <w:jc w:val="center"/>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 xml:space="preserve">                      </w:t>
      </w:r>
      <w:r w:rsidR="003328B8">
        <w:rPr>
          <w:rFonts w:ascii="Times New Roman" w:hAnsi="Times New Roman"/>
          <w:bCs/>
          <w:sz w:val="28"/>
          <w:szCs w:val="28"/>
          <w:shd w:val="clear" w:color="auto" w:fill="FFFFFF"/>
          <w:lang w:val="uk-UA"/>
        </w:rPr>
        <w:t xml:space="preserve">            </w:t>
      </w:r>
      <w:r w:rsidR="00B72C22">
        <w:rPr>
          <w:rFonts w:ascii="Times New Roman" w:hAnsi="Times New Roman"/>
          <w:bCs/>
          <w:sz w:val="28"/>
          <w:szCs w:val="28"/>
          <w:shd w:val="clear" w:color="auto" w:fill="FFFFFF"/>
          <w:lang w:val="uk-UA"/>
        </w:rPr>
        <w:t xml:space="preserve">до </w:t>
      </w:r>
      <w:r w:rsidR="0021648B">
        <w:rPr>
          <w:rFonts w:ascii="Times New Roman" w:hAnsi="Times New Roman"/>
          <w:bCs/>
          <w:sz w:val="28"/>
          <w:szCs w:val="28"/>
          <w:shd w:val="clear" w:color="auto" w:fill="FFFFFF"/>
          <w:lang w:val="uk-UA"/>
        </w:rPr>
        <w:t>рішення</w:t>
      </w:r>
      <w:r w:rsidR="00DE78CA" w:rsidRPr="00DE78CA">
        <w:rPr>
          <w:rFonts w:ascii="Times New Roman" w:hAnsi="Times New Roman"/>
          <w:bCs/>
          <w:sz w:val="28"/>
          <w:szCs w:val="28"/>
          <w:shd w:val="clear" w:color="auto" w:fill="FFFFFF"/>
          <w:lang w:val="uk-UA"/>
        </w:rPr>
        <w:t xml:space="preserve"> </w:t>
      </w:r>
      <w:r w:rsidR="00DE78CA">
        <w:rPr>
          <w:rFonts w:ascii="Times New Roman" w:hAnsi="Times New Roman"/>
          <w:bCs/>
          <w:sz w:val="28"/>
          <w:szCs w:val="28"/>
          <w:shd w:val="clear" w:color="auto" w:fill="FFFFFF"/>
          <w:lang w:val="uk-UA"/>
        </w:rPr>
        <w:t xml:space="preserve">Степанківської </w:t>
      </w:r>
      <w:r w:rsidR="00984659">
        <w:rPr>
          <w:rFonts w:ascii="Times New Roman" w:hAnsi="Times New Roman"/>
          <w:bCs/>
          <w:sz w:val="28"/>
          <w:szCs w:val="28"/>
          <w:shd w:val="clear" w:color="auto" w:fill="FFFFFF"/>
          <w:lang w:val="uk-UA"/>
        </w:rPr>
        <w:t xml:space="preserve"> </w:t>
      </w:r>
    </w:p>
    <w:p w:rsidR="0021648B" w:rsidRDefault="00984659" w:rsidP="003328B8">
      <w:pPr>
        <w:spacing w:after="0" w:line="240" w:lineRule="auto"/>
        <w:ind w:firstLine="709"/>
        <w:jc w:val="center"/>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 xml:space="preserve">            </w:t>
      </w:r>
      <w:r w:rsidR="00DE78CA">
        <w:rPr>
          <w:rFonts w:ascii="Times New Roman" w:hAnsi="Times New Roman"/>
          <w:bCs/>
          <w:sz w:val="28"/>
          <w:szCs w:val="28"/>
          <w:shd w:val="clear" w:color="auto" w:fill="FFFFFF"/>
          <w:lang w:val="uk-UA"/>
        </w:rPr>
        <w:t xml:space="preserve">сільської ради </w:t>
      </w:r>
    </w:p>
    <w:p w:rsidR="0021648B" w:rsidRPr="0021648B" w:rsidRDefault="003328B8" w:rsidP="003328B8">
      <w:pPr>
        <w:spacing w:after="0" w:line="240" w:lineRule="auto"/>
        <w:ind w:firstLine="709"/>
        <w:jc w:val="center"/>
        <w:rPr>
          <w:rFonts w:ascii="Times New Roman" w:hAnsi="Times New Roman"/>
          <w:bCs/>
          <w:sz w:val="28"/>
          <w:szCs w:val="28"/>
          <w:shd w:val="clear" w:color="auto" w:fill="FFFFFF"/>
          <w:lang w:val="uk-UA"/>
        </w:rPr>
      </w:pPr>
      <w:r w:rsidRPr="00060082">
        <w:rPr>
          <w:rFonts w:ascii="Times New Roman" w:hAnsi="Times New Roman"/>
          <w:sz w:val="28"/>
          <w:szCs w:val="28"/>
        </w:rPr>
        <w:t xml:space="preserve">                                           </w:t>
      </w:r>
      <w:r w:rsidR="0021648B" w:rsidRPr="00DE78CA">
        <w:rPr>
          <w:rFonts w:ascii="Times New Roman" w:hAnsi="Times New Roman"/>
          <w:sz w:val="28"/>
          <w:szCs w:val="28"/>
          <w:lang w:val="uk-UA"/>
        </w:rPr>
        <w:t>№</w:t>
      </w:r>
      <w:r w:rsidR="00EA0721">
        <w:rPr>
          <w:rFonts w:ascii="Times New Roman" w:hAnsi="Times New Roman"/>
          <w:sz w:val="28"/>
          <w:szCs w:val="28"/>
          <w:lang w:val="uk-UA"/>
        </w:rPr>
        <w:t>56-02</w:t>
      </w:r>
      <w:r>
        <w:rPr>
          <w:rFonts w:ascii="Times New Roman" w:hAnsi="Times New Roman"/>
          <w:sz w:val="28"/>
          <w:szCs w:val="28"/>
          <w:lang w:val="uk-UA"/>
        </w:rPr>
        <w:t>/</w:t>
      </w:r>
      <w:r>
        <w:rPr>
          <w:rFonts w:ascii="Times New Roman" w:hAnsi="Times New Roman"/>
          <w:sz w:val="28"/>
          <w:szCs w:val="28"/>
          <w:lang w:val="en-US"/>
        </w:rPr>
        <w:t>VIII</w:t>
      </w:r>
      <w:r w:rsidR="00DE78CA">
        <w:rPr>
          <w:rFonts w:ascii="Times New Roman" w:hAnsi="Times New Roman"/>
          <w:bCs/>
          <w:sz w:val="28"/>
          <w:szCs w:val="28"/>
          <w:shd w:val="clear" w:color="auto" w:fill="FFFFFF"/>
          <w:lang w:val="uk-UA"/>
        </w:rPr>
        <w:t xml:space="preserve"> від </w:t>
      </w:r>
      <w:r w:rsidR="00EA0721">
        <w:rPr>
          <w:rFonts w:ascii="Times New Roman" w:hAnsi="Times New Roman"/>
          <w:bCs/>
          <w:sz w:val="28"/>
          <w:szCs w:val="28"/>
          <w:shd w:val="clear" w:color="auto" w:fill="FFFFFF"/>
          <w:lang w:val="uk-UA"/>
        </w:rPr>
        <w:t>09.08.</w:t>
      </w:r>
      <w:r w:rsidR="000C49D9">
        <w:rPr>
          <w:rFonts w:ascii="Times New Roman" w:hAnsi="Times New Roman"/>
          <w:bCs/>
          <w:sz w:val="28"/>
          <w:szCs w:val="28"/>
          <w:shd w:val="clear" w:color="auto" w:fill="FFFFFF"/>
          <w:lang w:val="uk-UA"/>
        </w:rPr>
        <w:t>202</w:t>
      </w:r>
      <w:r w:rsidR="00B35902">
        <w:rPr>
          <w:rFonts w:ascii="Times New Roman" w:hAnsi="Times New Roman"/>
          <w:bCs/>
          <w:sz w:val="28"/>
          <w:szCs w:val="28"/>
          <w:shd w:val="clear" w:color="auto" w:fill="FFFFFF"/>
          <w:lang w:val="uk-UA"/>
        </w:rPr>
        <w:t>4</w:t>
      </w:r>
      <w:r w:rsidR="0021648B" w:rsidRPr="0021648B">
        <w:rPr>
          <w:rFonts w:ascii="Times New Roman" w:hAnsi="Times New Roman"/>
          <w:bCs/>
          <w:sz w:val="28"/>
          <w:szCs w:val="28"/>
          <w:shd w:val="clear" w:color="auto" w:fill="FFFFFF"/>
          <w:lang w:val="uk-UA"/>
        </w:rPr>
        <w:t>року</w:t>
      </w:r>
    </w:p>
    <w:p w:rsidR="0021648B" w:rsidRPr="00060082" w:rsidRDefault="0021648B" w:rsidP="0021648B">
      <w:pPr>
        <w:spacing w:after="0" w:line="240" w:lineRule="auto"/>
        <w:ind w:firstLine="709"/>
        <w:jc w:val="right"/>
        <w:rPr>
          <w:rFonts w:ascii="Times New Roman" w:hAnsi="Times New Roman"/>
          <w:bCs/>
          <w:sz w:val="28"/>
          <w:szCs w:val="28"/>
          <w:shd w:val="clear" w:color="auto" w:fill="FFFFFF"/>
        </w:rPr>
      </w:pPr>
    </w:p>
    <w:p w:rsidR="00060082" w:rsidRPr="00060082" w:rsidRDefault="00060082" w:rsidP="0021648B">
      <w:pPr>
        <w:spacing w:after="0" w:line="240" w:lineRule="auto"/>
        <w:ind w:firstLine="709"/>
        <w:jc w:val="right"/>
        <w:rPr>
          <w:rFonts w:ascii="Times New Roman" w:hAnsi="Times New Roman"/>
          <w:bCs/>
          <w:sz w:val="28"/>
          <w:szCs w:val="28"/>
          <w:shd w:val="clear" w:color="auto" w:fill="FFFFFF"/>
        </w:rPr>
      </w:pPr>
    </w:p>
    <w:p w:rsidR="000C49D9" w:rsidRDefault="000C49D9" w:rsidP="00BF6062">
      <w:pPr>
        <w:spacing w:after="0" w:line="240" w:lineRule="auto"/>
        <w:ind w:firstLine="567"/>
        <w:jc w:val="center"/>
        <w:rPr>
          <w:rFonts w:ascii="Times New Roman" w:hAnsi="Times New Roman"/>
          <w:b/>
          <w:sz w:val="28"/>
          <w:szCs w:val="28"/>
          <w:lang w:val="uk-UA" w:eastAsia="en-US"/>
        </w:rPr>
      </w:pPr>
      <w:r>
        <w:rPr>
          <w:rFonts w:ascii="Times New Roman" w:hAnsi="Times New Roman"/>
          <w:b/>
          <w:sz w:val="28"/>
          <w:szCs w:val="28"/>
          <w:lang w:val="uk-UA" w:eastAsia="en-US"/>
        </w:rPr>
        <w:t>Пояснювальна записка</w:t>
      </w:r>
    </w:p>
    <w:p w:rsidR="008E03B2" w:rsidRPr="000C49D9" w:rsidRDefault="000C49D9" w:rsidP="000C49D9">
      <w:pPr>
        <w:spacing w:after="0" w:line="240" w:lineRule="auto"/>
        <w:ind w:firstLine="567"/>
        <w:jc w:val="center"/>
        <w:rPr>
          <w:rFonts w:ascii="Times New Roman" w:hAnsi="Times New Roman"/>
          <w:b/>
          <w:sz w:val="28"/>
          <w:szCs w:val="28"/>
          <w:lang w:val="uk-UA" w:eastAsia="en-US"/>
        </w:rPr>
      </w:pPr>
      <w:r>
        <w:rPr>
          <w:rFonts w:ascii="Times New Roman" w:hAnsi="Times New Roman"/>
          <w:b/>
          <w:sz w:val="28"/>
          <w:szCs w:val="28"/>
          <w:lang w:val="uk-UA" w:eastAsia="en-US"/>
        </w:rPr>
        <w:t xml:space="preserve">до звіту </w:t>
      </w:r>
      <w:r w:rsidR="008E03B2" w:rsidRPr="008E03B2">
        <w:rPr>
          <w:rFonts w:ascii="Times New Roman" w:eastAsia="Times New Roman" w:hAnsi="Times New Roman"/>
          <w:b/>
          <w:sz w:val="28"/>
          <w:szCs w:val="28"/>
          <w:lang w:val="uk-UA" w:eastAsia="en-US"/>
        </w:rPr>
        <w:t>про виконання бюджету Степанківської сільської територі</w:t>
      </w:r>
      <w:r>
        <w:rPr>
          <w:rFonts w:ascii="Times New Roman" w:eastAsia="Times New Roman" w:hAnsi="Times New Roman"/>
          <w:b/>
          <w:sz w:val="28"/>
          <w:szCs w:val="28"/>
          <w:lang w:val="uk-UA" w:eastAsia="en-US"/>
        </w:rPr>
        <w:t xml:space="preserve">альної громади за І </w:t>
      </w:r>
      <w:r w:rsidR="00487CDE">
        <w:rPr>
          <w:rFonts w:ascii="Times New Roman" w:eastAsia="Times New Roman" w:hAnsi="Times New Roman"/>
          <w:b/>
          <w:sz w:val="28"/>
          <w:szCs w:val="28"/>
          <w:lang w:val="uk-UA" w:eastAsia="en-US"/>
        </w:rPr>
        <w:t>півріччя</w:t>
      </w:r>
      <w:r>
        <w:rPr>
          <w:rFonts w:ascii="Times New Roman" w:eastAsia="Times New Roman" w:hAnsi="Times New Roman"/>
          <w:b/>
          <w:sz w:val="28"/>
          <w:szCs w:val="28"/>
          <w:lang w:val="uk-UA" w:eastAsia="en-US"/>
        </w:rPr>
        <w:t xml:space="preserve"> 202</w:t>
      </w:r>
      <w:r w:rsidR="00B35902">
        <w:rPr>
          <w:rFonts w:ascii="Times New Roman" w:eastAsia="Times New Roman" w:hAnsi="Times New Roman"/>
          <w:b/>
          <w:sz w:val="28"/>
          <w:szCs w:val="28"/>
          <w:lang w:val="uk-UA" w:eastAsia="en-US"/>
        </w:rPr>
        <w:t>4</w:t>
      </w:r>
      <w:r w:rsidR="008E03B2" w:rsidRPr="008E03B2">
        <w:rPr>
          <w:rFonts w:ascii="Times New Roman" w:eastAsia="Times New Roman" w:hAnsi="Times New Roman"/>
          <w:b/>
          <w:sz w:val="28"/>
          <w:szCs w:val="28"/>
          <w:lang w:val="uk-UA" w:eastAsia="en-US"/>
        </w:rPr>
        <w:t xml:space="preserve"> року</w:t>
      </w:r>
    </w:p>
    <w:p w:rsidR="008E03B2" w:rsidRPr="008E03B2" w:rsidRDefault="008E03B2" w:rsidP="008E03B2">
      <w:pPr>
        <w:spacing w:after="0" w:line="240" w:lineRule="auto"/>
        <w:contextualSpacing/>
        <w:rPr>
          <w:rFonts w:asciiTheme="majorHAnsi" w:eastAsiaTheme="majorEastAsia" w:hAnsiTheme="majorHAnsi" w:cstheme="majorBidi"/>
          <w:spacing w:val="-10"/>
          <w:kern w:val="28"/>
          <w:lang w:val="uk-UA" w:eastAsia="en-US"/>
        </w:rPr>
      </w:pPr>
    </w:p>
    <w:p w:rsidR="008E03B2" w:rsidRPr="00027788" w:rsidRDefault="000C49D9" w:rsidP="008E03B2">
      <w:pPr>
        <w:spacing w:after="0" w:line="240" w:lineRule="auto"/>
        <w:jc w:val="center"/>
        <w:rPr>
          <w:rFonts w:ascii="Times New Roman" w:hAnsi="Times New Roman"/>
          <w:b/>
          <w:bCs/>
          <w:sz w:val="28"/>
          <w:szCs w:val="28"/>
          <w:u w:val="single"/>
          <w:lang w:val="uk-UA" w:eastAsia="en-US"/>
        </w:rPr>
      </w:pPr>
      <w:r w:rsidRPr="00027788">
        <w:rPr>
          <w:rFonts w:ascii="Times New Roman" w:hAnsi="Times New Roman"/>
          <w:b/>
          <w:bCs/>
          <w:sz w:val="28"/>
          <w:szCs w:val="28"/>
          <w:u w:val="single"/>
          <w:lang w:val="uk-UA" w:eastAsia="en-US"/>
        </w:rPr>
        <w:t>Доходи місцевого бюджету</w:t>
      </w:r>
    </w:p>
    <w:p w:rsidR="000C49D9" w:rsidRPr="000C49D9" w:rsidRDefault="000C49D9" w:rsidP="008E03B2">
      <w:pPr>
        <w:spacing w:after="0" w:line="240" w:lineRule="auto"/>
        <w:jc w:val="center"/>
        <w:rPr>
          <w:rFonts w:ascii="Times New Roman" w:hAnsi="Times New Roman"/>
          <w:sz w:val="10"/>
          <w:szCs w:val="10"/>
          <w:u w:val="single"/>
          <w:lang w:val="uk-UA" w:eastAsia="en-US"/>
        </w:rPr>
      </w:pPr>
    </w:p>
    <w:p w:rsidR="008E03B2" w:rsidRPr="00027788" w:rsidRDefault="008E03B2" w:rsidP="008E03B2">
      <w:pPr>
        <w:spacing w:after="0" w:line="240" w:lineRule="auto"/>
        <w:jc w:val="center"/>
        <w:rPr>
          <w:rFonts w:ascii="Times New Roman" w:hAnsi="Times New Roman"/>
          <w:b/>
          <w:bCs/>
          <w:sz w:val="28"/>
          <w:szCs w:val="28"/>
          <w:u w:val="single"/>
          <w:lang w:val="uk-UA" w:eastAsia="en-US"/>
        </w:rPr>
      </w:pPr>
      <w:r w:rsidRPr="008E03B2">
        <w:rPr>
          <w:rFonts w:ascii="Times New Roman" w:hAnsi="Times New Roman"/>
          <w:sz w:val="28"/>
          <w:szCs w:val="28"/>
          <w:u w:val="single"/>
          <w:lang w:val="uk-UA" w:eastAsia="en-US"/>
        </w:rPr>
        <w:t xml:space="preserve">1. </w:t>
      </w:r>
      <w:r w:rsidRPr="00027788">
        <w:rPr>
          <w:rFonts w:ascii="Times New Roman" w:hAnsi="Times New Roman"/>
          <w:b/>
          <w:bCs/>
          <w:sz w:val="28"/>
          <w:szCs w:val="28"/>
          <w:u w:val="single"/>
          <w:lang w:val="uk-UA" w:eastAsia="en-US"/>
        </w:rPr>
        <w:t>Загальний та спеціальний фонди в цілому</w:t>
      </w:r>
    </w:p>
    <w:p w:rsidR="008E03B2" w:rsidRDefault="008E03B2" w:rsidP="00F814C5">
      <w:pPr>
        <w:spacing w:after="0" w:line="240" w:lineRule="auto"/>
        <w:ind w:firstLine="567"/>
        <w:jc w:val="both"/>
        <w:rPr>
          <w:rFonts w:ascii="Times New Roman" w:hAnsi="Times New Roman"/>
          <w:sz w:val="28"/>
          <w:szCs w:val="28"/>
          <w:lang w:val="uk-UA" w:eastAsia="en-US"/>
        </w:rPr>
      </w:pPr>
      <w:r w:rsidRPr="008E03B2">
        <w:rPr>
          <w:rFonts w:ascii="Times New Roman" w:hAnsi="Times New Roman"/>
          <w:sz w:val="28"/>
          <w:szCs w:val="28"/>
          <w:lang w:val="uk-UA" w:eastAsia="en-US"/>
        </w:rPr>
        <w:t>Згідно аналізу виконання плану по доходах бюджету Степанківської сільської територі</w:t>
      </w:r>
      <w:r w:rsidR="00D937CC">
        <w:rPr>
          <w:rFonts w:ascii="Times New Roman" w:hAnsi="Times New Roman"/>
          <w:sz w:val="28"/>
          <w:szCs w:val="28"/>
          <w:lang w:val="uk-UA" w:eastAsia="en-US"/>
        </w:rPr>
        <w:t xml:space="preserve">альної громади за І </w:t>
      </w:r>
      <w:r w:rsidR="00487CDE">
        <w:rPr>
          <w:rFonts w:ascii="Times New Roman" w:hAnsi="Times New Roman"/>
          <w:sz w:val="28"/>
          <w:szCs w:val="28"/>
          <w:lang w:val="uk-UA" w:eastAsia="en-US"/>
        </w:rPr>
        <w:t xml:space="preserve">півріччя </w:t>
      </w:r>
      <w:r w:rsidR="00D937CC">
        <w:rPr>
          <w:rFonts w:ascii="Times New Roman" w:hAnsi="Times New Roman"/>
          <w:sz w:val="28"/>
          <w:szCs w:val="28"/>
          <w:lang w:val="uk-UA" w:eastAsia="en-US"/>
        </w:rPr>
        <w:t>202</w:t>
      </w:r>
      <w:r w:rsidR="00B35902">
        <w:rPr>
          <w:rFonts w:ascii="Times New Roman" w:hAnsi="Times New Roman"/>
          <w:sz w:val="28"/>
          <w:szCs w:val="28"/>
          <w:lang w:val="uk-UA" w:eastAsia="en-US"/>
        </w:rPr>
        <w:t>4</w:t>
      </w:r>
      <w:r w:rsidRPr="008E03B2">
        <w:rPr>
          <w:rFonts w:ascii="Times New Roman" w:hAnsi="Times New Roman"/>
          <w:sz w:val="28"/>
          <w:szCs w:val="28"/>
          <w:lang w:val="uk-UA" w:eastAsia="en-US"/>
        </w:rPr>
        <w:t xml:space="preserve"> року уточнені планові показники бюджету сільської територіальної громади на період по доходній частині становили в сумі </w:t>
      </w:r>
      <w:r w:rsidR="00487CDE">
        <w:rPr>
          <w:rFonts w:ascii="Times New Roman" w:hAnsi="Times New Roman"/>
          <w:sz w:val="28"/>
          <w:szCs w:val="28"/>
          <w:lang w:val="uk-UA" w:eastAsia="en-US"/>
        </w:rPr>
        <w:t>38904998,53</w:t>
      </w:r>
      <w:r w:rsidRPr="008E03B2">
        <w:rPr>
          <w:rFonts w:ascii="Times New Roman" w:hAnsi="Times New Roman"/>
          <w:sz w:val="28"/>
          <w:szCs w:val="28"/>
          <w:lang w:val="uk-UA" w:eastAsia="en-US"/>
        </w:rPr>
        <w:t xml:space="preserve"> грн, в тому числі по загальному фонду – </w:t>
      </w:r>
      <w:r w:rsidR="00487CDE">
        <w:rPr>
          <w:rFonts w:ascii="Times New Roman" w:hAnsi="Times New Roman"/>
          <w:sz w:val="28"/>
          <w:szCs w:val="28"/>
          <w:lang w:val="uk-UA" w:eastAsia="en-US"/>
        </w:rPr>
        <w:t>37821173,00</w:t>
      </w:r>
      <w:r w:rsidR="00F814C5">
        <w:rPr>
          <w:rFonts w:ascii="Times New Roman" w:hAnsi="Times New Roman"/>
          <w:sz w:val="28"/>
          <w:szCs w:val="28"/>
          <w:lang w:val="uk-UA" w:eastAsia="en-US"/>
        </w:rPr>
        <w:t xml:space="preserve"> </w:t>
      </w:r>
      <w:r w:rsidRPr="008E03B2">
        <w:rPr>
          <w:rFonts w:ascii="Times New Roman" w:hAnsi="Times New Roman"/>
          <w:sz w:val="28"/>
          <w:szCs w:val="28"/>
          <w:lang w:val="uk-UA" w:eastAsia="en-US"/>
        </w:rPr>
        <w:t xml:space="preserve">грн, по спеціальному фонду – </w:t>
      </w:r>
      <w:r w:rsidR="00487CDE">
        <w:rPr>
          <w:rFonts w:ascii="Times New Roman" w:hAnsi="Times New Roman"/>
          <w:sz w:val="28"/>
          <w:szCs w:val="28"/>
          <w:lang w:val="uk-UA" w:eastAsia="en-US"/>
        </w:rPr>
        <w:t>1083825,53</w:t>
      </w:r>
      <w:r w:rsidRPr="008E03B2">
        <w:rPr>
          <w:rFonts w:ascii="Times New Roman" w:hAnsi="Times New Roman"/>
          <w:sz w:val="28"/>
          <w:szCs w:val="28"/>
          <w:lang w:val="uk-UA" w:eastAsia="en-US"/>
        </w:rPr>
        <w:t xml:space="preserve"> грн. Фактично на</w:t>
      </w:r>
      <w:r w:rsidR="00122D22">
        <w:rPr>
          <w:rFonts w:ascii="Times New Roman" w:hAnsi="Times New Roman"/>
          <w:sz w:val="28"/>
          <w:szCs w:val="28"/>
          <w:lang w:val="uk-UA" w:eastAsia="en-US"/>
        </w:rPr>
        <w:t xml:space="preserve">дійшло доходів за І </w:t>
      </w:r>
      <w:r w:rsidR="00487CDE">
        <w:rPr>
          <w:rFonts w:ascii="Times New Roman" w:hAnsi="Times New Roman"/>
          <w:sz w:val="28"/>
          <w:szCs w:val="28"/>
          <w:lang w:val="uk-UA" w:eastAsia="en-US"/>
        </w:rPr>
        <w:t>півріччя</w:t>
      </w:r>
      <w:r w:rsidR="00122D22">
        <w:rPr>
          <w:rFonts w:ascii="Times New Roman" w:hAnsi="Times New Roman"/>
          <w:sz w:val="28"/>
          <w:szCs w:val="28"/>
          <w:lang w:val="uk-UA" w:eastAsia="en-US"/>
        </w:rPr>
        <w:t xml:space="preserve"> 202</w:t>
      </w:r>
      <w:r w:rsidR="00F814C5">
        <w:rPr>
          <w:rFonts w:ascii="Times New Roman" w:hAnsi="Times New Roman"/>
          <w:sz w:val="28"/>
          <w:szCs w:val="28"/>
          <w:lang w:val="uk-UA" w:eastAsia="en-US"/>
        </w:rPr>
        <w:t>4</w:t>
      </w:r>
      <w:r w:rsidRPr="008E03B2">
        <w:rPr>
          <w:rFonts w:ascii="Times New Roman" w:hAnsi="Times New Roman"/>
          <w:sz w:val="28"/>
          <w:szCs w:val="28"/>
          <w:lang w:val="uk-UA" w:eastAsia="en-US"/>
        </w:rPr>
        <w:t xml:space="preserve"> року всього в сумі </w:t>
      </w:r>
      <w:r w:rsidR="00487CDE">
        <w:rPr>
          <w:rFonts w:ascii="Times New Roman" w:hAnsi="Times New Roman"/>
          <w:sz w:val="28"/>
          <w:szCs w:val="28"/>
          <w:lang w:val="uk-UA" w:eastAsia="en-US"/>
        </w:rPr>
        <w:t>40152783,75</w:t>
      </w:r>
      <w:r w:rsidRPr="008E03B2">
        <w:rPr>
          <w:rFonts w:ascii="Times New Roman" w:hAnsi="Times New Roman"/>
          <w:sz w:val="28"/>
          <w:szCs w:val="28"/>
          <w:lang w:val="uk-UA" w:eastAsia="en-US"/>
        </w:rPr>
        <w:t xml:space="preserve"> грн, в тому числі по загальному фонду – </w:t>
      </w:r>
      <w:r w:rsidR="00487CDE">
        <w:rPr>
          <w:rFonts w:ascii="Times New Roman" w:hAnsi="Times New Roman"/>
          <w:sz w:val="28"/>
          <w:szCs w:val="28"/>
          <w:lang w:val="uk-UA" w:eastAsia="en-US"/>
        </w:rPr>
        <w:t>39544512,12</w:t>
      </w:r>
      <w:r w:rsidRPr="008E03B2">
        <w:rPr>
          <w:rFonts w:ascii="Times New Roman" w:hAnsi="Times New Roman"/>
          <w:sz w:val="28"/>
          <w:szCs w:val="28"/>
          <w:lang w:val="uk-UA" w:eastAsia="en-US"/>
        </w:rPr>
        <w:t xml:space="preserve"> грн, що становить </w:t>
      </w:r>
      <w:r w:rsidR="00487CDE">
        <w:rPr>
          <w:rFonts w:ascii="Times New Roman" w:hAnsi="Times New Roman"/>
          <w:sz w:val="28"/>
          <w:szCs w:val="28"/>
          <w:lang w:val="uk-UA" w:eastAsia="en-US"/>
        </w:rPr>
        <w:t>104,56</w:t>
      </w:r>
      <w:r w:rsidRPr="008E03B2">
        <w:rPr>
          <w:rFonts w:ascii="Times New Roman" w:hAnsi="Times New Roman"/>
          <w:sz w:val="28"/>
          <w:szCs w:val="28"/>
          <w:lang w:val="uk-UA" w:eastAsia="en-US"/>
        </w:rPr>
        <w:t xml:space="preserve">% до уточненого плану враховуючи трансферти,  по спеціальному фонду – </w:t>
      </w:r>
      <w:r w:rsidR="00487CDE">
        <w:rPr>
          <w:rFonts w:ascii="Times New Roman" w:hAnsi="Times New Roman"/>
          <w:sz w:val="28"/>
          <w:szCs w:val="28"/>
          <w:lang w:val="uk-UA" w:eastAsia="en-US"/>
        </w:rPr>
        <w:t>608271,63</w:t>
      </w:r>
      <w:r w:rsidRPr="008E03B2">
        <w:rPr>
          <w:rFonts w:ascii="Times New Roman" w:hAnsi="Times New Roman"/>
          <w:sz w:val="28"/>
          <w:szCs w:val="28"/>
          <w:lang w:val="uk-UA" w:eastAsia="en-US"/>
        </w:rPr>
        <w:t xml:space="preserve"> грн, що становить </w:t>
      </w:r>
      <w:r w:rsidR="00487CDE">
        <w:rPr>
          <w:rFonts w:ascii="Times New Roman" w:hAnsi="Times New Roman"/>
          <w:sz w:val="28"/>
          <w:szCs w:val="28"/>
          <w:lang w:val="uk-UA" w:eastAsia="en-US"/>
        </w:rPr>
        <w:t>56,12</w:t>
      </w:r>
      <w:r w:rsidR="0010557F">
        <w:rPr>
          <w:rFonts w:ascii="Times New Roman" w:hAnsi="Times New Roman"/>
          <w:sz w:val="28"/>
          <w:szCs w:val="28"/>
          <w:lang w:val="uk-UA" w:eastAsia="en-US"/>
        </w:rPr>
        <w:t xml:space="preserve"> % до уточненого плану.</w:t>
      </w:r>
    </w:p>
    <w:p w:rsidR="003D6C50" w:rsidRPr="008E03B2" w:rsidRDefault="003D6C50" w:rsidP="00F814C5">
      <w:pPr>
        <w:spacing w:after="0" w:line="240" w:lineRule="auto"/>
        <w:ind w:firstLine="567"/>
        <w:jc w:val="both"/>
        <w:rPr>
          <w:rFonts w:ascii="Times New Roman" w:hAnsi="Times New Roman"/>
          <w:sz w:val="28"/>
          <w:szCs w:val="28"/>
          <w:lang w:val="uk-UA" w:eastAsia="en-US"/>
        </w:rPr>
      </w:pPr>
    </w:p>
    <w:p w:rsidR="008E03B2" w:rsidRPr="008E03B2" w:rsidRDefault="008E03B2" w:rsidP="008E03B2">
      <w:pPr>
        <w:spacing w:after="0" w:line="240" w:lineRule="auto"/>
        <w:jc w:val="center"/>
        <w:rPr>
          <w:rFonts w:ascii="Times New Roman" w:hAnsi="Times New Roman"/>
          <w:sz w:val="28"/>
          <w:szCs w:val="28"/>
          <w:u w:val="single"/>
          <w:lang w:val="uk-UA" w:eastAsia="en-US"/>
        </w:rPr>
      </w:pPr>
      <w:r w:rsidRPr="008E03B2">
        <w:rPr>
          <w:rFonts w:ascii="Times New Roman" w:hAnsi="Times New Roman"/>
          <w:sz w:val="28"/>
          <w:szCs w:val="28"/>
          <w:u w:val="single"/>
          <w:lang w:val="uk-UA" w:eastAsia="en-US"/>
        </w:rPr>
        <w:t>1.1. Власні надходження, фонди в цілому</w:t>
      </w:r>
    </w:p>
    <w:p w:rsidR="008E03B2" w:rsidRPr="008E03B2" w:rsidRDefault="008E03B2" w:rsidP="008E03B2">
      <w:pPr>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t>Власні надходження бюджету Степанківської сільської територіальної громади по загальному та спеціальному фондах, без врахуванн</w:t>
      </w:r>
      <w:r w:rsidR="00DC795B">
        <w:rPr>
          <w:rFonts w:ascii="Times New Roman" w:hAnsi="Times New Roman"/>
          <w:sz w:val="28"/>
          <w:szCs w:val="28"/>
          <w:lang w:val="uk-UA" w:eastAsia="en-US"/>
        </w:rPr>
        <w:t xml:space="preserve">я трансфертів, за І </w:t>
      </w:r>
      <w:r w:rsidR="00C8304B">
        <w:rPr>
          <w:rFonts w:ascii="Times New Roman" w:hAnsi="Times New Roman"/>
          <w:sz w:val="28"/>
          <w:szCs w:val="28"/>
          <w:lang w:val="uk-UA" w:eastAsia="en-US"/>
        </w:rPr>
        <w:t>півріччя</w:t>
      </w:r>
      <w:r w:rsidR="00DC795B">
        <w:rPr>
          <w:rFonts w:ascii="Times New Roman" w:hAnsi="Times New Roman"/>
          <w:sz w:val="28"/>
          <w:szCs w:val="28"/>
          <w:lang w:val="uk-UA" w:eastAsia="en-US"/>
        </w:rPr>
        <w:t xml:space="preserve"> 202</w:t>
      </w:r>
      <w:r w:rsidR="006E7A5F">
        <w:rPr>
          <w:rFonts w:ascii="Times New Roman" w:hAnsi="Times New Roman"/>
          <w:sz w:val="28"/>
          <w:szCs w:val="28"/>
          <w:lang w:val="uk-UA" w:eastAsia="en-US"/>
        </w:rPr>
        <w:t>4</w:t>
      </w:r>
      <w:r w:rsidRPr="008E03B2">
        <w:rPr>
          <w:rFonts w:ascii="Times New Roman" w:hAnsi="Times New Roman"/>
          <w:sz w:val="28"/>
          <w:szCs w:val="28"/>
          <w:lang w:val="uk-UA" w:eastAsia="en-US"/>
        </w:rPr>
        <w:t xml:space="preserve"> року разом склали </w:t>
      </w:r>
      <w:r w:rsidR="000C03B8" w:rsidRPr="00060082">
        <w:rPr>
          <w:rFonts w:ascii="Times New Roman" w:hAnsi="Times New Roman"/>
          <w:sz w:val="28"/>
          <w:szCs w:val="28"/>
          <w:lang w:val="uk-UA" w:eastAsia="en-US"/>
        </w:rPr>
        <w:t>2779820</w:t>
      </w:r>
      <w:r w:rsidR="000C03B8">
        <w:rPr>
          <w:rFonts w:ascii="Times New Roman" w:hAnsi="Times New Roman"/>
          <w:sz w:val="28"/>
          <w:szCs w:val="28"/>
          <w:lang w:val="uk-UA" w:eastAsia="en-US"/>
        </w:rPr>
        <w:t>1,22</w:t>
      </w:r>
      <w:r w:rsidRPr="008E03B2">
        <w:rPr>
          <w:rFonts w:ascii="Times New Roman" w:hAnsi="Times New Roman"/>
          <w:sz w:val="28"/>
          <w:szCs w:val="28"/>
          <w:lang w:val="uk-UA" w:eastAsia="en-US"/>
        </w:rPr>
        <w:t xml:space="preserve">грн, виконання власних надходжень по фондах в цілому становить </w:t>
      </w:r>
      <w:r w:rsidR="000C03B8">
        <w:rPr>
          <w:rFonts w:ascii="Times New Roman" w:hAnsi="Times New Roman"/>
          <w:sz w:val="28"/>
          <w:szCs w:val="28"/>
          <w:lang w:val="uk-UA" w:eastAsia="en-US"/>
        </w:rPr>
        <w:t>104,71</w:t>
      </w:r>
      <w:r w:rsidRPr="008E03B2">
        <w:rPr>
          <w:rFonts w:ascii="Times New Roman" w:hAnsi="Times New Roman"/>
          <w:sz w:val="28"/>
          <w:szCs w:val="28"/>
          <w:lang w:val="uk-UA" w:eastAsia="en-US"/>
        </w:rPr>
        <w:t xml:space="preserve">% (відносно уточнених планових показників по фондах в цілому, що склали </w:t>
      </w:r>
      <w:r w:rsidR="000C03B8">
        <w:rPr>
          <w:rFonts w:ascii="Times New Roman" w:hAnsi="Times New Roman"/>
          <w:sz w:val="28"/>
          <w:szCs w:val="28"/>
          <w:lang w:val="uk-UA" w:eastAsia="en-US"/>
        </w:rPr>
        <w:t>26547311,00</w:t>
      </w:r>
      <w:r w:rsidRPr="008E03B2">
        <w:rPr>
          <w:rFonts w:ascii="Times New Roman" w:hAnsi="Times New Roman"/>
          <w:sz w:val="28"/>
          <w:szCs w:val="28"/>
          <w:lang w:val="uk-UA" w:eastAsia="en-US"/>
        </w:rPr>
        <w:t xml:space="preserve"> грн). Питома вага фактичних власних надходжень у бюджеті </w:t>
      </w:r>
      <w:r w:rsidR="00DC795B">
        <w:rPr>
          <w:rFonts w:ascii="Times New Roman" w:hAnsi="Times New Roman"/>
          <w:sz w:val="28"/>
          <w:szCs w:val="28"/>
          <w:lang w:val="uk-UA" w:eastAsia="en-US"/>
        </w:rPr>
        <w:t xml:space="preserve">по обох фондах за І </w:t>
      </w:r>
      <w:r w:rsidR="000C03B8">
        <w:rPr>
          <w:rFonts w:ascii="Times New Roman" w:hAnsi="Times New Roman"/>
          <w:sz w:val="28"/>
          <w:szCs w:val="28"/>
          <w:lang w:val="uk-UA" w:eastAsia="en-US"/>
        </w:rPr>
        <w:t>півріччя</w:t>
      </w:r>
      <w:r w:rsidR="00DC795B">
        <w:rPr>
          <w:rFonts w:ascii="Times New Roman" w:hAnsi="Times New Roman"/>
          <w:sz w:val="28"/>
          <w:szCs w:val="28"/>
          <w:lang w:val="uk-UA" w:eastAsia="en-US"/>
        </w:rPr>
        <w:t xml:space="preserve"> 202</w:t>
      </w:r>
      <w:r w:rsidR="006E7A5F">
        <w:rPr>
          <w:rFonts w:ascii="Times New Roman" w:hAnsi="Times New Roman"/>
          <w:sz w:val="28"/>
          <w:szCs w:val="28"/>
          <w:lang w:val="uk-UA" w:eastAsia="en-US"/>
        </w:rPr>
        <w:t>4</w:t>
      </w:r>
      <w:r w:rsidRPr="008E03B2">
        <w:rPr>
          <w:rFonts w:ascii="Times New Roman" w:hAnsi="Times New Roman"/>
          <w:sz w:val="28"/>
          <w:szCs w:val="28"/>
          <w:lang w:val="uk-UA" w:eastAsia="en-US"/>
        </w:rPr>
        <w:t xml:space="preserve">році склала </w:t>
      </w:r>
      <w:r w:rsidR="000C03B8">
        <w:rPr>
          <w:rFonts w:ascii="Times New Roman" w:hAnsi="Times New Roman"/>
          <w:sz w:val="28"/>
          <w:szCs w:val="28"/>
          <w:lang w:val="uk-UA" w:eastAsia="en-US"/>
        </w:rPr>
        <w:t>71,45</w:t>
      </w:r>
      <w:r w:rsidRPr="008E03B2">
        <w:rPr>
          <w:rFonts w:ascii="Times New Roman" w:hAnsi="Times New Roman"/>
          <w:sz w:val="28"/>
          <w:szCs w:val="28"/>
          <w:lang w:val="uk-UA" w:eastAsia="en-US"/>
        </w:rPr>
        <w:t>%.</w:t>
      </w:r>
    </w:p>
    <w:p w:rsidR="008E03B2" w:rsidRPr="008E03B2" w:rsidRDefault="008E03B2" w:rsidP="008E03B2">
      <w:pPr>
        <w:spacing w:after="0" w:line="240" w:lineRule="auto"/>
        <w:jc w:val="both"/>
        <w:rPr>
          <w:rFonts w:ascii="Times New Roman" w:hAnsi="Times New Roman"/>
          <w:sz w:val="28"/>
          <w:szCs w:val="28"/>
          <w:u w:val="single"/>
          <w:lang w:val="uk-UA" w:eastAsia="en-US"/>
        </w:rPr>
      </w:pPr>
    </w:p>
    <w:p w:rsidR="008E03B2" w:rsidRPr="008E03B2" w:rsidRDefault="008E03B2" w:rsidP="008E03B2">
      <w:pPr>
        <w:spacing w:after="0" w:line="240" w:lineRule="auto"/>
        <w:jc w:val="center"/>
        <w:rPr>
          <w:rFonts w:ascii="Times New Roman" w:hAnsi="Times New Roman"/>
          <w:sz w:val="28"/>
          <w:szCs w:val="28"/>
          <w:u w:val="single"/>
          <w:lang w:val="uk-UA" w:eastAsia="en-US"/>
        </w:rPr>
      </w:pPr>
      <w:r w:rsidRPr="008E03B2">
        <w:rPr>
          <w:rFonts w:ascii="Times New Roman" w:hAnsi="Times New Roman"/>
          <w:sz w:val="28"/>
          <w:szCs w:val="28"/>
          <w:u w:val="single"/>
          <w:lang w:val="uk-UA" w:eastAsia="en-US"/>
        </w:rPr>
        <w:t>1.2. Міжбюджетні трансферти, фонди в цілому</w:t>
      </w:r>
    </w:p>
    <w:p w:rsidR="008E03B2" w:rsidRPr="008E03B2" w:rsidRDefault="008E03B2" w:rsidP="008E03B2">
      <w:pPr>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t>Міжбюджетні трансферти бюджету Степанківської сільської територіальної громади по загальному та спеці</w:t>
      </w:r>
      <w:r w:rsidR="00DC795B">
        <w:rPr>
          <w:rFonts w:ascii="Times New Roman" w:hAnsi="Times New Roman"/>
          <w:sz w:val="28"/>
          <w:szCs w:val="28"/>
          <w:lang w:val="uk-UA" w:eastAsia="en-US"/>
        </w:rPr>
        <w:t xml:space="preserve">альному фондах за І </w:t>
      </w:r>
      <w:r w:rsidR="000C03B8">
        <w:rPr>
          <w:rFonts w:ascii="Times New Roman" w:hAnsi="Times New Roman"/>
          <w:sz w:val="28"/>
          <w:szCs w:val="28"/>
          <w:lang w:val="uk-UA" w:eastAsia="en-US"/>
        </w:rPr>
        <w:t>півріччя</w:t>
      </w:r>
      <w:r w:rsidR="00DC795B">
        <w:rPr>
          <w:rFonts w:ascii="Times New Roman" w:hAnsi="Times New Roman"/>
          <w:sz w:val="28"/>
          <w:szCs w:val="28"/>
          <w:lang w:val="uk-UA" w:eastAsia="en-US"/>
        </w:rPr>
        <w:t xml:space="preserve"> 202</w:t>
      </w:r>
      <w:r w:rsidR="006E7A5F">
        <w:rPr>
          <w:rFonts w:ascii="Times New Roman" w:hAnsi="Times New Roman"/>
          <w:sz w:val="28"/>
          <w:szCs w:val="28"/>
          <w:lang w:val="uk-UA" w:eastAsia="en-US"/>
        </w:rPr>
        <w:t>4</w:t>
      </w:r>
      <w:r w:rsidRPr="008E03B2">
        <w:rPr>
          <w:rFonts w:ascii="Times New Roman" w:hAnsi="Times New Roman"/>
          <w:sz w:val="28"/>
          <w:szCs w:val="28"/>
          <w:lang w:val="uk-UA" w:eastAsia="en-US"/>
        </w:rPr>
        <w:t xml:space="preserve">року склали </w:t>
      </w:r>
      <w:r w:rsidR="00736767">
        <w:rPr>
          <w:rFonts w:ascii="Times New Roman" w:hAnsi="Times New Roman"/>
          <w:sz w:val="28"/>
          <w:szCs w:val="28"/>
          <w:lang w:val="uk-UA" w:eastAsia="en-US"/>
        </w:rPr>
        <w:t>12354582,53</w:t>
      </w:r>
      <w:r w:rsidRPr="008E03B2">
        <w:rPr>
          <w:rFonts w:ascii="Times New Roman" w:hAnsi="Times New Roman"/>
          <w:sz w:val="28"/>
          <w:szCs w:val="28"/>
          <w:lang w:val="uk-UA" w:eastAsia="en-US"/>
        </w:rPr>
        <w:t xml:space="preserve"> грн, виконання по міжбюджетних трансфертах по ф</w:t>
      </w:r>
      <w:r w:rsidR="00DC795B">
        <w:rPr>
          <w:rFonts w:ascii="Times New Roman" w:hAnsi="Times New Roman"/>
          <w:sz w:val="28"/>
          <w:szCs w:val="28"/>
          <w:lang w:val="uk-UA" w:eastAsia="en-US"/>
        </w:rPr>
        <w:t xml:space="preserve">ондах в цілому за І </w:t>
      </w:r>
      <w:r w:rsidR="00736767">
        <w:rPr>
          <w:rFonts w:ascii="Times New Roman" w:hAnsi="Times New Roman"/>
          <w:sz w:val="28"/>
          <w:szCs w:val="28"/>
          <w:lang w:val="uk-UA" w:eastAsia="en-US"/>
        </w:rPr>
        <w:t>півріччя</w:t>
      </w:r>
      <w:r w:rsidR="00DC795B">
        <w:rPr>
          <w:rFonts w:ascii="Times New Roman" w:hAnsi="Times New Roman"/>
          <w:sz w:val="28"/>
          <w:szCs w:val="28"/>
          <w:lang w:val="uk-UA" w:eastAsia="en-US"/>
        </w:rPr>
        <w:t xml:space="preserve"> 202</w:t>
      </w:r>
      <w:r w:rsidR="006E7A5F">
        <w:rPr>
          <w:rFonts w:ascii="Times New Roman" w:hAnsi="Times New Roman"/>
          <w:sz w:val="28"/>
          <w:szCs w:val="28"/>
          <w:lang w:val="uk-UA" w:eastAsia="en-US"/>
        </w:rPr>
        <w:t>4</w:t>
      </w:r>
      <w:r w:rsidRPr="008E03B2">
        <w:rPr>
          <w:rFonts w:ascii="Times New Roman" w:hAnsi="Times New Roman"/>
          <w:sz w:val="28"/>
          <w:szCs w:val="28"/>
          <w:lang w:val="uk-UA" w:eastAsia="en-US"/>
        </w:rPr>
        <w:t xml:space="preserve"> року відносно уточнених планових показників (план на період – </w:t>
      </w:r>
      <w:r w:rsidR="00736767">
        <w:rPr>
          <w:rFonts w:ascii="Times New Roman" w:hAnsi="Times New Roman"/>
          <w:sz w:val="28"/>
          <w:szCs w:val="28"/>
          <w:lang w:val="uk-UA" w:eastAsia="en-US"/>
        </w:rPr>
        <w:t>12357687,53</w:t>
      </w:r>
      <w:r w:rsidRPr="008E03B2">
        <w:rPr>
          <w:rFonts w:ascii="Times New Roman" w:hAnsi="Times New Roman"/>
          <w:sz w:val="28"/>
          <w:szCs w:val="28"/>
          <w:lang w:val="uk-UA" w:eastAsia="en-US"/>
        </w:rPr>
        <w:t xml:space="preserve">грн) становить </w:t>
      </w:r>
      <w:r w:rsidR="00736767">
        <w:rPr>
          <w:rFonts w:ascii="Times New Roman" w:hAnsi="Times New Roman"/>
          <w:sz w:val="28"/>
          <w:szCs w:val="28"/>
          <w:lang w:val="uk-UA" w:eastAsia="en-US"/>
        </w:rPr>
        <w:t>99,9</w:t>
      </w:r>
      <w:r w:rsidRPr="008E03B2">
        <w:rPr>
          <w:rFonts w:ascii="Times New Roman" w:hAnsi="Times New Roman"/>
          <w:sz w:val="28"/>
          <w:szCs w:val="28"/>
          <w:lang w:val="uk-UA" w:eastAsia="en-US"/>
        </w:rPr>
        <w:t>%. Питома вага фактично отриманих  міжбюджетн</w:t>
      </w:r>
      <w:r w:rsidR="00DC795B">
        <w:rPr>
          <w:rFonts w:ascii="Times New Roman" w:hAnsi="Times New Roman"/>
          <w:sz w:val="28"/>
          <w:szCs w:val="28"/>
          <w:lang w:val="uk-UA" w:eastAsia="en-US"/>
        </w:rPr>
        <w:t xml:space="preserve">их трансфертів за І </w:t>
      </w:r>
      <w:r w:rsidR="00736767">
        <w:rPr>
          <w:rFonts w:ascii="Times New Roman" w:hAnsi="Times New Roman"/>
          <w:sz w:val="28"/>
          <w:szCs w:val="28"/>
          <w:lang w:val="uk-UA" w:eastAsia="en-US"/>
        </w:rPr>
        <w:t>півріччя</w:t>
      </w:r>
      <w:r w:rsidR="00DC795B">
        <w:rPr>
          <w:rFonts w:ascii="Times New Roman" w:hAnsi="Times New Roman"/>
          <w:sz w:val="28"/>
          <w:szCs w:val="28"/>
          <w:lang w:val="uk-UA" w:eastAsia="en-US"/>
        </w:rPr>
        <w:t xml:space="preserve"> 202</w:t>
      </w:r>
      <w:r w:rsidR="006E7A5F">
        <w:rPr>
          <w:rFonts w:ascii="Times New Roman" w:hAnsi="Times New Roman"/>
          <w:sz w:val="28"/>
          <w:szCs w:val="28"/>
          <w:lang w:val="uk-UA" w:eastAsia="en-US"/>
        </w:rPr>
        <w:t>4</w:t>
      </w:r>
      <w:r w:rsidRPr="008E03B2">
        <w:rPr>
          <w:rFonts w:ascii="Times New Roman" w:hAnsi="Times New Roman"/>
          <w:sz w:val="28"/>
          <w:szCs w:val="28"/>
          <w:lang w:val="uk-UA" w:eastAsia="en-US"/>
        </w:rPr>
        <w:t xml:space="preserve"> року у бюджеті по обох фондах в цілому склала </w:t>
      </w:r>
      <w:r w:rsidR="00736767">
        <w:rPr>
          <w:rFonts w:ascii="Times New Roman" w:hAnsi="Times New Roman"/>
          <w:sz w:val="28"/>
          <w:szCs w:val="28"/>
          <w:lang w:val="uk-UA" w:eastAsia="en-US"/>
        </w:rPr>
        <w:t>28,55</w:t>
      </w:r>
      <w:r w:rsidRPr="008E03B2">
        <w:rPr>
          <w:rFonts w:ascii="Times New Roman" w:hAnsi="Times New Roman"/>
          <w:sz w:val="28"/>
          <w:szCs w:val="28"/>
          <w:lang w:val="uk-UA" w:eastAsia="en-US"/>
        </w:rPr>
        <w:t xml:space="preserve"> %.</w:t>
      </w:r>
    </w:p>
    <w:p w:rsidR="000533F8" w:rsidRDefault="008E03B2" w:rsidP="008E03B2">
      <w:pPr>
        <w:spacing w:after="0" w:line="240" w:lineRule="auto"/>
        <w:jc w:val="center"/>
        <w:rPr>
          <w:rFonts w:ascii="Times New Roman" w:hAnsi="Times New Roman"/>
          <w:sz w:val="24"/>
          <w:szCs w:val="24"/>
          <w:lang w:val="uk-UA" w:eastAsia="en-US"/>
        </w:rPr>
      </w:pPr>
      <w:r w:rsidRPr="008E03B2">
        <w:rPr>
          <w:rFonts w:ascii="Times New Roman" w:hAnsi="Times New Roman"/>
          <w:sz w:val="24"/>
          <w:szCs w:val="24"/>
          <w:lang w:val="uk-UA" w:eastAsia="en-US"/>
        </w:rPr>
        <w:t>СТРУКТУРА НАДХОДЖЕНЬ БЮДЖЕТУ СТЕПАНКІВСЬКОЇ</w:t>
      </w:r>
    </w:p>
    <w:p w:rsidR="008E03B2" w:rsidRPr="008E03B2" w:rsidRDefault="008E03B2" w:rsidP="008E03B2">
      <w:pPr>
        <w:spacing w:after="0" w:line="240" w:lineRule="auto"/>
        <w:jc w:val="center"/>
        <w:rPr>
          <w:rFonts w:ascii="Times New Roman" w:hAnsi="Times New Roman"/>
          <w:sz w:val="24"/>
          <w:szCs w:val="24"/>
          <w:lang w:val="uk-UA" w:eastAsia="en-US"/>
        </w:rPr>
      </w:pPr>
      <w:r w:rsidRPr="008E03B2">
        <w:rPr>
          <w:rFonts w:ascii="Times New Roman" w:hAnsi="Times New Roman"/>
          <w:sz w:val="24"/>
          <w:szCs w:val="24"/>
          <w:lang w:val="uk-UA" w:eastAsia="en-US"/>
        </w:rPr>
        <w:t xml:space="preserve"> СІЛЬСЬКОЇ  ТЕРИТОРІАЛЬНОЇ ГРОМАДИ ЗА ФОНДАМИ В ЦІЛОМУ </w:t>
      </w:r>
    </w:p>
    <w:p w:rsidR="008E03B2" w:rsidRPr="008E03B2" w:rsidRDefault="004D126B" w:rsidP="008E03B2">
      <w:pPr>
        <w:spacing w:after="0" w:line="240" w:lineRule="auto"/>
        <w:jc w:val="center"/>
        <w:rPr>
          <w:rFonts w:ascii="Times New Roman" w:hAnsi="Times New Roman"/>
          <w:sz w:val="28"/>
          <w:szCs w:val="28"/>
          <w:lang w:val="uk-UA" w:eastAsia="en-US"/>
        </w:rPr>
      </w:pPr>
      <w:r>
        <w:rPr>
          <w:rFonts w:ascii="Times New Roman" w:hAnsi="Times New Roman"/>
          <w:sz w:val="24"/>
          <w:szCs w:val="24"/>
          <w:lang w:val="uk-UA" w:eastAsia="en-US"/>
        </w:rPr>
        <w:t xml:space="preserve">ЗА І </w:t>
      </w:r>
      <w:r w:rsidR="00736767">
        <w:rPr>
          <w:rFonts w:ascii="Times New Roman" w:hAnsi="Times New Roman"/>
          <w:sz w:val="24"/>
          <w:szCs w:val="24"/>
          <w:lang w:val="uk-UA" w:eastAsia="en-US"/>
        </w:rPr>
        <w:t>ПІВРІЧЧЯ</w:t>
      </w:r>
      <w:r>
        <w:rPr>
          <w:rFonts w:ascii="Times New Roman" w:hAnsi="Times New Roman"/>
          <w:sz w:val="24"/>
          <w:szCs w:val="24"/>
          <w:lang w:val="uk-UA" w:eastAsia="en-US"/>
        </w:rPr>
        <w:t xml:space="preserve"> 202</w:t>
      </w:r>
      <w:r w:rsidR="000533F8">
        <w:rPr>
          <w:rFonts w:ascii="Times New Roman" w:hAnsi="Times New Roman"/>
          <w:sz w:val="24"/>
          <w:szCs w:val="24"/>
          <w:lang w:val="uk-UA" w:eastAsia="en-US"/>
        </w:rPr>
        <w:t>4</w:t>
      </w:r>
      <w:r w:rsidR="008E03B2" w:rsidRPr="008E03B2">
        <w:rPr>
          <w:rFonts w:ascii="Times New Roman" w:hAnsi="Times New Roman"/>
          <w:sz w:val="24"/>
          <w:szCs w:val="24"/>
          <w:lang w:val="uk-UA" w:eastAsia="en-US"/>
        </w:rPr>
        <w:t xml:space="preserve"> РОКУ</w:t>
      </w:r>
    </w:p>
    <w:p w:rsidR="008E03B2" w:rsidRPr="008E03B2" w:rsidRDefault="008E03B2" w:rsidP="008E03B2">
      <w:pPr>
        <w:spacing w:after="0" w:line="240" w:lineRule="auto"/>
        <w:jc w:val="center"/>
        <w:rPr>
          <w:rFonts w:ascii="Times New Roman" w:hAnsi="Times New Roman"/>
          <w:sz w:val="24"/>
          <w:szCs w:val="24"/>
          <w:lang w:val="uk-UA" w:eastAsia="en-US"/>
        </w:rPr>
      </w:pPr>
      <w:r w:rsidRPr="008E03B2">
        <w:rPr>
          <w:rFonts w:ascii="Times New Roman" w:eastAsia="Times New Roman" w:hAnsi="Times New Roman"/>
          <w:noProof/>
          <w:sz w:val="28"/>
          <w:szCs w:val="28"/>
        </w:rPr>
        <w:drawing>
          <wp:inline distT="0" distB="0" distL="0" distR="0" wp14:anchorId="4E6C85AC" wp14:editId="3450FCCA">
            <wp:extent cx="4718740" cy="1043277"/>
            <wp:effectExtent l="0" t="38100" r="5715" b="5080"/>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E03B2" w:rsidRPr="00027788" w:rsidRDefault="008E03B2" w:rsidP="008E03B2">
      <w:pPr>
        <w:spacing w:after="0" w:line="240" w:lineRule="auto"/>
        <w:jc w:val="center"/>
        <w:rPr>
          <w:rFonts w:ascii="Times New Roman" w:hAnsi="Times New Roman"/>
          <w:b/>
          <w:bCs/>
          <w:sz w:val="28"/>
          <w:szCs w:val="28"/>
          <w:u w:val="single"/>
          <w:lang w:val="uk-UA" w:eastAsia="en-US"/>
        </w:rPr>
      </w:pPr>
      <w:r w:rsidRPr="008E03B2">
        <w:rPr>
          <w:rFonts w:ascii="Times New Roman" w:hAnsi="Times New Roman"/>
          <w:sz w:val="28"/>
          <w:szCs w:val="28"/>
          <w:u w:val="single"/>
          <w:lang w:val="uk-UA" w:eastAsia="en-US"/>
        </w:rPr>
        <w:lastRenderedPageBreak/>
        <w:t xml:space="preserve">2. </w:t>
      </w:r>
      <w:r w:rsidRPr="00027788">
        <w:rPr>
          <w:rFonts w:ascii="Times New Roman" w:hAnsi="Times New Roman"/>
          <w:b/>
          <w:bCs/>
          <w:sz w:val="28"/>
          <w:szCs w:val="28"/>
          <w:u w:val="single"/>
          <w:lang w:val="uk-UA" w:eastAsia="en-US"/>
        </w:rPr>
        <w:t>Загальний фонд</w:t>
      </w:r>
    </w:p>
    <w:p w:rsidR="008E03B2" w:rsidRPr="008E03B2" w:rsidRDefault="008E03B2" w:rsidP="008E03B2">
      <w:pPr>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t>З</w:t>
      </w:r>
      <w:r w:rsidR="00A91A61">
        <w:rPr>
          <w:rFonts w:ascii="Times New Roman" w:hAnsi="Times New Roman"/>
          <w:sz w:val="28"/>
          <w:szCs w:val="28"/>
          <w:lang w:val="uk-UA" w:eastAsia="en-US"/>
        </w:rPr>
        <w:t xml:space="preserve">а І </w:t>
      </w:r>
      <w:r w:rsidR="00736767">
        <w:rPr>
          <w:rFonts w:ascii="Times New Roman" w:hAnsi="Times New Roman"/>
          <w:sz w:val="28"/>
          <w:szCs w:val="28"/>
          <w:lang w:val="uk-UA" w:eastAsia="en-US"/>
        </w:rPr>
        <w:t>півріччя</w:t>
      </w:r>
      <w:r w:rsidR="00A91A61">
        <w:rPr>
          <w:rFonts w:ascii="Times New Roman" w:hAnsi="Times New Roman"/>
          <w:sz w:val="28"/>
          <w:szCs w:val="28"/>
          <w:lang w:val="uk-UA" w:eastAsia="en-US"/>
        </w:rPr>
        <w:t xml:space="preserve"> 202</w:t>
      </w:r>
      <w:r w:rsidR="00F52A82">
        <w:rPr>
          <w:rFonts w:ascii="Times New Roman" w:hAnsi="Times New Roman"/>
          <w:sz w:val="28"/>
          <w:szCs w:val="28"/>
          <w:lang w:val="uk-UA" w:eastAsia="en-US"/>
        </w:rPr>
        <w:t>4</w:t>
      </w:r>
      <w:r w:rsidRPr="008E03B2">
        <w:rPr>
          <w:rFonts w:ascii="Times New Roman" w:hAnsi="Times New Roman"/>
          <w:sz w:val="28"/>
          <w:szCs w:val="28"/>
          <w:lang w:val="uk-UA" w:eastAsia="en-US"/>
        </w:rPr>
        <w:t xml:space="preserve"> року до загального фонду бюджету територіальної громади надійшло доходів всього в сумі </w:t>
      </w:r>
      <w:r w:rsidR="00370E6E">
        <w:rPr>
          <w:rFonts w:ascii="Times New Roman" w:hAnsi="Times New Roman"/>
          <w:sz w:val="28"/>
          <w:szCs w:val="28"/>
          <w:lang w:val="uk-UA" w:eastAsia="en-US"/>
        </w:rPr>
        <w:t>39544512,12</w:t>
      </w:r>
      <w:r w:rsidRPr="008E03B2">
        <w:rPr>
          <w:rFonts w:ascii="Times New Roman" w:hAnsi="Times New Roman"/>
          <w:sz w:val="28"/>
          <w:szCs w:val="28"/>
          <w:lang w:val="uk-UA" w:eastAsia="en-US"/>
        </w:rPr>
        <w:t xml:space="preserve"> грн, в тому числі:</w:t>
      </w:r>
    </w:p>
    <w:p w:rsidR="00370E6E" w:rsidRDefault="008E03B2" w:rsidP="00370E6E">
      <w:pPr>
        <w:pStyle w:val="a3"/>
        <w:numPr>
          <w:ilvl w:val="0"/>
          <w:numId w:val="2"/>
        </w:numPr>
        <w:spacing w:after="0"/>
        <w:ind w:left="0" w:firstLine="993"/>
        <w:jc w:val="both"/>
        <w:rPr>
          <w:rFonts w:ascii="Times New Roman" w:hAnsi="Times New Roman"/>
          <w:sz w:val="28"/>
          <w:szCs w:val="28"/>
          <w:lang w:val="uk-UA"/>
        </w:rPr>
      </w:pPr>
      <w:r w:rsidRPr="00370E6E">
        <w:rPr>
          <w:rFonts w:ascii="Times New Roman" w:hAnsi="Times New Roman"/>
          <w:sz w:val="28"/>
          <w:szCs w:val="28"/>
          <w:lang w:val="uk-UA"/>
        </w:rPr>
        <w:t xml:space="preserve">власні надходження в сумі </w:t>
      </w:r>
      <w:r w:rsidR="00370E6E" w:rsidRPr="00370E6E">
        <w:rPr>
          <w:rFonts w:ascii="Times New Roman" w:hAnsi="Times New Roman"/>
          <w:sz w:val="28"/>
          <w:szCs w:val="28"/>
          <w:lang w:val="uk-UA"/>
        </w:rPr>
        <w:t>27457305,12</w:t>
      </w:r>
      <w:r w:rsidRPr="00370E6E">
        <w:rPr>
          <w:rFonts w:ascii="Times New Roman" w:hAnsi="Times New Roman"/>
          <w:sz w:val="28"/>
          <w:szCs w:val="28"/>
          <w:lang w:val="uk-UA"/>
        </w:rPr>
        <w:t xml:space="preserve">грн, виконання відносно уточненого плану </w:t>
      </w:r>
      <w:r w:rsidR="00370E6E" w:rsidRPr="00370E6E">
        <w:rPr>
          <w:rFonts w:ascii="Times New Roman" w:hAnsi="Times New Roman"/>
          <w:sz w:val="28"/>
          <w:szCs w:val="28"/>
          <w:lang w:val="uk-UA"/>
        </w:rPr>
        <w:t>106,71</w:t>
      </w:r>
      <w:r w:rsidRPr="00370E6E">
        <w:rPr>
          <w:rFonts w:ascii="Times New Roman" w:hAnsi="Times New Roman"/>
          <w:sz w:val="28"/>
          <w:szCs w:val="28"/>
          <w:lang w:val="uk-UA"/>
        </w:rPr>
        <w:t xml:space="preserve">% (уточнений план на період становив </w:t>
      </w:r>
      <w:r w:rsidR="00370E6E" w:rsidRPr="00370E6E">
        <w:rPr>
          <w:rFonts w:ascii="Times New Roman" w:hAnsi="Times New Roman"/>
          <w:sz w:val="28"/>
          <w:szCs w:val="28"/>
          <w:lang w:val="uk-UA"/>
        </w:rPr>
        <w:t>25730861,00</w:t>
      </w:r>
      <w:r w:rsidRPr="00370E6E">
        <w:rPr>
          <w:rFonts w:ascii="Times New Roman" w:hAnsi="Times New Roman"/>
          <w:sz w:val="28"/>
          <w:szCs w:val="28"/>
          <w:lang w:val="uk-UA"/>
        </w:rPr>
        <w:t xml:space="preserve"> грн, перевиконання по власних надходженнях загального фонду склалось у сумі </w:t>
      </w:r>
      <w:r w:rsidR="00370E6E" w:rsidRPr="00370E6E">
        <w:rPr>
          <w:rFonts w:ascii="Times New Roman" w:hAnsi="Times New Roman"/>
          <w:sz w:val="28"/>
          <w:szCs w:val="28"/>
          <w:lang w:val="uk-UA"/>
        </w:rPr>
        <w:t>1726444,12</w:t>
      </w:r>
      <w:r w:rsidRPr="00370E6E">
        <w:rPr>
          <w:rFonts w:ascii="Times New Roman" w:hAnsi="Times New Roman"/>
          <w:sz w:val="28"/>
          <w:szCs w:val="28"/>
          <w:lang w:val="uk-UA"/>
        </w:rPr>
        <w:t xml:space="preserve">грн); питома вага фактичних власних надходжень у надходженнях загального фонду становить </w:t>
      </w:r>
      <w:r w:rsidR="00370E6E" w:rsidRPr="00370E6E">
        <w:rPr>
          <w:rFonts w:ascii="Times New Roman" w:hAnsi="Times New Roman"/>
          <w:sz w:val="28"/>
          <w:szCs w:val="28"/>
          <w:lang w:val="uk-UA"/>
        </w:rPr>
        <w:t>69,43</w:t>
      </w:r>
      <w:r w:rsidRPr="00370E6E">
        <w:rPr>
          <w:rFonts w:ascii="Times New Roman" w:hAnsi="Times New Roman"/>
          <w:sz w:val="28"/>
          <w:szCs w:val="28"/>
          <w:lang w:val="uk-UA"/>
        </w:rPr>
        <w:t xml:space="preserve">%, порівняно з надходженнями за І </w:t>
      </w:r>
      <w:r w:rsidR="00370E6E" w:rsidRPr="00370E6E">
        <w:rPr>
          <w:rFonts w:ascii="Times New Roman" w:hAnsi="Times New Roman"/>
          <w:sz w:val="28"/>
          <w:szCs w:val="28"/>
          <w:lang w:val="uk-UA"/>
        </w:rPr>
        <w:t>півріччя</w:t>
      </w:r>
      <w:r w:rsidRPr="00370E6E">
        <w:rPr>
          <w:rFonts w:ascii="Times New Roman" w:hAnsi="Times New Roman"/>
          <w:sz w:val="28"/>
          <w:szCs w:val="28"/>
          <w:lang w:val="uk-UA"/>
        </w:rPr>
        <w:t xml:space="preserve"> 202</w:t>
      </w:r>
      <w:r w:rsidR="00491A9A" w:rsidRPr="00370E6E">
        <w:rPr>
          <w:rFonts w:ascii="Times New Roman" w:hAnsi="Times New Roman"/>
          <w:sz w:val="28"/>
          <w:szCs w:val="28"/>
          <w:lang w:val="uk-UA"/>
        </w:rPr>
        <w:t>3</w:t>
      </w:r>
      <w:r w:rsidRPr="00370E6E">
        <w:rPr>
          <w:rFonts w:ascii="Times New Roman" w:hAnsi="Times New Roman"/>
          <w:sz w:val="28"/>
          <w:szCs w:val="28"/>
          <w:lang w:val="uk-UA"/>
        </w:rPr>
        <w:t xml:space="preserve"> року власні надходження загального фонду </w:t>
      </w:r>
      <w:r w:rsidR="00491A9A" w:rsidRPr="00370E6E">
        <w:rPr>
          <w:rFonts w:ascii="Times New Roman" w:hAnsi="Times New Roman"/>
          <w:sz w:val="28"/>
          <w:szCs w:val="28"/>
          <w:lang w:val="uk-UA"/>
        </w:rPr>
        <w:t>зменшились</w:t>
      </w:r>
      <w:r w:rsidRPr="00370E6E">
        <w:rPr>
          <w:rFonts w:ascii="Times New Roman" w:hAnsi="Times New Roman"/>
          <w:sz w:val="28"/>
          <w:szCs w:val="28"/>
          <w:lang w:val="uk-UA"/>
        </w:rPr>
        <w:t xml:space="preserve"> на </w:t>
      </w:r>
      <w:r w:rsidR="00370E6E" w:rsidRPr="00370E6E">
        <w:rPr>
          <w:rFonts w:ascii="Times New Roman" w:hAnsi="Times New Roman"/>
          <w:sz w:val="28"/>
          <w:szCs w:val="28"/>
          <w:lang w:val="uk-UA"/>
        </w:rPr>
        <w:t>34572604,95</w:t>
      </w:r>
      <w:r w:rsidRPr="00370E6E">
        <w:rPr>
          <w:rFonts w:ascii="Times New Roman" w:hAnsi="Times New Roman"/>
          <w:sz w:val="28"/>
          <w:szCs w:val="28"/>
          <w:lang w:val="uk-UA"/>
        </w:rPr>
        <w:t xml:space="preserve">грн, або ж на </w:t>
      </w:r>
      <w:r w:rsidR="00370E6E" w:rsidRPr="00370E6E">
        <w:rPr>
          <w:rFonts w:ascii="Times New Roman" w:hAnsi="Times New Roman"/>
          <w:sz w:val="28"/>
          <w:szCs w:val="28"/>
          <w:lang w:val="uk-UA"/>
        </w:rPr>
        <w:t>225</w:t>
      </w:r>
      <w:r w:rsidR="0010557F" w:rsidRPr="00370E6E">
        <w:rPr>
          <w:rFonts w:ascii="Times New Roman" w:hAnsi="Times New Roman"/>
          <w:sz w:val="28"/>
          <w:szCs w:val="28"/>
          <w:lang w:val="uk-UA"/>
        </w:rPr>
        <w:t>%</w:t>
      </w:r>
      <w:r w:rsidR="00491A9A" w:rsidRPr="00370E6E">
        <w:rPr>
          <w:rFonts w:ascii="Times New Roman" w:hAnsi="Times New Roman"/>
          <w:sz w:val="28"/>
          <w:szCs w:val="28"/>
          <w:lang w:val="uk-UA"/>
        </w:rPr>
        <w:t xml:space="preserve"> (скорочення надходжень у порівнянні з аналогічним періодом минулого року відбулось у зв'язку із </w:t>
      </w:r>
      <w:r w:rsidR="006D26CB" w:rsidRPr="00370E6E">
        <w:rPr>
          <w:rFonts w:ascii="Times New Roman" w:hAnsi="Times New Roman"/>
          <w:sz w:val="28"/>
          <w:szCs w:val="28"/>
          <w:lang w:val="uk-UA"/>
        </w:rPr>
        <w:t>відсутністю зарахувань</w:t>
      </w:r>
      <w:r w:rsidR="00491A9A" w:rsidRPr="00370E6E">
        <w:rPr>
          <w:rFonts w:ascii="Times New Roman" w:hAnsi="Times New Roman"/>
          <w:sz w:val="28"/>
          <w:szCs w:val="28"/>
          <w:lang w:val="uk-UA"/>
        </w:rPr>
        <w:t xml:space="preserve"> по ККД 11010200</w:t>
      </w:r>
      <w:r w:rsidR="006D26CB" w:rsidRPr="00370E6E">
        <w:rPr>
          <w:rFonts w:ascii="Times New Roman" w:hAnsi="Times New Roman"/>
          <w:sz w:val="28"/>
          <w:szCs w:val="28"/>
          <w:lang w:val="uk-UA"/>
        </w:rPr>
        <w:t xml:space="preserve"> «Податок на доходи фізичних осіб з грошового забезпечення, грошових винагород та інших виплат, одержаних військовослужбовцями, поліцейськими та особами»)</w:t>
      </w:r>
      <w:r w:rsidR="00370E6E">
        <w:rPr>
          <w:rFonts w:ascii="Times New Roman" w:hAnsi="Times New Roman"/>
          <w:sz w:val="28"/>
          <w:szCs w:val="28"/>
          <w:lang w:val="uk-UA"/>
        </w:rPr>
        <w:t>;</w:t>
      </w:r>
    </w:p>
    <w:p w:rsidR="008E03B2" w:rsidRPr="00370E6E" w:rsidRDefault="008E03B2" w:rsidP="00370E6E">
      <w:pPr>
        <w:pStyle w:val="a3"/>
        <w:numPr>
          <w:ilvl w:val="0"/>
          <w:numId w:val="2"/>
        </w:numPr>
        <w:spacing w:after="0"/>
        <w:ind w:left="0" w:firstLine="993"/>
        <w:jc w:val="both"/>
        <w:rPr>
          <w:rFonts w:ascii="Times New Roman" w:hAnsi="Times New Roman"/>
          <w:sz w:val="28"/>
          <w:szCs w:val="28"/>
          <w:lang w:val="uk-UA"/>
        </w:rPr>
      </w:pPr>
      <w:r w:rsidRPr="00370E6E">
        <w:rPr>
          <w:rFonts w:ascii="Times New Roman" w:hAnsi="Times New Roman"/>
          <w:sz w:val="28"/>
          <w:szCs w:val="28"/>
          <w:lang w:val="uk-UA"/>
        </w:rPr>
        <w:t xml:space="preserve">міжбюджетні трансферти в сумі </w:t>
      </w:r>
      <w:r w:rsidR="00370E6E" w:rsidRPr="00370E6E">
        <w:rPr>
          <w:rFonts w:ascii="Times New Roman" w:hAnsi="Times New Roman"/>
          <w:sz w:val="28"/>
          <w:szCs w:val="28"/>
          <w:lang w:val="uk-UA"/>
        </w:rPr>
        <w:t>12087207,00</w:t>
      </w:r>
      <w:r w:rsidRPr="00370E6E">
        <w:rPr>
          <w:rFonts w:ascii="Times New Roman" w:hAnsi="Times New Roman"/>
          <w:sz w:val="28"/>
          <w:szCs w:val="28"/>
          <w:lang w:val="uk-UA"/>
        </w:rPr>
        <w:t xml:space="preserve"> грн, виконання відносно уточненого плану </w:t>
      </w:r>
      <w:r w:rsidR="00370E6E" w:rsidRPr="00370E6E">
        <w:rPr>
          <w:rFonts w:ascii="Times New Roman" w:hAnsi="Times New Roman"/>
          <w:sz w:val="28"/>
          <w:szCs w:val="28"/>
          <w:lang w:val="uk-UA"/>
        </w:rPr>
        <w:t>99,97</w:t>
      </w:r>
      <w:r w:rsidRPr="00370E6E">
        <w:rPr>
          <w:rFonts w:ascii="Times New Roman" w:hAnsi="Times New Roman"/>
          <w:sz w:val="28"/>
          <w:szCs w:val="28"/>
          <w:lang w:val="uk-UA"/>
        </w:rPr>
        <w:t xml:space="preserve">% (уточнений план на період становив </w:t>
      </w:r>
      <w:r w:rsidR="00370E6E" w:rsidRPr="00370E6E">
        <w:rPr>
          <w:rFonts w:ascii="Times New Roman" w:hAnsi="Times New Roman"/>
          <w:sz w:val="28"/>
          <w:szCs w:val="28"/>
          <w:lang w:val="uk-UA"/>
        </w:rPr>
        <w:t>12090312,00</w:t>
      </w:r>
      <w:r w:rsidRPr="00370E6E">
        <w:rPr>
          <w:rFonts w:ascii="Times New Roman" w:hAnsi="Times New Roman"/>
          <w:sz w:val="28"/>
          <w:szCs w:val="28"/>
          <w:lang w:val="uk-UA"/>
        </w:rPr>
        <w:t xml:space="preserve">грн), питома вага у надходженнях загального фонду </w:t>
      </w:r>
      <w:r w:rsidR="00370E6E" w:rsidRPr="00370E6E">
        <w:rPr>
          <w:rFonts w:ascii="Times New Roman" w:hAnsi="Times New Roman"/>
          <w:sz w:val="28"/>
          <w:szCs w:val="28"/>
          <w:lang w:val="uk-UA"/>
        </w:rPr>
        <w:t>30,57</w:t>
      </w:r>
      <w:r w:rsidRPr="00370E6E">
        <w:rPr>
          <w:rFonts w:ascii="Times New Roman" w:hAnsi="Times New Roman"/>
          <w:sz w:val="28"/>
          <w:szCs w:val="28"/>
          <w:lang w:val="uk-UA"/>
        </w:rPr>
        <w:t>%, порівняно з</w:t>
      </w:r>
      <w:r w:rsidR="00E70766" w:rsidRPr="00370E6E">
        <w:rPr>
          <w:rFonts w:ascii="Times New Roman" w:hAnsi="Times New Roman"/>
          <w:sz w:val="28"/>
          <w:szCs w:val="28"/>
          <w:lang w:val="uk-UA"/>
        </w:rPr>
        <w:t xml:space="preserve"> надходженнями за І </w:t>
      </w:r>
      <w:r w:rsidR="00370E6E" w:rsidRPr="00370E6E">
        <w:rPr>
          <w:rFonts w:ascii="Times New Roman" w:hAnsi="Times New Roman"/>
          <w:sz w:val="28"/>
          <w:szCs w:val="28"/>
          <w:lang w:val="uk-UA"/>
        </w:rPr>
        <w:t>півріччя</w:t>
      </w:r>
      <w:r w:rsidR="00E70766" w:rsidRPr="00370E6E">
        <w:rPr>
          <w:rFonts w:ascii="Times New Roman" w:hAnsi="Times New Roman"/>
          <w:sz w:val="28"/>
          <w:szCs w:val="28"/>
          <w:lang w:val="uk-UA"/>
        </w:rPr>
        <w:t xml:space="preserve"> 202</w:t>
      </w:r>
      <w:r w:rsidR="00BD5B1B" w:rsidRPr="00370E6E">
        <w:rPr>
          <w:rFonts w:ascii="Times New Roman" w:hAnsi="Times New Roman"/>
          <w:sz w:val="28"/>
          <w:szCs w:val="28"/>
          <w:lang w:val="uk-UA"/>
        </w:rPr>
        <w:t>3</w:t>
      </w:r>
      <w:r w:rsidRPr="00370E6E">
        <w:rPr>
          <w:rFonts w:ascii="Times New Roman" w:hAnsi="Times New Roman"/>
          <w:sz w:val="28"/>
          <w:szCs w:val="28"/>
          <w:lang w:val="uk-UA"/>
        </w:rPr>
        <w:t xml:space="preserve"> року міжбюджетні трансферти загального фонду з</w:t>
      </w:r>
      <w:r w:rsidR="00BD5B1B" w:rsidRPr="00370E6E">
        <w:rPr>
          <w:rFonts w:ascii="Times New Roman" w:hAnsi="Times New Roman"/>
          <w:sz w:val="28"/>
          <w:szCs w:val="28"/>
          <w:lang w:val="uk-UA"/>
        </w:rPr>
        <w:t xml:space="preserve">більшились </w:t>
      </w:r>
      <w:r w:rsidRPr="00370E6E">
        <w:rPr>
          <w:rFonts w:ascii="Times New Roman" w:hAnsi="Times New Roman"/>
          <w:sz w:val="28"/>
          <w:szCs w:val="28"/>
          <w:lang w:val="uk-UA"/>
        </w:rPr>
        <w:t xml:space="preserve">на </w:t>
      </w:r>
      <w:r w:rsidR="00370E6E" w:rsidRPr="00370E6E">
        <w:rPr>
          <w:rFonts w:ascii="Times New Roman" w:hAnsi="Times New Roman"/>
          <w:sz w:val="28"/>
          <w:szCs w:val="28"/>
          <w:lang w:val="uk-UA"/>
        </w:rPr>
        <w:t>956574</w:t>
      </w:r>
      <w:r w:rsidRPr="00370E6E">
        <w:rPr>
          <w:rFonts w:ascii="Times New Roman" w:hAnsi="Times New Roman"/>
          <w:sz w:val="28"/>
          <w:szCs w:val="28"/>
          <w:lang w:val="uk-UA"/>
        </w:rPr>
        <w:t xml:space="preserve"> грн, або ж на </w:t>
      </w:r>
      <w:r w:rsidR="000F5EF7">
        <w:rPr>
          <w:rFonts w:ascii="Times New Roman" w:hAnsi="Times New Roman"/>
          <w:sz w:val="28"/>
          <w:szCs w:val="28"/>
          <w:lang w:val="uk-UA"/>
        </w:rPr>
        <w:t>7,91</w:t>
      </w:r>
      <w:r w:rsidR="0010557F" w:rsidRPr="00370E6E">
        <w:rPr>
          <w:rFonts w:ascii="Times New Roman" w:hAnsi="Times New Roman"/>
          <w:sz w:val="28"/>
          <w:szCs w:val="28"/>
          <w:lang w:val="uk-UA"/>
        </w:rPr>
        <w:t>%.</w:t>
      </w:r>
    </w:p>
    <w:p w:rsidR="008E03B2" w:rsidRPr="008E03B2" w:rsidRDefault="008E03B2" w:rsidP="008E03B2">
      <w:pPr>
        <w:spacing w:after="0" w:line="240" w:lineRule="auto"/>
        <w:jc w:val="center"/>
        <w:rPr>
          <w:rFonts w:ascii="Times New Roman" w:hAnsi="Times New Roman"/>
          <w:sz w:val="24"/>
          <w:szCs w:val="24"/>
          <w:lang w:val="uk-UA" w:eastAsia="en-US"/>
        </w:rPr>
      </w:pPr>
    </w:p>
    <w:p w:rsidR="008E03B2" w:rsidRPr="008E03B2" w:rsidRDefault="008E03B2" w:rsidP="008E03B2">
      <w:pPr>
        <w:spacing w:after="0" w:line="240" w:lineRule="auto"/>
        <w:jc w:val="center"/>
        <w:rPr>
          <w:rFonts w:ascii="Times New Roman" w:hAnsi="Times New Roman"/>
          <w:sz w:val="28"/>
          <w:szCs w:val="28"/>
          <w:u w:val="single"/>
          <w:lang w:val="uk-UA" w:eastAsia="en-US"/>
        </w:rPr>
      </w:pPr>
      <w:r w:rsidRPr="008E03B2">
        <w:rPr>
          <w:rFonts w:ascii="Times New Roman" w:hAnsi="Times New Roman"/>
          <w:sz w:val="28"/>
          <w:szCs w:val="28"/>
          <w:u w:val="single"/>
          <w:lang w:val="uk-UA" w:eastAsia="en-US"/>
        </w:rPr>
        <w:t>2.1. Власні та закріплені надходження загального фонду</w:t>
      </w:r>
    </w:p>
    <w:p w:rsidR="00502950" w:rsidRDefault="00E95EF5" w:rsidP="008E03B2">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За І </w:t>
      </w:r>
      <w:r w:rsidR="000F5EF7">
        <w:rPr>
          <w:rFonts w:ascii="Times New Roman" w:eastAsia="Times New Roman" w:hAnsi="Times New Roman"/>
          <w:sz w:val="28"/>
          <w:szCs w:val="28"/>
          <w:lang w:val="uk-UA"/>
        </w:rPr>
        <w:t>півріччя</w:t>
      </w:r>
      <w:r>
        <w:rPr>
          <w:rFonts w:ascii="Times New Roman" w:eastAsia="Times New Roman" w:hAnsi="Times New Roman"/>
          <w:sz w:val="28"/>
          <w:szCs w:val="28"/>
          <w:lang w:val="uk-UA"/>
        </w:rPr>
        <w:t xml:space="preserve"> 202</w:t>
      </w:r>
      <w:r w:rsidR="00B6644E">
        <w:rPr>
          <w:rFonts w:ascii="Times New Roman" w:eastAsia="Times New Roman" w:hAnsi="Times New Roman"/>
          <w:sz w:val="28"/>
          <w:szCs w:val="28"/>
          <w:lang w:val="uk-UA"/>
        </w:rPr>
        <w:t>4</w:t>
      </w:r>
      <w:r w:rsidR="008E03B2" w:rsidRPr="008E03B2">
        <w:rPr>
          <w:rFonts w:ascii="Times New Roman" w:eastAsia="Times New Roman" w:hAnsi="Times New Roman"/>
          <w:sz w:val="28"/>
          <w:szCs w:val="28"/>
          <w:lang w:val="uk-UA"/>
        </w:rPr>
        <w:t xml:space="preserve"> року до загального фонду бюджету Степанківської сільської  територіальної громади надійшло власних та закріплених надходжень всього в сумі </w:t>
      </w:r>
      <w:r w:rsidR="000F5EF7">
        <w:rPr>
          <w:rFonts w:ascii="Times New Roman" w:eastAsia="Times New Roman" w:hAnsi="Times New Roman"/>
          <w:sz w:val="28"/>
          <w:szCs w:val="28"/>
          <w:lang w:val="uk-UA"/>
        </w:rPr>
        <w:t>27457305,12</w:t>
      </w:r>
      <w:r>
        <w:rPr>
          <w:rFonts w:ascii="Times New Roman" w:eastAsia="Times New Roman" w:hAnsi="Times New Roman"/>
          <w:sz w:val="28"/>
          <w:szCs w:val="28"/>
          <w:lang w:val="uk-UA"/>
        </w:rPr>
        <w:t xml:space="preserve"> </w:t>
      </w:r>
      <w:r w:rsidR="008E03B2" w:rsidRPr="008E03B2">
        <w:rPr>
          <w:rFonts w:ascii="Times New Roman" w:eastAsia="Times New Roman" w:hAnsi="Times New Roman"/>
          <w:sz w:val="28"/>
          <w:szCs w:val="28"/>
          <w:lang w:val="uk-UA"/>
        </w:rPr>
        <w:t xml:space="preserve">грн, виконання становить </w:t>
      </w:r>
      <w:r w:rsidR="000F5EF7">
        <w:rPr>
          <w:rFonts w:ascii="Times New Roman" w:eastAsia="Times New Roman" w:hAnsi="Times New Roman"/>
          <w:sz w:val="28"/>
          <w:szCs w:val="28"/>
          <w:lang w:val="uk-UA"/>
        </w:rPr>
        <w:t>106,71</w:t>
      </w:r>
      <w:r w:rsidR="008E03B2" w:rsidRPr="008E03B2">
        <w:rPr>
          <w:rFonts w:ascii="Times New Roman" w:eastAsia="Times New Roman" w:hAnsi="Times New Roman"/>
          <w:sz w:val="28"/>
          <w:szCs w:val="28"/>
          <w:lang w:val="uk-UA"/>
        </w:rPr>
        <w:t xml:space="preserve">%. Фактично отримані до бюджету власні </w:t>
      </w:r>
      <w:r w:rsidR="00EA3CAB">
        <w:rPr>
          <w:rFonts w:ascii="Times New Roman" w:eastAsia="Times New Roman" w:hAnsi="Times New Roman"/>
          <w:sz w:val="28"/>
          <w:szCs w:val="28"/>
          <w:lang w:val="uk-UA"/>
        </w:rPr>
        <w:t xml:space="preserve">та закріплені </w:t>
      </w:r>
      <w:r>
        <w:rPr>
          <w:rFonts w:ascii="Times New Roman" w:eastAsia="Times New Roman" w:hAnsi="Times New Roman"/>
          <w:sz w:val="28"/>
          <w:szCs w:val="28"/>
          <w:lang w:val="uk-UA"/>
        </w:rPr>
        <w:t xml:space="preserve">надходження за І </w:t>
      </w:r>
      <w:r w:rsidR="000F5EF7">
        <w:rPr>
          <w:rFonts w:ascii="Times New Roman" w:eastAsia="Times New Roman" w:hAnsi="Times New Roman"/>
          <w:sz w:val="28"/>
          <w:szCs w:val="28"/>
          <w:lang w:val="uk-UA"/>
        </w:rPr>
        <w:t>півріччя</w:t>
      </w:r>
      <w:r>
        <w:rPr>
          <w:rFonts w:ascii="Times New Roman" w:eastAsia="Times New Roman" w:hAnsi="Times New Roman"/>
          <w:sz w:val="28"/>
          <w:szCs w:val="28"/>
          <w:lang w:val="uk-UA"/>
        </w:rPr>
        <w:t xml:space="preserve"> 202</w:t>
      </w:r>
      <w:r w:rsidR="002C2BDF">
        <w:rPr>
          <w:rFonts w:ascii="Times New Roman" w:eastAsia="Times New Roman" w:hAnsi="Times New Roman"/>
          <w:sz w:val="28"/>
          <w:szCs w:val="28"/>
          <w:lang w:val="uk-UA"/>
        </w:rPr>
        <w:t>4</w:t>
      </w:r>
      <w:r w:rsidR="008E03B2" w:rsidRPr="008E03B2">
        <w:rPr>
          <w:rFonts w:ascii="Times New Roman" w:eastAsia="Times New Roman" w:hAnsi="Times New Roman"/>
          <w:sz w:val="28"/>
          <w:szCs w:val="28"/>
          <w:lang w:val="uk-UA"/>
        </w:rPr>
        <w:t>року включають:</w:t>
      </w:r>
    </w:p>
    <w:p w:rsidR="00502950" w:rsidRPr="000F5EF7" w:rsidRDefault="00502950" w:rsidP="008E03B2">
      <w:pPr>
        <w:spacing w:after="0" w:line="240" w:lineRule="auto"/>
        <w:jc w:val="both"/>
        <w:rPr>
          <w:rFonts w:ascii="Times New Roman" w:eastAsia="Times New Roman" w:hAnsi="Times New Roman"/>
          <w:sz w:val="20"/>
          <w:szCs w:val="20"/>
          <w:lang w:val="uk-UA"/>
        </w:rPr>
      </w:pPr>
    </w:p>
    <w:tbl>
      <w:tblPr>
        <w:tblW w:w="10305" w:type="dxa"/>
        <w:tblLook w:val="04A0" w:firstRow="1" w:lastRow="0" w:firstColumn="1" w:lastColumn="0" w:noHBand="0" w:noVBand="1"/>
      </w:tblPr>
      <w:tblGrid>
        <w:gridCol w:w="840"/>
        <w:gridCol w:w="5676"/>
        <w:gridCol w:w="1049"/>
        <w:gridCol w:w="1048"/>
        <w:gridCol w:w="875"/>
        <w:gridCol w:w="817"/>
      </w:tblGrid>
      <w:tr w:rsidR="00502950" w:rsidRPr="00502950" w:rsidTr="00502950">
        <w:trPr>
          <w:trHeight w:val="199"/>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950" w:rsidRPr="00502950" w:rsidRDefault="00502950" w:rsidP="00502950">
            <w:pPr>
              <w:spacing w:after="0" w:line="240" w:lineRule="auto"/>
              <w:jc w:val="center"/>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Код</w:t>
            </w:r>
          </w:p>
        </w:tc>
        <w:tc>
          <w:tcPr>
            <w:tcW w:w="5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950" w:rsidRPr="00502950" w:rsidRDefault="00502950" w:rsidP="00502950">
            <w:pPr>
              <w:spacing w:after="0" w:line="240" w:lineRule="auto"/>
              <w:jc w:val="center"/>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Найменування</w:t>
            </w:r>
          </w:p>
        </w:tc>
        <w:tc>
          <w:tcPr>
            <w:tcW w:w="3789" w:type="dxa"/>
            <w:gridSpan w:val="4"/>
            <w:tcBorders>
              <w:top w:val="single" w:sz="4" w:space="0" w:color="auto"/>
              <w:left w:val="nil"/>
              <w:bottom w:val="single" w:sz="4" w:space="0" w:color="auto"/>
              <w:right w:val="single" w:sz="4" w:space="0" w:color="auto"/>
            </w:tcBorders>
            <w:shd w:val="clear" w:color="auto" w:fill="auto"/>
            <w:vAlign w:val="center"/>
            <w:hideMark/>
          </w:tcPr>
          <w:p w:rsidR="00502950" w:rsidRPr="00502950" w:rsidRDefault="00502950" w:rsidP="00502950">
            <w:pPr>
              <w:spacing w:after="0" w:line="240" w:lineRule="auto"/>
              <w:jc w:val="center"/>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Виконання з початку року</w:t>
            </w:r>
          </w:p>
        </w:tc>
      </w:tr>
      <w:tr w:rsidR="00502950" w:rsidRPr="00502950" w:rsidTr="00502950">
        <w:trPr>
          <w:trHeight w:val="679"/>
        </w:trPr>
        <w:tc>
          <w:tcPr>
            <w:tcW w:w="840" w:type="dxa"/>
            <w:vMerge/>
            <w:tcBorders>
              <w:top w:val="single" w:sz="4" w:space="0" w:color="auto"/>
              <w:left w:val="single" w:sz="4" w:space="0" w:color="auto"/>
              <w:bottom w:val="single" w:sz="4" w:space="0" w:color="auto"/>
              <w:right w:val="single" w:sz="4" w:space="0" w:color="auto"/>
            </w:tcBorders>
            <w:vAlign w:val="center"/>
            <w:hideMark/>
          </w:tcPr>
          <w:p w:rsidR="00502950" w:rsidRPr="00502950" w:rsidRDefault="00502950" w:rsidP="00502950">
            <w:pPr>
              <w:spacing w:after="0" w:line="240" w:lineRule="auto"/>
              <w:rPr>
                <w:rFonts w:ascii="Times New Roman" w:eastAsia="Times New Roman" w:hAnsi="Times New Roman"/>
                <w:b/>
                <w:bCs/>
                <w:color w:val="000000"/>
                <w:sz w:val="14"/>
                <w:szCs w:val="14"/>
                <w:lang w:val="uk-UA" w:eastAsia="uk-UA"/>
              </w:rPr>
            </w:pPr>
          </w:p>
        </w:tc>
        <w:tc>
          <w:tcPr>
            <w:tcW w:w="5676" w:type="dxa"/>
            <w:vMerge/>
            <w:tcBorders>
              <w:top w:val="single" w:sz="4" w:space="0" w:color="auto"/>
              <w:left w:val="single" w:sz="4" w:space="0" w:color="auto"/>
              <w:bottom w:val="single" w:sz="4" w:space="0" w:color="auto"/>
              <w:right w:val="single" w:sz="4" w:space="0" w:color="auto"/>
            </w:tcBorders>
            <w:vAlign w:val="center"/>
            <w:hideMark/>
          </w:tcPr>
          <w:p w:rsidR="00502950" w:rsidRPr="00502950" w:rsidRDefault="00502950" w:rsidP="00502950">
            <w:pPr>
              <w:spacing w:after="0" w:line="240" w:lineRule="auto"/>
              <w:rPr>
                <w:rFonts w:ascii="Times New Roman" w:eastAsia="Times New Roman" w:hAnsi="Times New Roman"/>
                <w:b/>
                <w:bCs/>
                <w:color w:val="000000"/>
                <w:sz w:val="14"/>
                <w:szCs w:val="14"/>
                <w:lang w:val="uk-UA" w:eastAsia="uk-UA"/>
              </w:rPr>
            </w:pPr>
          </w:p>
        </w:tc>
        <w:tc>
          <w:tcPr>
            <w:tcW w:w="1049" w:type="dxa"/>
            <w:tcBorders>
              <w:top w:val="nil"/>
              <w:left w:val="nil"/>
              <w:bottom w:val="single" w:sz="4" w:space="0" w:color="auto"/>
              <w:right w:val="single" w:sz="4" w:space="0" w:color="auto"/>
            </w:tcBorders>
            <w:shd w:val="clear" w:color="auto" w:fill="auto"/>
            <w:vAlign w:val="center"/>
            <w:hideMark/>
          </w:tcPr>
          <w:p w:rsidR="00502950" w:rsidRPr="00502950" w:rsidRDefault="00502950" w:rsidP="00502950">
            <w:pPr>
              <w:spacing w:after="0" w:line="240" w:lineRule="auto"/>
              <w:jc w:val="center"/>
              <w:rPr>
                <w:rFonts w:ascii="Times New Roman" w:eastAsia="Times New Roman" w:hAnsi="Times New Roman"/>
                <w:b/>
                <w:bCs/>
                <w:color w:val="000000"/>
                <w:sz w:val="10"/>
                <w:szCs w:val="10"/>
                <w:lang w:val="uk-UA" w:eastAsia="uk-UA"/>
              </w:rPr>
            </w:pPr>
            <w:r w:rsidRPr="00502950">
              <w:rPr>
                <w:rFonts w:ascii="Times New Roman" w:eastAsia="Times New Roman" w:hAnsi="Times New Roman"/>
                <w:b/>
                <w:bCs/>
                <w:color w:val="000000"/>
                <w:sz w:val="10"/>
                <w:szCs w:val="10"/>
                <w:lang w:val="uk-UA" w:eastAsia="uk-UA"/>
              </w:rPr>
              <w:t>Уточнений план на період</w:t>
            </w:r>
          </w:p>
        </w:tc>
        <w:tc>
          <w:tcPr>
            <w:tcW w:w="1048" w:type="dxa"/>
            <w:tcBorders>
              <w:top w:val="nil"/>
              <w:left w:val="nil"/>
              <w:bottom w:val="single" w:sz="4" w:space="0" w:color="auto"/>
              <w:right w:val="single" w:sz="4" w:space="0" w:color="auto"/>
            </w:tcBorders>
            <w:shd w:val="clear" w:color="auto" w:fill="auto"/>
            <w:vAlign w:val="center"/>
            <w:hideMark/>
          </w:tcPr>
          <w:p w:rsidR="00502950" w:rsidRPr="00502950" w:rsidRDefault="00502950" w:rsidP="00502950">
            <w:pPr>
              <w:spacing w:after="0" w:line="240" w:lineRule="auto"/>
              <w:jc w:val="center"/>
              <w:rPr>
                <w:rFonts w:ascii="Times New Roman" w:eastAsia="Times New Roman" w:hAnsi="Times New Roman"/>
                <w:b/>
                <w:bCs/>
                <w:color w:val="000000"/>
                <w:sz w:val="10"/>
                <w:szCs w:val="10"/>
                <w:lang w:val="uk-UA" w:eastAsia="uk-UA"/>
              </w:rPr>
            </w:pPr>
            <w:r w:rsidRPr="00502950">
              <w:rPr>
                <w:rFonts w:ascii="Times New Roman" w:eastAsia="Times New Roman" w:hAnsi="Times New Roman"/>
                <w:b/>
                <w:bCs/>
                <w:color w:val="000000"/>
                <w:sz w:val="10"/>
                <w:szCs w:val="10"/>
                <w:lang w:val="uk-UA" w:eastAsia="uk-UA"/>
              </w:rPr>
              <w:t>Фактично надійшло</w:t>
            </w:r>
          </w:p>
        </w:tc>
        <w:tc>
          <w:tcPr>
            <w:tcW w:w="875" w:type="dxa"/>
            <w:tcBorders>
              <w:top w:val="nil"/>
              <w:left w:val="nil"/>
              <w:bottom w:val="single" w:sz="4" w:space="0" w:color="auto"/>
              <w:right w:val="single" w:sz="4" w:space="0" w:color="auto"/>
            </w:tcBorders>
            <w:shd w:val="clear" w:color="auto" w:fill="auto"/>
            <w:vAlign w:val="center"/>
            <w:hideMark/>
          </w:tcPr>
          <w:p w:rsidR="00502950" w:rsidRPr="00502950" w:rsidRDefault="00502950" w:rsidP="00502950">
            <w:pPr>
              <w:spacing w:after="0" w:line="240" w:lineRule="auto"/>
              <w:jc w:val="center"/>
              <w:rPr>
                <w:rFonts w:ascii="Times New Roman" w:eastAsia="Times New Roman" w:hAnsi="Times New Roman"/>
                <w:b/>
                <w:bCs/>
                <w:color w:val="000000"/>
                <w:sz w:val="10"/>
                <w:szCs w:val="10"/>
                <w:lang w:val="uk-UA" w:eastAsia="uk-UA"/>
              </w:rPr>
            </w:pPr>
            <w:r w:rsidRPr="00502950">
              <w:rPr>
                <w:rFonts w:ascii="Times New Roman" w:eastAsia="Times New Roman" w:hAnsi="Times New Roman"/>
                <w:b/>
                <w:bCs/>
                <w:color w:val="000000"/>
                <w:sz w:val="10"/>
                <w:szCs w:val="10"/>
                <w:lang w:val="uk-UA" w:eastAsia="uk-UA"/>
              </w:rPr>
              <w:t>(+/-)</w:t>
            </w:r>
            <w:r w:rsidRPr="00502950">
              <w:rPr>
                <w:rFonts w:ascii="Times New Roman" w:eastAsia="Times New Roman" w:hAnsi="Times New Roman"/>
                <w:b/>
                <w:bCs/>
                <w:color w:val="000000"/>
                <w:sz w:val="10"/>
                <w:szCs w:val="10"/>
                <w:lang w:val="uk-UA" w:eastAsia="uk-UA"/>
              </w:rPr>
              <w:br/>
              <w:t>відхилення до уточненого плану</w:t>
            </w:r>
          </w:p>
        </w:tc>
        <w:tc>
          <w:tcPr>
            <w:tcW w:w="817" w:type="dxa"/>
            <w:tcBorders>
              <w:top w:val="nil"/>
              <w:left w:val="nil"/>
              <w:bottom w:val="single" w:sz="4" w:space="0" w:color="auto"/>
              <w:right w:val="single" w:sz="4" w:space="0" w:color="auto"/>
            </w:tcBorders>
            <w:shd w:val="clear" w:color="auto" w:fill="auto"/>
            <w:vAlign w:val="center"/>
            <w:hideMark/>
          </w:tcPr>
          <w:p w:rsidR="00502950" w:rsidRPr="00502950" w:rsidRDefault="00502950" w:rsidP="00502950">
            <w:pPr>
              <w:spacing w:after="0" w:line="240" w:lineRule="auto"/>
              <w:jc w:val="center"/>
              <w:rPr>
                <w:rFonts w:ascii="Times New Roman" w:eastAsia="Times New Roman" w:hAnsi="Times New Roman"/>
                <w:b/>
                <w:bCs/>
                <w:color w:val="000000"/>
                <w:sz w:val="10"/>
                <w:szCs w:val="10"/>
                <w:lang w:val="uk-UA" w:eastAsia="uk-UA"/>
              </w:rPr>
            </w:pPr>
            <w:r w:rsidRPr="00502950">
              <w:rPr>
                <w:rFonts w:ascii="Times New Roman" w:eastAsia="Times New Roman" w:hAnsi="Times New Roman"/>
                <w:b/>
                <w:bCs/>
                <w:color w:val="000000"/>
                <w:sz w:val="10"/>
                <w:szCs w:val="10"/>
                <w:lang w:val="uk-UA" w:eastAsia="uk-UA"/>
              </w:rPr>
              <w:t>%</w:t>
            </w:r>
            <w:r w:rsidRPr="00502950">
              <w:rPr>
                <w:rFonts w:ascii="Times New Roman" w:eastAsia="Times New Roman" w:hAnsi="Times New Roman"/>
                <w:b/>
                <w:bCs/>
                <w:color w:val="000000"/>
                <w:sz w:val="10"/>
                <w:szCs w:val="10"/>
                <w:lang w:val="uk-UA" w:eastAsia="uk-UA"/>
              </w:rPr>
              <w:br/>
              <w:t>виконання до уточненого плану</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10000000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Податкові надходження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25 289 161,00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26 526 310,68</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1 237 149,68</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104,89 %</w:t>
            </w:r>
          </w:p>
        </w:tc>
      </w:tr>
      <w:tr w:rsidR="00502950" w:rsidRPr="00502950" w:rsidTr="00502950">
        <w:trPr>
          <w:trHeight w:val="40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11000000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Податки на доходи, податки на прибуток, податки на збільшення ринкової вартості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15 842 168,00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16 559 362,94</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717 194,94</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104,53 %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11010000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Податок та збір на доходи фізичних осіб</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15 842 168,00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16 559 362,94</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717 194,94</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104,53 %</w:t>
            </w:r>
          </w:p>
        </w:tc>
      </w:tr>
      <w:tr w:rsidR="00502950" w:rsidRPr="00502950" w:rsidTr="00502950">
        <w:trPr>
          <w:trHeight w:val="58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11010100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14 003 437,00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14 421 929,23</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418 492,23</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102,99 %</w:t>
            </w:r>
          </w:p>
        </w:tc>
      </w:tr>
      <w:tr w:rsidR="00502950" w:rsidRPr="00502950" w:rsidTr="00502950">
        <w:trPr>
          <w:trHeight w:val="58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11010400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Податок на доходи фізичних осіб, що сплачується податковими агентами, із доходів платника податку інших ніж заробітна плата</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1 570 631,00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1 907 304,68</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336 673,68</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121,44 %</w:t>
            </w:r>
          </w:p>
        </w:tc>
      </w:tr>
      <w:tr w:rsidR="00502950" w:rsidRPr="00502950" w:rsidTr="00502950">
        <w:trPr>
          <w:trHeight w:val="58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11010500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Податок на доходи фізичних осіб, що сплачується фізичними особами за результатами річного декларування</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268 100,00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212 913,33</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-55 186,67</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79,42 %</w:t>
            </w:r>
          </w:p>
        </w:tc>
      </w:tr>
      <w:tr w:rsidR="00502950" w:rsidRPr="00502950" w:rsidTr="00502950">
        <w:trPr>
          <w:trHeight w:val="58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11011300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Податок на доходи фізичних осіб у вигляді мінімального податкового зобов’язання, що підлягає сплаті фізичними особами</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17 215,70</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17 215,70</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0,00 %</w:t>
            </w:r>
          </w:p>
        </w:tc>
      </w:tr>
      <w:tr w:rsidR="00502950" w:rsidRPr="00502950" w:rsidTr="00502950">
        <w:trPr>
          <w:trHeight w:val="40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13000000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Рентна плата та плата за використання інших природних ресурсів</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112 590,00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130 176,59</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17 586,59</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115,62 %</w:t>
            </w:r>
          </w:p>
        </w:tc>
      </w:tr>
      <w:tr w:rsidR="00502950" w:rsidRPr="00502950" w:rsidTr="003027C8">
        <w:trPr>
          <w:trHeight w:val="40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13010000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Рентна плата за спеціальне використання лісових ресурсів</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16 250,00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7 808,81</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-8 441,19</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48,05 %</w:t>
            </w:r>
          </w:p>
        </w:tc>
      </w:tr>
      <w:tr w:rsidR="00502950" w:rsidRPr="00502950" w:rsidTr="003027C8">
        <w:trPr>
          <w:trHeight w:val="942"/>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lastRenderedPageBreak/>
              <w:t>13010200</w:t>
            </w:r>
          </w:p>
        </w:tc>
        <w:tc>
          <w:tcPr>
            <w:tcW w:w="5676" w:type="dxa"/>
            <w:tcBorders>
              <w:top w:val="single" w:sz="4" w:space="0" w:color="auto"/>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16 250,00</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7 808,81</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-8 441,19</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48,05 %</w:t>
            </w:r>
          </w:p>
        </w:tc>
      </w:tr>
      <w:tr w:rsidR="00502950" w:rsidRPr="00502950" w:rsidTr="003027C8">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13030000</w:t>
            </w:r>
          </w:p>
        </w:tc>
        <w:tc>
          <w:tcPr>
            <w:tcW w:w="5676" w:type="dxa"/>
            <w:tcBorders>
              <w:top w:val="single" w:sz="4" w:space="0" w:color="auto"/>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Рентна плата за користування надрами загальнодержавного значення</w:t>
            </w:r>
          </w:p>
        </w:tc>
        <w:tc>
          <w:tcPr>
            <w:tcW w:w="1049" w:type="dxa"/>
            <w:tcBorders>
              <w:top w:val="single" w:sz="4" w:space="0" w:color="auto"/>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96 340,00</w:t>
            </w:r>
          </w:p>
        </w:tc>
        <w:tc>
          <w:tcPr>
            <w:tcW w:w="1048" w:type="dxa"/>
            <w:tcBorders>
              <w:top w:val="single" w:sz="4" w:space="0" w:color="auto"/>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122 367,78</w:t>
            </w:r>
          </w:p>
        </w:tc>
        <w:tc>
          <w:tcPr>
            <w:tcW w:w="875" w:type="dxa"/>
            <w:tcBorders>
              <w:top w:val="single" w:sz="4" w:space="0" w:color="auto"/>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26 027,78</w:t>
            </w:r>
          </w:p>
        </w:tc>
        <w:tc>
          <w:tcPr>
            <w:tcW w:w="817" w:type="dxa"/>
            <w:tcBorders>
              <w:top w:val="single" w:sz="4" w:space="0" w:color="auto"/>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127,02 %</w:t>
            </w:r>
          </w:p>
        </w:tc>
      </w:tr>
      <w:tr w:rsidR="00502950" w:rsidRPr="00502950" w:rsidTr="00502950">
        <w:trPr>
          <w:trHeight w:val="58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13030100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Рентна плата за користування надрами для видобування інших корисних копалин загальнодержавного значення</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96 340,00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122 367,78</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26 027,78</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127,02 %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14000000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Внутрішні податки на товари та послуги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1 472 610,00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1 313 546,42</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-159 063,58</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89,20 %</w:t>
            </w:r>
          </w:p>
        </w:tc>
      </w:tr>
      <w:tr w:rsidR="00502950" w:rsidRPr="00502950" w:rsidTr="00502950">
        <w:trPr>
          <w:trHeight w:val="40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14020000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Акцизний податок з вироблених в Україні підакцизних товарів (продукції)</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150 510,00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89 857,96</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-60 652,04</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59,70 %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14021900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Пальне</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150 510,00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89 857,96</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-60 652,04</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59,70 %</w:t>
            </w:r>
          </w:p>
        </w:tc>
      </w:tr>
      <w:tr w:rsidR="00502950" w:rsidRPr="00502950" w:rsidTr="00502950">
        <w:trPr>
          <w:trHeight w:val="58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14030000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Акцизний податок з ввезених на митну територію України підакцизних товарів (продукції)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644 300,00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496 345,55</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-147 954,45</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77,04 %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14031900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Пальне</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644 300,00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496 345,55</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-147 954,45</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77,04 %</w:t>
            </w:r>
          </w:p>
        </w:tc>
      </w:tr>
      <w:tr w:rsidR="00502950" w:rsidRPr="00502950" w:rsidTr="00502950">
        <w:trPr>
          <w:trHeight w:val="58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14040000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Акцизний податок з реалізації суб’єктами господарювання роздрібної торгівлі підакцизних товарів</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677 800,00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727 342,91</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49 542,91</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107,31 %</w:t>
            </w:r>
          </w:p>
        </w:tc>
      </w:tr>
      <w:tr w:rsidR="00502950" w:rsidRPr="00502950" w:rsidTr="00502950">
        <w:trPr>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14040100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485 000,00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498 755,52</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13 755,52</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102,84 %</w:t>
            </w:r>
          </w:p>
        </w:tc>
      </w:tr>
      <w:tr w:rsidR="00502950" w:rsidRPr="00502950" w:rsidTr="00502950">
        <w:trPr>
          <w:trHeight w:val="94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14040200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192 800,00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228 587,39</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35 787,39</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118,56 %</w:t>
            </w:r>
          </w:p>
        </w:tc>
      </w:tr>
      <w:tr w:rsidR="00502950" w:rsidRPr="00502950" w:rsidTr="00502950">
        <w:trPr>
          <w:trHeight w:val="58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18000000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Місцеві податки та збори, що сплачуються (перераховуються) згідно з Податковим кодексом України</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7 861 793,00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8 523 224,73</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661 431,73</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108,41 %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18010000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Податок на майно</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4 532 520,00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4 403 426,64</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-129 093,36</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97,15 %</w:t>
            </w:r>
          </w:p>
        </w:tc>
      </w:tr>
      <w:tr w:rsidR="00502950" w:rsidRPr="00502950" w:rsidTr="00502950">
        <w:trPr>
          <w:trHeight w:val="76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18010100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1 750,00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3 171,49</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1 421,49</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181,23 %</w:t>
            </w:r>
          </w:p>
        </w:tc>
      </w:tr>
      <w:tr w:rsidR="00502950" w:rsidRPr="00502950" w:rsidTr="00502950">
        <w:trPr>
          <w:trHeight w:val="76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18010200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6 100,00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912,99</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-5 187,01</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14,97 %</w:t>
            </w:r>
          </w:p>
        </w:tc>
      </w:tr>
      <w:tr w:rsidR="00502950" w:rsidRPr="00502950" w:rsidTr="00502950">
        <w:trPr>
          <w:trHeight w:val="76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18010300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1 500,00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19 667,76</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18 167,76</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1311,18 %</w:t>
            </w:r>
          </w:p>
        </w:tc>
      </w:tr>
      <w:tr w:rsidR="00502950" w:rsidRPr="00502950" w:rsidTr="00502950">
        <w:trPr>
          <w:trHeight w:val="76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18010400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1 334 480,00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1 111 757,92</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-222 722,08</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83,31 %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18010500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Земельний податок з юридичних осіб</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563 520,00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596 672,36</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33 152,36</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105,88 %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18010600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Орендна плата з юридичних осіб</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2 483 040,00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2 530 386,81</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47 346,81</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101,91 %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18010700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Земельний податок з фізичних осіб</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28 030,00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33 597,53</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5 567,53</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119,86 %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18010900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Орендна плата з фізичних осіб</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103 700,00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96 843,11</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-6 856,89</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93,39 %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18011100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Транспортний податок з юридичних осіб</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10 400,00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10 416,67</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16,67</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100,16 %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18050000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Єдиний податок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3 329 273,00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4 119 798,09</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790 525,09</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123,74 %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18050300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Єдиний податок з юридичних осіб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247 040,00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379 375,52</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132 335,52</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153,57 %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18050400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Єдиний податок з фізичних осіб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2 598 973,00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3 108 846,96</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509 873,96</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119,62 %</w:t>
            </w:r>
          </w:p>
        </w:tc>
      </w:tr>
      <w:tr w:rsidR="00502950" w:rsidRPr="00502950" w:rsidTr="00502950">
        <w:trPr>
          <w:trHeight w:val="94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18050500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 xml:space="preserve">Єдиний податок з сільськогосподарських товаровиробників,  у яких частка сільськогосподарського </w:t>
            </w:r>
            <w:proofErr w:type="spellStart"/>
            <w:r w:rsidRPr="00502950">
              <w:rPr>
                <w:rFonts w:ascii="Arial" w:eastAsia="Times New Roman" w:hAnsi="Arial" w:cs="Arial"/>
                <w:color w:val="000000"/>
                <w:sz w:val="14"/>
                <w:szCs w:val="14"/>
                <w:lang w:val="uk-UA" w:eastAsia="uk-UA"/>
              </w:rPr>
              <w:t>товаровиробництва</w:t>
            </w:r>
            <w:proofErr w:type="spellEnd"/>
            <w:r w:rsidRPr="00502950">
              <w:rPr>
                <w:rFonts w:ascii="Arial" w:eastAsia="Times New Roman" w:hAnsi="Arial" w:cs="Arial"/>
                <w:color w:val="000000"/>
                <w:sz w:val="14"/>
                <w:szCs w:val="14"/>
                <w:lang w:val="uk-UA" w:eastAsia="uk-UA"/>
              </w:rPr>
              <w:t xml:space="preserve"> за попередній податковий (звітний) рік дорівнює або перевищує 75 відсотків</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483 260,00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631 575,61</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148 315,61</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130,69 %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20000000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Неподаткові надходження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441 700,00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930 994,44</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489 294,44</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210,78 %</w:t>
            </w:r>
          </w:p>
        </w:tc>
      </w:tr>
      <w:tr w:rsidR="00502950" w:rsidRPr="00502950" w:rsidTr="003027C8">
        <w:trPr>
          <w:trHeight w:val="40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21000000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Доходи від власності та підприємницької діяльності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133 699,73</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133 699,73</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0,00 %</w:t>
            </w:r>
          </w:p>
        </w:tc>
      </w:tr>
      <w:tr w:rsidR="00502950" w:rsidRPr="00502950" w:rsidTr="003027C8">
        <w:trPr>
          <w:trHeight w:val="259"/>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lastRenderedPageBreak/>
              <w:t>21080000</w:t>
            </w:r>
          </w:p>
        </w:tc>
        <w:tc>
          <w:tcPr>
            <w:tcW w:w="5676" w:type="dxa"/>
            <w:tcBorders>
              <w:top w:val="single" w:sz="4" w:space="0" w:color="auto"/>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Інші надходження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133 699,73</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133 699,73</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0,00 %</w:t>
            </w:r>
          </w:p>
        </w:tc>
      </w:tr>
      <w:tr w:rsidR="00502950" w:rsidRPr="00502950" w:rsidTr="003027C8">
        <w:trPr>
          <w:trHeight w:val="259"/>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21081100</w:t>
            </w:r>
          </w:p>
        </w:tc>
        <w:tc>
          <w:tcPr>
            <w:tcW w:w="5676" w:type="dxa"/>
            <w:tcBorders>
              <w:top w:val="single" w:sz="4" w:space="0" w:color="auto"/>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Адміністративні штрафи та інші санкції </w:t>
            </w:r>
          </w:p>
        </w:tc>
        <w:tc>
          <w:tcPr>
            <w:tcW w:w="1049" w:type="dxa"/>
            <w:tcBorders>
              <w:top w:val="single" w:sz="4" w:space="0" w:color="auto"/>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0,00</w:t>
            </w:r>
          </w:p>
        </w:tc>
        <w:tc>
          <w:tcPr>
            <w:tcW w:w="1048" w:type="dxa"/>
            <w:tcBorders>
              <w:top w:val="single" w:sz="4" w:space="0" w:color="auto"/>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503,00</w:t>
            </w:r>
          </w:p>
        </w:tc>
        <w:tc>
          <w:tcPr>
            <w:tcW w:w="875" w:type="dxa"/>
            <w:tcBorders>
              <w:top w:val="single" w:sz="4" w:space="0" w:color="auto"/>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503,00</w:t>
            </w:r>
          </w:p>
        </w:tc>
        <w:tc>
          <w:tcPr>
            <w:tcW w:w="817" w:type="dxa"/>
            <w:tcBorders>
              <w:top w:val="single" w:sz="4" w:space="0" w:color="auto"/>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0,00 %</w:t>
            </w:r>
          </w:p>
        </w:tc>
      </w:tr>
      <w:tr w:rsidR="00502950" w:rsidRPr="00502950" w:rsidTr="00502950">
        <w:trPr>
          <w:trHeight w:val="76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21081800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Адміністративні штрафи за адміністративні правопорушення у сфері забезпечення безпеки дорожнього руху, зафіксовані в автоматичному режимі</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133 196,73</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133 196,73</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0,00 %</w:t>
            </w:r>
          </w:p>
        </w:tc>
      </w:tr>
      <w:tr w:rsidR="00502950" w:rsidRPr="00502950" w:rsidTr="00502950">
        <w:trPr>
          <w:trHeight w:val="40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22000000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Адміністративні збори та платежі, доходи від некомерційної господарської діяльності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138 500,00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184 176,77</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45 676,77</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132,98 %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22010000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Плата за надання адміністративних послуг</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127 900,00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182 407,55</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54 507,55</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142,62 %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22012500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Плата за надання інших адміністративних послуг</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9 900,00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9 557,55</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-342,45</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96,54 %</w:t>
            </w:r>
          </w:p>
        </w:tc>
      </w:tr>
      <w:tr w:rsidR="00502950" w:rsidRPr="00502950" w:rsidTr="00502950">
        <w:trPr>
          <w:trHeight w:val="40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22012600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Адміністративний збір за державну реєстрацію речових прав на нерухоме майно та їх обтяжень</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118 000,00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172 850,00</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54 850,00</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146,48 %</w:t>
            </w:r>
          </w:p>
        </w:tc>
      </w:tr>
      <w:tr w:rsidR="00502950" w:rsidRPr="00502950" w:rsidTr="00502950">
        <w:trPr>
          <w:trHeight w:val="58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22080000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Надходження від орендної плати за користування цілісним майновим комплексом та іншим державним майном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10 500,00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1 322,08</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-9 177,92</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12,59 %</w:t>
            </w:r>
          </w:p>
        </w:tc>
      </w:tr>
      <w:tr w:rsidR="00502950" w:rsidRPr="00502950" w:rsidTr="00502950">
        <w:trPr>
          <w:trHeight w:val="58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22080400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Надходження від орендної плати за користування майновим комплексом та іншим майном, що перебуває в комунальній власності</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10 500,00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1 322,08</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-9 177,92</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12,59 %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22090000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Державне мито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447,14</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347,14</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447,14 %</w:t>
            </w:r>
          </w:p>
        </w:tc>
      </w:tr>
      <w:tr w:rsidR="00502950" w:rsidRPr="00502950" w:rsidTr="00502950">
        <w:trPr>
          <w:trHeight w:val="762"/>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22090100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107,14</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7,14</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107,14 %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22090200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Державне мито, не віднесене до інших категорій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340,00</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340,00</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0,00 %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24000000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Інші неподаткові надходження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303 200,00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613 117,94</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309 917,94</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202,22 %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24060000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Інші надходження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303 200,00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613 117,94</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309 917,94</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202,22 %</w:t>
            </w:r>
          </w:p>
        </w:tc>
      </w:tr>
      <w:tr w:rsidR="00502950" w:rsidRPr="00502950" w:rsidTr="00502950">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24060300</w:t>
            </w:r>
          </w:p>
        </w:tc>
        <w:tc>
          <w:tcPr>
            <w:tcW w:w="5676"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Інші надходження  </w:t>
            </w:r>
          </w:p>
        </w:tc>
        <w:tc>
          <w:tcPr>
            <w:tcW w:w="1049"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303 200,00</w:t>
            </w:r>
          </w:p>
        </w:tc>
        <w:tc>
          <w:tcPr>
            <w:tcW w:w="1048"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613 117,94</w:t>
            </w:r>
          </w:p>
        </w:tc>
        <w:tc>
          <w:tcPr>
            <w:tcW w:w="875" w:type="dxa"/>
            <w:tcBorders>
              <w:top w:val="nil"/>
              <w:left w:val="nil"/>
              <w:bottom w:val="single" w:sz="4" w:space="0" w:color="auto"/>
              <w:right w:val="single" w:sz="4" w:space="0" w:color="auto"/>
            </w:tcBorders>
            <w:shd w:val="clear" w:color="auto" w:fill="auto"/>
            <w:hideMark/>
          </w:tcPr>
          <w:p w:rsidR="00502950" w:rsidRPr="00502950" w:rsidRDefault="00502950" w:rsidP="000F5EF7">
            <w:pPr>
              <w:spacing w:after="0" w:line="240" w:lineRule="auto"/>
              <w:ind w:left="-218"/>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309 917,94</w:t>
            </w:r>
          </w:p>
        </w:tc>
        <w:tc>
          <w:tcPr>
            <w:tcW w:w="817" w:type="dxa"/>
            <w:tcBorders>
              <w:top w:val="nil"/>
              <w:left w:val="nil"/>
              <w:bottom w:val="single" w:sz="4" w:space="0" w:color="auto"/>
              <w:right w:val="single" w:sz="4" w:space="0" w:color="auto"/>
            </w:tcBorders>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202,22 %</w:t>
            </w:r>
          </w:p>
        </w:tc>
      </w:tr>
    </w:tbl>
    <w:p w:rsidR="00502950" w:rsidRDefault="00502950" w:rsidP="008E03B2">
      <w:pPr>
        <w:spacing w:after="0" w:line="240" w:lineRule="auto"/>
        <w:jc w:val="both"/>
        <w:rPr>
          <w:rFonts w:ascii="Times New Roman" w:eastAsia="Times New Roman" w:hAnsi="Times New Roman"/>
          <w:sz w:val="28"/>
          <w:szCs w:val="28"/>
          <w:lang w:val="uk-UA"/>
        </w:rPr>
      </w:pPr>
    </w:p>
    <w:p w:rsidR="008E03B2" w:rsidRPr="008E03B2" w:rsidRDefault="008E03B2" w:rsidP="008E03B2">
      <w:pPr>
        <w:spacing w:after="0" w:line="240" w:lineRule="auto"/>
        <w:jc w:val="center"/>
        <w:rPr>
          <w:rFonts w:ascii="Times New Roman" w:hAnsi="Times New Roman"/>
          <w:sz w:val="28"/>
          <w:szCs w:val="28"/>
          <w:u w:val="single"/>
          <w:lang w:val="uk-UA" w:eastAsia="en-US"/>
        </w:rPr>
      </w:pPr>
      <w:r w:rsidRPr="008E03B2">
        <w:rPr>
          <w:rFonts w:ascii="Times New Roman" w:hAnsi="Times New Roman"/>
          <w:sz w:val="28"/>
          <w:szCs w:val="28"/>
          <w:u w:val="single"/>
          <w:lang w:val="uk-UA" w:eastAsia="en-US"/>
        </w:rPr>
        <w:t>2.2. Міжбюджетні трансферти загального фонду</w:t>
      </w:r>
    </w:p>
    <w:p w:rsidR="008E03B2" w:rsidRDefault="008E03B2" w:rsidP="008E03B2">
      <w:pPr>
        <w:spacing w:after="0" w:line="240" w:lineRule="auto"/>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 xml:space="preserve">За  І </w:t>
      </w:r>
      <w:r w:rsidR="000F5EF7">
        <w:rPr>
          <w:rFonts w:ascii="Times New Roman" w:eastAsia="Times New Roman" w:hAnsi="Times New Roman"/>
          <w:sz w:val="28"/>
          <w:szCs w:val="28"/>
          <w:lang w:val="uk-UA"/>
        </w:rPr>
        <w:t>півріччя</w:t>
      </w:r>
      <w:r w:rsidR="00FE15A4">
        <w:rPr>
          <w:rFonts w:ascii="Times New Roman" w:eastAsia="Times New Roman" w:hAnsi="Times New Roman"/>
          <w:sz w:val="28"/>
          <w:szCs w:val="28"/>
          <w:lang w:val="uk-UA"/>
        </w:rPr>
        <w:t xml:space="preserve"> 202</w:t>
      </w:r>
      <w:r w:rsidR="00544418">
        <w:rPr>
          <w:rFonts w:ascii="Times New Roman" w:eastAsia="Times New Roman" w:hAnsi="Times New Roman"/>
          <w:sz w:val="28"/>
          <w:szCs w:val="28"/>
          <w:lang w:val="uk-UA"/>
        </w:rPr>
        <w:t>4</w:t>
      </w:r>
      <w:r w:rsidRPr="008E03B2">
        <w:rPr>
          <w:rFonts w:ascii="Times New Roman" w:eastAsia="Times New Roman" w:hAnsi="Times New Roman"/>
          <w:sz w:val="28"/>
          <w:szCs w:val="28"/>
          <w:lang w:val="uk-UA"/>
        </w:rPr>
        <w:t xml:space="preserve"> року до загального фонду бюджету сільської територіальної громади надійшло міжбюджетних трансфертів всього в сумі </w:t>
      </w:r>
      <w:r w:rsidR="000F5EF7">
        <w:rPr>
          <w:rFonts w:ascii="Times New Roman" w:eastAsia="Times New Roman" w:hAnsi="Times New Roman"/>
          <w:sz w:val="28"/>
          <w:szCs w:val="28"/>
          <w:lang w:val="uk-UA"/>
        </w:rPr>
        <w:t>12087207,00</w:t>
      </w:r>
      <w:r w:rsidRPr="008E03B2">
        <w:rPr>
          <w:rFonts w:ascii="Times New Roman" w:eastAsia="Times New Roman" w:hAnsi="Times New Roman"/>
          <w:sz w:val="28"/>
          <w:szCs w:val="28"/>
          <w:lang w:val="uk-UA"/>
        </w:rPr>
        <w:t xml:space="preserve"> грн, при уточненому плані на період </w:t>
      </w:r>
      <w:r w:rsidR="000F5EF7">
        <w:rPr>
          <w:rFonts w:ascii="Times New Roman" w:eastAsia="Times New Roman" w:hAnsi="Times New Roman"/>
          <w:sz w:val="28"/>
          <w:szCs w:val="28"/>
          <w:lang w:val="uk-UA"/>
        </w:rPr>
        <w:t>12090312,00</w:t>
      </w:r>
      <w:r w:rsidR="00FE15A4">
        <w:rPr>
          <w:rFonts w:ascii="Times New Roman" w:eastAsia="Times New Roman" w:hAnsi="Times New Roman"/>
          <w:sz w:val="28"/>
          <w:szCs w:val="28"/>
          <w:lang w:val="uk-UA"/>
        </w:rPr>
        <w:t xml:space="preserve"> грн виконання становить </w:t>
      </w:r>
      <w:r w:rsidR="000F5EF7">
        <w:rPr>
          <w:rFonts w:ascii="Times New Roman" w:eastAsia="Times New Roman" w:hAnsi="Times New Roman"/>
          <w:sz w:val="28"/>
          <w:szCs w:val="28"/>
          <w:lang w:val="uk-UA"/>
        </w:rPr>
        <w:t>99,97</w:t>
      </w:r>
      <w:r w:rsidRPr="008E03B2">
        <w:rPr>
          <w:rFonts w:ascii="Times New Roman" w:eastAsia="Times New Roman" w:hAnsi="Times New Roman"/>
          <w:sz w:val="28"/>
          <w:szCs w:val="28"/>
          <w:lang w:val="uk-UA"/>
        </w:rPr>
        <w:t>%, в тому числі:</w:t>
      </w:r>
    </w:p>
    <w:p w:rsidR="00502950" w:rsidRDefault="00502950" w:rsidP="008E03B2">
      <w:pPr>
        <w:spacing w:after="0" w:line="240" w:lineRule="auto"/>
        <w:jc w:val="both"/>
        <w:rPr>
          <w:rFonts w:ascii="Times New Roman" w:eastAsia="Times New Roman" w:hAnsi="Times New Roman"/>
          <w:sz w:val="28"/>
          <w:szCs w:val="28"/>
          <w:lang w:val="uk-UA"/>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5677"/>
        <w:gridCol w:w="1050"/>
        <w:gridCol w:w="1050"/>
        <w:gridCol w:w="874"/>
        <w:gridCol w:w="815"/>
      </w:tblGrid>
      <w:tr w:rsidR="00502950" w:rsidRPr="00502950" w:rsidTr="00502950">
        <w:trPr>
          <w:trHeight w:val="259"/>
        </w:trPr>
        <w:tc>
          <w:tcPr>
            <w:tcW w:w="839" w:type="dxa"/>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40000000</w:t>
            </w:r>
          </w:p>
        </w:tc>
        <w:tc>
          <w:tcPr>
            <w:tcW w:w="5677" w:type="dxa"/>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Офіційні трансферти  </w:t>
            </w:r>
          </w:p>
        </w:tc>
        <w:tc>
          <w:tcPr>
            <w:tcW w:w="1050"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12 090 312,00</w:t>
            </w:r>
          </w:p>
        </w:tc>
        <w:tc>
          <w:tcPr>
            <w:tcW w:w="1050"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12 087 207,00</w:t>
            </w:r>
          </w:p>
        </w:tc>
        <w:tc>
          <w:tcPr>
            <w:tcW w:w="874"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-3 105,00</w:t>
            </w:r>
          </w:p>
        </w:tc>
        <w:tc>
          <w:tcPr>
            <w:tcW w:w="815"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99,97 %</w:t>
            </w:r>
          </w:p>
        </w:tc>
      </w:tr>
      <w:tr w:rsidR="00502950" w:rsidRPr="00502950" w:rsidTr="00502950">
        <w:trPr>
          <w:trHeight w:val="259"/>
        </w:trPr>
        <w:tc>
          <w:tcPr>
            <w:tcW w:w="839" w:type="dxa"/>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41000000</w:t>
            </w:r>
          </w:p>
        </w:tc>
        <w:tc>
          <w:tcPr>
            <w:tcW w:w="5677" w:type="dxa"/>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Від органів державного управління  </w:t>
            </w:r>
          </w:p>
        </w:tc>
        <w:tc>
          <w:tcPr>
            <w:tcW w:w="1050"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12 090 312,00</w:t>
            </w:r>
          </w:p>
        </w:tc>
        <w:tc>
          <w:tcPr>
            <w:tcW w:w="1050"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12 087 207,00</w:t>
            </w:r>
          </w:p>
        </w:tc>
        <w:tc>
          <w:tcPr>
            <w:tcW w:w="874"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-3 105,00</w:t>
            </w:r>
          </w:p>
        </w:tc>
        <w:tc>
          <w:tcPr>
            <w:tcW w:w="815"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99,97 %</w:t>
            </w:r>
          </w:p>
        </w:tc>
      </w:tr>
      <w:tr w:rsidR="00502950" w:rsidRPr="00502950" w:rsidTr="00502950">
        <w:trPr>
          <w:trHeight w:val="402"/>
        </w:trPr>
        <w:tc>
          <w:tcPr>
            <w:tcW w:w="839" w:type="dxa"/>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41030000</w:t>
            </w:r>
          </w:p>
        </w:tc>
        <w:tc>
          <w:tcPr>
            <w:tcW w:w="5677" w:type="dxa"/>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Субвенції з державного бюджету місцевим бюджетам</w:t>
            </w:r>
          </w:p>
        </w:tc>
        <w:tc>
          <w:tcPr>
            <w:tcW w:w="1050"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10 445 500,00</w:t>
            </w:r>
          </w:p>
        </w:tc>
        <w:tc>
          <w:tcPr>
            <w:tcW w:w="1050"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10 445 500,00</w:t>
            </w:r>
          </w:p>
        </w:tc>
        <w:tc>
          <w:tcPr>
            <w:tcW w:w="874"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0,00</w:t>
            </w:r>
          </w:p>
        </w:tc>
        <w:tc>
          <w:tcPr>
            <w:tcW w:w="815"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100,00 %</w:t>
            </w:r>
          </w:p>
        </w:tc>
      </w:tr>
      <w:tr w:rsidR="00502950" w:rsidRPr="00502950" w:rsidTr="00502950">
        <w:trPr>
          <w:trHeight w:val="402"/>
        </w:trPr>
        <w:tc>
          <w:tcPr>
            <w:tcW w:w="839" w:type="dxa"/>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41033900</w:t>
            </w:r>
          </w:p>
        </w:tc>
        <w:tc>
          <w:tcPr>
            <w:tcW w:w="5677" w:type="dxa"/>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Освітня субвенція з державного бюджету місцевим бюджетам</w:t>
            </w:r>
          </w:p>
        </w:tc>
        <w:tc>
          <w:tcPr>
            <w:tcW w:w="1050"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10 445 500,00</w:t>
            </w:r>
          </w:p>
        </w:tc>
        <w:tc>
          <w:tcPr>
            <w:tcW w:w="1050"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10 445 500,00</w:t>
            </w:r>
          </w:p>
        </w:tc>
        <w:tc>
          <w:tcPr>
            <w:tcW w:w="874"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0,00</w:t>
            </w:r>
          </w:p>
        </w:tc>
        <w:tc>
          <w:tcPr>
            <w:tcW w:w="815"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100,00 %</w:t>
            </w:r>
          </w:p>
        </w:tc>
      </w:tr>
      <w:tr w:rsidR="00502950" w:rsidRPr="00502950" w:rsidTr="00502950">
        <w:trPr>
          <w:trHeight w:val="402"/>
        </w:trPr>
        <w:tc>
          <w:tcPr>
            <w:tcW w:w="839" w:type="dxa"/>
            <w:shd w:val="clear" w:color="auto" w:fill="auto"/>
            <w:hideMark/>
          </w:tcPr>
          <w:p w:rsidR="00502950" w:rsidRPr="00502950" w:rsidRDefault="00502950" w:rsidP="00502950">
            <w:pPr>
              <w:spacing w:after="0" w:line="240" w:lineRule="auto"/>
              <w:jc w:val="center"/>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41050000</w:t>
            </w:r>
          </w:p>
        </w:tc>
        <w:tc>
          <w:tcPr>
            <w:tcW w:w="5677" w:type="dxa"/>
            <w:shd w:val="clear" w:color="auto" w:fill="auto"/>
            <w:hideMark/>
          </w:tcPr>
          <w:p w:rsidR="00502950" w:rsidRPr="00502950" w:rsidRDefault="00502950" w:rsidP="00502950">
            <w:pPr>
              <w:spacing w:after="0" w:line="240" w:lineRule="auto"/>
              <w:rPr>
                <w:rFonts w:ascii="Arial" w:eastAsia="Times New Roman" w:hAnsi="Arial" w:cs="Arial"/>
                <w:b/>
                <w:bCs/>
                <w:color w:val="000000"/>
                <w:sz w:val="14"/>
                <w:szCs w:val="14"/>
                <w:lang w:val="uk-UA" w:eastAsia="uk-UA"/>
              </w:rPr>
            </w:pPr>
            <w:r w:rsidRPr="00502950">
              <w:rPr>
                <w:rFonts w:ascii="Arial" w:eastAsia="Times New Roman" w:hAnsi="Arial" w:cs="Arial"/>
                <w:b/>
                <w:bCs/>
                <w:color w:val="000000"/>
                <w:sz w:val="14"/>
                <w:szCs w:val="14"/>
                <w:lang w:val="uk-UA" w:eastAsia="uk-UA"/>
              </w:rPr>
              <w:t>Субвенції з місцевих бюджетів іншим місцевим бюджетам</w:t>
            </w:r>
          </w:p>
        </w:tc>
        <w:tc>
          <w:tcPr>
            <w:tcW w:w="1050"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1 644 812,00</w:t>
            </w:r>
          </w:p>
        </w:tc>
        <w:tc>
          <w:tcPr>
            <w:tcW w:w="1050"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1 641 707,00</w:t>
            </w:r>
          </w:p>
        </w:tc>
        <w:tc>
          <w:tcPr>
            <w:tcW w:w="874"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-3 105,00</w:t>
            </w:r>
          </w:p>
        </w:tc>
        <w:tc>
          <w:tcPr>
            <w:tcW w:w="815"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99,81 %</w:t>
            </w:r>
          </w:p>
        </w:tc>
      </w:tr>
      <w:tr w:rsidR="00502950" w:rsidRPr="00502950" w:rsidTr="00502950">
        <w:trPr>
          <w:trHeight w:val="259"/>
        </w:trPr>
        <w:tc>
          <w:tcPr>
            <w:tcW w:w="839" w:type="dxa"/>
            <w:shd w:val="clear" w:color="auto" w:fill="auto"/>
            <w:hideMark/>
          </w:tcPr>
          <w:p w:rsidR="00502950" w:rsidRPr="00502950" w:rsidRDefault="00502950" w:rsidP="00502950">
            <w:pPr>
              <w:spacing w:after="0" w:line="240" w:lineRule="auto"/>
              <w:jc w:val="center"/>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41053900</w:t>
            </w:r>
          </w:p>
        </w:tc>
        <w:tc>
          <w:tcPr>
            <w:tcW w:w="5677" w:type="dxa"/>
            <w:shd w:val="clear" w:color="auto" w:fill="auto"/>
            <w:hideMark/>
          </w:tcPr>
          <w:p w:rsidR="00502950" w:rsidRPr="00502950" w:rsidRDefault="00502950" w:rsidP="00502950">
            <w:pPr>
              <w:spacing w:after="0" w:line="240" w:lineRule="auto"/>
              <w:rPr>
                <w:rFonts w:ascii="Arial" w:eastAsia="Times New Roman" w:hAnsi="Arial" w:cs="Arial"/>
                <w:color w:val="000000"/>
                <w:sz w:val="14"/>
                <w:szCs w:val="14"/>
                <w:lang w:val="uk-UA" w:eastAsia="uk-UA"/>
              </w:rPr>
            </w:pPr>
            <w:r w:rsidRPr="00502950">
              <w:rPr>
                <w:rFonts w:ascii="Arial" w:eastAsia="Times New Roman" w:hAnsi="Arial" w:cs="Arial"/>
                <w:color w:val="000000"/>
                <w:sz w:val="14"/>
                <w:szCs w:val="14"/>
                <w:lang w:val="uk-UA" w:eastAsia="uk-UA"/>
              </w:rPr>
              <w:t>Інші субвенції з місцевого бюджету</w:t>
            </w:r>
          </w:p>
        </w:tc>
        <w:tc>
          <w:tcPr>
            <w:tcW w:w="1050"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1 644 812,00</w:t>
            </w:r>
          </w:p>
        </w:tc>
        <w:tc>
          <w:tcPr>
            <w:tcW w:w="1050"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1 641 707,00</w:t>
            </w:r>
          </w:p>
        </w:tc>
        <w:tc>
          <w:tcPr>
            <w:tcW w:w="874"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-3 105,00</w:t>
            </w:r>
          </w:p>
        </w:tc>
        <w:tc>
          <w:tcPr>
            <w:tcW w:w="815" w:type="dxa"/>
            <w:shd w:val="clear" w:color="auto" w:fill="auto"/>
            <w:hideMark/>
          </w:tcPr>
          <w:p w:rsidR="00502950" w:rsidRPr="00502950" w:rsidRDefault="00502950" w:rsidP="00502950">
            <w:pPr>
              <w:spacing w:after="0" w:line="240" w:lineRule="auto"/>
              <w:jc w:val="right"/>
              <w:rPr>
                <w:rFonts w:ascii="Times New Roman" w:eastAsia="Times New Roman" w:hAnsi="Times New Roman"/>
                <w:b/>
                <w:bCs/>
                <w:color w:val="000000"/>
                <w:sz w:val="14"/>
                <w:szCs w:val="14"/>
                <w:lang w:val="uk-UA" w:eastAsia="uk-UA"/>
              </w:rPr>
            </w:pPr>
            <w:r w:rsidRPr="00502950">
              <w:rPr>
                <w:rFonts w:ascii="Times New Roman" w:eastAsia="Times New Roman" w:hAnsi="Times New Roman"/>
                <w:b/>
                <w:bCs/>
                <w:color w:val="000000"/>
                <w:sz w:val="14"/>
                <w:szCs w:val="14"/>
                <w:lang w:val="uk-UA" w:eastAsia="uk-UA"/>
              </w:rPr>
              <w:t>99,81 %</w:t>
            </w:r>
          </w:p>
        </w:tc>
      </w:tr>
    </w:tbl>
    <w:p w:rsidR="00502950" w:rsidRDefault="00502950" w:rsidP="008E03B2">
      <w:pPr>
        <w:spacing w:after="0" w:line="240" w:lineRule="auto"/>
        <w:jc w:val="both"/>
        <w:rPr>
          <w:rFonts w:ascii="Times New Roman" w:eastAsia="Times New Roman" w:hAnsi="Times New Roman"/>
          <w:sz w:val="28"/>
          <w:szCs w:val="28"/>
          <w:lang w:val="uk-UA"/>
        </w:rPr>
      </w:pPr>
    </w:p>
    <w:p w:rsidR="008E03B2" w:rsidRPr="00027788" w:rsidRDefault="008E03B2" w:rsidP="008E03B2">
      <w:pPr>
        <w:spacing w:after="0" w:line="240" w:lineRule="auto"/>
        <w:jc w:val="center"/>
        <w:rPr>
          <w:rFonts w:ascii="Times New Roman" w:hAnsi="Times New Roman"/>
          <w:b/>
          <w:bCs/>
          <w:sz w:val="28"/>
          <w:szCs w:val="28"/>
          <w:u w:val="single"/>
          <w:lang w:val="uk-UA" w:eastAsia="en-US"/>
        </w:rPr>
      </w:pPr>
      <w:r w:rsidRPr="008E03B2">
        <w:rPr>
          <w:rFonts w:ascii="Times New Roman" w:hAnsi="Times New Roman"/>
          <w:sz w:val="28"/>
          <w:szCs w:val="28"/>
          <w:u w:val="single"/>
          <w:lang w:val="uk-UA" w:eastAsia="en-US"/>
        </w:rPr>
        <w:t xml:space="preserve">3. </w:t>
      </w:r>
      <w:r w:rsidRPr="00027788">
        <w:rPr>
          <w:rFonts w:ascii="Times New Roman" w:hAnsi="Times New Roman"/>
          <w:b/>
          <w:bCs/>
          <w:sz w:val="28"/>
          <w:szCs w:val="28"/>
          <w:u w:val="single"/>
          <w:lang w:val="uk-UA" w:eastAsia="en-US"/>
        </w:rPr>
        <w:t>Спеціальний фонд</w:t>
      </w:r>
    </w:p>
    <w:p w:rsidR="008E03B2" w:rsidRPr="008E03B2" w:rsidRDefault="008E03B2" w:rsidP="008E03B2">
      <w:pPr>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t xml:space="preserve">За І </w:t>
      </w:r>
      <w:r w:rsidR="000F5EF7">
        <w:rPr>
          <w:rFonts w:ascii="Times New Roman" w:hAnsi="Times New Roman"/>
          <w:sz w:val="28"/>
          <w:szCs w:val="28"/>
          <w:lang w:val="uk-UA" w:eastAsia="en-US"/>
        </w:rPr>
        <w:t>півріччя</w:t>
      </w:r>
      <w:r w:rsidRPr="008E03B2">
        <w:rPr>
          <w:rFonts w:ascii="Times New Roman" w:hAnsi="Times New Roman"/>
          <w:sz w:val="28"/>
          <w:szCs w:val="28"/>
          <w:lang w:val="uk-UA" w:eastAsia="en-US"/>
        </w:rPr>
        <w:t xml:space="preserve"> 202</w:t>
      </w:r>
      <w:r w:rsidR="00544418">
        <w:rPr>
          <w:rFonts w:ascii="Times New Roman" w:hAnsi="Times New Roman"/>
          <w:sz w:val="28"/>
          <w:szCs w:val="28"/>
          <w:lang w:val="uk-UA" w:eastAsia="en-US"/>
        </w:rPr>
        <w:t>4</w:t>
      </w:r>
      <w:r w:rsidRPr="008E03B2">
        <w:rPr>
          <w:rFonts w:ascii="Times New Roman" w:hAnsi="Times New Roman"/>
          <w:sz w:val="28"/>
          <w:szCs w:val="28"/>
          <w:lang w:val="uk-UA" w:eastAsia="en-US"/>
        </w:rPr>
        <w:t xml:space="preserve"> року до спеціального фонду бюджету Степанківської сільської територіальної громади надійшло доходів всього в сумі </w:t>
      </w:r>
      <w:r w:rsidR="000F5EF7">
        <w:rPr>
          <w:rFonts w:ascii="Times New Roman" w:hAnsi="Times New Roman"/>
          <w:sz w:val="28"/>
          <w:szCs w:val="28"/>
          <w:lang w:val="uk-UA" w:eastAsia="en-US"/>
        </w:rPr>
        <w:t>608271,63</w:t>
      </w:r>
      <w:r w:rsidRPr="008E03B2">
        <w:rPr>
          <w:rFonts w:ascii="Times New Roman" w:hAnsi="Times New Roman"/>
          <w:sz w:val="28"/>
          <w:szCs w:val="28"/>
          <w:lang w:val="uk-UA" w:eastAsia="en-US"/>
        </w:rPr>
        <w:t xml:space="preserve">грн, виконання становить </w:t>
      </w:r>
      <w:r w:rsidR="000F5EF7">
        <w:rPr>
          <w:rFonts w:ascii="Times New Roman" w:hAnsi="Times New Roman"/>
          <w:sz w:val="28"/>
          <w:szCs w:val="28"/>
          <w:lang w:val="uk-UA" w:eastAsia="en-US"/>
        </w:rPr>
        <w:t>56,12</w:t>
      </w:r>
      <w:r w:rsidRPr="008E03B2">
        <w:rPr>
          <w:rFonts w:ascii="Times New Roman" w:hAnsi="Times New Roman"/>
          <w:sz w:val="28"/>
          <w:szCs w:val="28"/>
          <w:lang w:val="uk-UA" w:eastAsia="en-US"/>
        </w:rPr>
        <w:t xml:space="preserve">% (відносно уточненого плану на період </w:t>
      </w:r>
      <w:r w:rsidR="000F5EF7">
        <w:rPr>
          <w:rFonts w:ascii="Times New Roman" w:hAnsi="Times New Roman"/>
          <w:sz w:val="28"/>
          <w:szCs w:val="28"/>
          <w:lang w:val="uk-UA" w:eastAsia="en-US"/>
        </w:rPr>
        <w:t>1083825,53</w:t>
      </w:r>
      <w:r w:rsidRPr="008E03B2">
        <w:rPr>
          <w:rFonts w:ascii="Times New Roman" w:hAnsi="Times New Roman"/>
          <w:sz w:val="28"/>
          <w:szCs w:val="28"/>
          <w:lang w:val="uk-UA" w:eastAsia="en-US"/>
        </w:rPr>
        <w:t>грн, а в частині власних надходжень віднос</w:t>
      </w:r>
      <w:r w:rsidR="005F1D09">
        <w:rPr>
          <w:rFonts w:ascii="Times New Roman" w:hAnsi="Times New Roman"/>
          <w:sz w:val="28"/>
          <w:szCs w:val="28"/>
          <w:lang w:val="uk-UA" w:eastAsia="en-US"/>
        </w:rPr>
        <w:t>но річного п</w:t>
      </w:r>
      <w:r w:rsidR="0010557F">
        <w:rPr>
          <w:rFonts w:ascii="Times New Roman" w:hAnsi="Times New Roman"/>
          <w:sz w:val="28"/>
          <w:szCs w:val="28"/>
          <w:lang w:val="uk-UA" w:eastAsia="en-US"/>
        </w:rPr>
        <w:t>лану).</w:t>
      </w:r>
    </w:p>
    <w:p w:rsidR="008E03B2" w:rsidRPr="008E03B2" w:rsidRDefault="005F1D09" w:rsidP="008E03B2">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Н</w:t>
      </w:r>
      <w:r w:rsidR="008E03B2" w:rsidRPr="008E03B2">
        <w:rPr>
          <w:rFonts w:ascii="Times New Roman" w:hAnsi="Times New Roman"/>
          <w:sz w:val="28"/>
          <w:szCs w:val="28"/>
          <w:lang w:val="uk-UA" w:eastAsia="en-US"/>
        </w:rPr>
        <w:t>адходжен</w:t>
      </w:r>
      <w:r w:rsidR="000F5EF7">
        <w:rPr>
          <w:rFonts w:ascii="Times New Roman" w:hAnsi="Times New Roman"/>
          <w:sz w:val="28"/>
          <w:szCs w:val="28"/>
          <w:lang w:val="uk-UA" w:eastAsia="en-US"/>
        </w:rPr>
        <w:t>ня</w:t>
      </w:r>
      <w:r w:rsidR="008E03B2" w:rsidRPr="008E03B2">
        <w:rPr>
          <w:rFonts w:ascii="Times New Roman" w:hAnsi="Times New Roman"/>
          <w:sz w:val="28"/>
          <w:szCs w:val="28"/>
          <w:lang w:val="uk-UA" w:eastAsia="en-US"/>
        </w:rPr>
        <w:t xml:space="preserve"> міжбюджетних трансфертів по спец</w:t>
      </w:r>
      <w:r>
        <w:rPr>
          <w:rFonts w:ascii="Times New Roman" w:hAnsi="Times New Roman"/>
          <w:sz w:val="28"/>
          <w:szCs w:val="28"/>
          <w:lang w:val="uk-UA" w:eastAsia="en-US"/>
        </w:rPr>
        <w:t xml:space="preserve">іальному фонду за І </w:t>
      </w:r>
      <w:r w:rsidR="000F5EF7">
        <w:rPr>
          <w:rFonts w:ascii="Times New Roman" w:hAnsi="Times New Roman"/>
          <w:sz w:val="28"/>
          <w:szCs w:val="28"/>
          <w:lang w:val="uk-UA" w:eastAsia="en-US"/>
        </w:rPr>
        <w:t>півріччя</w:t>
      </w:r>
      <w:r>
        <w:rPr>
          <w:rFonts w:ascii="Times New Roman" w:hAnsi="Times New Roman"/>
          <w:sz w:val="28"/>
          <w:szCs w:val="28"/>
          <w:lang w:val="uk-UA" w:eastAsia="en-US"/>
        </w:rPr>
        <w:t xml:space="preserve"> 202</w:t>
      </w:r>
      <w:r w:rsidR="00544418">
        <w:rPr>
          <w:rFonts w:ascii="Times New Roman" w:hAnsi="Times New Roman"/>
          <w:sz w:val="28"/>
          <w:szCs w:val="28"/>
          <w:lang w:val="uk-UA" w:eastAsia="en-US"/>
        </w:rPr>
        <w:t>4</w:t>
      </w:r>
      <w:r w:rsidR="008E03B2" w:rsidRPr="008E03B2">
        <w:rPr>
          <w:rFonts w:ascii="Times New Roman" w:hAnsi="Times New Roman"/>
          <w:sz w:val="28"/>
          <w:szCs w:val="28"/>
          <w:lang w:val="uk-UA" w:eastAsia="en-US"/>
        </w:rPr>
        <w:t xml:space="preserve"> року </w:t>
      </w:r>
      <w:r w:rsidR="000F5EF7">
        <w:rPr>
          <w:rFonts w:ascii="Times New Roman" w:hAnsi="Times New Roman"/>
          <w:sz w:val="28"/>
          <w:szCs w:val="28"/>
          <w:lang w:val="uk-UA" w:eastAsia="en-US"/>
        </w:rPr>
        <w:t>склали</w:t>
      </w:r>
      <w:r w:rsidR="00544418">
        <w:rPr>
          <w:rFonts w:ascii="Times New Roman" w:hAnsi="Times New Roman"/>
          <w:sz w:val="28"/>
          <w:szCs w:val="28"/>
          <w:lang w:val="uk-UA" w:eastAsia="en-US"/>
        </w:rPr>
        <w:t xml:space="preserve"> 267375,53грн</w:t>
      </w:r>
      <w:r w:rsidR="008E03B2" w:rsidRPr="008E03B2">
        <w:rPr>
          <w:rFonts w:ascii="Times New Roman" w:hAnsi="Times New Roman"/>
          <w:sz w:val="28"/>
          <w:szCs w:val="28"/>
          <w:lang w:val="uk-UA" w:eastAsia="en-US"/>
        </w:rPr>
        <w:t>.</w:t>
      </w:r>
    </w:p>
    <w:p w:rsidR="008E03B2" w:rsidRPr="008E03B2" w:rsidRDefault="008E03B2" w:rsidP="008E03B2">
      <w:pPr>
        <w:spacing w:after="0" w:line="240" w:lineRule="auto"/>
        <w:jc w:val="center"/>
        <w:rPr>
          <w:rFonts w:ascii="Times New Roman" w:hAnsi="Times New Roman"/>
          <w:sz w:val="28"/>
          <w:szCs w:val="28"/>
          <w:u w:val="single"/>
          <w:lang w:val="uk-UA" w:eastAsia="en-US"/>
        </w:rPr>
      </w:pPr>
      <w:r w:rsidRPr="008E03B2">
        <w:rPr>
          <w:rFonts w:ascii="Times New Roman" w:hAnsi="Times New Roman"/>
          <w:sz w:val="28"/>
          <w:szCs w:val="28"/>
          <w:u w:val="single"/>
          <w:lang w:val="uk-UA" w:eastAsia="en-US"/>
        </w:rPr>
        <w:t>3.1. Надходження спеціального фонду без врахування трансфертів</w:t>
      </w:r>
    </w:p>
    <w:p w:rsidR="008E03B2" w:rsidRPr="008E03B2" w:rsidRDefault="008E03B2" w:rsidP="008E03B2">
      <w:pPr>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t>Надходження спец</w:t>
      </w:r>
      <w:r w:rsidR="00A1188D">
        <w:rPr>
          <w:rFonts w:ascii="Times New Roman" w:hAnsi="Times New Roman"/>
          <w:sz w:val="28"/>
          <w:szCs w:val="28"/>
          <w:lang w:val="uk-UA" w:eastAsia="en-US"/>
        </w:rPr>
        <w:t xml:space="preserve">іального фонду за І </w:t>
      </w:r>
      <w:r w:rsidR="000F5EF7">
        <w:rPr>
          <w:rFonts w:ascii="Times New Roman" w:hAnsi="Times New Roman"/>
          <w:sz w:val="28"/>
          <w:szCs w:val="28"/>
          <w:lang w:val="uk-UA" w:eastAsia="en-US"/>
        </w:rPr>
        <w:t>півріччя</w:t>
      </w:r>
      <w:r w:rsidR="00A1188D">
        <w:rPr>
          <w:rFonts w:ascii="Times New Roman" w:hAnsi="Times New Roman"/>
          <w:sz w:val="28"/>
          <w:szCs w:val="28"/>
          <w:lang w:val="uk-UA" w:eastAsia="en-US"/>
        </w:rPr>
        <w:t xml:space="preserve"> 202</w:t>
      </w:r>
      <w:r w:rsidR="00544418">
        <w:rPr>
          <w:rFonts w:ascii="Times New Roman" w:hAnsi="Times New Roman"/>
          <w:sz w:val="28"/>
          <w:szCs w:val="28"/>
          <w:lang w:val="uk-UA" w:eastAsia="en-US"/>
        </w:rPr>
        <w:t>4</w:t>
      </w:r>
      <w:r w:rsidRPr="008E03B2">
        <w:rPr>
          <w:rFonts w:ascii="Times New Roman" w:hAnsi="Times New Roman"/>
          <w:sz w:val="28"/>
          <w:szCs w:val="28"/>
          <w:lang w:val="uk-UA" w:eastAsia="en-US"/>
        </w:rPr>
        <w:t xml:space="preserve"> року складають </w:t>
      </w:r>
      <w:r w:rsidR="000F5EF7">
        <w:rPr>
          <w:rFonts w:ascii="Times New Roman" w:hAnsi="Times New Roman"/>
          <w:sz w:val="28"/>
          <w:szCs w:val="28"/>
          <w:lang w:val="uk-UA" w:eastAsia="en-US"/>
        </w:rPr>
        <w:t>340896,10</w:t>
      </w:r>
      <w:r w:rsidR="00544418">
        <w:rPr>
          <w:rFonts w:ascii="Times New Roman" w:hAnsi="Times New Roman"/>
          <w:sz w:val="28"/>
          <w:szCs w:val="28"/>
          <w:lang w:val="uk-UA" w:eastAsia="en-US"/>
        </w:rPr>
        <w:t xml:space="preserve"> </w:t>
      </w:r>
      <w:r w:rsidRPr="008E03B2">
        <w:rPr>
          <w:rFonts w:ascii="Times New Roman" w:hAnsi="Times New Roman"/>
          <w:sz w:val="28"/>
          <w:szCs w:val="28"/>
          <w:lang w:val="uk-UA" w:eastAsia="en-US"/>
        </w:rPr>
        <w:t xml:space="preserve">грн, виконання відносно уточненого плану </w:t>
      </w:r>
      <w:r w:rsidR="000F5EF7">
        <w:rPr>
          <w:rFonts w:ascii="Times New Roman" w:hAnsi="Times New Roman"/>
          <w:sz w:val="28"/>
          <w:szCs w:val="28"/>
          <w:lang w:val="uk-UA" w:eastAsia="en-US"/>
        </w:rPr>
        <w:t>41,75</w:t>
      </w:r>
      <w:r w:rsidRPr="008E03B2">
        <w:rPr>
          <w:rFonts w:ascii="Times New Roman" w:hAnsi="Times New Roman"/>
          <w:sz w:val="28"/>
          <w:szCs w:val="28"/>
          <w:lang w:val="uk-UA" w:eastAsia="en-US"/>
        </w:rPr>
        <w:t>% (в частині власних надходжень відносно плану</w:t>
      </w:r>
      <w:r w:rsidR="000F5EF7">
        <w:rPr>
          <w:rFonts w:ascii="Times New Roman" w:hAnsi="Times New Roman"/>
          <w:sz w:val="28"/>
          <w:szCs w:val="28"/>
          <w:lang w:val="uk-UA" w:eastAsia="en-US"/>
        </w:rPr>
        <w:t xml:space="preserve"> на період</w:t>
      </w:r>
      <w:r w:rsidRPr="008E03B2">
        <w:rPr>
          <w:rFonts w:ascii="Times New Roman" w:hAnsi="Times New Roman"/>
          <w:sz w:val="28"/>
          <w:szCs w:val="28"/>
          <w:lang w:val="uk-UA" w:eastAsia="en-US"/>
        </w:rPr>
        <w:t>), питома вага власних надходжень у надходженнях спец</w:t>
      </w:r>
      <w:r w:rsidR="00A1188D">
        <w:rPr>
          <w:rFonts w:ascii="Times New Roman" w:hAnsi="Times New Roman"/>
          <w:sz w:val="28"/>
          <w:szCs w:val="28"/>
          <w:lang w:val="uk-UA" w:eastAsia="en-US"/>
        </w:rPr>
        <w:t xml:space="preserve">іального фонду за І </w:t>
      </w:r>
      <w:r w:rsidR="000F5EF7">
        <w:rPr>
          <w:rFonts w:ascii="Times New Roman" w:hAnsi="Times New Roman"/>
          <w:sz w:val="28"/>
          <w:szCs w:val="28"/>
          <w:lang w:val="uk-UA" w:eastAsia="en-US"/>
        </w:rPr>
        <w:t>півріччя</w:t>
      </w:r>
      <w:r w:rsidR="00A1188D">
        <w:rPr>
          <w:rFonts w:ascii="Times New Roman" w:hAnsi="Times New Roman"/>
          <w:sz w:val="28"/>
          <w:szCs w:val="28"/>
          <w:lang w:val="uk-UA" w:eastAsia="en-US"/>
        </w:rPr>
        <w:t xml:space="preserve"> 202</w:t>
      </w:r>
      <w:r w:rsidR="00544418">
        <w:rPr>
          <w:rFonts w:ascii="Times New Roman" w:hAnsi="Times New Roman"/>
          <w:sz w:val="28"/>
          <w:szCs w:val="28"/>
          <w:lang w:val="uk-UA" w:eastAsia="en-US"/>
        </w:rPr>
        <w:t>4</w:t>
      </w:r>
      <w:r w:rsidRPr="008E03B2">
        <w:rPr>
          <w:rFonts w:ascii="Times New Roman" w:hAnsi="Times New Roman"/>
          <w:sz w:val="28"/>
          <w:szCs w:val="28"/>
          <w:lang w:val="uk-UA" w:eastAsia="en-US"/>
        </w:rPr>
        <w:t xml:space="preserve"> року становить </w:t>
      </w:r>
      <w:r w:rsidR="00813B60">
        <w:rPr>
          <w:rFonts w:ascii="Times New Roman" w:hAnsi="Times New Roman"/>
          <w:sz w:val="28"/>
          <w:szCs w:val="28"/>
          <w:lang w:val="uk-UA" w:eastAsia="en-US"/>
        </w:rPr>
        <w:t>56,04</w:t>
      </w:r>
      <w:r w:rsidRPr="008E03B2">
        <w:rPr>
          <w:rFonts w:ascii="Times New Roman" w:hAnsi="Times New Roman"/>
          <w:sz w:val="28"/>
          <w:szCs w:val="28"/>
          <w:lang w:val="uk-UA" w:eastAsia="en-US"/>
        </w:rPr>
        <w:t>%, у тому числі:</w:t>
      </w:r>
    </w:p>
    <w:p w:rsidR="008E03B2" w:rsidRDefault="008E03B2" w:rsidP="008E03B2">
      <w:pPr>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lastRenderedPageBreak/>
        <w:t>-</w:t>
      </w:r>
      <w:r w:rsidRPr="008E03B2">
        <w:rPr>
          <w:rFonts w:ascii="Times New Roman" w:hAnsi="Times New Roman"/>
          <w:sz w:val="28"/>
          <w:szCs w:val="28"/>
          <w:lang w:val="uk-UA" w:eastAsia="en-US"/>
        </w:rPr>
        <w:tab/>
        <w:t>податкові надх</w:t>
      </w:r>
      <w:r w:rsidR="00A1188D">
        <w:rPr>
          <w:rFonts w:ascii="Times New Roman" w:hAnsi="Times New Roman"/>
          <w:sz w:val="28"/>
          <w:szCs w:val="28"/>
          <w:lang w:val="uk-UA" w:eastAsia="en-US"/>
        </w:rPr>
        <w:t xml:space="preserve">одження за І </w:t>
      </w:r>
      <w:r w:rsidR="00813B60">
        <w:rPr>
          <w:rFonts w:ascii="Times New Roman" w:hAnsi="Times New Roman"/>
          <w:sz w:val="28"/>
          <w:szCs w:val="28"/>
          <w:lang w:val="uk-UA" w:eastAsia="en-US"/>
        </w:rPr>
        <w:t>півріччя</w:t>
      </w:r>
      <w:r w:rsidR="00A1188D">
        <w:rPr>
          <w:rFonts w:ascii="Times New Roman" w:hAnsi="Times New Roman"/>
          <w:sz w:val="28"/>
          <w:szCs w:val="28"/>
          <w:lang w:val="uk-UA" w:eastAsia="en-US"/>
        </w:rPr>
        <w:t xml:space="preserve"> 202</w:t>
      </w:r>
      <w:r w:rsidR="00E4190D">
        <w:rPr>
          <w:rFonts w:ascii="Times New Roman" w:hAnsi="Times New Roman"/>
          <w:sz w:val="28"/>
          <w:szCs w:val="28"/>
          <w:lang w:val="uk-UA" w:eastAsia="en-US"/>
        </w:rPr>
        <w:t>4</w:t>
      </w:r>
      <w:r w:rsidRPr="008E03B2">
        <w:rPr>
          <w:rFonts w:ascii="Times New Roman" w:hAnsi="Times New Roman"/>
          <w:sz w:val="28"/>
          <w:szCs w:val="28"/>
          <w:lang w:val="uk-UA" w:eastAsia="en-US"/>
        </w:rPr>
        <w:t xml:space="preserve"> року складають </w:t>
      </w:r>
      <w:r w:rsidR="00813B60">
        <w:rPr>
          <w:rFonts w:ascii="Times New Roman" w:hAnsi="Times New Roman"/>
          <w:sz w:val="28"/>
          <w:szCs w:val="28"/>
          <w:lang w:val="uk-UA" w:eastAsia="en-US"/>
        </w:rPr>
        <w:t>105855,58</w:t>
      </w:r>
      <w:r w:rsidRPr="008E03B2">
        <w:rPr>
          <w:rFonts w:ascii="Times New Roman" w:hAnsi="Times New Roman"/>
          <w:sz w:val="28"/>
          <w:szCs w:val="28"/>
          <w:lang w:val="uk-UA" w:eastAsia="en-US"/>
        </w:rPr>
        <w:t xml:space="preserve">грн, виконання </w:t>
      </w:r>
      <w:r w:rsidR="00813B60">
        <w:rPr>
          <w:rFonts w:ascii="Times New Roman" w:hAnsi="Times New Roman"/>
          <w:sz w:val="28"/>
          <w:szCs w:val="28"/>
          <w:lang w:val="uk-UA" w:eastAsia="en-US"/>
        </w:rPr>
        <w:t>95,88</w:t>
      </w:r>
      <w:r w:rsidRPr="008E03B2">
        <w:rPr>
          <w:rFonts w:ascii="Times New Roman" w:hAnsi="Times New Roman"/>
          <w:sz w:val="28"/>
          <w:szCs w:val="28"/>
          <w:lang w:val="uk-UA" w:eastAsia="en-US"/>
        </w:rPr>
        <w:t xml:space="preserve">% відносно уточненого плану на період </w:t>
      </w:r>
      <w:r w:rsidR="00813B60">
        <w:rPr>
          <w:rFonts w:ascii="Times New Roman" w:hAnsi="Times New Roman"/>
          <w:sz w:val="28"/>
          <w:szCs w:val="28"/>
          <w:lang w:val="uk-UA" w:eastAsia="en-US"/>
        </w:rPr>
        <w:t>110400,00</w:t>
      </w:r>
      <w:r w:rsidRPr="008E03B2">
        <w:rPr>
          <w:rFonts w:ascii="Times New Roman" w:hAnsi="Times New Roman"/>
          <w:sz w:val="28"/>
          <w:szCs w:val="28"/>
          <w:lang w:val="uk-UA" w:eastAsia="en-US"/>
        </w:rPr>
        <w:t xml:space="preserve"> грн, </w:t>
      </w:r>
      <w:r w:rsidR="00A1188D">
        <w:rPr>
          <w:rFonts w:ascii="Times New Roman" w:hAnsi="Times New Roman"/>
          <w:sz w:val="28"/>
          <w:szCs w:val="28"/>
          <w:lang w:val="uk-UA" w:eastAsia="en-US"/>
        </w:rPr>
        <w:t>недо</w:t>
      </w:r>
      <w:r w:rsidRPr="008E03B2">
        <w:rPr>
          <w:rFonts w:ascii="Times New Roman" w:hAnsi="Times New Roman"/>
          <w:sz w:val="28"/>
          <w:szCs w:val="28"/>
          <w:lang w:val="uk-UA" w:eastAsia="en-US"/>
        </w:rPr>
        <w:t xml:space="preserve">виконання становить в сумі </w:t>
      </w:r>
      <w:r w:rsidR="00813B60">
        <w:rPr>
          <w:rFonts w:ascii="Times New Roman" w:hAnsi="Times New Roman"/>
          <w:sz w:val="28"/>
          <w:szCs w:val="28"/>
          <w:lang w:val="uk-UA" w:eastAsia="en-US"/>
        </w:rPr>
        <w:t>4544,42</w:t>
      </w:r>
      <w:r w:rsidRPr="008E03B2">
        <w:rPr>
          <w:rFonts w:ascii="Times New Roman" w:hAnsi="Times New Roman"/>
          <w:sz w:val="28"/>
          <w:szCs w:val="28"/>
          <w:lang w:val="uk-UA" w:eastAsia="en-US"/>
        </w:rPr>
        <w:t xml:space="preserve"> грн</w:t>
      </w:r>
      <w:r w:rsidR="00E4190D">
        <w:rPr>
          <w:rFonts w:ascii="Times New Roman" w:hAnsi="Times New Roman"/>
          <w:sz w:val="28"/>
          <w:szCs w:val="28"/>
          <w:lang w:val="uk-UA" w:eastAsia="en-US"/>
        </w:rPr>
        <w:t>.</w:t>
      </w:r>
    </w:p>
    <w:p w:rsidR="008E03B2" w:rsidRDefault="008E03B2" w:rsidP="008E03B2">
      <w:pPr>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t>-</w:t>
      </w:r>
      <w:r w:rsidRPr="008E03B2">
        <w:rPr>
          <w:rFonts w:ascii="Times New Roman" w:hAnsi="Times New Roman"/>
          <w:sz w:val="28"/>
          <w:szCs w:val="28"/>
          <w:lang w:val="uk-UA" w:eastAsia="en-US"/>
        </w:rPr>
        <w:tab/>
        <w:t>неподатко</w:t>
      </w:r>
      <w:r w:rsidR="00860B73">
        <w:rPr>
          <w:rFonts w:ascii="Times New Roman" w:hAnsi="Times New Roman"/>
          <w:sz w:val="28"/>
          <w:szCs w:val="28"/>
          <w:lang w:val="uk-UA" w:eastAsia="en-US"/>
        </w:rPr>
        <w:t xml:space="preserve">ві надходження за І </w:t>
      </w:r>
      <w:r w:rsidR="00813B60">
        <w:rPr>
          <w:rFonts w:ascii="Times New Roman" w:hAnsi="Times New Roman"/>
          <w:sz w:val="28"/>
          <w:szCs w:val="28"/>
          <w:lang w:val="uk-UA" w:eastAsia="en-US"/>
        </w:rPr>
        <w:t>півріччя</w:t>
      </w:r>
      <w:r w:rsidR="00860B73">
        <w:rPr>
          <w:rFonts w:ascii="Times New Roman" w:hAnsi="Times New Roman"/>
          <w:sz w:val="28"/>
          <w:szCs w:val="28"/>
          <w:lang w:val="uk-UA" w:eastAsia="en-US"/>
        </w:rPr>
        <w:t xml:space="preserve"> 202</w:t>
      </w:r>
      <w:r w:rsidR="00E4190D">
        <w:rPr>
          <w:rFonts w:ascii="Times New Roman" w:hAnsi="Times New Roman"/>
          <w:sz w:val="28"/>
          <w:szCs w:val="28"/>
          <w:lang w:val="uk-UA" w:eastAsia="en-US"/>
        </w:rPr>
        <w:t>4</w:t>
      </w:r>
      <w:r w:rsidRPr="008E03B2">
        <w:rPr>
          <w:rFonts w:ascii="Times New Roman" w:hAnsi="Times New Roman"/>
          <w:sz w:val="28"/>
          <w:szCs w:val="28"/>
          <w:lang w:val="uk-UA" w:eastAsia="en-US"/>
        </w:rPr>
        <w:t xml:space="preserve"> року становлять всього в сумі </w:t>
      </w:r>
      <w:r w:rsidR="00813B60">
        <w:rPr>
          <w:rFonts w:ascii="Times New Roman" w:hAnsi="Times New Roman"/>
          <w:sz w:val="28"/>
          <w:szCs w:val="28"/>
          <w:lang w:val="uk-UA" w:eastAsia="en-US"/>
        </w:rPr>
        <w:t>233040,52</w:t>
      </w:r>
      <w:r w:rsidRPr="008E03B2">
        <w:rPr>
          <w:rFonts w:ascii="Times New Roman" w:hAnsi="Times New Roman"/>
          <w:sz w:val="28"/>
          <w:szCs w:val="28"/>
          <w:lang w:val="uk-UA" w:eastAsia="en-US"/>
        </w:rPr>
        <w:t xml:space="preserve"> грн, виконання відносно уточненого річного плану </w:t>
      </w:r>
      <w:r w:rsidR="00813B60">
        <w:rPr>
          <w:rFonts w:ascii="Times New Roman" w:hAnsi="Times New Roman"/>
          <w:sz w:val="28"/>
          <w:szCs w:val="28"/>
          <w:lang w:val="uk-UA" w:eastAsia="en-US"/>
        </w:rPr>
        <w:t>33,06</w:t>
      </w:r>
      <w:r w:rsidR="00860B73">
        <w:rPr>
          <w:rFonts w:ascii="Times New Roman" w:hAnsi="Times New Roman"/>
          <w:sz w:val="28"/>
          <w:szCs w:val="28"/>
          <w:lang w:val="uk-UA" w:eastAsia="en-US"/>
        </w:rPr>
        <w:t>%.</w:t>
      </w:r>
    </w:p>
    <w:p w:rsidR="00813B60" w:rsidRDefault="00813B60" w:rsidP="008E03B2">
      <w:pPr>
        <w:spacing w:after="0" w:line="240" w:lineRule="auto"/>
        <w:jc w:val="both"/>
        <w:rPr>
          <w:rFonts w:ascii="Times New Roman" w:hAnsi="Times New Roman"/>
          <w:sz w:val="28"/>
          <w:szCs w:val="28"/>
          <w:lang w:val="uk-UA" w:eastAsia="en-US"/>
        </w:rPr>
      </w:pPr>
    </w:p>
    <w:p w:rsidR="008E03B2" w:rsidRPr="008E03B2" w:rsidRDefault="008E03B2" w:rsidP="008E03B2">
      <w:pPr>
        <w:tabs>
          <w:tab w:val="left" w:pos="284"/>
        </w:tabs>
        <w:spacing w:after="0" w:line="240" w:lineRule="auto"/>
        <w:ind w:left="-426"/>
        <w:jc w:val="center"/>
        <w:rPr>
          <w:rFonts w:ascii="Times New Roman" w:eastAsia="Times New Roman" w:hAnsi="Times New Roman"/>
          <w:sz w:val="24"/>
          <w:szCs w:val="24"/>
          <w:lang w:val="uk-UA"/>
        </w:rPr>
      </w:pPr>
      <w:r w:rsidRPr="008E03B2">
        <w:rPr>
          <w:rFonts w:ascii="Times New Roman" w:eastAsia="Times New Roman" w:hAnsi="Times New Roman"/>
          <w:sz w:val="24"/>
          <w:szCs w:val="24"/>
          <w:lang w:val="uk-UA"/>
        </w:rPr>
        <w:t>СТРУКТУРА НАДХОДЖЕНЬ ДО СПЕЦІАЛЬНОГО ФОНДУ БЮДЖЕТУ СТЕПАНКІВСЬКОЇ СІЛЬСЬКОЇ ТЕРИТОРІ</w:t>
      </w:r>
      <w:r w:rsidR="00450E2A">
        <w:rPr>
          <w:rFonts w:ascii="Times New Roman" w:eastAsia="Times New Roman" w:hAnsi="Times New Roman"/>
          <w:sz w:val="24"/>
          <w:szCs w:val="24"/>
          <w:lang w:val="uk-UA"/>
        </w:rPr>
        <w:t xml:space="preserve">АЛЬНОЇ ГРОМАДИ ЗА І </w:t>
      </w:r>
      <w:r w:rsidR="00813B60">
        <w:rPr>
          <w:rFonts w:ascii="Times New Roman" w:eastAsia="Times New Roman" w:hAnsi="Times New Roman"/>
          <w:sz w:val="24"/>
          <w:szCs w:val="24"/>
          <w:lang w:val="uk-UA"/>
        </w:rPr>
        <w:t>ПІВРІЧЧЯ</w:t>
      </w:r>
      <w:r w:rsidR="00450E2A">
        <w:rPr>
          <w:rFonts w:ascii="Times New Roman" w:eastAsia="Times New Roman" w:hAnsi="Times New Roman"/>
          <w:sz w:val="24"/>
          <w:szCs w:val="24"/>
          <w:lang w:val="uk-UA"/>
        </w:rPr>
        <w:t xml:space="preserve"> 202</w:t>
      </w:r>
      <w:r w:rsidR="00E4190D">
        <w:rPr>
          <w:rFonts w:ascii="Times New Roman" w:eastAsia="Times New Roman" w:hAnsi="Times New Roman"/>
          <w:sz w:val="24"/>
          <w:szCs w:val="24"/>
          <w:lang w:val="uk-UA"/>
        </w:rPr>
        <w:t>4</w:t>
      </w:r>
      <w:r w:rsidRPr="008E03B2">
        <w:rPr>
          <w:rFonts w:ascii="Times New Roman" w:eastAsia="Times New Roman" w:hAnsi="Times New Roman"/>
          <w:sz w:val="24"/>
          <w:szCs w:val="24"/>
          <w:lang w:val="uk-UA"/>
        </w:rPr>
        <w:t xml:space="preserve"> РОКУ</w:t>
      </w:r>
    </w:p>
    <w:p w:rsidR="008E03B2" w:rsidRPr="008E03B2" w:rsidRDefault="008E03B2" w:rsidP="008E03B2">
      <w:pPr>
        <w:tabs>
          <w:tab w:val="left" w:pos="284"/>
        </w:tabs>
        <w:spacing w:after="0" w:line="240" w:lineRule="auto"/>
        <w:jc w:val="center"/>
        <w:rPr>
          <w:rFonts w:ascii="Times New Roman" w:eastAsia="Times New Roman" w:hAnsi="Times New Roman"/>
          <w:sz w:val="24"/>
          <w:szCs w:val="24"/>
          <w:lang w:val="uk-UA"/>
        </w:rPr>
      </w:pPr>
    </w:p>
    <w:p w:rsidR="008E03B2" w:rsidRPr="008E03B2" w:rsidRDefault="008E03B2" w:rsidP="008E03B2">
      <w:pPr>
        <w:spacing w:after="0" w:line="240" w:lineRule="auto"/>
        <w:jc w:val="center"/>
        <w:rPr>
          <w:rFonts w:ascii="Times New Roman" w:eastAsia="Times New Roman" w:hAnsi="Times New Roman"/>
          <w:sz w:val="24"/>
          <w:szCs w:val="24"/>
        </w:rPr>
      </w:pPr>
      <w:r w:rsidRPr="008E03B2">
        <w:rPr>
          <w:rFonts w:ascii="Times New Roman" w:eastAsia="Times New Roman" w:hAnsi="Times New Roman"/>
          <w:noProof/>
          <w:sz w:val="28"/>
          <w:szCs w:val="28"/>
        </w:rPr>
        <w:drawing>
          <wp:inline distT="0" distB="0" distL="0" distR="0" wp14:anchorId="16D033B0" wp14:editId="4C5BB16A">
            <wp:extent cx="5685155" cy="1711518"/>
            <wp:effectExtent l="0" t="0" r="0" b="3175"/>
            <wp:docPr id="8"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0E2A" w:rsidRDefault="00450E2A" w:rsidP="008E03B2">
      <w:pPr>
        <w:spacing w:after="0" w:line="240" w:lineRule="auto"/>
        <w:jc w:val="center"/>
        <w:rPr>
          <w:rFonts w:ascii="Times New Roman" w:eastAsia="Times New Roman" w:hAnsi="Times New Roman"/>
          <w:sz w:val="28"/>
          <w:szCs w:val="28"/>
          <w:u w:val="single"/>
          <w:lang w:val="uk-UA"/>
        </w:rPr>
      </w:pPr>
    </w:p>
    <w:p w:rsidR="008E03B2" w:rsidRPr="00060082" w:rsidRDefault="008E03B2" w:rsidP="008E03B2">
      <w:pPr>
        <w:spacing w:after="0" w:line="240" w:lineRule="auto"/>
        <w:jc w:val="center"/>
        <w:rPr>
          <w:rFonts w:ascii="Times New Roman" w:eastAsia="Times New Roman" w:hAnsi="Times New Roman"/>
          <w:b/>
          <w:bCs/>
          <w:sz w:val="28"/>
          <w:szCs w:val="28"/>
          <w:lang w:val="uk-UA"/>
        </w:rPr>
      </w:pPr>
      <w:r w:rsidRPr="008E03B2">
        <w:rPr>
          <w:rFonts w:ascii="Times New Roman" w:eastAsia="Times New Roman" w:hAnsi="Times New Roman"/>
          <w:sz w:val="28"/>
          <w:szCs w:val="28"/>
          <w:u w:val="single"/>
          <w:lang w:val="uk-UA"/>
        </w:rPr>
        <w:t xml:space="preserve">4. </w:t>
      </w:r>
      <w:r w:rsidRPr="00027788">
        <w:rPr>
          <w:rFonts w:ascii="Times New Roman" w:eastAsia="Times New Roman" w:hAnsi="Times New Roman"/>
          <w:b/>
          <w:bCs/>
          <w:sz w:val="28"/>
          <w:szCs w:val="28"/>
          <w:u w:val="single"/>
          <w:lang w:val="uk-UA"/>
        </w:rPr>
        <w:t xml:space="preserve">Надходження до бюджету Степанківської сільської територіальної громади за І </w:t>
      </w:r>
      <w:r w:rsidR="00813B60">
        <w:rPr>
          <w:rFonts w:ascii="Times New Roman" w:eastAsia="Times New Roman" w:hAnsi="Times New Roman"/>
          <w:b/>
          <w:bCs/>
          <w:sz w:val="28"/>
          <w:szCs w:val="28"/>
          <w:u w:val="single"/>
          <w:lang w:val="uk-UA"/>
        </w:rPr>
        <w:t>півріччя</w:t>
      </w:r>
      <w:r w:rsidRPr="00027788">
        <w:rPr>
          <w:rFonts w:ascii="Times New Roman" w:eastAsia="Times New Roman" w:hAnsi="Times New Roman"/>
          <w:b/>
          <w:bCs/>
          <w:sz w:val="28"/>
          <w:szCs w:val="28"/>
          <w:u w:val="single"/>
          <w:lang w:val="uk-UA"/>
        </w:rPr>
        <w:t xml:space="preserve"> 202</w:t>
      </w:r>
      <w:r w:rsidR="00433928" w:rsidRPr="00027788">
        <w:rPr>
          <w:rFonts w:ascii="Times New Roman" w:eastAsia="Times New Roman" w:hAnsi="Times New Roman"/>
          <w:b/>
          <w:bCs/>
          <w:sz w:val="28"/>
          <w:szCs w:val="28"/>
          <w:u w:val="single"/>
          <w:lang w:val="uk-UA"/>
        </w:rPr>
        <w:t>4</w:t>
      </w:r>
      <w:r w:rsidRPr="00027788">
        <w:rPr>
          <w:rFonts w:ascii="Times New Roman" w:eastAsia="Times New Roman" w:hAnsi="Times New Roman"/>
          <w:b/>
          <w:bCs/>
          <w:sz w:val="28"/>
          <w:szCs w:val="28"/>
          <w:u w:val="single"/>
          <w:lang w:val="uk-UA"/>
        </w:rPr>
        <w:t xml:space="preserve"> року в розрізі платників</w:t>
      </w:r>
    </w:p>
    <w:p w:rsidR="008E03B2" w:rsidRPr="008E03B2" w:rsidRDefault="008E03B2" w:rsidP="00A43649">
      <w:pPr>
        <w:spacing w:after="0" w:line="240" w:lineRule="auto"/>
        <w:ind w:firstLine="426"/>
        <w:jc w:val="both"/>
        <w:rPr>
          <w:rFonts w:ascii="Times New Roman" w:eastAsia="Times New Roman" w:hAnsi="Times New Roman"/>
          <w:sz w:val="28"/>
          <w:szCs w:val="28"/>
          <w:lang w:val="uk-UA"/>
        </w:rPr>
      </w:pPr>
      <w:r w:rsidRPr="00060082">
        <w:rPr>
          <w:rFonts w:ascii="Times New Roman" w:eastAsia="Times New Roman" w:hAnsi="Times New Roman"/>
          <w:sz w:val="28"/>
          <w:szCs w:val="28"/>
          <w:lang w:val="uk-UA"/>
        </w:rPr>
        <w:t xml:space="preserve">Надходження протягом </w:t>
      </w:r>
      <w:r w:rsidR="00450E2A">
        <w:rPr>
          <w:rFonts w:ascii="Times New Roman" w:eastAsia="Times New Roman" w:hAnsi="Times New Roman"/>
          <w:sz w:val="28"/>
          <w:szCs w:val="28"/>
          <w:lang w:val="uk-UA"/>
        </w:rPr>
        <w:t xml:space="preserve">І </w:t>
      </w:r>
      <w:r w:rsidR="00813B60">
        <w:rPr>
          <w:rFonts w:ascii="Times New Roman" w:eastAsia="Times New Roman" w:hAnsi="Times New Roman"/>
          <w:sz w:val="28"/>
          <w:szCs w:val="28"/>
          <w:lang w:val="uk-UA"/>
        </w:rPr>
        <w:t>півріччя</w:t>
      </w:r>
      <w:r w:rsidR="00450E2A">
        <w:rPr>
          <w:rFonts w:ascii="Times New Roman" w:eastAsia="Times New Roman" w:hAnsi="Times New Roman"/>
          <w:sz w:val="28"/>
          <w:szCs w:val="28"/>
          <w:lang w:val="uk-UA"/>
        </w:rPr>
        <w:t xml:space="preserve"> 202</w:t>
      </w:r>
      <w:r w:rsidR="00F97ABE">
        <w:rPr>
          <w:rFonts w:ascii="Times New Roman" w:eastAsia="Times New Roman" w:hAnsi="Times New Roman"/>
          <w:sz w:val="28"/>
          <w:szCs w:val="28"/>
          <w:lang w:val="uk-UA"/>
        </w:rPr>
        <w:t>4</w:t>
      </w:r>
      <w:r w:rsidRPr="008E03B2">
        <w:rPr>
          <w:rFonts w:ascii="Times New Roman" w:eastAsia="Times New Roman" w:hAnsi="Times New Roman"/>
          <w:sz w:val="28"/>
          <w:szCs w:val="28"/>
          <w:lang w:val="uk-UA"/>
        </w:rPr>
        <w:t xml:space="preserve"> року забезпечено суб’єктами господарювання</w:t>
      </w:r>
      <w:r w:rsidR="00A226BE" w:rsidRPr="00060082">
        <w:rPr>
          <w:rFonts w:ascii="Times New Roman" w:eastAsia="Times New Roman" w:hAnsi="Times New Roman"/>
          <w:sz w:val="28"/>
          <w:szCs w:val="28"/>
          <w:lang w:val="uk-UA"/>
        </w:rPr>
        <w:t xml:space="preserve"> </w:t>
      </w:r>
      <w:r w:rsidR="00A226BE">
        <w:rPr>
          <w:rFonts w:ascii="Times New Roman" w:eastAsia="Times New Roman" w:hAnsi="Times New Roman"/>
          <w:sz w:val="28"/>
          <w:szCs w:val="28"/>
          <w:lang w:val="uk-UA"/>
        </w:rPr>
        <w:t>аграрного та промислового сектору, о</w:t>
      </w:r>
      <w:r w:rsidRPr="008E03B2">
        <w:rPr>
          <w:rFonts w:ascii="Times New Roman" w:eastAsia="Times New Roman" w:hAnsi="Times New Roman"/>
          <w:sz w:val="28"/>
          <w:szCs w:val="28"/>
          <w:lang w:val="uk-UA"/>
        </w:rPr>
        <w:t xml:space="preserve">сновними представниками аграрного сектору, що здійснюють свою діяльність на території Степанківської сільської територіальної громади </w:t>
      </w:r>
      <w:r w:rsidR="00A43649">
        <w:rPr>
          <w:rFonts w:ascii="Times New Roman" w:eastAsia="Times New Roman" w:hAnsi="Times New Roman"/>
          <w:sz w:val="28"/>
          <w:szCs w:val="28"/>
          <w:lang w:val="uk-UA"/>
        </w:rPr>
        <w:t xml:space="preserve">можна визначити </w:t>
      </w:r>
      <w:r w:rsidRPr="008E03B2">
        <w:rPr>
          <w:rFonts w:ascii="Times New Roman" w:eastAsia="Times New Roman" w:hAnsi="Times New Roman"/>
          <w:sz w:val="28"/>
          <w:szCs w:val="28"/>
          <w:lang w:val="uk-UA"/>
        </w:rPr>
        <w:t>ПП «</w:t>
      </w:r>
      <w:proofErr w:type="spellStart"/>
      <w:r w:rsidRPr="008E03B2">
        <w:rPr>
          <w:rFonts w:ascii="Times New Roman" w:eastAsia="Times New Roman" w:hAnsi="Times New Roman"/>
          <w:sz w:val="28"/>
          <w:szCs w:val="28"/>
          <w:lang w:val="uk-UA"/>
        </w:rPr>
        <w:t>Хацьки</w:t>
      </w:r>
      <w:proofErr w:type="spellEnd"/>
      <w:r w:rsidRPr="008E03B2">
        <w:rPr>
          <w:rFonts w:ascii="Times New Roman" w:eastAsia="Times New Roman" w:hAnsi="Times New Roman"/>
          <w:sz w:val="28"/>
          <w:szCs w:val="28"/>
          <w:lang w:val="uk-UA"/>
        </w:rPr>
        <w:t>-Агро», СТОВ «Степанки», Філія «Птахофабрика «Перше Травня» ПАТ «</w:t>
      </w:r>
      <w:proofErr w:type="spellStart"/>
      <w:r w:rsidRPr="008E03B2">
        <w:rPr>
          <w:rFonts w:ascii="Times New Roman" w:eastAsia="Times New Roman" w:hAnsi="Times New Roman"/>
          <w:sz w:val="28"/>
          <w:szCs w:val="28"/>
          <w:lang w:val="uk-UA"/>
        </w:rPr>
        <w:t>Агрохолдинг</w:t>
      </w:r>
      <w:proofErr w:type="spellEnd"/>
      <w:r w:rsidRPr="008E03B2">
        <w:rPr>
          <w:rFonts w:ascii="Times New Roman" w:eastAsia="Times New Roman" w:hAnsi="Times New Roman"/>
          <w:sz w:val="28"/>
          <w:szCs w:val="28"/>
          <w:lang w:val="uk-UA"/>
        </w:rPr>
        <w:t xml:space="preserve"> Авангард», ТОВ «Нікопольська зернова компанія», ТОВ «</w:t>
      </w:r>
      <w:proofErr w:type="spellStart"/>
      <w:r w:rsidRPr="008E03B2">
        <w:rPr>
          <w:rFonts w:ascii="Times New Roman" w:eastAsia="Times New Roman" w:hAnsi="Times New Roman"/>
          <w:sz w:val="28"/>
          <w:szCs w:val="28"/>
          <w:lang w:val="uk-UA"/>
        </w:rPr>
        <w:t>Оптімусагро</w:t>
      </w:r>
      <w:proofErr w:type="spellEnd"/>
      <w:r w:rsidRPr="008E03B2">
        <w:rPr>
          <w:rFonts w:ascii="Times New Roman" w:eastAsia="Times New Roman" w:hAnsi="Times New Roman"/>
          <w:sz w:val="28"/>
          <w:szCs w:val="28"/>
          <w:lang w:val="uk-UA"/>
        </w:rPr>
        <w:t xml:space="preserve"> </w:t>
      </w:r>
      <w:proofErr w:type="spellStart"/>
      <w:r w:rsidRPr="008E03B2">
        <w:rPr>
          <w:rFonts w:ascii="Times New Roman" w:eastAsia="Times New Roman" w:hAnsi="Times New Roman"/>
          <w:sz w:val="28"/>
          <w:szCs w:val="28"/>
          <w:lang w:val="uk-UA"/>
        </w:rPr>
        <w:t>Трейд</w:t>
      </w:r>
      <w:proofErr w:type="spellEnd"/>
      <w:r w:rsidRPr="008E03B2">
        <w:rPr>
          <w:rFonts w:ascii="Times New Roman" w:eastAsia="Times New Roman" w:hAnsi="Times New Roman"/>
          <w:sz w:val="28"/>
          <w:szCs w:val="28"/>
          <w:lang w:val="uk-UA"/>
        </w:rPr>
        <w:t xml:space="preserve">», СТОВ «Смілянський </w:t>
      </w:r>
      <w:proofErr w:type="spellStart"/>
      <w:r w:rsidRPr="008E03B2">
        <w:rPr>
          <w:rFonts w:ascii="Times New Roman" w:eastAsia="Times New Roman" w:hAnsi="Times New Roman"/>
          <w:sz w:val="28"/>
          <w:szCs w:val="28"/>
          <w:lang w:val="uk-UA"/>
        </w:rPr>
        <w:t>агросоюз</w:t>
      </w:r>
      <w:proofErr w:type="spellEnd"/>
      <w:r w:rsidRPr="008E03B2">
        <w:rPr>
          <w:rFonts w:ascii="Times New Roman" w:eastAsia="Times New Roman" w:hAnsi="Times New Roman"/>
          <w:sz w:val="28"/>
          <w:szCs w:val="28"/>
          <w:lang w:val="uk-UA"/>
        </w:rPr>
        <w:t>», СТОВ «</w:t>
      </w:r>
      <w:proofErr w:type="spellStart"/>
      <w:r w:rsidRPr="008E03B2">
        <w:rPr>
          <w:rFonts w:ascii="Times New Roman" w:eastAsia="Times New Roman" w:hAnsi="Times New Roman"/>
          <w:sz w:val="28"/>
          <w:szCs w:val="28"/>
          <w:lang w:val="uk-UA"/>
        </w:rPr>
        <w:t>Залевківське</w:t>
      </w:r>
      <w:proofErr w:type="spellEnd"/>
      <w:r w:rsidRPr="008E03B2">
        <w:rPr>
          <w:rFonts w:ascii="Times New Roman" w:eastAsia="Times New Roman" w:hAnsi="Times New Roman"/>
          <w:sz w:val="28"/>
          <w:szCs w:val="28"/>
          <w:lang w:val="uk-UA"/>
        </w:rPr>
        <w:t>», ТОВ «</w:t>
      </w:r>
      <w:proofErr w:type="spellStart"/>
      <w:r w:rsidRPr="008E03B2">
        <w:rPr>
          <w:rFonts w:ascii="Times New Roman" w:eastAsia="Times New Roman" w:hAnsi="Times New Roman"/>
          <w:sz w:val="28"/>
          <w:szCs w:val="28"/>
          <w:lang w:val="uk-UA"/>
        </w:rPr>
        <w:t>Голов’ятинське</w:t>
      </w:r>
      <w:proofErr w:type="spellEnd"/>
      <w:r w:rsidRPr="008E03B2">
        <w:rPr>
          <w:rFonts w:ascii="Times New Roman" w:eastAsia="Times New Roman" w:hAnsi="Times New Roman"/>
          <w:sz w:val="28"/>
          <w:szCs w:val="28"/>
          <w:lang w:val="uk-UA"/>
        </w:rPr>
        <w:t>», СТОВ «Агрофірма «</w:t>
      </w:r>
      <w:proofErr w:type="spellStart"/>
      <w:r w:rsidRPr="008E03B2">
        <w:rPr>
          <w:rFonts w:ascii="Times New Roman" w:eastAsia="Times New Roman" w:hAnsi="Times New Roman"/>
          <w:sz w:val="28"/>
          <w:szCs w:val="28"/>
          <w:lang w:val="uk-UA"/>
        </w:rPr>
        <w:t>Залевки</w:t>
      </w:r>
      <w:proofErr w:type="spellEnd"/>
      <w:r w:rsidRPr="008E03B2">
        <w:rPr>
          <w:rFonts w:ascii="Times New Roman" w:eastAsia="Times New Roman" w:hAnsi="Times New Roman"/>
          <w:sz w:val="28"/>
          <w:szCs w:val="28"/>
          <w:lang w:val="uk-UA"/>
        </w:rPr>
        <w:t>», СТОВ «Агрофірма «Плескачівка», ТОВ «Агропромислова компанія «Маїс», ТОВ «НВФ «Урожай».</w:t>
      </w:r>
    </w:p>
    <w:p w:rsidR="008E03B2" w:rsidRDefault="008E03B2" w:rsidP="008E03B2">
      <w:pPr>
        <w:spacing w:after="0" w:line="240" w:lineRule="auto"/>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 xml:space="preserve">Надходження від основних платників аграрного сектору </w:t>
      </w:r>
      <w:r w:rsidR="00DA71AD">
        <w:rPr>
          <w:rFonts w:ascii="Times New Roman" w:eastAsia="Times New Roman" w:hAnsi="Times New Roman"/>
          <w:sz w:val="28"/>
          <w:szCs w:val="28"/>
          <w:lang w:val="uk-UA"/>
        </w:rPr>
        <w:t xml:space="preserve"> та Виконавчого комітету </w:t>
      </w:r>
      <w:proofErr w:type="spellStart"/>
      <w:r w:rsidR="00DA71AD">
        <w:rPr>
          <w:rFonts w:ascii="Times New Roman" w:eastAsia="Times New Roman" w:hAnsi="Times New Roman"/>
          <w:sz w:val="28"/>
          <w:szCs w:val="28"/>
          <w:lang w:val="uk-UA"/>
        </w:rPr>
        <w:t>Степанківської</w:t>
      </w:r>
      <w:proofErr w:type="spellEnd"/>
      <w:r w:rsidR="00DA71AD">
        <w:rPr>
          <w:rFonts w:ascii="Times New Roman" w:eastAsia="Times New Roman" w:hAnsi="Times New Roman"/>
          <w:sz w:val="28"/>
          <w:szCs w:val="28"/>
          <w:lang w:val="uk-UA"/>
        </w:rPr>
        <w:t xml:space="preserve"> сільської </w:t>
      </w:r>
      <w:proofErr w:type="spellStart"/>
      <w:r w:rsidR="00DA71AD">
        <w:rPr>
          <w:rFonts w:ascii="Times New Roman" w:eastAsia="Times New Roman" w:hAnsi="Times New Roman"/>
          <w:sz w:val="28"/>
          <w:szCs w:val="28"/>
          <w:lang w:val="uk-UA"/>
        </w:rPr>
        <w:t>рвавди</w:t>
      </w:r>
      <w:proofErr w:type="spellEnd"/>
      <w:r w:rsidR="00DA71AD">
        <w:rPr>
          <w:rFonts w:ascii="Times New Roman" w:eastAsia="Times New Roman" w:hAnsi="Times New Roman"/>
          <w:sz w:val="28"/>
          <w:szCs w:val="28"/>
          <w:lang w:val="uk-UA"/>
        </w:rPr>
        <w:t xml:space="preserve"> </w:t>
      </w:r>
      <w:r w:rsidRPr="008E03B2">
        <w:rPr>
          <w:rFonts w:ascii="Times New Roman" w:eastAsia="Times New Roman" w:hAnsi="Times New Roman"/>
          <w:sz w:val="28"/>
          <w:szCs w:val="28"/>
          <w:lang w:val="uk-UA"/>
        </w:rPr>
        <w:t xml:space="preserve">за І </w:t>
      </w:r>
      <w:r w:rsidR="00813B60">
        <w:rPr>
          <w:rFonts w:ascii="Times New Roman" w:eastAsia="Times New Roman" w:hAnsi="Times New Roman"/>
          <w:sz w:val="28"/>
          <w:szCs w:val="28"/>
          <w:lang w:val="uk-UA"/>
        </w:rPr>
        <w:t>півріччя</w:t>
      </w:r>
      <w:r w:rsidRPr="008E03B2">
        <w:rPr>
          <w:rFonts w:ascii="Times New Roman" w:eastAsia="Times New Roman" w:hAnsi="Times New Roman"/>
          <w:sz w:val="28"/>
          <w:szCs w:val="28"/>
          <w:lang w:val="uk-UA"/>
        </w:rPr>
        <w:t xml:space="preserve"> звітного року характеризуються:</w:t>
      </w:r>
    </w:p>
    <w:tbl>
      <w:tblPr>
        <w:tblStyle w:val="12"/>
        <w:tblW w:w="10485" w:type="dxa"/>
        <w:jc w:val="center"/>
        <w:tblLayout w:type="fixed"/>
        <w:tblLook w:val="04A0" w:firstRow="1" w:lastRow="0" w:firstColumn="1" w:lastColumn="0" w:noHBand="0" w:noVBand="1"/>
      </w:tblPr>
      <w:tblGrid>
        <w:gridCol w:w="2689"/>
        <w:gridCol w:w="970"/>
        <w:gridCol w:w="885"/>
        <w:gridCol w:w="1134"/>
        <w:gridCol w:w="874"/>
        <w:gridCol w:w="968"/>
        <w:gridCol w:w="874"/>
        <w:gridCol w:w="921"/>
        <w:gridCol w:w="1170"/>
      </w:tblGrid>
      <w:tr w:rsidR="008E03B2" w:rsidRPr="00060082" w:rsidTr="003027C8">
        <w:trPr>
          <w:cantSplit/>
          <w:trHeight w:val="1505"/>
          <w:jc w:val="center"/>
        </w:trPr>
        <w:tc>
          <w:tcPr>
            <w:tcW w:w="2689" w:type="dxa"/>
          </w:tcPr>
          <w:p w:rsidR="008E03B2" w:rsidRPr="008E03B2" w:rsidRDefault="008E03B2" w:rsidP="008E03B2">
            <w:pPr>
              <w:spacing w:after="0" w:line="240" w:lineRule="auto"/>
              <w:jc w:val="center"/>
              <w:rPr>
                <w:rFonts w:ascii="Times New Roman" w:eastAsia="Times New Roman" w:hAnsi="Times New Roman"/>
                <w:lang w:val="uk-UA"/>
              </w:rPr>
            </w:pPr>
            <w:bookmarkStart w:id="0" w:name="_Hlk172200467"/>
            <w:r w:rsidRPr="008E03B2">
              <w:rPr>
                <w:rFonts w:ascii="Times New Roman" w:eastAsia="Times New Roman" w:hAnsi="Times New Roman"/>
                <w:lang w:val="uk-UA"/>
              </w:rPr>
              <w:t>Найменування</w:t>
            </w:r>
          </w:p>
        </w:tc>
        <w:tc>
          <w:tcPr>
            <w:tcW w:w="970" w:type="dxa"/>
            <w:textDirection w:val="btLr"/>
          </w:tcPr>
          <w:p w:rsidR="008E03B2" w:rsidRPr="008E03B2" w:rsidRDefault="008E03B2" w:rsidP="00643D3B">
            <w:pPr>
              <w:spacing w:after="0" w:line="240" w:lineRule="auto"/>
              <w:ind w:left="-132" w:right="-106"/>
              <w:jc w:val="center"/>
              <w:rPr>
                <w:rFonts w:ascii="Times New Roman" w:eastAsia="Times New Roman" w:hAnsi="Times New Roman"/>
                <w:lang w:val="uk-UA"/>
              </w:rPr>
            </w:pPr>
            <w:r w:rsidRPr="008E03B2">
              <w:rPr>
                <w:rFonts w:ascii="Times New Roman" w:eastAsia="Times New Roman" w:hAnsi="Times New Roman"/>
                <w:lang w:val="uk-UA"/>
              </w:rPr>
              <w:t>ПП «</w:t>
            </w:r>
            <w:proofErr w:type="spellStart"/>
            <w:r w:rsidRPr="008E03B2">
              <w:rPr>
                <w:rFonts w:ascii="Times New Roman" w:eastAsia="Times New Roman" w:hAnsi="Times New Roman"/>
                <w:lang w:val="uk-UA"/>
              </w:rPr>
              <w:t>Хацьки</w:t>
            </w:r>
            <w:proofErr w:type="spellEnd"/>
            <w:r w:rsidRPr="008E03B2">
              <w:rPr>
                <w:rFonts w:ascii="Times New Roman" w:eastAsia="Times New Roman" w:hAnsi="Times New Roman"/>
                <w:lang w:val="uk-UA"/>
              </w:rPr>
              <w:t>-</w:t>
            </w:r>
          </w:p>
          <w:p w:rsidR="008E03B2" w:rsidRPr="008E03B2" w:rsidRDefault="008E03B2" w:rsidP="00643D3B">
            <w:pPr>
              <w:spacing w:after="0" w:line="240" w:lineRule="auto"/>
              <w:ind w:left="-132" w:right="-106"/>
              <w:jc w:val="center"/>
              <w:rPr>
                <w:rFonts w:ascii="Times New Roman" w:eastAsia="Times New Roman" w:hAnsi="Times New Roman"/>
                <w:lang w:val="uk-UA"/>
              </w:rPr>
            </w:pPr>
            <w:r w:rsidRPr="008E03B2">
              <w:rPr>
                <w:rFonts w:ascii="Times New Roman" w:eastAsia="Times New Roman" w:hAnsi="Times New Roman"/>
                <w:lang w:val="uk-UA"/>
              </w:rPr>
              <w:t>Агро»</w:t>
            </w:r>
          </w:p>
        </w:tc>
        <w:tc>
          <w:tcPr>
            <w:tcW w:w="885" w:type="dxa"/>
            <w:textDirection w:val="btLr"/>
          </w:tcPr>
          <w:p w:rsidR="008E03B2" w:rsidRPr="008E03B2" w:rsidRDefault="008E03B2" w:rsidP="00643D3B">
            <w:pPr>
              <w:spacing w:after="0" w:line="240" w:lineRule="auto"/>
              <w:ind w:left="-112" w:right="-106"/>
              <w:jc w:val="center"/>
              <w:rPr>
                <w:rFonts w:ascii="Times New Roman" w:eastAsia="Times New Roman" w:hAnsi="Times New Roman"/>
                <w:lang w:val="uk-UA"/>
              </w:rPr>
            </w:pPr>
            <w:r w:rsidRPr="008E03B2">
              <w:rPr>
                <w:rFonts w:ascii="Times New Roman" w:eastAsia="Times New Roman" w:hAnsi="Times New Roman"/>
                <w:lang w:val="uk-UA"/>
              </w:rPr>
              <w:t>СТОВ</w:t>
            </w:r>
          </w:p>
          <w:p w:rsidR="008E03B2" w:rsidRPr="008E03B2" w:rsidRDefault="008E03B2" w:rsidP="00643D3B">
            <w:pPr>
              <w:spacing w:after="0" w:line="240" w:lineRule="auto"/>
              <w:ind w:left="-112" w:right="-106"/>
              <w:jc w:val="center"/>
              <w:rPr>
                <w:rFonts w:ascii="Times New Roman" w:eastAsia="Times New Roman" w:hAnsi="Times New Roman"/>
                <w:lang w:val="uk-UA"/>
              </w:rPr>
            </w:pPr>
            <w:r w:rsidRPr="008E03B2">
              <w:rPr>
                <w:rFonts w:ascii="Times New Roman" w:eastAsia="Times New Roman" w:hAnsi="Times New Roman"/>
                <w:lang w:val="uk-UA"/>
              </w:rPr>
              <w:t>«Степанки»</w:t>
            </w:r>
          </w:p>
        </w:tc>
        <w:tc>
          <w:tcPr>
            <w:tcW w:w="1134" w:type="dxa"/>
            <w:textDirection w:val="btLr"/>
          </w:tcPr>
          <w:p w:rsidR="008E03B2" w:rsidRPr="008E03B2" w:rsidRDefault="008E03B2" w:rsidP="00643D3B">
            <w:pPr>
              <w:spacing w:after="0" w:line="240" w:lineRule="auto"/>
              <w:ind w:left="-254" w:right="-110"/>
              <w:jc w:val="center"/>
              <w:rPr>
                <w:rFonts w:ascii="Times New Roman" w:eastAsia="Times New Roman" w:hAnsi="Times New Roman"/>
                <w:lang w:val="uk-UA"/>
              </w:rPr>
            </w:pPr>
            <w:r w:rsidRPr="008E03B2">
              <w:rPr>
                <w:rFonts w:ascii="Times New Roman" w:eastAsia="Times New Roman" w:hAnsi="Times New Roman"/>
                <w:lang w:val="uk-UA"/>
              </w:rPr>
              <w:t>Філія</w:t>
            </w:r>
          </w:p>
          <w:p w:rsidR="00643D3B" w:rsidRDefault="008E03B2" w:rsidP="00643D3B">
            <w:pPr>
              <w:spacing w:after="0" w:line="240" w:lineRule="auto"/>
              <w:ind w:left="-254" w:right="-110"/>
              <w:jc w:val="center"/>
              <w:rPr>
                <w:rFonts w:ascii="Times New Roman" w:eastAsia="Times New Roman" w:hAnsi="Times New Roman"/>
                <w:lang w:val="en-US"/>
              </w:rPr>
            </w:pPr>
            <w:r w:rsidRPr="008E03B2">
              <w:rPr>
                <w:rFonts w:ascii="Times New Roman" w:eastAsia="Times New Roman" w:hAnsi="Times New Roman"/>
                <w:lang w:val="uk-UA"/>
              </w:rPr>
              <w:t xml:space="preserve">«Птахофабрика </w:t>
            </w:r>
            <w:r w:rsidR="00643D3B">
              <w:rPr>
                <w:rFonts w:ascii="Times New Roman" w:eastAsia="Times New Roman" w:hAnsi="Times New Roman"/>
                <w:lang w:val="en-US"/>
              </w:rPr>
              <w:t xml:space="preserve"> </w:t>
            </w:r>
          </w:p>
          <w:p w:rsidR="008E03B2" w:rsidRPr="008E03B2" w:rsidRDefault="008E03B2" w:rsidP="00643D3B">
            <w:pPr>
              <w:spacing w:after="0" w:line="240" w:lineRule="auto"/>
              <w:ind w:left="-254" w:right="-110"/>
              <w:jc w:val="center"/>
              <w:rPr>
                <w:rFonts w:ascii="Times New Roman" w:eastAsia="Times New Roman" w:hAnsi="Times New Roman"/>
                <w:lang w:val="uk-UA"/>
              </w:rPr>
            </w:pPr>
            <w:r w:rsidRPr="008E03B2">
              <w:rPr>
                <w:rFonts w:ascii="Times New Roman" w:eastAsia="Times New Roman" w:hAnsi="Times New Roman"/>
                <w:lang w:val="uk-UA"/>
              </w:rPr>
              <w:t>«Перше</w:t>
            </w:r>
          </w:p>
          <w:p w:rsidR="008E03B2" w:rsidRPr="008E03B2" w:rsidRDefault="008E03B2" w:rsidP="00643D3B">
            <w:pPr>
              <w:spacing w:after="0" w:line="240" w:lineRule="auto"/>
              <w:ind w:left="-254" w:right="-110"/>
              <w:jc w:val="center"/>
              <w:rPr>
                <w:rFonts w:ascii="Times New Roman" w:eastAsia="Times New Roman" w:hAnsi="Times New Roman"/>
                <w:lang w:val="uk-UA"/>
              </w:rPr>
            </w:pPr>
            <w:r w:rsidRPr="008E03B2">
              <w:rPr>
                <w:rFonts w:ascii="Times New Roman" w:eastAsia="Times New Roman" w:hAnsi="Times New Roman"/>
                <w:lang w:val="uk-UA"/>
              </w:rPr>
              <w:t>Травня»</w:t>
            </w:r>
          </w:p>
        </w:tc>
        <w:tc>
          <w:tcPr>
            <w:tcW w:w="874" w:type="dxa"/>
            <w:textDirection w:val="btLr"/>
          </w:tcPr>
          <w:p w:rsidR="008E03B2" w:rsidRPr="008E03B2" w:rsidRDefault="008E03B2" w:rsidP="00643D3B">
            <w:pPr>
              <w:spacing w:after="0" w:line="240" w:lineRule="auto"/>
              <w:ind w:left="113" w:right="113"/>
              <w:jc w:val="center"/>
              <w:rPr>
                <w:rFonts w:ascii="Times New Roman" w:eastAsia="Times New Roman" w:hAnsi="Times New Roman"/>
                <w:lang w:val="uk-UA"/>
              </w:rPr>
            </w:pPr>
            <w:r w:rsidRPr="008E03B2">
              <w:rPr>
                <w:rFonts w:ascii="Times New Roman" w:eastAsia="Times New Roman" w:hAnsi="Times New Roman"/>
                <w:lang w:val="uk-UA"/>
              </w:rPr>
              <w:t>ТОВ «Нікопольська зернова компанія»</w:t>
            </w:r>
          </w:p>
        </w:tc>
        <w:tc>
          <w:tcPr>
            <w:tcW w:w="968" w:type="dxa"/>
            <w:textDirection w:val="btLr"/>
          </w:tcPr>
          <w:p w:rsidR="008E03B2" w:rsidRPr="008E03B2" w:rsidRDefault="008E03B2" w:rsidP="00643D3B">
            <w:pPr>
              <w:spacing w:after="0" w:line="240" w:lineRule="auto"/>
              <w:ind w:left="113" w:right="113"/>
              <w:jc w:val="center"/>
              <w:rPr>
                <w:rFonts w:ascii="Times New Roman" w:eastAsia="Times New Roman" w:hAnsi="Times New Roman"/>
                <w:lang w:val="uk-UA"/>
              </w:rPr>
            </w:pPr>
            <w:r w:rsidRPr="008E03B2">
              <w:rPr>
                <w:rFonts w:ascii="Times New Roman" w:eastAsia="Times New Roman" w:hAnsi="Times New Roman"/>
                <w:lang w:val="uk-UA"/>
              </w:rPr>
              <w:t>ТОВ «</w:t>
            </w:r>
            <w:proofErr w:type="spellStart"/>
            <w:r w:rsidRPr="008E03B2">
              <w:rPr>
                <w:rFonts w:ascii="Times New Roman" w:eastAsia="Times New Roman" w:hAnsi="Times New Roman"/>
                <w:lang w:val="uk-UA"/>
              </w:rPr>
              <w:t>Оптімусагро</w:t>
            </w:r>
            <w:proofErr w:type="spellEnd"/>
            <w:r w:rsidRPr="008E03B2">
              <w:rPr>
                <w:rFonts w:ascii="Times New Roman" w:eastAsia="Times New Roman" w:hAnsi="Times New Roman"/>
                <w:lang w:val="uk-UA"/>
              </w:rPr>
              <w:t xml:space="preserve"> </w:t>
            </w:r>
            <w:proofErr w:type="spellStart"/>
            <w:r w:rsidRPr="008E03B2">
              <w:rPr>
                <w:rFonts w:ascii="Times New Roman" w:eastAsia="Times New Roman" w:hAnsi="Times New Roman"/>
                <w:lang w:val="uk-UA"/>
              </w:rPr>
              <w:t>Трейд</w:t>
            </w:r>
            <w:proofErr w:type="spellEnd"/>
            <w:r w:rsidRPr="008E03B2">
              <w:rPr>
                <w:rFonts w:ascii="Times New Roman" w:eastAsia="Times New Roman" w:hAnsi="Times New Roman"/>
                <w:lang w:val="uk-UA"/>
              </w:rPr>
              <w:t>»</w:t>
            </w:r>
          </w:p>
        </w:tc>
        <w:tc>
          <w:tcPr>
            <w:tcW w:w="874" w:type="dxa"/>
            <w:textDirection w:val="btLr"/>
          </w:tcPr>
          <w:p w:rsidR="008E03B2" w:rsidRPr="008E03B2" w:rsidRDefault="008E03B2" w:rsidP="00643D3B">
            <w:pPr>
              <w:spacing w:after="0" w:line="240" w:lineRule="auto"/>
              <w:ind w:left="113" w:right="113"/>
              <w:jc w:val="center"/>
              <w:rPr>
                <w:rFonts w:ascii="Times New Roman" w:eastAsia="Times New Roman" w:hAnsi="Times New Roman"/>
                <w:lang w:val="uk-UA"/>
              </w:rPr>
            </w:pPr>
            <w:r w:rsidRPr="008E03B2">
              <w:rPr>
                <w:rFonts w:ascii="Times New Roman" w:eastAsia="Times New Roman" w:hAnsi="Times New Roman"/>
                <w:lang w:val="uk-UA"/>
              </w:rPr>
              <w:t xml:space="preserve">СТОВ «Смілянський </w:t>
            </w:r>
            <w:proofErr w:type="spellStart"/>
            <w:r w:rsidRPr="008E03B2">
              <w:rPr>
                <w:rFonts w:ascii="Times New Roman" w:eastAsia="Times New Roman" w:hAnsi="Times New Roman"/>
                <w:lang w:val="uk-UA"/>
              </w:rPr>
              <w:t>агросоюз</w:t>
            </w:r>
            <w:proofErr w:type="spellEnd"/>
            <w:r w:rsidRPr="008E03B2">
              <w:rPr>
                <w:rFonts w:ascii="Times New Roman" w:eastAsia="Times New Roman" w:hAnsi="Times New Roman"/>
                <w:lang w:val="uk-UA"/>
              </w:rPr>
              <w:t>»</w:t>
            </w:r>
          </w:p>
        </w:tc>
        <w:tc>
          <w:tcPr>
            <w:tcW w:w="921" w:type="dxa"/>
            <w:textDirection w:val="btLr"/>
          </w:tcPr>
          <w:p w:rsidR="008E03B2" w:rsidRPr="008E03B2" w:rsidRDefault="008E03B2" w:rsidP="00643D3B">
            <w:pPr>
              <w:spacing w:after="0" w:line="240" w:lineRule="auto"/>
              <w:ind w:left="-41" w:right="-42"/>
              <w:jc w:val="center"/>
              <w:rPr>
                <w:rFonts w:ascii="Times New Roman" w:eastAsia="Times New Roman" w:hAnsi="Times New Roman"/>
                <w:lang w:val="uk-UA"/>
              </w:rPr>
            </w:pPr>
            <w:r w:rsidRPr="008E03B2">
              <w:rPr>
                <w:rFonts w:ascii="Times New Roman" w:eastAsia="Times New Roman" w:hAnsi="Times New Roman"/>
                <w:lang w:val="uk-UA"/>
              </w:rPr>
              <w:t>ТОВ «</w:t>
            </w:r>
            <w:proofErr w:type="spellStart"/>
            <w:r w:rsidRPr="008E03B2">
              <w:rPr>
                <w:rFonts w:ascii="Times New Roman" w:eastAsia="Times New Roman" w:hAnsi="Times New Roman"/>
                <w:lang w:val="uk-UA"/>
              </w:rPr>
              <w:t>Голов'ятинське</w:t>
            </w:r>
            <w:proofErr w:type="spellEnd"/>
            <w:r w:rsidRPr="008E03B2">
              <w:rPr>
                <w:rFonts w:ascii="Times New Roman" w:eastAsia="Times New Roman" w:hAnsi="Times New Roman"/>
                <w:lang w:val="uk-UA"/>
              </w:rPr>
              <w:t>»</w:t>
            </w:r>
          </w:p>
        </w:tc>
        <w:tc>
          <w:tcPr>
            <w:tcW w:w="1170" w:type="dxa"/>
            <w:textDirection w:val="btLr"/>
          </w:tcPr>
          <w:p w:rsidR="003027C8" w:rsidRDefault="001A619D" w:rsidP="00643D3B">
            <w:pPr>
              <w:spacing w:after="0" w:line="240" w:lineRule="auto"/>
              <w:ind w:left="-41" w:right="-17"/>
              <w:jc w:val="center"/>
              <w:rPr>
                <w:rFonts w:ascii="Times New Roman" w:eastAsia="Times New Roman" w:hAnsi="Times New Roman"/>
                <w:lang w:val="uk-UA"/>
              </w:rPr>
            </w:pPr>
            <w:r>
              <w:rPr>
                <w:rFonts w:ascii="Times New Roman" w:eastAsia="Times New Roman" w:hAnsi="Times New Roman"/>
                <w:lang w:val="uk-UA"/>
              </w:rPr>
              <w:t xml:space="preserve">Виконавчий </w:t>
            </w:r>
          </w:p>
          <w:p w:rsidR="008E03B2" w:rsidRPr="001A619D" w:rsidRDefault="001A619D" w:rsidP="00643D3B">
            <w:pPr>
              <w:spacing w:after="0" w:line="240" w:lineRule="auto"/>
              <w:ind w:left="-41" w:right="-17"/>
              <w:jc w:val="center"/>
              <w:rPr>
                <w:rFonts w:ascii="Times New Roman" w:eastAsia="Times New Roman" w:hAnsi="Times New Roman"/>
                <w:lang w:val="uk-UA"/>
              </w:rPr>
            </w:pPr>
            <w:r>
              <w:rPr>
                <w:rFonts w:ascii="Times New Roman" w:eastAsia="Times New Roman" w:hAnsi="Times New Roman"/>
                <w:lang w:val="uk-UA"/>
              </w:rPr>
              <w:t xml:space="preserve">комітет </w:t>
            </w:r>
            <w:proofErr w:type="spellStart"/>
            <w:r>
              <w:rPr>
                <w:rFonts w:ascii="Times New Roman" w:eastAsia="Times New Roman" w:hAnsi="Times New Roman"/>
                <w:lang w:val="uk-UA"/>
              </w:rPr>
              <w:t>Степанківської</w:t>
            </w:r>
            <w:proofErr w:type="spellEnd"/>
            <w:r>
              <w:rPr>
                <w:rFonts w:ascii="Times New Roman" w:eastAsia="Times New Roman" w:hAnsi="Times New Roman"/>
                <w:lang w:val="uk-UA"/>
              </w:rPr>
              <w:t xml:space="preserve"> сільської </w:t>
            </w:r>
            <w:proofErr w:type="spellStart"/>
            <w:r>
              <w:rPr>
                <w:rFonts w:ascii="Times New Roman" w:eastAsia="Times New Roman" w:hAnsi="Times New Roman"/>
                <w:lang w:val="uk-UA"/>
              </w:rPr>
              <w:t>раджи</w:t>
            </w:r>
            <w:proofErr w:type="spellEnd"/>
          </w:p>
        </w:tc>
      </w:tr>
      <w:tr w:rsidR="008E03B2" w:rsidRPr="008E03B2" w:rsidTr="001A619D">
        <w:trPr>
          <w:jc w:val="center"/>
        </w:trPr>
        <w:tc>
          <w:tcPr>
            <w:tcW w:w="2689" w:type="dxa"/>
          </w:tcPr>
          <w:p w:rsidR="008E03B2" w:rsidRPr="008E03B2" w:rsidRDefault="008E03B2" w:rsidP="008E03B2">
            <w:pPr>
              <w:spacing w:after="0" w:line="240" w:lineRule="auto"/>
              <w:rPr>
                <w:rFonts w:ascii="Times New Roman" w:eastAsia="Times New Roman" w:hAnsi="Times New Roman"/>
                <w:lang w:val="uk-UA"/>
              </w:rPr>
            </w:pPr>
            <w:r w:rsidRPr="008E03B2">
              <w:rPr>
                <w:rFonts w:ascii="Times New Roman" w:eastAsia="Times New Roman" w:hAnsi="Times New Roman"/>
                <w:lang w:val="uk-UA"/>
              </w:rPr>
              <w:t>Всього зарахованих надходжень, грн, в тому числі:</w:t>
            </w:r>
          </w:p>
        </w:tc>
        <w:tc>
          <w:tcPr>
            <w:tcW w:w="970" w:type="dxa"/>
          </w:tcPr>
          <w:p w:rsidR="008E03B2" w:rsidRPr="00294937" w:rsidRDefault="00643D3B" w:rsidP="008E03B2">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716172</w:t>
            </w:r>
          </w:p>
        </w:tc>
        <w:tc>
          <w:tcPr>
            <w:tcW w:w="885" w:type="dxa"/>
          </w:tcPr>
          <w:p w:rsidR="008E03B2" w:rsidRPr="00294937" w:rsidRDefault="00643D3B" w:rsidP="008E03B2">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937558</w:t>
            </w:r>
          </w:p>
        </w:tc>
        <w:tc>
          <w:tcPr>
            <w:tcW w:w="1134" w:type="dxa"/>
          </w:tcPr>
          <w:p w:rsidR="008E03B2" w:rsidRPr="00294937" w:rsidRDefault="00643D3B" w:rsidP="008E03B2">
            <w:pPr>
              <w:spacing w:after="0" w:line="240" w:lineRule="auto"/>
              <w:ind w:left="-118"/>
              <w:jc w:val="center"/>
              <w:rPr>
                <w:rFonts w:ascii="Times New Roman" w:eastAsia="Times New Roman" w:hAnsi="Times New Roman"/>
                <w:b/>
                <w:lang w:val="en-US"/>
              </w:rPr>
            </w:pPr>
            <w:r>
              <w:rPr>
                <w:rFonts w:ascii="Times New Roman" w:eastAsia="Times New Roman" w:hAnsi="Times New Roman"/>
                <w:b/>
                <w:lang w:val="en-US"/>
              </w:rPr>
              <w:t>309791</w:t>
            </w:r>
          </w:p>
        </w:tc>
        <w:tc>
          <w:tcPr>
            <w:tcW w:w="874" w:type="dxa"/>
          </w:tcPr>
          <w:p w:rsidR="008E03B2" w:rsidRPr="00294937" w:rsidRDefault="00643D3B" w:rsidP="008C7B2A">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790615</w:t>
            </w:r>
          </w:p>
        </w:tc>
        <w:tc>
          <w:tcPr>
            <w:tcW w:w="968" w:type="dxa"/>
          </w:tcPr>
          <w:p w:rsidR="008E03B2" w:rsidRPr="00C768DE" w:rsidRDefault="00643D3B" w:rsidP="008E03B2">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445502</w:t>
            </w:r>
          </w:p>
        </w:tc>
        <w:tc>
          <w:tcPr>
            <w:tcW w:w="874" w:type="dxa"/>
          </w:tcPr>
          <w:p w:rsidR="008E03B2" w:rsidRPr="00C768DE" w:rsidRDefault="00643D3B" w:rsidP="008E03B2">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188829</w:t>
            </w:r>
          </w:p>
        </w:tc>
        <w:tc>
          <w:tcPr>
            <w:tcW w:w="921" w:type="dxa"/>
          </w:tcPr>
          <w:p w:rsidR="008E03B2" w:rsidRPr="00C768DE" w:rsidRDefault="00643D3B" w:rsidP="008E03B2">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776914</w:t>
            </w:r>
          </w:p>
        </w:tc>
        <w:tc>
          <w:tcPr>
            <w:tcW w:w="1170" w:type="dxa"/>
          </w:tcPr>
          <w:p w:rsidR="008E03B2" w:rsidRPr="00C768DE" w:rsidRDefault="00643D3B" w:rsidP="008E03B2">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2867476</w:t>
            </w:r>
          </w:p>
        </w:tc>
      </w:tr>
      <w:tr w:rsidR="008E03B2" w:rsidRPr="008E03B2" w:rsidTr="003027C8">
        <w:trPr>
          <w:trHeight w:val="857"/>
          <w:jc w:val="center"/>
        </w:trPr>
        <w:tc>
          <w:tcPr>
            <w:tcW w:w="2689" w:type="dxa"/>
          </w:tcPr>
          <w:p w:rsidR="00532D3F" w:rsidRPr="00643D3B" w:rsidRDefault="008E03B2" w:rsidP="008E03B2">
            <w:pPr>
              <w:spacing w:after="0" w:line="240" w:lineRule="auto"/>
              <w:rPr>
                <w:rFonts w:ascii="Times New Roman" w:eastAsia="Times New Roman" w:hAnsi="Times New Roman"/>
                <w:sz w:val="18"/>
                <w:szCs w:val="18"/>
                <w:lang w:val="uk-UA"/>
              </w:rPr>
            </w:pPr>
            <w:bookmarkStart w:id="1" w:name="_Hlk164158312"/>
            <w:bookmarkEnd w:id="0"/>
            <w:r w:rsidRPr="00643D3B">
              <w:rPr>
                <w:rFonts w:ascii="Times New Roman" w:eastAsia="Times New Roman" w:hAnsi="Times New Roman"/>
                <w:sz w:val="18"/>
                <w:szCs w:val="18"/>
                <w:lang w:val="uk-UA"/>
              </w:rPr>
              <w:t>ПДФО, що сплачується податковими агентами, із доходів платника податку у вигляді заробітної плати</w:t>
            </w:r>
          </w:p>
        </w:tc>
        <w:tc>
          <w:tcPr>
            <w:tcW w:w="970"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79872</w:t>
            </w:r>
          </w:p>
        </w:tc>
        <w:tc>
          <w:tcPr>
            <w:tcW w:w="885"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408058</w:t>
            </w:r>
          </w:p>
        </w:tc>
        <w:tc>
          <w:tcPr>
            <w:tcW w:w="1134" w:type="dxa"/>
          </w:tcPr>
          <w:p w:rsidR="008E03B2" w:rsidRPr="00643D3B" w:rsidRDefault="00643D3B" w:rsidP="008E03B2">
            <w:pPr>
              <w:spacing w:after="0" w:line="240" w:lineRule="auto"/>
              <w:ind w:left="-118" w:right="-112"/>
              <w:jc w:val="center"/>
              <w:rPr>
                <w:rFonts w:ascii="Times New Roman" w:eastAsia="Times New Roman" w:hAnsi="Times New Roman"/>
                <w:lang w:val="en-US"/>
              </w:rPr>
            </w:pPr>
            <w:r>
              <w:rPr>
                <w:rFonts w:ascii="Times New Roman" w:eastAsia="Times New Roman" w:hAnsi="Times New Roman"/>
                <w:lang w:val="en-US"/>
              </w:rPr>
              <w:t>309791</w:t>
            </w:r>
          </w:p>
        </w:tc>
        <w:tc>
          <w:tcPr>
            <w:tcW w:w="874" w:type="dxa"/>
          </w:tcPr>
          <w:p w:rsidR="008E03B2" w:rsidRPr="008E03B2" w:rsidRDefault="008E03B2" w:rsidP="008E03B2">
            <w:pPr>
              <w:spacing w:after="0" w:line="240" w:lineRule="auto"/>
              <w:jc w:val="center"/>
              <w:rPr>
                <w:rFonts w:ascii="Times New Roman" w:eastAsia="Times New Roman" w:hAnsi="Times New Roman"/>
                <w:lang w:val="uk-UA"/>
              </w:rPr>
            </w:pPr>
          </w:p>
        </w:tc>
        <w:tc>
          <w:tcPr>
            <w:tcW w:w="968"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445313</w:t>
            </w:r>
          </w:p>
        </w:tc>
        <w:tc>
          <w:tcPr>
            <w:tcW w:w="874"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131883</w:t>
            </w:r>
          </w:p>
        </w:tc>
        <w:tc>
          <w:tcPr>
            <w:tcW w:w="921"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240115</w:t>
            </w:r>
          </w:p>
        </w:tc>
        <w:tc>
          <w:tcPr>
            <w:tcW w:w="1170"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2856033</w:t>
            </w:r>
          </w:p>
        </w:tc>
      </w:tr>
      <w:tr w:rsidR="008E03B2" w:rsidRPr="008E03B2" w:rsidTr="001A619D">
        <w:trPr>
          <w:jc w:val="center"/>
        </w:trPr>
        <w:tc>
          <w:tcPr>
            <w:tcW w:w="2689" w:type="dxa"/>
          </w:tcPr>
          <w:p w:rsidR="00532D3F" w:rsidRPr="00643D3B" w:rsidRDefault="008E03B2" w:rsidP="008E03B2">
            <w:pPr>
              <w:spacing w:after="0" w:line="240" w:lineRule="auto"/>
              <w:rPr>
                <w:rFonts w:ascii="Times New Roman" w:eastAsia="Times New Roman" w:hAnsi="Times New Roman"/>
                <w:sz w:val="18"/>
                <w:szCs w:val="18"/>
                <w:lang w:val="uk-UA"/>
              </w:rPr>
            </w:pPr>
            <w:r w:rsidRPr="00643D3B">
              <w:rPr>
                <w:rFonts w:ascii="Times New Roman" w:eastAsia="Times New Roman" w:hAnsi="Times New Roman"/>
                <w:sz w:val="18"/>
                <w:szCs w:val="18"/>
                <w:lang w:val="uk-UA"/>
              </w:rPr>
              <w:t>ПДФО, що сплачується податковими агентами, із доходів платника податку інших ніж заробітна плата</w:t>
            </w:r>
          </w:p>
        </w:tc>
        <w:tc>
          <w:tcPr>
            <w:tcW w:w="970"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343374</w:t>
            </w:r>
          </w:p>
        </w:tc>
        <w:tc>
          <w:tcPr>
            <w:tcW w:w="885"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266015</w:t>
            </w:r>
          </w:p>
        </w:tc>
        <w:tc>
          <w:tcPr>
            <w:tcW w:w="1134" w:type="dxa"/>
          </w:tcPr>
          <w:p w:rsidR="008E03B2" w:rsidRPr="008E03B2" w:rsidRDefault="008E03B2" w:rsidP="008E03B2">
            <w:pPr>
              <w:spacing w:after="0" w:line="240" w:lineRule="auto"/>
              <w:ind w:left="-254"/>
              <w:jc w:val="center"/>
              <w:rPr>
                <w:rFonts w:ascii="Times New Roman" w:eastAsia="Times New Roman" w:hAnsi="Times New Roman"/>
                <w:lang w:val="uk-UA"/>
              </w:rPr>
            </w:pPr>
          </w:p>
        </w:tc>
        <w:tc>
          <w:tcPr>
            <w:tcW w:w="874" w:type="dxa"/>
          </w:tcPr>
          <w:p w:rsidR="008E03B2" w:rsidRPr="008E03B2" w:rsidRDefault="008E03B2" w:rsidP="008E03B2">
            <w:pPr>
              <w:spacing w:after="0" w:line="240" w:lineRule="auto"/>
              <w:jc w:val="center"/>
              <w:rPr>
                <w:rFonts w:ascii="Times New Roman" w:eastAsia="Times New Roman" w:hAnsi="Times New Roman"/>
                <w:lang w:val="uk-UA"/>
              </w:rPr>
            </w:pPr>
          </w:p>
        </w:tc>
        <w:tc>
          <w:tcPr>
            <w:tcW w:w="968" w:type="dxa"/>
          </w:tcPr>
          <w:p w:rsidR="008E03B2" w:rsidRPr="008E03B2" w:rsidRDefault="008E03B2" w:rsidP="008E03B2">
            <w:pPr>
              <w:spacing w:after="0" w:line="240" w:lineRule="auto"/>
              <w:jc w:val="center"/>
              <w:rPr>
                <w:rFonts w:ascii="Times New Roman" w:eastAsia="Times New Roman" w:hAnsi="Times New Roman"/>
                <w:lang w:val="uk-UA"/>
              </w:rPr>
            </w:pPr>
          </w:p>
        </w:tc>
        <w:tc>
          <w:tcPr>
            <w:tcW w:w="874"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5009</w:t>
            </w:r>
          </w:p>
        </w:tc>
        <w:tc>
          <w:tcPr>
            <w:tcW w:w="921"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3365</w:t>
            </w:r>
          </w:p>
        </w:tc>
        <w:tc>
          <w:tcPr>
            <w:tcW w:w="1170" w:type="dxa"/>
          </w:tcPr>
          <w:p w:rsidR="008E03B2" w:rsidRPr="008E03B2" w:rsidRDefault="008E03B2" w:rsidP="008E03B2">
            <w:pPr>
              <w:spacing w:after="0" w:line="240" w:lineRule="auto"/>
              <w:jc w:val="center"/>
              <w:rPr>
                <w:rFonts w:ascii="Times New Roman" w:eastAsia="Times New Roman" w:hAnsi="Times New Roman"/>
                <w:lang w:val="uk-UA"/>
              </w:rPr>
            </w:pPr>
          </w:p>
        </w:tc>
      </w:tr>
      <w:bookmarkEnd w:id="1"/>
      <w:tr w:rsidR="008E03B2" w:rsidRPr="008E03B2" w:rsidTr="001A619D">
        <w:trPr>
          <w:jc w:val="center"/>
        </w:trPr>
        <w:tc>
          <w:tcPr>
            <w:tcW w:w="2689" w:type="dxa"/>
          </w:tcPr>
          <w:p w:rsidR="00532D3F" w:rsidRPr="00643D3B" w:rsidRDefault="008E03B2" w:rsidP="008E03B2">
            <w:pPr>
              <w:spacing w:after="0" w:line="240" w:lineRule="auto"/>
              <w:rPr>
                <w:rFonts w:ascii="Times New Roman" w:eastAsia="Times New Roman" w:hAnsi="Times New Roman"/>
                <w:sz w:val="18"/>
                <w:szCs w:val="18"/>
                <w:lang w:val="uk-UA"/>
              </w:rPr>
            </w:pPr>
            <w:r w:rsidRPr="00643D3B">
              <w:rPr>
                <w:rFonts w:ascii="Times New Roman" w:eastAsia="Times New Roman" w:hAnsi="Times New Roman"/>
                <w:sz w:val="18"/>
                <w:szCs w:val="18"/>
                <w:lang w:val="uk-UA"/>
              </w:rPr>
              <w:t>податок на нерухоме майно</w:t>
            </w:r>
          </w:p>
        </w:tc>
        <w:tc>
          <w:tcPr>
            <w:tcW w:w="970"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6267</w:t>
            </w:r>
          </w:p>
        </w:tc>
        <w:tc>
          <w:tcPr>
            <w:tcW w:w="885"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13583</w:t>
            </w:r>
          </w:p>
        </w:tc>
        <w:tc>
          <w:tcPr>
            <w:tcW w:w="1134" w:type="dxa"/>
          </w:tcPr>
          <w:p w:rsidR="008E03B2" w:rsidRPr="008E03B2" w:rsidRDefault="008E03B2" w:rsidP="008E03B2">
            <w:pPr>
              <w:spacing w:after="0" w:line="240" w:lineRule="auto"/>
              <w:ind w:left="-254"/>
              <w:jc w:val="center"/>
              <w:rPr>
                <w:rFonts w:ascii="Times New Roman" w:eastAsia="Times New Roman" w:hAnsi="Times New Roman"/>
                <w:lang w:val="uk-UA"/>
              </w:rPr>
            </w:pPr>
          </w:p>
        </w:tc>
        <w:tc>
          <w:tcPr>
            <w:tcW w:w="874" w:type="dxa"/>
          </w:tcPr>
          <w:p w:rsidR="008E03B2" w:rsidRPr="00643D3B" w:rsidRDefault="00643D3B" w:rsidP="008E03B2">
            <w:pPr>
              <w:spacing w:after="0" w:line="240" w:lineRule="auto"/>
              <w:ind w:right="-79"/>
              <w:jc w:val="center"/>
              <w:rPr>
                <w:rFonts w:ascii="Times New Roman" w:eastAsia="Times New Roman" w:hAnsi="Times New Roman"/>
                <w:lang w:val="en-US"/>
              </w:rPr>
            </w:pPr>
            <w:r>
              <w:rPr>
                <w:rFonts w:ascii="Times New Roman" w:eastAsia="Times New Roman" w:hAnsi="Times New Roman"/>
                <w:lang w:val="en-US"/>
              </w:rPr>
              <w:t>364861</w:t>
            </w:r>
          </w:p>
        </w:tc>
        <w:tc>
          <w:tcPr>
            <w:tcW w:w="968" w:type="dxa"/>
          </w:tcPr>
          <w:p w:rsidR="008E03B2" w:rsidRPr="008E03B2" w:rsidRDefault="008E03B2" w:rsidP="008E03B2">
            <w:pPr>
              <w:spacing w:after="0" w:line="240" w:lineRule="auto"/>
              <w:jc w:val="center"/>
              <w:rPr>
                <w:rFonts w:ascii="Times New Roman" w:eastAsia="Times New Roman" w:hAnsi="Times New Roman"/>
                <w:lang w:val="uk-UA"/>
              </w:rPr>
            </w:pPr>
          </w:p>
        </w:tc>
        <w:tc>
          <w:tcPr>
            <w:tcW w:w="874"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1842</w:t>
            </w:r>
          </w:p>
        </w:tc>
        <w:tc>
          <w:tcPr>
            <w:tcW w:w="921" w:type="dxa"/>
          </w:tcPr>
          <w:p w:rsidR="008E03B2" w:rsidRPr="008E03B2" w:rsidRDefault="008E03B2" w:rsidP="008E03B2">
            <w:pPr>
              <w:spacing w:after="0" w:line="240" w:lineRule="auto"/>
              <w:jc w:val="center"/>
              <w:rPr>
                <w:rFonts w:ascii="Times New Roman" w:eastAsia="Times New Roman" w:hAnsi="Times New Roman"/>
                <w:lang w:val="uk-UA"/>
              </w:rPr>
            </w:pPr>
          </w:p>
        </w:tc>
        <w:tc>
          <w:tcPr>
            <w:tcW w:w="1170" w:type="dxa"/>
          </w:tcPr>
          <w:p w:rsidR="008E03B2" w:rsidRPr="008E03B2" w:rsidRDefault="008E03B2" w:rsidP="008E03B2">
            <w:pPr>
              <w:spacing w:after="0" w:line="240" w:lineRule="auto"/>
              <w:jc w:val="center"/>
              <w:rPr>
                <w:rFonts w:ascii="Times New Roman" w:eastAsia="Times New Roman" w:hAnsi="Times New Roman"/>
                <w:lang w:val="uk-UA"/>
              </w:rPr>
            </w:pPr>
          </w:p>
        </w:tc>
      </w:tr>
      <w:tr w:rsidR="008E03B2" w:rsidRPr="008E03B2" w:rsidTr="00643D3B">
        <w:trPr>
          <w:jc w:val="center"/>
        </w:trPr>
        <w:tc>
          <w:tcPr>
            <w:tcW w:w="2689" w:type="dxa"/>
          </w:tcPr>
          <w:p w:rsidR="008E03B2" w:rsidRPr="00643D3B" w:rsidRDefault="008E03B2" w:rsidP="008E03B2">
            <w:pPr>
              <w:spacing w:after="0" w:line="240" w:lineRule="auto"/>
              <w:rPr>
                <w:rFonts w:ascii="Times New Roman" w:eastAsia="Times New Roman" w:hAnsi="Times New Roman"/>
                <w:sz w:val="18"/>
                <w:szCs w:val="18"/>
                <w:lang w:val="uk-UA"/>
              </w:rPr>
            </w:pPr>
            <w:r w:rsidRPr="00643D3B">
              <w:rPr>
                <w:rFonts w:ascii="Times New Roman" w:eastAsia="Times New Roman" w:hAnsi="Times New Roman"/>
                <w:sz w:val="18"/>
                <w:szCs w:val="18"/>
                <w:lang w:val="uk-UA"/>
              </w:rPr>
              <w:t>орендна плата з юридичних осіб</w:t>
            </w:r>
          </w:p>
          <w:p w:rsidR="00532D3F" w:rsidRPr="00643D3B" w:rsidRDefault="00532D3F" w:rsidP="008E03B2">
            <w:pPr>
              <w:spacing w:after="0" w:line="240" w:lineRule="auto"/>
              <w:rPr>
                <w:rFonts w:ascii="Times New Roman" w:eastAsia="Times New Roman" w:hAnsi="Times New Roman"/>
                <w:sz w:val="18"/>
                <w:szCs w:val="18"/>
                <w:lang w:val="uk-UA"/>
              </w:rPr>
            </w:pPr>
          </w:p>
        </w:tc>
        <w:tc>
          <w:tcPr>
            <w:tcW w:w="970" w:type="dxa"/>
          </w:tcPr>
          <w:p w:rsidR="008E03B2" w:rsidRPr="00AD634C"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lastRenderedPageBreak/>
              <w:t>63426</w:t>
            </w:r>
          </w:p>
        </w:tc>
        <w:tc>
          <w:tcPr>
            <w:tcW w:w="885" w:type="dxa"/>
            <w:shd w:val="clear" w:color="auto" w:fill="auto"/>
          </w:tcPr>
          <w:p w:rsidR="008E03B2" w:rsidRPr="00643D3B" w:rsidRDefault="00643D3B" w:rsidP="008E03B2">
            <w:pPr>
              <w:spacing w:after="0" w:line="240" w:lineRule="auto"/>
              <w:jc w:val="center"/>
              <w:rPr>
                <w:rFonts w:ascii="Times New Roman" w:eastAsia="Times New Roman" w:hAnsi="Times New Roman"/>
                <w:lang w:val="en-US"/>
              </w:rPr>
            </w:pPr>
            <w:r w:rsidRPr="00643D3B">
              <w:rPr>
                <w:rFonts w:ascii="Times New Roman" w:eastAsia="Times New Roman" w:hAnsi="Times New Roman"/>
                <w:lang w:val="en-US"/>
              </w:rPr>
              <w:t>44660</w:t>
            </w:r>
          </w:p>
        </w:tc>
        <w:tc>
          <w:tcPr>
            <w:tcW w:w="1134" w:type="dxa"/>
            <w:shd w:val="clear" w:color="auto" w:fill="auto"/>
          </w:tcPr>
          <w:p w:rsidR="008E03B2" w:rsidRPr="00643D3B" w:rsidRDefault="008E03B2" w:rsidP="008E03B2">
            <w:pPr>
              <w:spacing w:after="0" w:line="240" w:lineRule="auto"/>
              <w:ind w:left="-254"/>
              <w:jc w:val="center"/>
              <w:rPr>
                <w:rFonts w:ascii="Times New Roman" w:eastAsia="Times New Roman" w:hAnsi="Times New Roman"/>
                <w:lang w:val="uk-UA"/>
              </w:rPr>
            </w:pPr>
          </w:p>
        </w:tc>
        <w:tc>
          <w:tcPr>
            <w:tcW w:w="874" w:type="dxa"/>
          </w:tcPr>
          <w:p w:rsidR="008E03B2" w:rsidRPr="00AD634C" w:rsidRDefault="00643D3B" w:rsidP="008E03B2">
            <w:pPr>
              <w:spacing w:after="0" w:line="240" w:lineRule="auto"/>
              <w:ind w:right="-79"/>
              <w:jc w:val="center"/>
              <w:rPr>
                <w:rFonts w:ascii="Times New Roman" w:eastAsia="Times New Roman" w:hAnsi="Times New Roman"/>
                <w:lang w:val="en-US"/>
              </w:rPr>
            </w:pPr>
            <w:r>
              <w:rPr>
                <w:rFonts w:ascii="Times New Roman" w:eastAsia="Times New Roman" w:hAnsi="Times New Roman"/>
                <w:lang w:val="en-US"/>
              </w:rPr>
              <w:t>425754</w:t>
            </w:r>
          </w:p>
        </w:tc>
        <w:tc>
          <w:tcPr>
            <w:tcW w:w="968" w:type="dxa"/>
          </w:tcPr>
          <w:p w:rsidR="008E03B2" w:rsidRPr="00AD634C" w:rsidRDefault="008E03B2" w:rsidP="008E03B2">
            <w:pPr>
              <w:spacing w:after="0" w:line="240" w:lineRule="auto"/>
              <w:jc w:val="center"/>
              <w:rPr>
                <w:rFonts w:ascii="Times New Roman" w:eastAsia="Times New Roman" w:hAnsi="Times New Roman"/>
                <w:lang w:val="uk-UA"/>
              </w:rPr>
            </w:pPr>
          </w:p>
        </w:tc>
        <w:tc>
          <w:tcPr>
            <w:tcW w:w="874" w:type="dxa"/>
          </w:tcPr>
          <w:p w:rsidR="008E03B2" w:rsidRPr="00B76B4A" w:rsidRDefault="008E03B2" w:rsidP="008E03B2">
            <w:pPr>
              <w:spacing w:after="0" w:line="240" w:lineRule="auto"/>
              <w:jc w:val="center"/>
              <w:rPr>
                <w:rFonts w:ascii="Times New Roman" w:eastAsia="Times New Roman" w:hAnsi="Times New Roman"/>
                <w:highlight w:val="yellow"/>
                <w:lang w:val="uk-UA"/>
              </w:rPr>
            </w:pPr>
          </w:p>
        </w:tc>
        <w:tc>
          <w:tcPr>
            <w:tcW w:w="921" w:type="dxa"/>
          </w:tcPr>
          <w:p w:rsidR="008E03B2" w:rsidRPr="00643D3B" w:rsidRDefault="00643D3B" w:rsidP="008E03B2">
            <w:pPr>
              <w:spacing w:after="0" w:line="240" w:lineRule="auto"/>
              <w:jc w:val="center"/>
              <w:rPr>
                <w:rFonts w:ascii="Times New Roman" w:eastAsia="Times New Roman" w:hAnsi="Times New Roman"/>
                <w:lang w:val="en-US"/>
              </w:rPr>
            </w:pPr>
            <w:r w:rsidRPr="00643D3B">
              <w:rPr>
                <w:rFonts w:ascii="Times New Roman" w:eastAsia="Times New Roman" w:hAnsi="Times New Roman"/>
                <w:lang w:val="en-US"/>
              </w:rPr>
              <w:t>464824</w:t>
            </w:r>
          </w:p>
        </w:tc>
        <w:tc>
          <w:tcPr>
            <w:tcW w:w="1170" w:type="dxa"/>
          </w:tcPr>
          <w:p w:rsidR="008E03B2" w:rsidRPr="00643D3B" w:rsidRDefault="008E03B2" w:rsidP="008E03B2">
            <w:pPr>
              <w:spacing w:after="0" w:line="240" w:lineRule="auto"/>
              <w:jc w:val="center"/>
              <w:rPr>
                <w:rFonts w:ascii="Times New Roman" w:eastAsia="Times New Roman" w:hAnsi="Times New Roman"/>
                <w:lang w:val="en-US"/>
              </w:rPr>
            </w:pPr>
          </w:p>
        </w:tc>
      </w:tr>
      <w:tr w:rsidR="008E03B2" w:rsidRPr="008E03B2" w:rsidTr="001A619D">
        <w:trPr>
          <w:jc w:val="center"/>
        </w:trPr>
        <w:tc>
          <w:tcPr>
            <w:tcW w:w="2689" w:type="dxa"/>
          </w:tcPr>
          <w:p w:rsidR="00532D3F" w:rsidRPr="00643D3B" w:rsidRDefault="008E03B2" w:rsidP="008E03B2">
            <w:pPr>
              <w:spacing w:after="0" w:line="240" w:lineRule="auto"/>
              <w:rPr>
                <w:rFonts w:ascii="Times New Roman" w:eastAsia="Times New Roman" w:hAnsi="Times New Roman"/>
                <w:sz w:val="18"/>
                <w:szCs w:val="18"/>
                <w:lang w:val="uk-UA"/>
              </w:rPr>
            </w:pPr>
            <w:r w:rsidRPr="00643D3B">
              <w:rPr>
                <w:rFonts w:ascii="Times New Roman" w:eastAsia="Times New Roman" w:hAnsi="Times New Roman"/>
                <w:sz w:val="18"/>
                <w:szCs w:val="18"/>
                <w:lang w:val="uk-UA"/>
              </w:rPr>
              <w:t>єдиний податок з сільськогосподарських товаровиробників</w:t>
            </w:r>
          </w:p>
        </w:tc>
        <w:tc>
          <w:tcPr>
            <w:tcW w:w="970" w:type="dxa"/>
          </w:tcPr>
          <w:p w:rsidR="008E03B2" w:rsidRPr="00643D3B" w:rsidRDefault="00643D3B" w:rsidP="008E03B2">
            <w:pPr>
              <w:spacing w:after="0" w:line="240" w:lineRule="auto"/>
              <w:jc w:val="center"/>
              <w:rPr>
                <w:rFonts w:ascii="Times New Roman" w:eastAsia="Times New Roman" w:hAnsi="Times New Roman"/>
                <w:lang w:val="en-US"/>
              </w:rPr>
            </w:pPr>
            <w:r w:rsidRPr="00643D3B">
              <w:rPr>
                <w:rFonts w:ascii="Times New Roman" w:eastAsia="Times New Roman" w:hAnsi="Times New Roman"/>
                <w:lang w:val="en-US"/>
              </w:rPr>
              <w:t>220383</w:t>
            </w:r>
          </w:p>
        </w:tc>
        <w:tc>
          <w:tcPr>
            <w:tcW w:w="885"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194417</w:t>
            </w:r>
          </w:p>
        </w:tc>
        <w:tc>
          <w:tcPr>
            <w:tcW w:w="1134" w:type="dxa"/>
          </w:tcPr>
          <w:p w:rsidR="008E03B2" w:rsidRPr="00643D3B" w:rsidRDefault="008E03B2" w:rsidP="008E03B2">
            <w:pPr>
              <w:spacing w:after="0" w:line="240" w:lineRule="auto"/>
              <w:ind w:left="-254"/>
              <w:jc w:val="center"/>
              <w:rPr>
                <w:rFonts w:ascii="Times New Roman" w:eastAsia="Times New Roman" w:hAnsi="Times New Roman"/>
                <w:lang w:val="uk-UA"/>
              </w:rPr>
            </w:pPr>
          </w:p>
        </w:tc>
        <w:tc>
          <w:tcPr>
            <w:tcW w:w="874" w:type="dxa"/>
          </w:tcPr>
          <w:p w:rsidR="008E03B2" w:rsidRPr="00643D3B" w:rsidRDefault="008E03B2" w:rsidP="008E03B2">
            <w:pPr>
              <w:spacing w:after="0" w:line="240" w:lineRule="auto"/>
              <w:jc w:val="center"/>
              <w:rPr>
                <w:rFonts w:ascii="Times New Roman" w:eastAsia="Times New Roman" w:hAnsi="Times New Roman"/>
                <w:lang w:val="uk-UA"/>
              </w:rPr>
            </w:pPr>
          </w:p>
        </w:tc>
        <w:tc>
          <w:tcPr>
            <w:tcW w:w="968" w:type="dxa"/>
          </w:tcPr>
          <w:p w:rsidR="008E03B2" w:rsidRPr="00643D3B" w:rsidRDefault="008E03B2" w:rsidP="008E03B2">
            <w:pPr>
              <w:spacing w:after="0" w:line="240" w:lineRule="auto"/>
              <w:jc w:val="center"/>
              <w:rPr>
                <w:rFonts w:ascii="Times New Roman" w:eastAsia="Times New Roman" w:hAnsi="Times New Roman"/>
                <w:lang w:val="uk-UA"/>
              </w:rPr>
            </w:pPr>
          </w:p>
        </w:tc>
        <w:tc>
          <w:tcPr>
            <w:tcW w:w="874"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49578</w:t>
            </w:r>
          </w:p>
        </w:tc>
        <w:tc>
          <w:tcPr>
            <w:tcW w:w="921"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68610</w:t>
            </w:r>
          </w:p>
        </w:tc>
        <w:tc>
          <w:tcPr>
            <w:tcW w:w="1170" w:type="dxa"/>
          </w:tcPr>
          <w:p w:rsidR="008E03B2" w:rsidRPr="00643D3B" w:rsidRDefault="008E03B2" w:rsidP="008E03B2">
            <w:pPr>
              <w:spacing w:after="0" w:line="240" w:lineRule="auto"/>
              <w:jc w:val="center"/>
              <w:rPr>
                <w:rFonts w:ascii="Times New Roman" w:eastAsia="Times New Roman" w:hAnsi="Times New Roman"/>
                <w:lang w:val="uk-UA"/>
              </w:rPr>
            </w:pPr>
          </w:p>
        </w:tc>
      </w:tr>
      <w:tr w:rsidR="008E03B2" w:rsidRPr="008E03B2" w:rsidTr="001A619D">
        <w:trPr>
          <w:jc w:val="center"/>
        </w:trPr>
        <w:tc>
          <w:tcPr>
            <w:tcW w:w="2689" w:type="dxa"/>
          </w:tcPr>
          <w:p w:rsidR="00532D3F" w:rsidRPr="00643D3B" w:rsidRDefault="008E03B2" w:rsidP="008E03B2">
            <w:pPr>
              <w:spacing w:after="0" w:line="240" w:lineRule="auto"/>
              <w:rPr>
                <w:rFonts w:ascii="Times New Roman" w:eastAsia="Times New Roman" w:hAnsi="Times New Roman"/>
                <w:sz w:val="18"/>
                <w:szCs w:val="18"/>
                <w:lang w:val="uk-UA"/>
              </w:rPr>
            </w:pPr>
            <w:r w:rsidRPr="00643D3B">
              <w:rPr>
                <w:rFonts w:ascii="Times New Roman" w:eastAsia="Times New Roman" w:hAnsi="Times New Roman"/>
                <w:sz w:val="18"/>
                <w:szCs w:val="18"/>
                <w:lang w:val="uk-UA"/>
              </w:rPr>
              <w:t>екологічний податок</w:t>
            </w:r>
          </w:p>
        </w:tc>
        <w:tc>
          <w:tcPr>
            <w:tcW w:w="970" w:type="dxa"/>
          </w:tcPr>
          <w:p w:rsidR="008E03B2" w:rsidRPr="00643D3B" w:rsidRDefault="008E03B2" w:rsidP="008E03B2">
            <w:pPr>
              <w:spacing w:after="0" w:line="240" w:lineRule="auto"/>
              <w:jc w:val="center"/>
              <w:rPr>
                <w:rFonts w:ascii="Times New Roman" w:eastAsia="Times New Roman" w:hAnsi="Times New Roman"/>
                <w:lang w:val="uk-UA"/>
              </w:rPr>
            </w:pPr>
          </w:p>
        </w:tc>
        <w:tc>
          <w:tcPr>
            <w:tcW w:w="885" w:type="dxa"/>
          </w:tcPr>
          <w:p w:rsidR="008E03B2" w:rsidRPr="00643D3B" w:rsidRDefault="008E03B2" w:rsidP="008E03B2">
            <w:pPr>
              <w:spacing w:after="0" w:line="240" w:lineRule="auto"/>
              <w:jc w:val="center"/>
              <w:rPr>
                <w:rFonts w:ascii="Times New Roman" w:eastAsia="Times New Roman" w:hAnsi="Times New Roman"/>
                <w:lang w:val="uk-UA"/>
              </w:rPr>
            </w:pPr>
          </w:p>
        </w:tc>
        <w:tc>
          <w:tcPr>
            <w:tcW w:w="1134" w:type="dxa"/>
          </w:tcPr>
          <w:p w:rsidR="008E03B2" w:rsidRPr="00643D3B" w:rsidRDefault="008E03B2" w:rsidP="008E03B2">
            <w:pPr>
              <w:spacing w:after="0" w:line="240" w:lineRule="auto"/>
              <w:ind w:left="-254"/>
              <w:jc w:val="center"/>
              <w:rPr>
                <w:rFonts w:ascii="Times New Roman" w:eastAsia="Times New Roman" w:hAnsi="Times New Roman"/>
                <w:lang w:val="uk-UA"/>
              </w:rPr>
            </w:pPr>
          </w:p>
        </w:tc>
        <w:tc>
          <w:tcPr>
            <w:tcW w:w="874" w:type="dxa"/>
          </w:tcPr>
          <w:p w:rsidR="008E03B2" w:rsidRPr="00643D3B" w:rsidRDefault="008E03B2" w:rsidP="008E03B2">
            <w:pPr>
              <w:spacing w:after="0" w:line="240" w:lineRule="auto"/>
              <w:jc w:val="center"/>
              <w:rPr>
                <w:rFonts w:ascii="Times New Roman" w:eastAsia="Times New Roman" w:hAnsi="Times New Roman"/>
                <w:lang w:val="uk-UA"/>
              </w:rPr>
            </w:pPr>
          </w:p>
        </w:tc>
        <w:tc>
          <w:tcPr>
            <w:tcW w:w="968"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185</w:t>
            </w:r>
          </w:p>
        </w:tc>
        <w:tc>
          <w:tcPr>
            <w:tcW w:w="874"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25</w:t>
            </w:r>
          </w:p>
        </w:tc>
        <w:tc>
          <w:tcPr>
            <w:tcW w:w="921" w:type="dxa"/>
          </w:tcPr>
          <w:p w:rsidR="008E03B2" w:rsidRPr="00643D3B" w:rsidRDefault="008E03B2" w:rsidP="008E03B2">
            <w:pPr>
              <w:spacing w:after="0" w:line="240" w:lineRule="auto"/>
              <w:jc w:val="center"/>
              <w:rPr>
                <w:rFonts w:ascii="Times New Roman" w:eastAsia="Times New Roman" w:hAnsi="Times New Roman"/>
                <w:lang w:val="uk-UA"/>
              </w:rPr>
            </w:pPr>
          </w:p>
        </w:tc>
        <w:tc>
          <w:tcPr>
            <w:tcW w:w="1170"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11386</w:t>
            </w:r>
          </w:p>
        </w:tc>
      </w:tr>
      <w:tr w:rsidR="00906519" w:rsidRPr="008E03B2" w:rsidTr="001A619D">
        <w:trPr>
          <w:jc w:val="center"/>
        </w:trPr>
        <w:tc>
          <w:tcPr>
            <w:tcW w:w="2689" w:type="dxa"/>
          </w:tcPr>
          <w:p w:rsidR="00532D3F" w:rsidRPr="00643D3B" w:rsidRDefault="00906519" w:rsidP="008E03B2">
            <w:pPr>
              <w:spacing w:after="0" w:line="240" w:lineRule="auto"/>
              <w:rPr>
                <w:rFonts w:ascii="Times New Roman" w:eastAsia="Times New Roman" w:hAnsi="Times New Roman"/>
                <w:sz w:val="18"/>
                <w:szCs w:val="18"/>
                <w:lang w:val="uk-UA"/>
              </w:rPr>
            </w:pPr>
            <w:r w:rsidRPr="00643D3B">
              <w:rPr>
                <w:rFonts w:ascii="Times New Roman" w:eastAsia="Times New Roman" w:hAnsi="Times New Roman"/>
                <w:sz w:val="18"/>
                <w:szCs w:val="18"/>
                <w:lang w:val="uk-UA"/>
              </w:rPr>
              <w:t>рентна плата за користування надрами</w:t>
            </w:r>
          </w:p>
        </w:tc>
        <w:tc>
          <w:tcPr>
            <w:tcW w:w="970" w:type="dxa"/>
          </w:tcPr>
          <w:p w:rsidR="00906519" w:rsidRPr="00643D3B" w:rsidRDefault="00906519" w:rsidP="008E03B2">
            <w:pPr>
              <w:spacing w:after="0" w:line="240" w:lineRule="auto"/>
              <w:jc w:val="center"/>
              <w:rPr>
                <w:rFonts w:ascii="Times New Roman" w:eastAsia="Times New Roman" w:hAnsi="Times New Roman"/>
                <w:lang w:val="uk-UA"/>
              </w:rPr>
            </w:pPr>
          </w:p>
        </w:tc>
        <w:tc>
          <w:tcPr>
            <w:tcW w:w="885" w:type="dxa"/>
          </w:tcPr>
          <w:p w:rsidR="00906519"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5</w:t>
            </w:r>
          </w:p>
        </w:tc>
        <w:tc>
          <w:tcPr>
            <w:tcW w:w="1134" w:type="dxa"/>
          </w:tcPr>
          <w:p w:rsidR="00906519" w:rsidRPr="00643D3B" w:rsidRDefault="00906519" w:rsidP="008E03B2">
            <w:pPr>
              <w:spacing w:after="0" w:line="240" w:lineRule="auto"/>
              <w:ind w:left="-254"/>
              <w:jc w:val="center"/>
              <w:rPr>
                <w:rFonts w:ascii="Times New Roman" w:eastAsia="Times New Roman" w:hAnsi="Times New Roman"/>
                <w:lang w:val="uk-UA"/>
              </w:rPr>
            </w:pPr>
          </w:p>
        </w:tc>
        <w:tc>
          <w:tcPr>
            <w:tcW w:w="874" w:type="dxa"/>
          </w:tcPr>
          <w:p w:rsidR="00906519" w:rsidRPr="00643D3B" w:rsidRDefault="00906519" w:rsidP="008E03B2">
            <w:pPr>
              <w:spacing w:after="0" w:line="240" w:lineRule="auto"/>
              <w:jc w:val="center"/>
              <w:rPr>
                <w:rFonts w:ascii="Times New Roman" w:eastAsia="Times New Roman" w:hAnsi="Times New Roman"/>
                <w:lang w:val="uk-UA"/>
              </w:rPr>
            </w:pPr>
          </w:p>
        </w:tc>
        <w:tc>
          <w:tcPr>
            <w:tcW w:w="968" w:type="dxa"/>
          </w:tcPr>
          <w:p w:rsidR="00906519"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4</w:t>
            </w:r>
          </w:p>
        </w:tc>
        <w:tc>
          <w:tcPr>
            <w:tcW w:w="874" w:type="dxa"/>
          </w:tcPr>
          <w:p w:rsidR="00906519" w:rsidRPr="00643D3B" w:rsidRDefault="00906519" w:rsidP="008E03B2">
            <w:pPr>
              <w:spacing w:after="0" w:line="240" w:lineRule="auto"/>
              <w:jc w:val="center"/>
              <w:rPr>
                <w:rFonts w:ascii="Times New Roman" w:eastAsia="Times New Roman" w:hAnsi="Times New Roman"/>
                <w:lang w:val="uk-UA"/>
              </w:rPr>
            </w:pPr>
          </w:p>
        </w:tc>
        <w:tc>
          <w:tcPr>
            <w:tcW w:w="921" w:type="dxa"/>
          </w:tcPr>
          <w:p w:rsidR="00906519" w:rsidRPr="00643D3B" w:rsidRDefault="00906519" w:rsidP="008E03B2">
            <w:pPr>
              <w:spacing w:after="0" w:line="240" w:lineRule="auto"/>
              <w:jc w:val="center"/>
              <w:rPr>
                <w:rFonts w:ascii="Times New Roman" w:eastAsia="Times New Roman" w:hAnsi="Times New Roman"/>
                <w:lang w:val="uk-UA"/>
              </w:rPr>
            </w:pPr>
          </w:p>
        </w:tc>
        <w:tc>
          <w:tcPr>
            <w:tcW w:w="1170" w:type="dxa"/>
          </w:tcPr>
          <w:p w:rsidR="00906519"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57</w:t>
            </w:r>
          </w:p>
        </w:tc>
      </w:tr>
      <w:tr w:rsidR="008E03B2" w:rsidRPr="008E03B2" w:rsidTr="001A619D">
        <w:trPr>
          <w:jc w:val="center"/>
        </w:trPr>
        <w:tc>
          <w:tcPr>
            <w:tcW w:w="2689" w:type="dxa"/>
          </w:tcPr>
          <w:p w:rsidR="00532D3F" w:rsidRPr="00643D3B" w:rsidRDefault="008E03B2" w:rsidP="008E03B2">
            <w:pPr>
              <w:spacing w:after="0" w:line="240" w:lineRule="auto"/>
              <w:rPr>
                <w:rFonts w:ascii="Times New Roman" w:eastAsia="Times New Roman" w:hAnsi="Times New Roman"/>
                <w:sz w:val="18"/>
                <w:szCs w:val="18"/>
                <w:lang w:val="uk-UA"/>
              </w:rPr>
            </w:pPr>
            <w:r w:rsidRPr="00643D3B">
              <w:rPr>
                <w:rFonts w:ascii="Times New Roman" w:eastAsia="Times New Roman" w:hAnsi="Times New Roman"/>
                <w:sz w:val="18"/>
                <w:szCs w:val="18"/>
                <w:lang w:val="uk-UA"/>
              </w:rPr>
              <w:t>адміністративний збір</w:t>
            </w:r>
          </w:p>
        </w:tc>
        <w:tc>
          <w:tcPr>
            <w:tcW w:w="970" w:type="dxa"/>
          </w:tcPr>
          <w:p w:rsidR="008E03B2" w:rsidRPr="00643D3B" w:rsidRDefault="00643D3B" w:rsidP="008E03B2">
            <w:pPr>
              <w:spacing w:after="0" w:line="240" w:lineRule="auto"/>
              <w:jc w:val="center"/>
              <w:rPr>
                <w:rFonts w:ascii="Times New Roman" w:eastAsia="Times New Roman" w:hAnsi="Times New Roman"/>
                <w:lang w:val="en-US"/>
              </w:rPr>
            </w:pPr>
            <w:r w:rsidRPr="00643D3B">
              <w:rPr>
                <w:rFonts w:ascii="Times New Roman" w:eastAsia="Times New Roman" w:hAnsi="Times New Roman"/>
                <w:lang w:val="en-US"/>
              </w:rPr>
              <w:t>2850</w:t>
            </w:r>
          </w:p>
        </w:tc>
        <w:tc>
          <w:tcPr>
            <w:tcW w:w="885" w:type="dxa"/>
          </w:tcPr>
          <w:p w:rsidR="008E03B2" w:rsidRPr="00643D3B" w:rsidRDefault="00643D3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10820</w:t>
            </w:r>
          </w:p>
        </w:tc>
        <w:tc>
          <w:tcPr>
            <w:tcW w:w="1134" w:type="dxa"/>
          </w:tcPr>
          <w:p w:rsidR="008E03B2" w:rsidRPr="00643D3B" w:rsidRDefault="008E03B2" w:rsidP="008E03B2">
            <w:pPr>
              <w:spacing w:after="0" w:line="240" w:lineRule="auto"/>
              <w:ind w:left="-254"/>
              <w:jc w:val="center"/>
              <w:rPr>
                <w:rFonts w:ascii="Times New Roman" w:eastAsia="Times New Roman" w:hAnsi="Times New Roman"/>
                <w:lang w:val="uk-UA"/>
              </w:rPr>
            </w:pPr>
          </w:p>
        </w:tc>
        <w:tc>
          <w:tcPr>
            <w:tcW w:w="874" w:type="dxa"/>
          </w:tcPr>
          <w:p w:rsidR="008E03B2" w:rsidRPr="00643D3B" w:rsidRDefault="008E03B2" w:rsidP="008E03B2">
            <w:pPr>
              <w:spacing w:after="0" w:line="240" w:lineRule="auto"/>
              <w:jc w:val="center"/>
              <w:rPr>
                <w:rFonts w:ascii="Times New Roman" w:eastAsia="Times New Roman" w:hAnsi="Times New Roman"/>
                <w:lang w:val="uk-UA"/>
              </w:rPr>
            </w:pPr>
          </w:p>
        </w:tc>
        <w:tc>
          <w:tcPr>
            <w:tcW w:w="968" w:type="dxa"/>
          </w:tcPr>
          <w:p w:rsidR="008E03B2" w:rsidRPr="00643D3B" w:rsidRDefault="008E03B2" w:rsidP="008E03B2">
            <w:pPr>
              <w:spacing w:after="0" w:line="240" w:lineRule="auto"/>
              <w:jc w:val="center"/>
              <w:rPr>
                <w:rFonts w:ascii="Times New Roman" w:eastAsia="Times New Roman" w:hAnsi="Times New Roman"/>
                <w:lang w:val="uk-UA"/>
              </w:rPr>
            </w:pPr>
          </w:p>
        </w:tc>
        <w:tc>
          <w:tcPr>
            <w:tcW w:w="874" w:type="dxa"/>
          </w:tcPr>
          <w:p w:rsidR="008E03B2" w:rsidRPr="00643D3B" w:rsidRDefault="008E03B2" w:rsidP="008E03B2">
            <w:pPr>
              <w:spacing w:after="0" w:line="240" w:lineRule="auto"/>
              <w:jc w:val="center"/>
              <w:rPr>
                <w:rFonts w:ascii="Times New Roman" w:eastAsia="Times New Roman" w:hAnsi="Times New Roman"/>
                <w:lang w:val="uk-UA"/>
              </w:rPr>
            </w:pPr>
          </w:p>
        </w:tc>
        <w:tc>
          <w:tcPr>
            <w:tcW w:w="921" w:type="dxa"/>
          </w:tcPr>
          <w:p w:rsidR="008E03B2" w:rsidRPr="00643D3B" w:rsidRDefault="008E03B2" w:rsidP="008E03B2">
            <w:pPr>
              <w:spacing w:after="0" w:line="240" w:lineRule="auto"/>
              <w:jc w:val="center"/>
              <w:rPr>
                <w:rFonts w:ascii="Times New Roman" w:eastAsia="Times New Roman" w:hAnsi="Times New Roman"/>
                <w:lang w:val="uk-UA"/>
              </w:rPr>
            </w:pPr>
          </w:p>
        </w:tc>
        <w:tc>
          <w:tcPr>
            <w:tcW w:w="1170" w:type="dxa"/>
          </w:tcPr>
          <w:p w:rsidR="008E03B2" w:rsidRPr="00643D3B" w:rsidRDefault="008E03B2" w:rsidP="008E03B2">
            <w:pPr>
              <w:spacing w:after="0" w:line="240" w:lineRule="auto"/>
              <w:jc w:val="center"/>
              <w:rPr>
                <w:rFonts w:ascii="Times New Roman" w:eastAsia="Times New Roman" w:hAnsi="Times New Roman"/>
                <w:lang w:val="uk-UA"/>
              </w:rPr>
            </w:pPr>
          </w:p>
        </w:tc>
      </w:tr>
      <w:tr w:rsidR="008E03B2" w:rsidRPr="008E03B2" w:rsidTr="001A619D">
        <w:trPr>
          <w:jc w:val="center"/>
        </w:trPr>
        <w:tc>
          <w:tcPr>
            <w:tcW w:w="2689" w:type="dxa"/>
          </w:tcPr>
          <w:p w:rsidR="00532D3F" w:rsidRPr="00643D3B" w:rsidRDefault="008E03B2" w:rsidP="008E03B2">
            <w:pPr>
              <w:spacing w:after="0" w:line="240" w:lineRule="auto"/>
              <w:rPr>
                <w:rFonts w:ascii="Times New Roman" w:eastAsia="Times New Roman" w:hAnsi="Times New Roman"/>
                <w:sz w:val="18"/>
                <w:szCs w:val="18"/>
                <w:lang w:val="uk-UA"/>
              </w:rPr>
            </w:pPr>
            <w:r w:rsidRPr="00643D3B">
              <w:rPr>
                <w:rFonts w:ascii="Times New Roman" w:eastAsia="Times New Roman" w:hAnsi="Times New Roman"/>
                <w:sz w:val="18"/>
                <w:szCs w:val="18"/>
                <w:lang w:val="uk-UA"/>
              </w:rPr>
              <w:t>земельний податок з юридичних осіб</w:t>
            </w:r>
          </w:p>
        </w:tc>
        <w:tc>
          <w:tcPr>
            <w:tcW w:w="970" w:type="dxa"/>
          </w:tcPr>
          <w:p w:rsidR="008E03B2" w:rsidRPr="00B76B4A" w:rsidRDefault="008E03B2" w:rsidP="008E03B2">
            <w:pPr>
              <w:spacing w:after="0" w:line="240" w:lineRule="auto"/>
              <w:jc w:val="center"/>
              <w:rPr>
                <w:rFonts w:ascii="Times New Roman" w:eastAsia="Times New Roman" w:hAnsi="Times New Roman"/>
                <w:highlight w:val="yellow"/>
                <w:lang w:val="uk-UA"/>
              </w:rPr>
            </w:pPr>
          </w:p>
        </w:tc>
        <w:tc>
          <w:tcPr>
            <w:tcW w:w="885" w:type="dxa"/>
          </w:tcPr>
          <w:p w:rsidR="008E03B2" w:rsidRPr="00B76B4A" w:rsidRDefault="008E03B2" w:rsidP="008E03B2">
            <w:pPr>
              <w:spacing w:after="0" w:line="240" w:lineRule="auto"/>
              <w:jc w:val="center"/>
              <w:rPr>
                <w:rFonts w:ascii="Times New Roman" w:eastAsia="Times New Roman" w:hAnsi="Times New Roman"/>
                <w:highlight w:val="yellow"/>
                <w:lang w:val="uk-UA"/>
              </w:rPr>
            </w:pPr>
          </w:p>
        </w:tc>
        <w:tc>
          <w:tcPr>
            <w:tcW w:w="1134" w:type="dxa"/>
          </w:tcPr>
          <w:p w:rsidR="008E03B2" w:rsidRPr="00B76B4A" w:rsidRDefault="008E03B2" w:rsidP="008E03B2">
            <w:pPr>
              <w:spacing w:after="0" w:line="240" w:lineRule="auto"/>
              <w:ind w:left="-254"/>
              <w:jc w:val="center"/>
              <w:rPr>
                <w:rFonts w:ascii="Times New Roman" w:eastAsia="Times New Roman" w:hAnsi="Times New Roman"/>
                <w:highlight w:val="yellow"/>
                <w:lang w:val="uk-UA"/>
              </w:rPr>
            </w:pPr>
          </w:p>
        </w:tc>
        <w:tc>
          <w:tcPr>
            <w:tcW w:w="874" w:type="dxa"/>
          </w:tcPr>
          <w:p w:rsidR="008E03B2" w:rsidRPr="00B76B4A" w:rsidRDefault="008E03B2" w:rsidP="008E03B2">
            <w:pPr>
              <w:spacing w:after="0" w:line="240" w:lineRule="auto"/>
              <w:jc w:val="center"/>
              <w:rPr>
                <w:rFonts w:ascii="Times New Roman" w:eastAsia="Times New Roman" w:hAnsi="Times New Roman"/>
                <w:highlight w:val="yellow"/>
                <w:lang w:val="uk-UA"/>
              </w:rPr>
            </w:pPr>
          </w:p>
        </w:tc>
        <w:tc>
          <w:tcPr>
            <w:tcW w:w="968" w:type="dxa"/>
          </w:tcPr>
          <w:p w:rsidR="008E03B2" w:rsidRPr="00B76B4A" w:rsidRDefault="008E03B2" w:rsidP="008E03B2">
            <w:pPr>
              <w:spacing w:after="0" w:line="240" w:lineRule="auto"/>
              <w:jc w:val="center"/>
              <w:rPr>
                <w:rFonts w:ascii="Times New Roman" w:eastAsia="Times New Roman" w:hAnsi="Times New Roman"/>
                <w:highlight w:val="yellow"/>
                <w:lang w:val="uk-UA"/>
              </w:rPr>
            </w:pPr>
          </w:p>
        </w:tc>
        <w:tc>
          <w:tcPr>
            <w:tcW w:w="874" w:type="dxa"/>
          </w:tcPr>
          <w:p w:rsidR="008E03B2" w:rsidRPr="00AD634C" w:rsidRDefault="00643D3B" w:rsidP="008E03B2">
            <w:pPr>
              <w:spacing w:after="0" w:line="240" w:lineRule="auto"/>
              <w:jc w:val="center"/>
              <w:rPr>
                <w:rFonts w:ascii="Times New Roman" w:eastAsia="Times New Roman" w:hAnsi="Times New Roman"/>
                <w:highlight w:val="yellow"/>
                <w:lang w:val="en-US"/>
              </w:rPr>
            </w:pPr>
            <w:r w:rsidRPr="00643D3B">
              <w:rPr>
                <w:rFonts w:ascii="Times New Roman" w:eastAsia="Times New Roman" w:hAnsi="Times New Roman"/>
                <w:lang w:val="en-US"/>
              </w:rPr>
              <w:t>492</w:t>
            </w:r>
          </w:p>
        </w:tc>
        <w:tc>
          <w:tcPr>
            <w:tcW w:w="921" w:type="dxa"/>
          </w:tcPr>
          <w:p w:rsidR="008E03B2" w:rsidRPr="00B76B4A" w:rsidRDefault="008E03B2" w:rsidP="008E03B2">
            <w:pPr>
              <w:spacing w:after="0" w:line="240" w:lineRule="auto"/>
              <w:jc w:val="center"/>
              <w:rPr>
                <w:rFonts w:ascii="Times New Roman" w:eastAsia="Times New Roman" w:hAnsi="Times New Roman"/>
                <w:highlight w:val="yellow"/>
                <w:lang w:val="uk-UA"/>
              </w:rPr>
            </w:pPr>
          </w:p>
        </w:tc>
        <w:tc>
          <w:tcPr>
            <w:tcW w:w="1170" w:type="dxa"/>
          </w:tcPr>
          <w:p w:rsidR="008E03B2" w:rsidRPr="00B76B4A" w:rsidRDefault="008E03B2" w:rsidP="008E03B2">
            <w:pPr>
              <w:spacing w:after="0" w:line="240" w:lineRule="auto"/>
              <w:jc w:val="center"/>
              <w:rPr>
                <w:rFonts w:ascii="Times New Roman" w:eastAsia="Times New Roman" w:hAnsi="Times New Roman"/>
                <w:highlight w:val="yellow"/>
                <w:lang w:val="uk-UA"/>
              </w:rPr>
            </w:pPr>
          </w:p>
        </w:tc>
      </w:tr>
    </w:tbl>
    <w:p w:rsidR="00AD1967" w:rsidRDefault="00AD1967" w:rsidP="008E03B2">
      <w:pPr>
        <w:spacing w:after="0" w:line="240" w:lineRule="auto"/>
        <w:jc w:val="both"/>
        <w:rPr>
          <w:rFonts w:ascii="Times New Roman" w:eastAsia="Times New Roman" w:hAnsi="Times New Roman"/>
          <w:sz w:val="28"/>
          <w:szCs w:val="28"/>
          <w:lang w:val="uk-UA"/>
        </w:rPr>
      </w:pPr>
    </w:p>
    <w:p w:rsidR="008E03B2" w:rsidRPr="008E03B2" w:rsidRDefault="008E03B2" w:rsidP="00AD1967">
      <w:pPr>
        <w:spacing w:after="0" w:line="240" w:lineRule="auto"/>
        <w:ind w:firstLine="567"/>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 xml:space="preserve">Основними представниками промислового сектору, що здійснюють свою діяльність на території Степанківської сільської територіальної громади </w:t>
      </w:r>
      <w:r w:rsidR="00A43649">
        <w:rPr>
          <w:rFonts w:ascii="Times New Roman" w:eastAsia="Times New Roman" w:hAnsi="Times New Roman"/>
          <w:sz w:val="28"/>
          <w:szCs w:val="28"/>
          <w:lang w:val="uk-UA"/>
        </w:rPr>
        <w:t xml:space="preserve"> можна визначити </w:t>
      </w:r>
      <w:r w:rsidRPr="008E03B2">
        <w:rPr>
          <w:rFonts w:ascii="Times New Roman" w:eastAsia="Times New Roman" w:hAnsi="Times New Roman"/>
          <w:sz w:val="28"/>
          <w:szCs w:val="28"/>
          <w:lang w:val="uk-UA"/>
        </w:rPr>
        <w:t>ТОВ «Національна горілчана компанія», ТОВ «</w:t>
      </w:r>
      <w:proofErr w:type="spellStart"/>
      <w:r w:rsidRPr="008E03B2">
        <w:rPr>
          <w:rFonts w:ascii="Times New Roman" w:eastAsia="Times New Roman" w:hAnsi="Times New Roman"/>
          <w:sz w:val="28"/>
          <w:szCs w:val="28"/>
          <w:lang w:val="uk-UA"/>
        </w:rPr>
        <w:t>Інфо</w:t>
      </w:r>
      <w:proofErr w:type="spellEnd"/>
      <w:r w:rsidRPr="008E03B2">
        <w:rPr>
          <w:rFonts w:ascii="Times New Roman" w:eastAsia="Times New Roman" w:hAnsi="Times New Roman"/>
          <w:sz w:val="28"/>
          <w:szCs w:val="28"/>
          <w:lang w:val="uk-UA"/>
        </w:rPr>
        <w:t xml:space="preserve"> Кар», ТОВ «</w:t>
      </w:r>
      <w:proofErr w:type="spellStart"/>
      <w:r w:rsidRPr="008E03B2">
        <w:rPr>
          <w:rFonts w:ascii="Times New Roman" w:eastAsia="Times New Roman" w:hAnsi="Times New Roman"/>
          <w:sz w:val="28"/>
          <w:szCs w:val="28"/>
          <w:lang w:val="uk-UA"/>
        </w:rPr>
        <w:t>Гросдорф</w:t>
      </w:r>
      <w:proofErr w:type="spellEnd"/>
      <w:r w:rsidRPr="008E03B2">
        <w:rPr>
          <w:rFonts w:ascii="Times New Roman" w:eastAsia="Times New Roman" w:hAnsi="Times New Roman"/>
          <w:sz w:val="28"/>
          <w:szCs w:val="28"/>
          <w:lang w:val="uk-UA"/>
        </w:rPr>
        <w:t>», ПРАТ «Черкаси Авто», ПРАТ «Мало-</w:t>
      </w:r>
      <w:proofErr w:type="spellStart"/>
      <w:r w:rsidRPr="008E03B2">
        <w:rPr>
          <w:rFonts w:ascii="Times New Roman" w:eastAsia="Times New Roman" w:hAnsi="Times New Roman"/>
          <w:sz w:val="28"/>
          <w:szCs w:val="28"/>
          <w:lang w:val="uk-UA"/>
        </w:rPr>
        <w:t>Бузуківський</w:t>
      </w:r>
      <w:proofErr w:type="spellEnd"/>
      <w:r w:rsidRPr="008E03B2">
        <w:rPr>
          <w:rFonts w:ascii="Times New Roman" w:eastAsia="Times New Roman" w:hAnsi="Times New Roman"/>
          <w:sz w:val="28"/>
          <w:szCs w:val="28"/>
          <w:lang w:val="uk-UA"/>
        </w:rPr>
        <w:t xml:space="preserve"> гранітний кар’єр», ТОВ «Мало-</w:t>
      </w:r>
      <w:proofErr w:type="spellStart"/>
      <w:r w:rsidRPr="008E03B2">
        <w:rPr>
          <w:rFonts w:ascii="Times New Roman" w:eastAsia="Times New Roman" w:hAnsi="Times New Roman"/>
          <w:sz w:val="28"/>
          <w:szCs w:val="28"/>
          <w:lang w:val="uk-UA"/>
        </w:rPr>
        <w:t>Бузуківський</w:t>
      </w:r>
      <w:proofErr w:type="spellEnd"/>
      <w:r w:rsidRPr="008E03B2">
        <w:rPr>
          <w:rFonts w:ascii="Times New Roman" w:eastAsia="Times New Roman" w:hAnsi="Times New Roman"/>
          <w:sz w:val="28"/>
          <w:szCs w:val="28"/>
          <w:lang w:val="uk-UA"/>
        </w:rPr>
        <w:t xml:space="preserve"> камінь»</w:t>
      </w:r>
      <w:r w:rsidR="00A43649">
        <w:rPr>
          <w:rFonts w:ascii="Times New Roman" w:eastAsia="Times New Roman" w:hAnsi="Times New Roman"/>
          <w:sz w:val="28"/>
          <w:szCs w:val="28"/>
          <w:lang w:val="uk-UA"/>
        </w:rPr>
        <w:t>.</w:t>
      </w:r>
    </w:p>
    <w:p w:rsidR="008E03B2" w:rsidRDefault="008E03B2" w:rsidP="008E03B2">
      <w:pPr>
        <w:spacing w:after="0" w:line="240" w:lineRule="auto"/>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 xml:space="preserve">Надходження від основних платників промислового сектору за І </w:t>
      </w:r>
      <w:r w:rsidR="00BD44E1">
        <w:rPr>
          <w:rFonts w:ascii="Times New Roman" w:eastAsia="Times New Roman" w:hAnsi="Times New Roman"/>
          <w:sz w:val="28"/>
          <w:szCs w:val="28"/>
          <w:lang w:val="uk-UA"/>
        </w:rPr>
        <w:t xml:space="preserve">півріччя </w:t>
      </w:r>
      <w:r w:rsidRPr="008E03B2">
        <w:rPr>
          <w:rFonts w:ascii="Times New Roman" w:eastAsia="Times New Roman" w:hAnsi="Times New Roman"/>
          <w:sz w:val="28"/>
          <w:szCs w:val="28"/>
          <w:lang w:val="uk-UA"/>
        </w:rPr>
        <w:t>звітного року характеризуються:</w:t>
      </w:r>
    </w:p>
    <w:tbl>
      <w:tblPr>
        <w:tblStyle w:val="12"/>
        <w:tblW w:w="9930" w:type="dxa"/>
        <w:jc w:val="center"/>
        <w:tblLayout w:type="fixed"/>
        <w:tblLook w:val="04A0" w:firstRow="1" w:lastRow="0" w:firstColumn="1" w:lastColumn="0" w:noHBand="0" w:noVBand="1"/>
      </w:tblPr>
      <w:tblGrid>
        <w:gridCol w:w="3539"/>
        <w:gridCol w:w="1146"/>
        <w:gridCol w:w="885"/>
        <w:gridCol w:w="1134"/>
        <w:gridCol w:w="957"/>
        <w:gridCol w:w="1276"/>
        <w:gridCol w:w="993"/>
      </w:tblGrid>
      <w:tr w:rsidR="008E03B2" w:rsidRPr="008E03B2" w:rsidTr="003027C8">
        <w:trPr>
          <w:cantSplit/>
          <w:trHeight w:val="1601"/>
          <w:jc w:val="center"/>
        </w:trPr>
        <w:tc>
          <w:tcPr>
            <w:tcW w:w="3539" w:type="dxa"/>
          </w:tcPr>
          <w:p w:rsidR="008E03B2" w:rsidRPr="008E03B2" w:rsidRDefault="008E03B2" w:rsidP="008E03B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Найменування</w:t>
            </w:r>
          </w:p>
        </w:tc>
        <w:tc>
          <w:tcPr>
            <w:tcW w:w="1146" w:type="dxa"/>
            <w:textDirection w:val="btLr"/>
          </w:tcPr>
          <w:p w:rsidR="008E03B2" w:rsidRPr="008E03B2" w:rsidRDefault="008E03B2" w:rsidP="003027C8">
            <w:pPr>
              <w:spacing w:after="0" w:line="240" w:lineRule="auto"/>
              <w:ind w:left="-236" w:right="-106"/>
              <w:jc w:val="center"/>
              <w:rPr>
                <w:rFonts w:ascii="Times New Roman" w:eastAsia="Times New Roman" w:hAnsi="Times New Roman"/>
                <w:lang w:val="uk-UA"/>
              </w:rPr>
            </w:pPr>
            <w:r w:rsidRPr="008E03B2">
              <w:rPr>
                <w:rFonts w:ascii="Times New Roman" w:eastAsia="Times New Roman" w:hAnsi="Times New Roman"/>
                <w:lang w:val="uk-UA"/>
              </w:rPr>
              <w:t>ТОВ</w:t>
            </w:r>
          </w:p>
          <w:p w:rsidR="008E03B2" w:rsidRPr="008E03B2" w:rsidRDefault="008E03B2" w:rsidP="003027C8">
            <w:pPr>
              <w:spacing w:after="0" w:line="240" w:lineRule="auto"/>
              <w:ind w:left="-236" w:right="-106"/>
              <w:jc w:val="center"/>
              <w:rPr>
                <w:rFonts w:ascii="Times New Roman" w:eastAsia="Times New Roman" w:hAnsi="Times New Roman"/>
                <w:lang w:val="uk-UA"/>
              </w:rPr>
            </w:pPr>
            <w:r w:rsidRPr="008E03B2">
              <w:rPr>
                <w:rFonts w:ascii="Times New Roman" w:eastAsia="Times New Roman" w:hAnsi="Times New Roman"/>
                <w:lang w:val="uk-UA"/>
              </w:rPr>
              <w:t>«Національна горілчана</w:t>
            </w:r>
          </w:p>
          <w:p w:rsidR="008E03B2" w:rsidRPr="008E03B2" w:rsidRDefault="008E03B2" w:rsidP="003027C8">
            <w:pPr>
              <w:spacing w:after="0" w:line="240" w:lineRule="auto"/>
              <w:ind w:left="-236" w:right="-106"/>
              <w:jc w:val="center"/>
              <w:rPr>
                <w:rFonts w:ascii="Times New Roman" w:eastAsia="Times New Roman" w:hAnsi="Times New Roman"/>
                <w:lang w:val="uk-UA"/>
              </w:rPr>
            </w:pPr>
            <w:r w:rsidRPr="008E03B2">
              <w:rPr>
                <w:rFonts w:ascii="Times New Roman" w:eastAsia="Times New Roman" w:hAnsi="Times New Roman"/>
                <w:lang w:val="uk-UA"/>
              </w:rPr>
              <w:t>компанія»</w:t>
            </w:r>
          </w:p>
        </w:tc>
        <w:tc>
          <w:tcPr>
            <w:tcW w:w="885" w:type="dxa"/>
            <w:textDirection w:val="btLr"/>
          </w:tcPr>
          <w:p w:rsidR="008E03B2" w:rsidRPr="008E03B2" w:rsidRDefault="008E03B2" w:rsidP="003027C8">
            <w:pPr>
              <w:spacing w:after="0" w:line="240" w:lineRule="auto"/>
              <w:ind w:left="-236" w:right="-106"/>
              <w:jc w:val="center"/>
              <w:rPr>
                <w:rFonts w:ascii="Times New Roman" w:eastAsia="Times New Roman" w:hAnsi="Times New Roman"/>
                <w:lang w:val="uk-UA"/>
              </w:rPr>
            </w:pPr>
            <w:r w:rsidRPr="008E03B2">
              <w:rPr>
                <w:rFonts w:ascii="Times New Roman" w:eastAsia="Times New Roman" w:hAnsi="Times New Roman"/>
                <w:lang w:val="uk-UA"/>
              </w:rPr>
              <w:t>ТОВ</w:t>
            </w:r>
          </w:p>
          <w:p w:rsidR="008E03B2" w:rsidRPr="008E03B2" w:rsidRDefault="008E03B2" w:rsidP="003027C8">
            <w:pPr>
              <w:spacing w:after="0" w:line="240" w:lineRule="auto"/>
              <w:ind w:left="-236" w:right="-106"/>
              <w:jc w:val="center"/>
              <w:rPr>
                <w:rFonts w:ascii="Times New Roman" w:eastAsia="Times New Roman" w:hAnsi="Times New Roman"/>
                <w:lang w:val="uk-UA"/>
              </w:rPr>
            </w:pPr>
            <w:r w:rsidRPr="008E03B2">
              <w:rPr>
                <w:rFonts w:ascii="Times New Roman" w:eastAsia="Times New Roman" w:hAnsi="Times New Roman"/>
                <w:lang w:val="uk-UA"/>
              </w:rPr>
              <w:t>«</w:t>
            </w:r>
            <w:proofErr w:type="spellStart"/>
            <w:r w:rsidRPr="008E03B2">
              <w:rPr>
                <w:rFonts w:ascii="Times New Roman" w:eastAsia="Times New Roman" w:hAnsi="Times New Roman"/>
                <w:lang w:val="uk-UA"/>
              </w:rPr>
              <w:t>Інфо</w:t>
            </w:r>
            <w:proofErr w:type="spellEnd"/>
            <w:r w:rsidRPr="008E03B2">
              <w:rPr>
                <w:rFonts w:ascii="Times New Roman" w:eastAsia="Times New Roman" w:hAnsi="Times New Roman"/>
                <w:lang w:val="uk-UA"/>
              </w:rPr>
              <w:t xml:space="preserve"> Кар»</w:t>
            </w:r>
          </w:p>
        </w:tc>
        <w:tc>
          <w:tcPr>
            <w:tcW w:w="1134" w:type="dxa"/>
            <w:textDirection w:val="btLr"/>
          </w:tcPr>
          <w:p w:rsidR="008E03B2" w:rsidRPr="008E03B2" w:rsidRDefault="008E03B2" w:rsidP="003027C8">
            <w:pPr>
              <w:spacing w:after="0" w:line="240" w:lineRule="auto"/>
              <w:ind w:left="-236" w:right="-110"/>
              <w:jc w:val="center"/>
              <w:rPr>
                <w:rFonts w:ascii="Times New Roman" w:eastAsia="Times New Roman" w:hAnsi="Times New Roman"/>
                <w:lang w:val="uk-UA"/>
              </w:rPr>
            </w:pPr>
            <w:r w:rsidRPr="008E03B2">
              <w:rPr>
                <w:rFonts w:ascii="Times New Roman" w:eastAsia="Times New Roman" w:hAnsi="Times New Roman"/>
                <w:lang w:val="uk-UA"/>
              </w:rPr>
              <w:t>ТОВ</w:t>
            </w:r>
          </w:p>
          <w:p w:rsidR="008E03B2" w:rsidRPr="008E03B2" w:rsidRDefault="008E03B2" w:rsidP="003027C8">
            <w:pPr>
              <w:spacing w:after="0" w:line="240" w:lineRule="auto"/>
              <w:ind w:left="-236" w:right="-110"/>
              <w:jc w:val="center"/>
              <w:rPr>
                <w:rFonts w:ascii="Times New Roman" w:eastAsia="Times New Roman" w:hAnsi="Times New Roman"/>
                <w:lang w:val="uk-UA"/>
              </w:rPr>
            </w:pPr>
            <w:r w:rsidRPr="008E03B2">
              <w:rPr>
                <w:rFonts w:ascii="Times New Roman" w:eastAsia="Times New Roman" w:hAnsi="Times New Roman"/>
                <w:lang w:val="uk-UA"/>
              </w:rPr>
              <w:t>«</w:t>
            </w:r>
            <w:proofErr w:type="spellStart"/>
            <w:r w:rsidRPr="008E03B2">
              <w:rPr>
                <w:rFonts w:ascii="Times New Roman" w:eastAsia="Times New Roman" w:hAnsi="Times New Roman"/>
                <w:lang w:val="uk-UA"/>
              </w:rPr>
              <w:t>Гросдорф</w:t>
            </w:r>
            <w:proofErr w:type="spellEnd"/>
            <w:r w:rsidRPr="008E03B2">
              <w:rPr>
                <w:rFonts w:ascii="Times New Roman" w:eastAsia="Times New Roman" w:hAnsi="Times New Roman"/>
                <w:lang w:val="uk-UA"/>
              </w:rPr>
              <w:t>»</w:t>
            </w:r>
          </w:p>
        </w:tc>
        <w:tc>
          <w:tcPr>
            <w:tcW w:w="957" w:type="dxa"/>
            <w:textDirection w:val="btLr"/>
          </w:tcPr>
          <w:p w:rsidR="008E03B2" w:rsidRPr="008E03B2" w:rsidRDefault="008E03B2" w:rsidP="003027C8">
            <w:pPr>
              <w:spacing w:after="0" w:line="240" w:lineRule="auto"/>
              <w:ind w:left="-236" w:right="113"/>
              <w:jc w:val="center"/>
              <w:rPr>
                <w:rFonts w:ascii="Times New Roman" w:eastAsia="Times New Roman" w:hAnsi="Times New Roman"/>
                <w:lang w:val="uk-UA"/>
              </w:rPr>
            </w:pPr>
            <w:r w:rsidRPr="008E03B2">
              <w:rPr>
                <w:rFonts w:ascii="Times New Roman" w:eastAsia="Times New Roman" w:hAnsi="Times New Roman"/>
                <w:lang w:val="uk-UA"/>
              </w:rPr>
              <w:t>ПРАТ</w:t>
            </w:r>
          </w:p>
          <w:p w:rsidR="008E03B2" w:rsidRPr="008E03B2" w:rsidRDefault="008E03B2" w:rsidP="003027C8">
            <w:pPr>
              <w:spacing w:after="0" w:line="240" w:lineRule="auto"/>
              <w:ind w:left="-236" w:right="113"/>
              <w:jc w:val="center"/>
              <w:rPr>
                <w:rFonts w:ascii="Times New Roman" w:eastAsia="Times New Roman" w:hAnsi="Times New Roman"/>
                <w:lang w:val="uk-UA"/>
              </w:rPr>
            </w:pPr>
            <w:r w:rsidRPr="008E03B2">
              <w:rPr>
                <w:rFonts w:ascii="Times New Roman" w:eastAsia="Times New Roman" w:hAnsi="Times New Roman"/>
                <w:lang w:val="uk-UA"/>
              </w:rPr>
              <w:t>«Черкаси</w:t>
            </w:r>
          </w:p>
          <w:p w:rsidR="008E03B2" w:rsidRPr="008E03B2" w:rsidRDefault="008E03B2" w:rsidP="003027C8">
            <w:pPr>
              <w:spacing w:after="0" w:line="240" w:lineRule="auto"/>
              <w:ind w:left="-236" w:right="113"/>
              <w:jc w:val="center"/>
              <w:rPr>
                <w:rFonts w:ascii="Times New Roman" w:eastAsia="Times New Roman" w:hAnsi="Times New Roman"/>
                <w:lang w:val="uk-UA"/>
              </w:rPr>
            </w:pPr>
            <w:r w:rsidRPr="008E03B2">
              <w:rPr>
                <w:rFonts w:ascii="Times New Roman" w:eastAsia="Times New Roman" w:hAnsi="Times New Roman"/>
                <w:lang w:val="uk-UA"/>
              </w:rPr>
              <w:t>Авто»</w:t>
            </w:r>
          </w:p>
        </w:tc>
        <w:tc>
          <w:tcPr>
            <w:tcW w:w="1276" w:type="dxa"/>
            <w:textDirection w:val="btLr"/>
          </w:tcPr>
          <w:p w:rsidR="008E03B2" w:rsidRPr="008E03B2" w:rsidRDefault="008E03B2" w:rsidP="003027C8">
            <w:pPr>
              <w:spacing w:after="0" w:line="240" w:lineRule="auto"/>
              <w:ind w:left="-236" w:right="113"/>
              <w:jc w:val="center"/>
              <w:rPr>
                <w:rFonts w:ascii="Times New Roman" w:eastAsia="Times New Roman" w:hAnsi="Times New Roman"/>
                <w:lang w:val="uk-UA"/>
              </w:rPr>
            </w:pPr>
            <w:r w:rsidRPr="008E03B2">
              <w:rPr>
                <w:rFonts w:ascii="Times New Roman" w:eastAsia="Times New Roman" w:hAnsi="Times New Roman"/>
                <w:lang w:val="uk-UA"/>
              </w:rPr>
              <w:t>ПРАТ</w:t>
            </w:r>
          </w:p>
          <w:p w:rsidR="008E03B2" w:rsidRPr="008E03B2" w:rsidRDefault="008E03B2" w:rsidP="003027C8">
            <w:pPr>
              <w:spacing w:after="0" w:line="240" w:lineRule="auto"/>
              <w:ind w:left="-236" w:right="113"/>
              <w:jc w:val="center"/>
              <w:rPr>
                <w:rFonts w:ascii="Times New Roman" w:eastAsia="Times New Roman" w:hAnsi="Times New Roman"/>
                <w:lang w:val="uk-UA"/>
              </w:rPr>
            </w:pPr>
            <w:r w:rsidRPr="008E03B2">
              <w:rPr>
                <w:rFonts w:ascii="Times New Roman" w:eastAsia="Times New Roman" w:hAnsi="Times New Roman"/>
                <w:lang w:val="uk-UA"/>
              </w:rPr>
              <w:t>«Мало-</w:t>
            </w:r>
            <w:proofErr w:type="spellStart"/>
            <w:r w:rsidRPr="008E03B2">
              <w:rPr>
                <w:rFonts w:ascii="Times New Roman" w:eastAsia="Times New Roman" w:hAnsi="Times New Roman"/>
                <w:lang w:val="uk-UA"/>
              </w:rPr>
              <w:t>Бузуківський</w:t>
            </w:r>
            <w:proofErr w:type="spellEnd"/>
            <w:r w:rsidRPr="008E03B2">
              <w:rPr>
                <w:rFonts w:ascii="Times New Roman" w:eastAsia="Times New Roman" w:hAnsi="Times New Roman"/>
                <w:lang w:val="uk-UA"/>
              </w:rPr>
              <w:t xml:space="preserve"> гранітний</w:t>
            </w:r>
          </w:p>
          <w:p w:rsidR="008E03B2" w:rsidRPr="008E03B2" w:rsidRDefault="008E03B2" w:rsidP="003027C8">
            <w:pPr>
              <w:spacing w:after="0" w:line="240" w:lineRule="auto"/>
              <w:ind w:left="-236" w:right="113"/>
              <w:jc w:val="center"/>
              <w:rPr>
                <w:rFonts w:ascii="Times New Roman" w:eastAsia="Times New Roman" w:hAnsi="Times New Roman"/>
                <w:lang w:val="uk-UA"/>
              </w:rPr>
            </w:pPr>
            <w:r w:rsidRPr="008E03B2">
              <w:rPr>
                <w:rFonts w:ascii="Times New Roman" w:eastAsia="Times New Roman" w:hAnsi="Times New Roman"/>
                <w:lang w:val="uk-UA"/>
              </w:rPr>
              <w:t>кар'єр»</w:t>
            </w:r>
          </w:p>
        </w:tc>
        <w:tc>
          <w:tcPr>
            <w:tcW w:w="993" w:type="dxa"/>
            <w:textDirection w:val="btLr"/>
          </w:tcPr>
          <w:p w:rsidR="008E03B2" w:rsidRPr="008E03B2" w:rsidRDefault="008E03B2" w:rsidP="003027C8">
            <w:pPr>
              <w:spacing w:after="0" w:line="240" w:lineRule="auto"/>
              <w:ind w:left="-236" w:right="113"/>
              <w:jc w:val="center"/>
              <w:rPr>
                <w:rFonts w:ascii="Times New Roman" w:eastAsia="Times New Roman" w:hAnsi="Times New Roman"/>
                <w:lang w:val="uk-UA"/>
              </w:rPr>
            </w:pPr>
            <w:r w:rsidRPr="008E03B2">
              <w:rPr>
                <w:rFonts w:ascii="Times New Roman" w:eastAsia="Times New Roman" w:hAnsi="Times New Roman"/>
                <w:lang w:val="uk-UA"/>
              </w:rPr>
              <w:t>ТОВ «Мало-</w:t>
            </w:r>
            <w:proofErr w:type="spellStart"/>
            <w:r w:rsidRPr="008E03B2">
              <w:rPr>
                <w:rFonts w:ascii="Times New Roman" w:eastAsia="Times New Roman" w:hAnsi="Times New Roman"/>
                <w:lang w:val="uk-UA"/>
              </w:rPr>
              <w:t>Бузуківський</w:t>
            </w:r>
            <w:proofErr w:type="spellEnd"/>
            <w:r w:rsidRPr="008E03B2">
              <w:rPr>
                <w:rFonts w:ascii="Times New Roman" w:eastAsia="Times New Roman" w:hAnsi="Times New Roman"/>
                <w:lang w:val="uk-UA"/>
              </w:rPr>
              <w:t xml:space="preserve"> камінь»</w:t>
            </w:r>
          </w:p>
        </w:tc>
      </w:tr>
      <w:tr w:rsidR="008E03B2" w:rsidRPr="008E03B2" w:rsidTr="009B41FE">
        <w:trPr>
          <w:jc w:val="center"/>
        </w:trPr>
        <w:tc>
          <w:tcPr>
            <w:tcW w:w="3539" w:type="dxa"/>
          </w:tcPr>
          <w:p w:rsidR="008E03B2" w:rsidRDefault="008E03B2" w:rsidP="008E03B2">
            <w:pPr>
              <w:spacing w:after="0" w:line="240" w:lineRule="auto"/>
              <w:rPr>
                <w:rFonts w:ascii="Times New Roman" w:eastAsia="Times New Roman" w:hAnsi="Times New Roman"/>
                <w:lang w:val="uk-UA"/>
              </w:rPr>
            </w:pPr>
            <w:r w:rsidRPr="008E03B2">
              <w:rPr>
                <w:rFonts w:ascii="Times New Roman" w:eastAsia="Times New Roman" w:hAnsi="Times New Roman"/>
                <w:lang w:val="uk-UA"/>
              </w:rPr>
              <w:t>Всього зарахованих надходжень, грн, в тому числі:</w:t>
            </w:r>
          </w:p>
          <w:p w:rsidR="007C7FCA" w:rsidRPr="007C7FCA" w:rsidRDefault="007C7FCA" w:rsidP="008E03B2">
            <w:pPr>
              <w:spacing w:after="0" w:line="240" w:lineRule="auto"/>
              <w:rPr>
                <w:rFonts w:ascii="Times New Roman" w:eastAsia="Times New Roman" w:hAnsi="Times New Roman"/>
                <w:sz w:val="14"/>
                <w:szCs w:val="14"/>
                <w:lang w:val="uk-UA"/>
              </w:rPr>
            </w:pPr>
          </w:p>
        </w:tc>
        <w:tc>
          <w:tcPr>
            <w:tcW w:w="1146" w:type="dxa"/>
          </w:tcPr>
          <w:p w:rsidR="008E03B2" w:rsidRPr="00AD1967" w:rsidRDefault="00EF0070" w:rsidP="008E03B2">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8374555</w:t>
            </w:r>
          </w:p>
        </w:tc>
        <w:tc>
          <w:tcPr>
            <w:tcW w:w="885" w:type="dxa"/>
          </w:tcPr>
          <w:p w:rsidR="008E03B2" w:rsidRPr="00AD1967" w:rsidRDefault="00EF0070" w:rsidP="008E03B2">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314186</w:t>
            </w:r>
          </w:p>
        </w:tc>
        <w:tc>
          <w:tcPr>
            <w:tcW w:w="1134" w:type="dxa"/>
          </w:tcPr>
          <w:p w:rsidR="008E03B2" w:rsidRPr="00AD1967" w:rsidRDefault="002F3EEB" w:rsidP="008E03B2">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323815</w:t>
            </w:r>
          </w:p>
        </w:tc>
        <w:tc>
          <w:tcPr>
            <w:tcW w:w="957" w:type="dxa"/>
          </w:tcPr>
          <w:p w:rsidR="008E03B2" w:rsidRPr="00AD1967" w:rsidRDefault="002F3EEB" w:rsidP="008E03B2">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695619</w:t>
            </w:r>
          </w:p>
        </w:tc>
        <w:tc>
          <w:tcPr>
            <w:tcW w:w="1276" w:type="dxa"/>
          </w:tcPr>
          <w:p w:rsidR="008E03B2" w:rsidRPr="00AD1967" w:rsidRDefault="002F3EEB" w:rsidP="008E03B2">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1720190</w:t>
            </w:r>
          </w:p>
        </w:tc>
        <w:tc>
          <w:tcPr>
            <w:tcW w:w="993" w:type="dxa"/>
          </w:tcPr>
          <w:p w:rsidR="008E03B2" w:rsidRPr="00AD1967" w:rsidRDefault="002F3EEB" w:rsidP="008E03B2">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51791</w:t>
            </w:r>
          </w:p>
        </w:tc>
      </w:tr>
      <w:tr w:rsidR="00A43649" w:rsidRPr="008E03B2" w:rsidTr="003027C8">
        <w:trPr>
          <w:trHeight w:val="627"/>
          <w:jc w:val="center"/>
        </w:trPr>
        <w:tc>
          <w:tcPr>
            <w:tcW w:w="3539" w:type="dxa"/>
          </w:tcPr>
          <w:p w:rsidR="00A43649" w:rsidRPr="00EF0070" w:rsidRDefault="00A43649" w:rsidP="00A43649">
            <w:pPr>
              <w:spacing w:after="0" w:line="240" w:lineRule="auto"/>
              <w:rPr>
                <w:rFonts w:ascii="Times New Roman" w:eastAsia="Times New Roman" w:hAnsi="Times New Roman"/>
                <w:sz w:val="18"/>
                <w:szCs w:val="18"/>
                <w:lang w:val="uk-UA"/>
              </w:rPr>
            </w:pPr>
            <w:r w:rsidRPr="00EF0070">
              <w:rPr>
                <w:rFonts w:ascii="Times New Roman" w:eastAsia="Times New Roman" w:hAnsi="Times New Roman"/>
                <w:sz w:val="18"/>
                <w:szCs w:val="18"/>
                <w:lang w:val="uk-UA"/>
              </w:rPr>
              <w:t>ПДФО, що сплачується податковими агентами, із доходів платника податку у вигляді заробітної плати</w:t>
            </w:r>
          </w:p>
        </w:tc>
        <w:tc>
          <w:tcPr>
            <w:tcW w:w="1146" w:type="dxa"/>
          </w:tcPr>
          <w:p w:rsidR="00A43649" w:rsidRPr="00EF0070" w:rsidRDefault="00EF0070" w:rsidP="00A43649">
            <w:pPr>
              <w:spacing w:after="0" w:line="240" w:lineRule="auto"/>
              <w:jc w:val="center"/>
              <w:rPr>
                <w:rFonts w:ascii="Times New Roman" w:eastAsia="Times New Roman" w:hAnsi="Times New Roman"/>
                <w:lang w:val="en-US"/>
              </w:rPr>
            </w:pPr>
            <w:r>
              <w:rPr>
                <w:rFonts w:ascii="Times New Roman" w:eastAsia="Times New Roman" w:hAnsi="Times New Roman"/>
                <w:lang w:val="en-US"/>
              </w:rPr>
              <w:t>7105005</w:t>
            </w:r>
          </w:p>
        </w:tc>
        <w:tc>
          <w:tcPr>
            <w:tcW w:w="885" w:type="dxa"/>
          </w:tcPr>
          <w:p w:rsidR="00A43649" w:rsidRPr="00EF0070" w:rsidRDefault="00EF0070" w:rsidP="00A43649">
            <w:pPr>
              <w:spacing w:after="0" w:line="240" w:lineRule="auto"/>
              <w:jc w:val="center"/>
              <w:rPr>
                <w:rFonts w:ascii="Times New Roman" w:eastAsia="Times New Roman" w:hAnsi="Times New Roman"/>
                <w:lang w:val="en-US"/>
              </w:rPr>
            </w:pPr>
            <w:r>
              <w:rPr>
                <w:rFonts w:ascii="Times New Roman" w:eastAsia="Times New Roman" w:hAnsi="Times New Roman"/>
                <w:lang w:val="en-US"/>
              </w:rPr>
              <w:t>202638</w:t>
            </w:r>
          </w:p>
        </w:tc>
        <w:tc>
          <w:tcPr>
            <w:tcW w:w="1134" w:type="dxa"/>
          </w:tcPr>
          <w:p w:rsidR="00A43649" w:rsidRPr="002F3EEB" w:rsidRDefault="002F3EEB" w:rsidP="00A43649">
            <w:pPr>
              <w:spacing w:after="0" w:line="240" w:lineRule="auto"/>
              <w:ind w:right="-112"/>
              <w:jc w:val="center"/>
              <w:rPr>
                <w:rFonts w:ascii="Times New Roman" w:eastAsia="Times New Roman" w:hAnsi="Times New Roman"/>
                <w:lang w:val="en-US"/>
              </w:rPr>
            </w:pPr>
            <w:r>
              <w:rPr>
                <w:rFonts w:ascii="Times New Roman" w:eastAsia="Times New Roman" w:hAnsi="Times New Roman"/>
                <w:lang w:val="en-US"/>
              </w:rPr>
              <w:t>323815</w:t>
            </w:r>
          </w:p>
        </w:tc>
        <w:tc>
          <w:tcPr>
            <w:tcW w:w="957" w:type="dxa"/>
          </w:tcPr>
          <w:p w:rsidR="00A43649" w:rsidRPr="002F3EEB" w:rsidRDefault="002F3EEB" w:rsidP="00A43649">
            <w:pPr>
              <w:spacing w:after="0" w:line="240" w:lineRule="auto"/>
              <w:jc w:val="center"/>
              <w:rPr>
                <w:rFonts w:ascii="Times New Roman" w:eastAsia="Times New Roman" w:hAnsi="Times New Roman"/>
                <w:lang w:val="en-US"/>
              </w:rPr>
            </w:pPr>
            <w:r>
              <w:rPr>
                <w:rFonts w:ascii="Times New Roman" w:eastAsia="Times New Roman" w:hAnsi="Times New Roman"/>
                <w:lang w:val="en-US"/>
              </w:rPr>
              <w:t>490934</w:t>
            </w:r>
          </w:p>
        </w:tc>
        <w:tc>
          <w:tcPr>
            <w:tcW w:w="1276" w:type="dxa"/>
          </w:tcPr>
          <w:p w:rsidR="00A43649" w:rsidRPr="002F3EEB" w:rsidRDefault="002F3EEB" w:rsidP="00A43649">
            <w:pPr>
              <w:spacing w:after="0" w:line="240" w:lineRule="auto"/>
              <w:jc w:val="center"/>
              <w:rPr>
                <w:rFonts w:ascii="Times New Roman" w:eastAsia="Times New Roman" w:hAnsi="Times New Roman"/>
                <w:lang w:val="en-US"/>
              </w:rPr>
            </w:pPr>
            <w:r>
              <w:rPr>
                <w:rFonts w:ascii="Times New Roman" w:eastAsia="Times New Roman" w:hAnsi="Times New Roman"/>
                <w:lang w:val="en-US"/>
              </w:rPr>
              <w:t>1314555</w:t>
            </w:r>
          </w:p>
        </w:tc>
        <w:tc>
          <w:tcPr>
            <w:tcW w:w="993" w:type="dxa"/>
          </w:tcPr>
          <w:p w:rsidR="00A43649" w:rsidRPr="002F3EEB" w:rsidRDefault="002F3EEB" w:rsidP="00A43649">
            <w:pPr>
              <w:spacing w:after="0" w:line="240" w:lineRule="auto"/>
              <w:jc w:val="center"/>
              <w:rPr>
                <w:rFonts w:ascii="Times New Roman" w:eastAsia="Times New Roman" w:hAnsi="Times New Roman"/>
                <w:lang w:val="en-US"/>
              </w:rPr>
            </w:pPr>
            <w:r>
              <w:rPr>
                <w:rFonts w:ascii="Times New Roman" w:eastAsia="Times New Roman" w:hAnsi="Times New Roman"/>
                <w:lang w:val="en-US"/>
              </w:rPr>
              <w:t>6316</w:t>
            </w:r>
          </w:p>
        </w:tc>
      </w:tr>
      <w:tr w:rsidR="00A43649" w:rsidRPr="008E03B2" w:rsidTr="009B41FE">
        <w:trPr>
          <w:jc w:val="center"/>
        </w:trPr>
        <w:tc>
          <w:tcPr>
            <w:tcW w:w="3539" w:type="dxa"/>
          </w:tcPr>
          <w:p w:rsidR="00A43649" w:rsidRPr="00EF0070" w:rsidRDefault="00A43649" w:rsidP="00A43649">
            <w:pPr>
              <w:spacing w:after="0" w:line="240" w:lineRule="auto"/>
              <w:rPr>
                <w:rFonts w:ascii="Times New Roman" w:eastAsia="Times New Roman" w:hAnsi="Times New Roman"/>
                <w:sz w:val="18"/>
                <w:szCs w:val="18"/>
                <w:lang w:val="uk-UA"/>
              </w:rPr>
            </w:pPr>
            <w:r w:rsidRPr="00EF0070">
              <w:rPr>
                <w:rFonts w:ascii="Times New Roman" w:eastAsia="Times New Roman" w:hAnsi="Times New Roman"/>
                <w:sz w:val="18"/>
                <w:szCs w:val="18"/>
                <w:lang w:val="uk-UA"/>
              </w:rPr>
              <w:t>ПДФО, що сплачується податковими агентами, із доходів платника податку інших ніж заробітна плата</w:t>
            </w:r>
          </w:p>
        </w:tc>
        <w:tc>
          <w:tcPr>
            <w:tcW w:w="1146" w:type="dxa"/>
          </w:tcPr>
          <w:p w:rsidR="00A43649" w:rsidRPr="00EF0070" w:rsidRDefault="00EF0070" w:rsidP="00A43649">
            <w:pPr>
              <w:spacing w:after="0" w:line="240" w:lineRule="auto"/>
              <w:jc w:val="center"/>
              <w:rPr>
                <w:rFonts w:ascii="Times New Roman" w:eastAsia="Times New Roman" w:hAnsi="Times New Roman"/>
                <w:lang w:val="en-US"/>
              </w:rPr>
            </w:pPr>
            <w:r>
              <w:rPr>
                <w:rFonts w:ascii="Times New Roman" w:eastAsia="Times New Roman" w:hAnsi="Times New Roman"/>
                <w:lang w:val="en-US"/>
              </w:rPr>
              <w:t>1111546</w:t>
            </w:r>
          </w:p>
        </w:tc>
        <w:tc>
          <w:tcPr>
            <w:tcW w:w="885" w:type="dxa"/>
          </w:tcPr>
          <w:p w:rsidR="00A43649" w:rsidRPr="008E03B2" w:rsidRDefault="00A43649" w:rsidP="00A43649">
            <w:pPr>
              <w:spacing w:after="0" w:line="240" w:lineRule="auto"/>
              <w:jc w:val="center"/>
              <w:rPr>
                <w:rFonts w:ascii="Times New Roman" w:eastAsia="Times New Roman" w:hAnsi="Times New Roman"/>
                <w:lang w:val="uk-UA"/>
              </w:rPr>
            </w:pPr>
          </w:p>
        </w:tc>
        <w:tc>
          <w:tcPr>
            <w:tcW w:w="1134" w:type="dxa"/>
          </w:tcPr>
          <w:p w:rsidR="00A43649" w:rsidRPr="008E03B2" w:rsidRDefault="00A43649" w:rsidP="00A43649">
            <w:pPr>
              <w:spacing w:after="0" w:line="240" w:lineRule="auto"/>
              <w:jc w:val="center"/>
              <w:rPr>
                <w:rFonts w:ascii="Times New Roman" w:eastAsia="Times New Roman" w:hAnsi="Times New Roman"/>
                <w:lang w:val="uk-UA"/>
              </w:rPr>
            </w:pPr>
          </w:p>
        </w:tc>
        <w:tc>
          <w:tcPr>
            <w:tcW w:w="957" w:type="dxa"/>
          </w:tcPr>
          <w:p w:rsidR="00A43649" w:rsidRPr="008E03B2" w:rsidRDefault="00A43649" w:rsidP="00A43649">
            <w:pPr>
              <w:spacing w:after="0" w:line="240" w:lineRule="auto"/>
              <w:jc w:val="center"/>
              <w:rPr>
                <w:rFonts w:ascii="Times New Roman" w:eastAsia="Times New Roman" w:hAnsi="Times New Roman"/>
                <w:lang w:val="uk-UA"/>
              </w:rPr>
            </w:pPr>
          </w:p>
        </w:tc>
        <w:tc>
          <w:tcPr>
            <w:tcW w:w="1276" w:type="dxa"/>
          </w:tcPr>
          <w:p w:rsidR="00A43649" w:rsidRPr="008E03B2" w:rsidRDefault="00A43649" w:rsidP="00A43649">
            <w:pPr>
              <w:spacing w:after="0" w:line="240" w:lineRule="auto"/>
              <w:jc w:val="center"/>
              <w:rPr>
                <w:rFonts w:ascii="Times New Roman" w:eastAsia="Times New Roman" w:hAnsi="Times New Roman"/>
                <w:lang w:val="uk-UA"/>
              </w:rPr>
            </w:pPr>
          </w:p>
        </w:tc>
        <w:tc>
          <w:tcPr>
            <w:tcW w:w="993" w:type="dxa"/>
          </w:tcPr>
          <w:p w:rsidR="00A43649" w:rsidRPr="008E03B2" w:rsidRDefault="00A43649" w:rsidP="00A43649">
            <w:pPr>
              <w:spacing w:after="0" w:line="240" w:lineRule="auto"/>
              <w:jc w:val="center"/>
              <w:rPr>
                <w:rFonts w:ascii="Times New Roman" w:eastAsia="Times New Roman" w:hAnsi="Times New Roman"/>
                <w:lang w:val="uk-UA"/>
              </w:rPr>
            </w:pPr>
          </w:p>
        </w:tc>
      </w:tr>
      <w:tr w:rsidR="008E03B2" w:rsidRPr="008E03B2" w:rsidTr="009B41FE">
        <w:trPr>
          <w:jc w:val="center"/>
        </w:trPr>
        <w:tc>
          <w:tcPr>
            <w:tcW w:w="3539" w:type="dxa"/>
          </w:tcPr>
          <w:p w:rsidR="00A43649" w:rsidRPr="00EF0070" w:rsidRDefault="008E03B2" w:rsidP="008E03B2">
            <w:pPr>
              <w:spacing w:after="0" w:line="240" w:lineRule="auto"/>
              <w:rPr>
                <w:rFonts w:ascii="Times New Roman" w:eastAsia="Times New Roman" w:hAnsi="Times New Roman"/>
                <w:sz w:val="18"/>
                <w:szCs w:val="18"/>
                <w:lang w:val="uk-UA"/>
              </w:rPr>
            </w:pPr>
            <w:r w:rsidRPr="00EF0070">
              <w:rPr>
                <w:rFonts w:ascii="Times New Roman" w:eastAsia="Times New Roman" w:hAnsi="Times New Roman"/>
                <w:sz w:val="18"/>
                <w:szCs w:val="18"/>
                <w:lang w:val="uk-UA"/>
              </w:rPr>
              <w:t>податок на нерухоме майно</w:t>
            </w:r>
          </w:p>
        </w:tc>
        <w:tc>
          <w:tcPr>
            <w:tcW w:w="1146" w:type="dxa"/>
          </w:tcPr>
          <w:p w:rsidR="008E03B2" w:rsidRPr="00EF0070" w:rsidRDefault="00EF0070"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66355</w:t>
            </w:r>
          </w:p>
        </w:tc>
        <w:tc>
          <w:tcPr>
            <w:tcW w:w="885" w:type="dxa"/>
          </w:tcPr>
          <w:p w:rsidR="008E03B2" w:rsidRPr="008E03B2" w:rsidRDefault="008E03B2" w:rsidP="008E03B2">
            <w:pPr>
              <w:spacing w:after="0" w:line="240" w:lineRule="auto"/>
              <w:jc w:val="center"/>
              <w:rPr>
                <w:rFonts w:ascii="Times New Roman" w:eastAsia="Times New Roman" w:hAnsi="Times New Roman"/>
                <w:lang w:val="uk-UA"/>
              </w:rPr>
            </w:pPr>
          </w:p>
        </w:tc>
        <w:tc>
          <w:tcPr>
            <w:tcW w:w="1134" w:type="dxa"/>
          </w:tcPr>
          <w:p w:rsidR="008E03B2" w:rsidRPr="008E03B2" w:rsidRDefault="008E03B2" w:rsidP="008E03B2">
            <w:pPr>
              <w:spacing w:after="0" w:line="240" w:lineRule="auto"/>
              <w:jc w:val="center"/>
              <w:rPr>
                <w:rFonts w:ascii="Times New Roman" w:eastAsia="Times New Roman" w:hAnsi="Times New Roman"/>
                <w:lang w:val="uk-UA"/>
              </w:rPr>
            </w:pPr>
          </w:p>
        </w:tc>
        <w:tc>
          <w:tcPr>
            <w:tcW w:w="957" w:type="dxa"/>
          </w:tcPr>
          <w:p w:rsidR="008E03B2" w:rsidRPr="002F3EEB" w:rsidRDefault="002F3EEB" w:rsidP="008E03B2">
            <w:pPr>
              <w:spacing w:after="0" w:line="240" w:lineRule="auto"/>
              <w:ind w:right="-79"/>
              <w:jc w:val="center"/>
              <w:rPr>
                <w:rFonts w:ascii="Times New Roman" w:eastAsia="Times New Roman" w:hAnsi="Times New Roman"/>
                <w:lang w:val="en-US"/>
              </w:rPr>
            </w:pPr>
            <w:r>
              <w:rPr>
                <w:rFonts w:ascii="Times New Roman" w:eastAsia="Times New Roman" w:hAnsi="Times New Roman"/>
                <w:lang w:val="en-US"/>
              </w:rPr>
              <w:t>166181</w:t>
            </w:r>
          </w:p>
        </w:tc>
        <w:tc>
          <w:tcPr>
            <w:tcW w:w="1276" w:type="dxa"/>
          </w:tcPr>
          <w:p w:rsidR="008E03B2" w:rsidRPr="002F3EEB" w:rsidRDefault="002F3EEB" w:rsidP="008E03B2">
            <w:pPr>
              <w:spacing w:after="0" w:line="240" w:lineRule="auto"/>
              <w:jc w:val="center"/>
              <w:rPr>
                <w:rFonts w:ascii="Times New Roman" w:eastAsia="Times New Roman" w:hAnsi="Times New Roman"/>
                <w:lang w:val="en-US"/>
              </w:rPr>
            </w:pPr>
            <w:r>
              <w:rPr>
                <w:rFonts w:ascii="Times New Roman" w:eastAsia="Times New Roman" w:hAnsi="Times New Roman"/>
                <w:lang w:val="en-US"/>
              </w:rPr>
              <w:t>6655</w:t>
            </w:r>
          </w:p>
        </w:tc>
        <w:tc>
          <w:tcPr>
            <w:tcW w:w="993" w:type="dxa"/>
          </w:tcPr>
          <w:p w:rsidR="008E03B2" w:rsidRPr="008E03B2" w:rsidRDefault="008E03B2" w:rsidP="008E03B2">
            <w:pPr>
              <w:spacing w:after="0" w:line="240" w:lineRule="auto"/>
              <w:jc w:val="center"/>
              <w:rPr>
                <w:rFonts w:ascii="Times New Roman" w:eastAsia="Times New Roman" w:hAnsi="Times New Roman"/>
                <w:lang w:val="uk-UA"/>
              </w:rPr>
            </w:pPr>
          </w:p>
        </w:tc>
      </w:tr>
      <w:tr w:rsidR="008E03B2" w:rsidRPr="008E03B2" w:rsidTr="009B41FE">
        <w:trPr>
          <w:jc w:val="center"/>
        </w:trPr>
        <w:tc>
          <w:tcPr>
            <w:tcW w:w="3539" w:type="dxa"/>
          </w:tcPr>
          <w:p w:rsidR="00A43649" w:rsidRPr="00EF0070" w:rsidRDefault="008E03B2" w:rsidP="008E03B2">
            <w:pPr>
              <w:spacing w:after="0" w:line="240" w:lineRule="auto"/>
              <w:rPr>
                <w:rFonts w:ascii="Times New Roman" w:eastAsia="Times New Roman" w:hAnsi="Times New Roman"/>
                <w:sz w:val="18"/>
                <w:szCs w:val="18"/>
                <w:lang w:val="uk-UA"/>
              </w:rPr>
            </w:pPr>
            <w:r w:rsidRPr="00EF0070">
              <w:rPr>
                <w:rFonts w:ascii="Times New Roman" w:eastAsia="Times New Roman" w:hAnsi="Times New Roman"/>
                <w:sz w:val="18"/>
                <w:szCs w:val="18"/>
                <w:lang w:val="uk-UA"/>
              </w:rPr>
              <w:t>орендна плата з юридичних осіб</w:t>
            </w:r>
          </w:p>
        </w:tc>
        <w:tc>
          <w:tcPr>
            <w:tcW w:w="1146" w:type="dxa"/>
          </w:tcPr>
          <w:p w:rsidR="008E03B2" w:rsidRPr="002F3EEB" w:rsidRDefault="00EF0070" w:rsidP="008E03B2">
            <w:pPr>
              <w:spacing w:after="0" w:line="240" w:lineRule="auto"/>
              <w:jc w:val="center"/>
              <w:rPr>
                <w:rFonts w:ascii="Times New Roman" w:eastAsia="Times New Roman" w:hAnsi="Times New Roman"/>
                <w:lang w:val="en-US"/>
              </w:rPr>
            </w:pPr>
            <w:r w:rsidRPr="002F3EEB">
              <w:rPr>
                <w:rFonts w:ascii="Times New Roman" w:eastAsia="Times New Roman" w:hAnsi="Times New Roman"/>
                <w:lang w:val="en-US"/>
              </w:rPr>
              <w:t>69718</w:t>
            </w:r>
          </w:p>
        </w:tc>
        <w:tc>
          <w:tcPr>
            <w:tcW w:w="885" w:type="dxa"/>
          </w:tcPr>
          <w:p w:rsidR="008E03B2" w:rsidRPr="002F3EEB" w:rsidRDefault="00EF0070" w:rsidP="008E03B2">
            <w:pPr>
              <w:spacing w:after="0" w:line="240" w:lineRule="auto"/>
              <w:jc w:val="center"/>
              <w:rPr>
                <w:rFonts w:ascii="Times New Roman" w:eastAsia="Times New Roman" w:hAnsi="Times New Roman"/>
                <w:lang w:val="en-US"/>
              </w:rPr>
            </w:pPr>
            <w:r w:rsidRPr="002F3EEB">
              <w:rPr>
                <w:rFonts w:ascii="Times New Roman" w:eastAsia="Times New Roman" w:hAnsi="Times New Roman"/>
                <w:lang w:val="en-US"/>
              </w:rPr>
              <w:t>110250</w:t>
            </w:r>
          </w:p>
        </w:tc>
        <w:tc>
          <w:tcPr>
            <w:tcW w:w="1134" w:type="dxa"/>
          </w:tcPr>
          <w:p w:rsidR="008E03B2" w:rsidRPr="002F3EEB" w:rsidRDefault="008E03B2" w:rsidP="008E03B2">
            <w:pPr>
              <w:spacing w:after="0" w:line="240" w:lineRule="auto"/>
              <w:jc w:val="center"/>
              <w:rPr>
                <w:rFonts w:ascii="Times New Roman" w:eastAsia="Times New Roman" w:hAnsi="Times New Roman"/>
                <w:lang w:val="uk-UA"/>
              </w:rPr>
            </w:pPr>
          </w:p>
        </w:tc>
        <w:tc>
          <w:tcPr>
            <w:tcW w:w="957" w:type="dxa"/>
          </w:tcPr>
          <w:p w:rsidR="008E03B2" w:rsidRPr="002F3EEB" w:rsidRDefault="008E03B2" w:rsidP="008E03B2">
            <w:pPr>
              <w:spacing w:after="0" w:line="240" w:lineRule="auto"/>
              <w:ind w:right="-79"/>
              <w:jc w:val="center"/>
              <w:rPr>
                <w:rFonts w:ascii="Times New Roman" w:eastAsia="Times New Roman" w:hAnsi="Times New Roman"/>
                <w:lang w:val="uk-UA"/>
              </w:rPr>
            </w:pPr>
          </w:p>
        </w:tc>
        <w:tc>
          <w:tcPr>
            <w:tcW w:w="1276" w:type="dxa"/>
          </w:tcPr>
          <w:p w:rsidR="008E03B2" w:rsidRPr="002F3EEB" w:rsidRDefault="002F3EEB" w:rsidP="008E03B2">
            <w:pPr>
              <w:spacing w:after="0" w:line="240" w:lineRule="auto"/>
              <w:jc w:val="center"/>
              <w:rPr>
                <w:rFonts w:ascii="Times New Roman" w:eastAsia="Times New Roman" w:hAnsi="Times New Roman"/>
                <w:lang w:val="en-US"/>
              </w:rPr>
            </w:pPr>
            <w:r w:rsidRPr="002F3EEB">
              <w:rPr>
                <w:rFonts w:ascii="Times New Roman" w:eastAsia="Times New Roman" w:hAnsi="Times New Roman"/>
                <w:lang w:val="en-US"/>
              </w:rPr>
              <w:t>278367</w:t>
            </w:r>
          </w:p>
        </w:tc>
        <w:tc>
          <w:tcPr>
            <w:tcW w:w="993" w:type="dxa"/>
          </w:tcPr>
          <w:p w:rsidR="008E03B2" w:rsidRPr="002F3EEB" w:rsidRDefault="008E03B2" w:rsidP="008E03B2">
            <w:pPr>
              <w:spacing w:after="0" w:line="240" w:lineRule="auto"/>
              <w:jc w:val="center"/>
              <w:rPr>
                <w:rFonts w:ascii="Times New Roman" w:eastAsia="Times New Roman" w:hAnsi="Times New Roman"/>
                <w:lang w:val="uk-UA"/>
              </w:rPr>
            </w:pPr>
          </w:p>
        </w:tc>
      </w:tr>
      <w:tr w:rsidR="008E03B2" w:rsidRPr="008E03B2" w:rsidTr="009B41FE">
        <w:trPr>
          <w:jc w:val="center"/>
        </w:trPr>
        <w:tc>
          <w:tcPr>
            <w:tcW w:w="3539" w:type="dxa"/>
          </w:tcPr>
          <w:p w:rsidR="00A43649" w:rsidRPr="00EF0070" w:rsidRDefault="008E03B2" w:rsidP="008E03B2">
            <w:pPr>
              <w:spacing w:after="0" w:line="240" w:lineRule="auto"/>
              <w:rPr>
                <w:rFonts w:ascii="Times New Roman" w:eastAsia="Times New Roman" w:hAnsi="Times New Roman"/>
                <w:sz w:val="18"/>
                <w:szCs w:val="18"/>
                <w:lang w:val="uk-UA"/>
              </w:rPr>
            </w:pPr>
            <w:r w:rsidRPr="00EF0070">
              <w:rPr>
                <w:rFonts w:ascii="Times New Roman" w:eastAsia="Times New Roman" w:hAnsi="Times New Roman"/>
                <w:sz w:val="18"/>
                <w:szCs w:val="18"/>
                <w:lang w:val="uk-UA"/>
              </w:rPr>
              <w:t xml:space="preserve">єдиний податок з юридичних осіб </w:t>
            </w:r>
          </w:p>
        </w:tc>
        <w:tc>
          <w:tcPr>
            <w:tcW w:w="1146" w:type="dxa"/>
          </w:tcPr>
          <w:p w:rsidR="008E03B2" w:rsidRPr="002F3EEB" w:rsidRDefault="008E03B2" w:rsidP="008E03B2">
            <w:pPr>
              <w:spacing w:after="0" w:line="240" w:lineRule="auto"/>
              <w:jc w:val="center"/>
              <w:rPr>
                <w:rFonts w:ascii="Times New Roman" w:eastAsia="Times New Roman" w:hAnsi="Times New Roman"/>
                <w:lang w:val="uk-UA"/>
              </w:rPr>
            </w:pPr>
          </w:p>
        </w:tc>
        <w:tc>
          <w:tcPr>
            <w:tcW w:w="885" w:type="dxa"/>
          </w:tcPr>
          <w:p w:rsidR="008E03B2" w:rsidRPr="002F3EEB" w:rsidRDefault="008E03B2" w:rsidP="008E03B2">
            <w:pPr>
              <w:spacing w:after="0" w:line="240" w:lineRule="auto"/>
              <w:jc w:val="center"/>
              <w:rPr>
                <w:rFonts w:ascii="Times New Roman" w:eastAsia="Times New Roman" w:hAnsi="Times New Roman"/>
                <w:lang w:val="uk-UA"/>
              </w:rPr>
            </w:pPr>
          </w:p>
        </w:tc>
        <w:tc>
          <w:tcPr>
            <w:tcW w:w="1134" w:type="dxa"/>
          </w:tcPr>
          <w:p w:rsidR="008E03B2" w:rsidRPr="002F3EEB" w:rsidRDefault="008E03B2" w:rsidP="008E03B2">
            <w:pPr>
              <w:spacing w:after="0" w:line="240" w:lineRule="auto"/>
              <w:jc w:val="center"/>
              <w:rPr>
                <w:rFonts w:ascii="Times New Roman" w:eastAsia="Times New Roman" w:hAnsi="Times New Roman"/>
                <w:lang w:val="uk-UA"/>
              </w:rPr>
            </w:pPr>
          </w:p>
        </w:tc>
        <w:tc>
          <w:tcPr>
            <w:tcW w:w="957" w:type="dxa"/>
          </w:tcPr>
          <w:p w:rsidR="008E03B2" w:rsidRPr="002F3EEB" w:rsidRDefault="008E03B2" w:rsidP="008E03B2">
            <w:pPr>
              <w:spacing w:after="0" w:line="240" w:lineRule="auto"/>
              <w:jc w:val="center"/>
              <w:rPr>
                <w:rFonts w:ascii="Times New Roman" w:eastAsia="Times New Roman" w:hAnsi="Times New Roman"/>
                <w:lang w:val="uk-UA"/>
              </w:rPr>
            </w:pPr>
          </w:p>
        </w:tc>
        <w:tc>
          <w:tcPr>
            <w:tcW w:w="1276" w:type="dxa"/>
          </w:tcPr>
          <w:p w:rsidR="008E03B2" w:rsidRPr="002F3EEB" w:rsidRDefault="008E03B2" w:rsidP="008E03B2">
            <w:pPr>
              <w:spacing w:after="0" w:line="240" w:lineRule="auto"/>
              <w:jc w:val="center"/>
              <w:rPr>
                <w:rFonts w:ascii="Times New Roman" w:eastAsia="Times New Roman" w:hAnsi="Times New Roman"/>
                <w:lang w:val="uk-UA"/>
              </w:rPr>
            </w:pPr>
          </w:p>
        </w:tc>
        <w:tc>
          <w:tcPr>
            <w:tcW w:w="993" w:type="dxa"/>
          </w:tcPr>
          <w:p w:rsidR="008E03B2" w:rsidRPr="002F3EEB" w:rsidRDefault="002F3EEB" w:rsidP="008E03B2">
            <w:pPr>
              <w:spacing w:after="0" w:line="240" w:lineRule="auto"/>
              <w:jc w:val="center"/>
              <w:rPr>
                <w:rFonts w:ascii="Times New Roman" w:eastAsia="Times New Roman" w:hAnsi="Times New Roman"/>
                <w:lang w:val="en-US"/>
              </w:rPr>
            </w:pPr>
            <w:r w:rsidRPr="002F3EEB">
              <w:rPr>
                <w:rFonts w:ascii="Times New Roman" w:eastAsia="Times New Roman" w:hAnsi="Times New Roman"/>
                <w:lang w:val="en-US"/>
              </w:rPr>
              <w:t>45475</w:t>
            </w:r>
          </w:p>
        </w:tc>
      </w:tr>
      <w:tr w:rsidR="008E03B2" w:rsidRPr="008E03B2" w:rsidTr="00AA25EC">
        <w:trPr>
          <w:jc w:val="center"/>
        </w:trPr>
        <w:tc>
          <w:tcPr>
            <w:tcW w:w="3539" w:type="dxa"/>
          </w:tcPr>
          <w:p w:rsidR="00A43649" w:rsidRPr="00EF0070" w:rsidRDefault="008E03B2" w:rsidP="008E03B2">
            <w:pPr>
              <w:spacing w:after="0" w:line="240" w:lineRule="auto"/>
              <w:rPr>
                <w:rFonts w:ascii="Times New Roman" w:eastAsia="Times New Roman" w:hAnsi="Times New Roman"/>
                <w:sz w:val="18"/>
                <w:szCs w:val="18"/>
                <w:lang w:val="uk-UA"/>
              </w:rPr>
            </w:pPr>
            <w:r w:rsidRPr="00EF0070">
              <w:rPr>
                <w:rFonts w:ascii="Times New Roman" w:eastAsia="Times New Roman" w:hAnsi="Times New Roman"/>
                <w:sz w:val="18"/>
                <w:szCs w:val="18"/>
                <w:lang w:val="uk-UA"/>
              </w:rPr>
              <w:t>екологічний податок</w:t>
            </w:r>
          </w:p>
        </w:tc>
        <w:tc>
          <w:tcPr>
            <w:tcW w:w="1146" w:type="dxa"/>
          </w:tcPr>
          <w:p w:rsidR="008E03B2" w:rsidRPr="002F3EEB" w:rsidRDefault="00EF0070" w:rsidP="008E03B2">
            <w:pPr>
              <w:spacing w:after="0" w:line="240" w:lineRule="auto"/>
              <w:jc w:val="center"/>
              <w:rPr>
                <w:rFonts w:ascii="Times New Roman" w:eastAsia="Times New Roman" w:hAnsi="Times New Roman"/>
                <w:lang w:val="en-US"/>
              </w:rPr>
            </w:pPr>
            <w:r w:rsidRPr="002F3EEB">
              <w:rPr>
                <w:rFonts w:ascii="Times New Roman" w:eastAsia="Times New Roman" w:hAnsi="Times New Roman"/>
                <w:lang w:val="en-US"/>
              </w:rPr>
              <w:t>440</w:t>
            </w:r>
          </w:p>
        </w:tc>
        <w:tc>
          <w:tcPr>
            <w:tcW w:w="885" w:type="dxa"/>
            <w:shd w:val="clear" w:color="auto" w:fill="auto"/>
          </w:tcPr>
          <w:p w:rsidR="008E03B2" w:rsidRPr="002F3EEB" w:rsidRDefault="002F3EEB" w:rsidP="008E03B2">
            <w:pPr>
              <w:spacing w:after="0" w:line="240" w:lineRule="auto"/>
              <w:jc w:val="center"/>
              <w:rPr>
                <w:rFonts w:ascii="Times New Roman" w:eastAsia="Times New Roman" w:hAnsi="Times New Roman"/>
                <w:lang w:val="en-US"/>
              </w:rPr>
            </w:pPr>
            <w:r w:rsidRPr="002F3EEB">
              <w:rPr>
                <w:rFonts w:ascii="Times New Roman" w:eastAsia="Times New Roman" w:hAnsi="Times New Roman"/>
                <w:lang w:val="en-US"/>
              </w:rPr>
              <w:t>1068</w:t>
            </w:r>
          </w:p>
        </w:tc>
        <w:tc>
          <w:tcPr>
            <w:tcW w:w="1134" w:type="dxa"/>
          </w:tcPr>
          <w:p w:rsidR="008E03B2" w:rsidRPr="002F3EEB" w:rsidRDefault="008E03B2" w:rsidP="008E03B2">
            <w:pPr>
              <w:spacing w:after="0" w:line="240" w:lineRule="auto"/>
              <w:jc w:val="center"/>
              <w:rPr>
                <w:rFonts w:ascii="Times New Roman" w:eastAsia="Times New Roman" w:hAnsi="Times New Roman"/>
                <w:lang w:val="uk-UA"/>
              </w:rPr>
            </w:pPr>
          </w:p>
        </w:tc>
        <w:tc>
          <w:tcPr>
            <w:tcW w:w="957" w:type="dxa"/>
          </w:tcPr>
          <w:p w:rsidR="008E03B2" w:rsidRPr="002F3EEB" w:rsidRDefault="002F3EEB" w:rsidP="008E03B2">
            <w:pPr>
              <w:spacing w:after="0" w:line="240" w:lineRule="auto"/>
              <w:jc w:val="center"/>
              <w:rPr>
                <w:rFonts w:ascii="Times New Roman" w:eastAsia="Times New Roman" w:hAnsi="Times New Roman"/>
                <w:lang w:val="en-US"/>
              </w:rPr>
            </w:pPr>
            <w:r w:rsidRPr="002F3EEB">
              <w:rPr>
                <w:rFonts w:ascii="Times New Roman" w:eastAsia="Times New Roman" w:hAnsi="Times New Roman"/>
                <w:lang w:val="en-US"/>
              </w:rPr>
              <w:t>425</w:t>
            </w:r>
          </w:p>
        </w:tc>
        <w:tc>
          <w:tcPr>
            <w:tcW w:w="1276" w:type="dxa"/>
          </w:tcPr>
          <w:p w:rsidR="008E03B2" w:rsidRPr="002F3EEB" w:rsidRDefault="002F3EEB" w:rsidP="008E03B2">
            <w:pPr>
              <w:spacing w:after="0" w:line="240" w:lineRule="auto"/>
              <w:jc w:val="center"/>
              <w:rPr>
                <w:rFonts w:ascii="Times New Roman" w:eastAsia="Times New Roman" w:hAnsi="Times New Roman"/>
                <w:lang w:val="en-US"/>
              </w:rPr>
            </w:pPr>
            <w:r w:rsidRPr="002F3EEB">
              <w:rPr>
                <w:rFonts w:ascii="Times New Roman" w:eastAsia="Times New Roman" w:hAnsi="Times New Roman"/>
                <w:lang w:val="en-US"/>
              </w:rPr>
              <w:t>253</w:t>
            </w:r>
          </w:p>
        </w:tc>
        <w:tc>
          <w:tcPr>
            <w:tcW w:w="993" w:type="dxa"/>
          </w:tcPr>
          <w:p w:rsidR="008E03B2" w:rsidRPr="002F3EEB" w:rsidRDefault="008E03B2" w:rsidP="008E03B2">
            <w:pPr>
              <w:spacing w:after="0" w:line="240" w:lineRule="auto"/>
              <w:jc w:val="center"/>
              <w:rPr>
                <w:rFonts w:ascii="Times New Roman" w:eastAsia="Times New Roman" w:hAnsi="Times New Roman"/>
                <w:lang w:val="uk-UA"/>
              </w:rPr>
            </w:pPr>
          </w:p>
        </w:tc>
      </w:tr>
      <w:tr w:rsidR="008E03B2" w:rsidRPr="008E03B2" w:rsidTr="009B41FE">
        <w:trPr>
          <w:jc w:val="center"/>
        </w:trPr>
        <w:tc>
          <w:tcPr>
            <w:tcW w:w="3539" w:type="dxa"/>
          </w:tcPr>
          <w:p w:rsidR="00A43649" w:rsidRPr="00EF0070" w:rsidRDefault="008E03B2" w:rsidP="008E03B2">
            <w:pPr>
              <w:spacing w:after="0" w:line="240" w:lineRule="auto"/>
              <w:rPr>
                <w:rFonts w:ascii="Times New Roman" w:eastAsia="Times New Roman" w:hAnsi="Times New Roman"/>
                <w:sz w:val="18"/>
                <w:szCs w:val="18"/>
                <w:lang w:val="uk-UA"/>
              </w:rPr>
            </w:pPr>
            <w:r w:rsidRPr="00EF0070">
              <w:rPr>
                <w:rFonts w:ascii="Times New Roman" w:eastAsia="Times New Roman" w:hAnsi="Times New Roman"/>
                <w:sz w:val="18"/>
                <w:szCs w:val="18"/>
                <w:lang w:val="uk-UA"/>
              </w:rPr>
              <w:t>рентна плата за користування надрами</w:t>
            </w:r>
          </w:p>
        </w:tc>
        <w:tc>
          <w:tcPr>
            <w:tcW w:w="1146" w:type="dxa"/>
          </w:tcPr>
          <w:p w:rsidR="008E03B2" w:rsidRPr="002F3EEB" w:rsidRDefault="00EF0070" w:rsidP="008E03B2">
            <w:pPr>
              <w:spacing w:after="0" w:line="240" w:lineRule="auto"/>
              <w:jc w:val="center"/>
              <w:rPr>
                <w:rFonts w:ascii="Times New Roman" w:eastAsia="Times New Roman" w:hAnsi="Times New Roman"/>
                <w:lang w:val="en-US"/>
              </w:rPr>
            </w:pPr>
            <w:r w:rsidRPr="002F3EEB">
              <w:rPr>
                <w:rFonts w:ascii="Times New Roman" w:eastAsia="Times New Roman" w:hAnsi="Times New Roman"/>
                <w:lang w:val="en-US"/>
              </w:rPr>
              <w:t>1524</w:t>
            </w:r>
          </w:p>
        </w:tc>
        <w:tc>
          <w:tcPr>
            <w:tcW w:w="885" w:type="dxa"/>
          </w:tcPr>
          <w:p w:rsidR="008E03B2" w:rsidRPr="002F3EEB" w:rsidRDefault="002F3EEB" w:rsidP="008E03B2">
            <w:pPr>
              <w:spacing w:after="0" w:line="240" w:lineRule="auto"/>
              <w:jc w:val="center"/>
              <w:rPr>
                <w:rFonts w:ascii="Times New Roman" w:eastAsia="Times New Roman" w:hAnsi="Times New Roman"/>
                <w:lang w:val="en-US"/>
              </w:rPr>
            </w:pPr>
            <w:r w:rsidRPr="002F3EEB">
              <w:rPr>
                <w:rFonts w:ascii="Times New Roman" w:eastAsia="Times New Roman" w:hAnsi="Times New Roman"/>
                <w:lang w:val="en-US"/>
              </w:rPr>
              <w:t>230</w:t>
            </w:r>
          </w:p>
        </w:tc>
        <w:tc>
          <w:tcPr>
            <w:tcW w:w="1134" w:type="dxa"/>
          </w:tcPr>
          <w:p w:rsidR="008E03B2" w:rsidRPr="002F3EEB" w:rsidRDefault="008E03B2" w:rsidP="008E03B2">
            <w:pPr>
              <w:spacing w:after="0" w:line="240" w:lineRule="auto"/>
              <w:jc w:val="center"/>
              <w:rPr>
                <w:rFonts w:ascii="Times New Roman" w:eastAsia="Times New Roman" w:hAnsi="Times New Roman"/>
                <w:lang w:val="uk-UA"/>
              </w:rPr>
            </w:pPr>
          </w:p>
        </w:tc>
        <w:tc>
          <w:tcPr>
            <w:tcW w:w="957" w:type="dxa"/>
          </w:tcPr>
          <w:p w:rsidR="008E03B2" w:rsidRPr="002F3EEB" w:rsidRDefault="008E03B2" w:rsidP="008E03B2">
            <w:pPr>
              <w:spacing w:after="0" w:line="240" w:lineRule="auto"/>
              <w:jc w:val="center"/>
              <w:rPr>
                <w:rFonts w:ascii="Times New Roman" w:eastAsia="Times New Roman" w:hAnsi="Times New Roman"/>
                <w:lang w:val="uk-UA"/>
              </w:rPr>
            </w:pPr>
          </w:p>
        </w:tc>
        <w:tc>
          <w:tcPr>
            <w:tcW w:w="1276" w:type="dxa"/>
          </w:tcPr>
          <w:p w:rsidR="008E03B2" w:rsidRPr="002F3EEB" w:rsidRDefault="002F3EEB" w:rsidP="008E03B2">
            <w:pPr>
              <w:spacing w:after="0" w:line="240" w:lineRule="auto"/>
              <w:jc w:val="center"/>
              <w:rPr>
                <w:rFonts w:ascii="Times New Roman" w:eastAsia="Times New Roman" w:hAnsi="Times New Roman"/>
                <w:lang w:val="en-US"/>
              </w:rPr>
            </w:pPr>
            <w:r w:rsidRPr="002F3EEB">
              <w:rPr>
                <w:rFonts w:ascii="Times New Roman" w:eastAsia="Times New Roman" w:hAnsi="Times New Roman"/>
                <w:lang w:val="en-US"/>
              </w:rPr>
              <w:t>120360</w:t>
            </w:r>
          </w:p>
        </w:tc>
        <w:tc>
          <w:tcPr>
            <w:tcW w:w="993" w:type="dxa"/>
          </w:tcPr>
          <w:p w:rsidR="008E03B2" w:rsidRPr="002F3EEB" w:rsidRDefault="008E03B2" w:rsidP="008E03B2">
            <w:pPr>
              <w:spacing w:after="0" w:line="240" w:lineRule="auto"/>
              <w:jc w:val="center"/>
              <w:rPr>
                <w:rFonts w:ascii="Times New Roman" w:eastAsia="Times New Roman" w:hAnsi="Times New Roman"/>
                <w:lang w:val="uk-UA"/>
              </w:rPr>
            </w:pPr>
          </w:p>
        </w:tc>
      </w:tr>
      <w:tr w:rsidR="008E03B2" w:rsidRPr="008E03B2" w:rsidTr="009B41FE">
        <w:trPr>
          <w:jc w:val="center"/>
        </w:trPr>
        <w:tc>
          <w:tcPr>
            <w:tcW w:w="3539" w:type="dxa"/>
          </w:tcPr>
          <w:p w:rsidR="00A43649" w:rsidRPr="00EF0070" w:rsidRDefault="008E03B2" w:rsidP="008E03B2">
            <w:pPr>
              <w:spacing w:after="0" w:line="240" w:lineRule="auto"/>
              <w:rPr>
                <w:rFonts w:ascii="Times New Roman" w:eastAsia="Times New Roman" w:hAnsi="Times New Roman"/>
                <w:sz w:val="18"/>
                <w:szCs w:val="18"/>
                <w:lang w:val="uk-UA"/>
              </w:rPr>
            </w:pPr>
            <w:r w:rsidRPr="00EF0070">
              <w:rPr>
                <w:rFonts w:ascii="Times New Roman" w:eastAsia="Times New Roman" w:hAnsi="Times New Roman"/>
                <w:sz w:val="18"/>
                <w:szCs w:val="18"/>
                <w:lang w:val="uk-UA"/>
              </w:rPr>
              <w:t>земельний податок з юридичних осіб</w:t>
            </w:r>
          </w:p>
        </w:tc>
        <w:tc>
          <w:tcPr>
            <w:tcW w:w="1146" w:type="dxa"/>
          </w:tcPr>
          <w:p w:rsidR="008E03B2" w:rsidRPr="002F3EEB" w:rsidRDefault="00EF0070" w:rsidP="008E03B2">
            <w:pPr>
              <w:spacing w:after="0" w:line="240" w:lineRule="auto"/>
              <w:jc w:val="center"/>
              <w:rPr>
                <w:rFonts w:ascii="Times New Roman" w:eastAsia="Times New Roman" w:hAnsi="Times New Roman"/>
                <w:lang w:val="en-US"/>
              </w:rPr>
            </w:pPr>
            <w:r w:rsidRPr="002F3EEB">
              <w:rPr>
                <w:rFonts w:ascii="Times New Roman" w:eastAsia="Times New Roman" w:hAnsi="Times New Roman"/>
                <w:lang w:val="en-US"/>
              </w:rPr>
              <w:t>19967</w:t>
            </w:r>
          </w:p>
        </w:tc>
        <w:tc>
          <w:tcPr>
            <w:tcW w:w="885" w:type="dxa"/>
          </w:tcPr>
          <w:p w:rsidR="008E03B2" w:rsidRPr="002F3EEB" w:rsidRDefault="008E03B2" w:rsidP="008E03B2">
            <w:pPr>
              <w:spacing w:after="0" w:line="240" w:lineRule="auto"/>
              <w:jc w:val="center"/>
              <w:rPr>
                <w:rFonts w:ascii="Times New Roman" w:eastAsia="Times New Roman" w:hAnsi="Times New Roman"/>
                <w:lang w:val="uk-UA"/>
              </w:rPr>
            </w:pPr>
          </w:p>
        </w:tc>
        <w:tc>
          <w:tcPr>
            <w:tcW w:w="1134" w:type="dxa"/>
          </w:tcPr>
          <w:p w:rsidR="008E03B2" w:rsidRPr="002F3EEB" w:rsidRDefault="008E03B2" w:rsidP="008E03B2">
            <w:pPr>
              <w:spacing w:after="0" w:line="240" w:lineRule="auto"/>
              <w:jc w:val="center"/>
              <w:rPr>
                <w:rFonts w:ascii="Times New Roman" w:eastAsia="Times New Roman" w:hAnsi="Times New Roman"/>
                <w:lang w:val="uk-UA"/>
              </w:rPr>
            </w:pPr>
          </w:p>
        </w:tc>
        <w:tc>
          <w:tcPr>
            <w:tcW w:w="957" w:type="dxa"/>
          </w:tcPr>
          <w:p w:rsidR="008E03B2" w:rsidRPr="002F3EEB" w:rsidRDefault="002F3EEB" w:rsidP="008E03B2">
            <w:pPr>
              <w:spacing w:after="0" w:line="240" w:lineRule="auto"/>
              <w:jc w:val="center"/>
              <w:rPr>
                <w:rFonts w:ascii="Times New Roman" w:eastAsia="Times New Roman" w:hAnsi="Times New Roman"/>
                <w:lang w:val="en-US"/>
              </w:rPr>
            </w:pPr>
            <w:r w:rsidRPr="002F3EEB">
              <w:rPr>
                <w:rFonts w:ascii="Times New Roman" w:eastAsia="Times New Roman" w:hAnsi="Times New Roman"/>
                <w:lang w:val="en-US"/>
              </w:rPr>
              <w:t>38079</w:t>
            </w:r>
          </w:p>
        </w:tc>
        <w:tc>
          <w:tcPr>
            <w:tcW w:w="1276" w:type="dxa"/>
          </w:tcPr>
          <w:p w:rsidR="008E03B2" w:rsidRPr="002F3EEB" w:rsidRDefault="008E03B2" w:rsidP="008E03B2">
            <w:pPr>
              <w:spacing w:after="0" w:line="240" w:lineRule="auto"/>
              <w:jc w:val="center"/>
              <w:rPr>
                <w:rFonts w:ascii="Times New Roman" w:eastAsia="Times New Roman" w:hAnsi="Times New Roman"/>
                <w:lang w:val="uk-UA"/>
              </w:rPr>
            </w:pPr>
          </w:p>
        </w:tc>
        <w:tc>
          <w:tcPr>
            <w:tcW w:w="993" w:type="dxa"/>
          </w:tcPr>
          <w:p w:rsidR="008E03B2" w:rsidRPr="002F3EEB" w:rsidRDefault="008E03B2" w:rsidP="008E03B2">
            <w:pPr>
              <w:spacing w:after="0" w:line="240" w:lineRule="auto"/>
              <w:jc w:val="center"/>
              <w:rPr>
                <w:rFonts w:ascii="Times New Roman" w:eastAsia="Times New Roman" w:hAnsi="Times New Roman"/>
                <w:lang w:val="uk-UA"/>
              </w:rPr>
            </w:pPr>
          </w:p>
        </w:tc>
      </w:tr>
    </w:tbl>
    <w:p w:rsidR="008E03B2" w:rsidRPr="008E03B2" w:rsidRDefault="008E03B2" w:rsidP="008E03B2">
      <w:pPr>
        <w:spacing w:after="0" w:line="240" w:lineRule="auto"/>
        <w:jc w:val="both"/>
        <w:rPr>
          <w:rFonts w:ascii="Times New Roman" w:eastAsia="Times New Roman" w:hAnsi="Times New Roman"/>
          <w:sz w:val="10"/>
          <w:szCs w:val="10"/>
          <w:lang w:val="uk-UA"/>
        </w:rPr>
      </w:pPr>
    </w:p>
    <w:p w:rsidR="00EA3CAB" w:rsidRPr="003027C8" w:rsidRDefault="00EA3CAB" w:rsidP="008E03B2">
      <w:pPr>
        <w:spacing w:after="0" w:line="240" w:lineRule="auto"/>
        <w:jc w:val="both"/>
        <w:rPr>
          <w:rFonts w:ascii="Times New Roman" w:eastAsia="Times New Roman" w:hAnsi="Times New Roman"/>
          <w:sz w:val="20"/>
          <w:szCs w:val="20"/>
          <w:lang w:val="uk-UA"/>
        </w:rPr>
      </w:pPr>
    </w:p>
    <w:p w:rsidR="008E03B2" w:rsidRPr="008E03B2" w:rsidRDefault="008E03B2" w:rsidP="008E03B2">
      <w:pPr>
        <w:spacing w:after="0" w:line="240" w:lineRule="auto"/>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 xml:space="preserve">Надходження від основних платників за І </w:t>
      </w:r>
      <w:r w:rsidR="00BD44E1">
        <w:rPr>
          <w:rFonts w:ascii="Times New Roman" w:eastAsia="Times New Roman" w:hAnsi="Times New Roman"/>
          <w:sz w:val="28"/>
          <w:szCs w:val="28"/>
          <w:lang w:val="uk-UA"/>
        </w:rPr>
        <w:t>півріччя</w:t>
      </w:r>
      <w:r w:rsidRPr="008E03B2">
        <w:rPr>
          <w:rFonts w:ascii="Times New Roman" w:eastAsia="Times New Roman" w:hAnsi="Times New Roman"/>
          <w:sz w:val="28"/>
          <w:szCs w:val="28"/>
          <w:lang w:val="uk-UA"/>
        </w:rPr>
        <w:t xml:space="preserve"> звітного року та І </w:t>
      </w:r>
      <w:r w:rsidR="00BD44E1">
        <w:rPr>
          <w:rFonts w:ascii="Times New Roman" w:eastAsia="Times New Roman" w:hAnsi="Times New Roman"/>
          <w:sz w:val="28"/>
          <w:szCs w:val="28"/>
          <w:lang w:val="uk-UA"/>
        </w:rPr>
        <w:t>півріччя</w:t>
      </w:r>
      <w:r w:rsidRPr="008E03B2">
        <w:rPr>
          <w:rFonts w:ascii="Times New Roman" w:eastAsia="Times New Roman" w:hAnsi="Times New Roman"/>
          <w:sz w:val="28"/>
          <w:szCs w:val="28"/>
          <w:lang w:val="uk-UA"/>
        </w:rPr>
        <w:t xml:space="preserve"> попередніх бюджетних періодів характеризуються:</w:t>
      </w:r>
    </w:p>
    <w:p w:rsidR="008E03B2" w:rsidRPr="008E03B2" w:rsidRDefault="008E03B2" w:rsidP="008E03B2">
      <w:pPr>
        <w:spacing w:after="0" w:line="240" w:lineRule="auto"/>
        <w:jc w:val="both"/>
        <w:rPr>
          <w:rFonts w:ascii="Times New Roman" w:eastAsia="Times New Roman" w:hAnsi="Times New Roman"/>
          <w:sz w:val="28"/>
          <w:szCs w:val="28"/>
          <w:lang w:val="uk-UA"/>
        </w:rPr>
      </w:pPr>
    </w:p>
    <w:p w:rsidR="008E03B2" w:rsidRPr="008E03B2" w:rsidRDefault="008E03B2" w:rsidP="008E03B2">
      <w:pPr>
        <w:spacing w:after="0" w:line="240" w:lineRule="auto"/>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 ПП «ХАЦЬКИ-АГРО» (вирощування зернових культур, бобових культур і насіння олійних культур):</w:t>
      </w:r>
    </w:p>
    <w:tbl>
      <w:tblPr>
        <w:tblStyle w:val="ad"/>
        <w:tblW w:w="5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tblGrid>
      <w:tr w:rsidR="00400E05" w:rsidRPr="008E03B2" w:rsidTr="00FB1C70">
        <w:tc>
          <w:tcPr>
            <w:tcW w:w="5196" w:type="dxa"/>
          </w:tcPr>
          <w:p w:rsidR="00400E05" w:rsidRPr="008E03B2" w:rsidRDefault="00400E05" w:rsidP="002F5132">
            <w:pPr>
              <w:spacing w:after="0" w:line="240" w:lineRule="auto"/>
              <w:jc w:val="right"/>
              <w:rPr>
                <w:rFonts w:ascii="Times New Roman" w:eastAsia="Times New Roman" w:hAnsi="Times New Roman"/>
                <w:sz w:val="28"/>
                <w:szCs w:val="28"/>
                <w:lang w:val="uk-UA"/>
              </w:rPr>
            </w:pPr>
            <w:r w:rsidRPr="008E03B2">
              <w:rPr>
                <w:rFonts w:ascii="Times New Roman" w:eastAsia="Times New Roman" w:hAnsi="Times New Roman"/>
                <w:noProof/>
                <w:szCs w:val="24"/>
              </w:rPr>
              <w:drawing>
                <wp:inline distT="0" distB="0" distL="0" distR="0" wp14:anchorId="3F3309FB" wp14:editId="2412A5FF">
                  <wp:extent cx="5510254" cy="1296062"/>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8E03B2" w:rsidRPr="008E03B2" w:rsidRDefault="008E03B2" w:rsidP="008E03B2">
      <w:pPr>
        <w:spacing w:after="0" w:line="240" w:lineRule="auto"/>
        <w:jc w:val="both"/>
        <w:rPr>
          <w:rFonts w:ascii="Times New Roman" w:eastAsia="Times New Roman" w:hAnsi="Times New Roman"/>
          <w:sz w:val="10"/>
          <w:szCs w:val="10"/>
          <w:lang w:val="uk-UA"/>
        </w:rPr>
      </w:pPr>
    </w:p>
    <w:p w:rsidR="008E03B2" w:rsidRPr="008E03B2" w:rsidRDefault="008E03B2" w:rsidP="008E03B2">
      <w:pPr>
        <w:spacing w:after="0" w:line="240" w:lineRule="auto"/>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 СТОВ «СТЕПАНКИ» (вирощування зернових культур, бобових культур і насіння олійних культур):</w:t>
      </w:r>
    </w:p>
    <w:tbl>
      <w:tblPr>
        <w:tblStyle w:val="ad"/>
        <w:tblW w:w="8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4"/>
      </w:tblGrid>
      <w:tr w:rsidR="00400E05" w:rsidRPr="008E03B2" w:rsidTr="00FB1C70">
        <w:trPr>
          <w:trHeight w:val="2071"/>
        </w:trPr>
        <w:tc>
          <w:tcPr>
            <w:tcW w:w="8904" w:type="dxa"/>
          </w:tcPr>
          <w:p w:rsidR="00400E05" w:rsidRPr="008E03B2" w:rsidRDefault="00400E05" w:rsidP="00400E05">
            <w:pPr>
              <w:spacing w:after="0" w:line="240" w:lineRule="auto"/>
              <w:jc w:val="center"/>
              <w:rPr>
                <w:rFonts w:ascii="Times New Roman" w:eastAsia="Times New Roman" w:hAnsi="Times New Roman"/>
                <w:sz w:val="28"/>
                <w:szCs w:val="28"/>
                <w:lang w:val="uk-UA"/>
              </w:rPr>
            </w:pPr>
            <w:r w:rsidRPr="008E03B2">
              <w:rPr>
                <w:rFonts w:ascii="Times New Roman" w:eastAsia="Times New Roman" w:hAnsi="Times New Roman"/>
                <w:noProof/>
                <w:szCs w:val="24"/>
              </w:rPr>
              <w:lastRenderedPageBreak/>
              <w:drawing>
                <wp:inline distT="0" distB="0" distL="0" distR="0" wp14:anchorId="52446E8B" wp14:editId="26519FFE">
                  <wp:extent cx="5263405" cy="1256306"/>
                  <wp:effectExtent l="0" t="0" r="0" b="127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8E03B2" w:rsidRPr="008E03B2" w:rsidRDefault="008E03B2" w:rsidP="008E03B2">
      <w:pPr>
        <w:spacing w:after="0" w:line="240" w:lineRule="auto"/>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 xml:space="preserve">- </w:t>
      </w:r>
      <w:r w:rsidR="002476D2" w:rsidRPr="002476D2">
        <w:rPr>
          <w:rFonts w:ascii="Times New Roman" w:eastAsia="Times New Roman" w:hAnsi="Times New Roman"/>
          <w:sz w:val="28"/>
          <w:szCs w:val="28"/>
          <w:lang w:val="uk-UA"/>
        </w:rPr>
        <w:t>Філія «Птахофабрика «Перше Травня»</w:t>
      </w:r>
      <w:r w:rsidR="002476D2">
        <w:rPr>
          <w:rFonts w:ascii="Times New Roman" w:eastAsia="Times New Roman" w:hAnsi="Times New Roman"/>
          <w:sz w:val="28"/>
          <w:szCs w:val="28"/>
          <w:lang w:val="uk-UA"/>
        </w:rPr>
        <w:t xml:space="preserve">, </w:t>
      </w:r>
      <w:r w:rsidRPr="008E03B2">
        <w:rPr>
          <w:rFonts w:ascii="Times New Roman" w:eastAsia="Times New Roman" w:hAnsi="Times New Roman"/>
          <w:sz w:val="28"/>
          <w:szCs w:val="28"/>
          <w:lang w:val="uk-UA"/>
        </w:rPr>
        <w:t>ТОВ «ПЕРШЕ ТРАВНЯ КОМБІКОРМОВИЙ ЗАВОД» (виробництво готових кормів для тв</w:t>
      </w:r>
      <w:r w:rsidR="002476D2">
        <w:rPr>
          <w:rFonts w:ascii="Times New Roman" w:eastAsia="Times New Roman" w:hAnsi="Times New Roman"/>
          <w:sz w:val="28"/>
          <w:szCs w:val="28"/>
          <w:lang w:val="uk-UA"/>
        </w:rPr>
        <w:t>арин, що утримуються на фермах)</w:t>
      </w:r>
      <w:r w:rsidRPr="008E03B2">
        <w:rPr>
          <w:rFonts w:ascii="Times New Roman" w:eastAsia="Times New Roman" w:hAnsi="Times New Roman"/>
          <w:sz w:val="28"/>
          <w:szCs w:val="28"/>
          <w:lang w:val="uk-UA"/>
        </w:rPr>
        <w:t xml:space="preserve">: </w:t>
      </w:r>
    </w:p>
    <w:tbl>
      <w:tblPr>
        <w:tblStyle w:val="ad"/>
        <w:tblW w:w="8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9"/>
      </w:tblGrid>
      <w:tr w:rsidR="00400E05" w:rsidRPr="008E03B2" w:rsidTr="00FB1C70">
        <w:trPr>
          <w:trHeight w:val="2034"/>
        </w:trPr>
        <w:tc>
          <w:tcPr>
            <w:tcW w:w="8829" w:type="dxa"/>
          </w:tcPr>
          <w:p w:rsidR="00400E05" w:rsidRPr="008E03B2" w:rsidRDefault="00400E05" w:rsidP="00400E05">
            <w:pPr>
              <w:spacing w:after="0" w:line="240" w:lineRule="auto"/>
              <w:rPr>
                <w:rFonts w:ascii="Times New Roman" w:eastAsia="Times New Roman" w:hAnsi="Times New Roman"/>
                <w:sz w:val="28"/>
                <w:szCs w:val="28"/>
                <w:lang w:val="uk-UA"/>
              </w:rPr>
            </w:pPr>
            <w:r w:rsidRPr="008E03B2">
              <w:rPr>
                <w:rFonts w:ascii="Times New Roman" w:eastAsia="Times New Roman" w:hAnsi="Times New Roman"/>
                <w:noProof/>
                <w:szCs w:val="24"/>
              </w:rPr>
              <w:drawing>
                <wp:inline distT="0" distB="0" distL="0" distR="0" wp14:anchorId="506149E5" wp14:editId="3F5CC6E2">
                  <wp:extent cx="5486345" cy="1272208"/>
                  <wp:effectExtent l="0" t="0" r="635" b="444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8E03B2" w:rsidRPr="008E03B2" w:rsidRDefault="008E03B2" w:rsidP="008E03B2">
      <w:pPr>
        <w:spacing w:after="0" w:line="240" w:lineRule="auto"/>
        <w:jc w:val="both"/>
        <w:rPr>
          <w:rFonts w:ascii="Times New Roman" w:eastAsia="Times New Roman" w:hAnsi="Times New Roman"/>
          <w:sz w:val="12"/>
          <w:szCs w:val="12"/>
          <w:lang w:val="uk-UA"/>
        </w:rPr>
      </w:pPr>
    </w:p>
    <w:p w:rsidR="008E03B2" w:rsidRPr="008E03B2" w:rsidRDefault="008E03B2" w:rsidP="008E03B2">
      <w:pPr>
        <w:spacing w:after="0" w:line="240" w:lineRule="auto"/>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 ТОВ «НІКОПОЛЬСЬКА ЗЕРНОВА КОМПАНІЯ»</w:t>
      </w:r>
      <w:r w:rsidRPr="008E03B2">
        <w:rPr>
          <w:rFonts w:ascii="Times New Roman" w:eastAsia="Times New Roman" w:hAnsi="Times New Roman"/>
          <w:color w:val="747474"/>
          <w:sz w:val="23"/>
          <w:szCs w:val="23"/>
          <w:lang w:val="uk-UA"/>
        </w:rPr>
        <w:t xml:space="preserve"> </w:t>
      </w:r>
      <w:r w:rsidRPr="008E03B2">
        <w:rPr>
          <w:rFonts w:ascii="Times New Roman" w:eastAsia="Times New Roman" w:hAnsi="Times New Roman"/>
          <w:sz w:val="28"/>
          <w:szCs w:val="28"/>
          <w:lang w:val="uk-UA"/>
        </w:rPr>
        <w:t>(оптова торгівля зерном, необробленим тютюном, насінням і кормами для тварин):</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400E05" w:rsidRPr="008E03B2" w:rsidTr="00FB1C70">
        <w:tc>
          <w:tcPr>
            <w:tcW w:w="5178" w:type="dxa"/>
          </w:tcPr>
          <w:p w:rsidR="00400E05" w:rsidRPr="008E03B2" w:rsidRDefault="00400E05" w:rsidP="002F5132">
            <w:pPr>
              <w:spacing w:after="0" w:line="240" w:lineRule="auto"/>
              <w:jc w:val="right"/>
              <w:rPr>
                <w:rFonts w:ascii="Times New Roman" w:eastAsia="Times New Roman" w:hAnsi="Times New Roman"/>
                <w:sz w:val="28"/>
                <w:szCs w:val="28"/>
                <w:lang w:val="uk-UA"/>
              </w:rPr>
            </w:pPr>
            <w:r w:rsidRPr="008E03B2">
              <w:rPr>
                <w:rFonts w:ascii="Times New Roman" w:eastAsia="Times New Roman" w:hAnsi="Times New Roman"/>
                <w:noProof/>
                <w:szCs w:val="24"/>
              </w:rPr>
              <w:drawing>
                <wp:inline distT="0" distB="0" distL="0" distR="0" wp14:anchorId="79397069" wp14:editId="2B9A689A">
                  <wp:extent cx="5477952" cy="1113183"/>
                  <wp:effectExtent l="0" t="0" r="889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8E03B2" w:rsidRPr="008E03B2" w:rsidRDefault="008E03B2" w:rsidP="008E03B2">
      <w:pPr>
        <w:spacing w:after="0" w:line="240" w:lineRule="auto"/>
        <w:jc w:val="both"/>
        <w:rPr>
          <w:rFonts w:ascii="Times New Roman" w:eastAsia="Times New Roman" w:hAnsi="Times New Roman"/>
          <w:sz w:val="12"/>
          <w:szCs w:val="12"/>
          <w:lang w:val="uk-UA"/>
        </w:rPr>
      </w:pPr>
    </w:p>
    <w:p w:rsidR="008E03B2" w:rsidRPr="008E03B2" w:rsidRDefault="008E03B2" w:rsidP="008E03B2">
      <w:pPr>
        <w:spacing w:after="0" w:line="240" w:lineRule="auto"/>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 xml:space="preserve">- ТОВ «ОПТІМУСАГРО ТРЕЙД» (оптова торгівля зерном, необробленим тютюном, насінням і кормами для тварин, тощо):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0"/>
      </w:tblGrid>
      <w:tr w:rsidR="00400E05" w:rsidRPr="008E03B2" w:rsidTr="00FB1C70">
        <w:tc>
          <w:tcPr>
            <w:tcW w:w="5256" w:type="dxa"/>
          </w:tcPr>
          <w:p w:rsidR="00400E05" w:rsidRPr="008E03B2" w:rsidRDefault="00400E05" w:rsidP="002F5132">
            <w:pPr>
              <w:spacing w:after="0" w:line="240" w:lineRule="auto"/>
              <w:jc w:val="right"/>
              <w:rPr>
                <w:rFonts w:ascii="Times New Roman" w:eastAsia="Times New Roman" w:hAnsi="Times New Roman"/>
                <w:sz w:val="28"/>
                <w:szCs w:val="28"/>
                <w:lang w:val="uk-UA"/>
              </w:rPr>
            </w:pPr>
            <w:r w:rsidRPr="008E03B2">
              <w:rPr>
                <w:rFonts w:ascii="Times New Roman" w:eastAsia="Times New Roman" w:hAnsi="Times New Roman"/>
                <w:noProof/>
                <w:szCs w:val="24"/>
              </w:rPr>
              <w:drawing>
                <wp:inline distT="0" distB="0" distL="0" distR="0" wp14:anchorId="206FCB6E" wp14:editId="7BDC0A28">
                  <wp:extent cx="5469890" cy="1224501"/>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8E03B2" w:rsidRPr="008E03B2" w:rsidRDefault="008E03B2" w:rsidP="008E03B2">
      <w:pPr>
        <w:spacing w:after="0" w:line="240" w:lineRule="auto"/>
        <w:jc w:val="both"/>
        <w:rPr>
          <w:rFonts w:ascii="Times New Roman" w:eastAsia="Times New Roman" w:hAnsi="Times New Roman"/>
          <w:sz w:val="12"/>
          <w:szCs w:val="12"/>
          <w:lang w:val="uk-UA"/>
        </w:rPr>
      </w:pPr>
    </w:p>
    <w:p w:rsidR="008E03B2" w:rsidRPr="008E03B2" w:rsidRDefault="008E03B2" w:rsidP="008E03B2">
      <w:pPr>
        <w:spacing w:after="0" w:line="240" w:lineRule="auto"/>
        <w:jc w:val="both"/>
        <w:rPr>
          <w:rFonts w:ascii="Times New Roman" w:eastAsia="Times New Roman" w:hAnsi="Times New Roman"/>
          <w:sz w:val="28"/>
          <w:szCs w:val="28"/>
          <w:lang w:val="uk-UA"/>
        </w:rPr>
      </w:pPr>
      <w:r w:rsidRPr="008E03B2">
        <w:rPr>
          <w:rFonts w:ascii="Times New Roman" w:hAnsi="Times New Roman"/>
          <w:sz w:val="28"/>
          <w:szCs w:val="28"/>
          <w:lang w:val="uk-UA" w:eastAsia="en-US"/>
        </w:rPr>
        <w:t>- СТОВ «СМІЛЯНСЬКИЙ АГРОСОЮЗ»</w:t>
      </w:r>
      <w:r w:rsidRPr="008E03B2">
        <w:rPr>
          <w:rFonts w:ascii="Times New Roman" w:eastAsia="Times New Roman" w:hAnsi="Times New Roman"/>
          <w:sz w:val="28"/>
          <w:szCs w:val="28"/>
          <w:lang w:val="uk-UA"/>
        </w:rPr>
        <w:t xml:space="preserve"> (вирощування зернових культур, бобових культур і насіння олійних культур, тощо):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DF1E5C" w:rsidRPr="008E03B2" w:rsidTr="00FB1C70">
        <w:tc>
          <w:tcPr>
            <w:tcW w:w="5136" w:type="dxa"/>
          </w:tcPr>
          <w:p w:rsidR="00DF1E5C" w:rsidRPr="008E03B2" w:rsidRDefault="00DF1E5C" w:rsidP="002F5132">
            <w:pPr>
              <w:spacing w:after="0" w:line="240" w:lineRule="auto"/>
              <w:jc w:val="right"/>
              <w:rPr>
                <w:rFonts w:ascii="Times New Roman" w:eastAsia="Times New Roman" w:hAnsi="Times New Roman"/>
                <w:sz w:val="28"/>
                <w:szCs w:val="28"/>
                <w:lang w:val="uk-UA"/>
              </w:rPr>
            </w:pPr>
            <w:r w:rsidRPr="008E03B2">
              <w:rPr>
                <w:rFonts w:ascii="Times New Roman" w:eastAsia="Times New Roman" w:hAnsi="Times New Roman"/>
                <w:noProof/>
                <w:sz w:val="28"/>
                <w:szCs w:val="28"/>
              </w:rPr>
              <w:drawing>
                <wp:inline distT="0" distB="0" distL="0" distR="0" wp14:anchorId="324AFAC6" wp14:editId="01835A2C">
                  <wp:extent cx="5485765" cy="1216549"/>
                  <wp:effectExtent l="0" t="0" r="635" b="317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8E03B2" w:rsidRPr="008E03B2" w:rsidRDefault="008E03B2" w:rsidP="008E03B2">
      <w:pPr>
        <w:spacing w:after="0" w:line="240" w:lineRule="auto"/>
        <w:jc w:val="both"/>
        <w:rPr>
          <w:rFonts w:ascii="Times New Roman" w:eastAsia="Times New Roman" w:hAnsi="Times New Roman"/>
          <w:sz w:val="28"/>
          <w:szCs w:val="28"/>
          <w:lang w:val="uk-UA"/>
        </w:rPr>
      </w:pPr>
      <w:r w:rsidRPr="008E03B2">
        <w:rPr>
          <w:rFonts w:ascii="Times New Roman" w:hAnsi="Times New Roman"/>
          <w:sz w:val="28"/>
          <w:szCs w:val="28"/>
          <w:lang w:val="uk-UA" w:eastAsia="en-US"/>
        </w:rPr>
        <w:t xml:space="preserve">- ТОВ «ГОЛОВ'ЯТИНСЬКЕ» </w:t>
      </w:r>
      <w:r w:rsidRPr="008E03B2">
        <w:rPr>
          <w:rFonts w:ascii="Times New Roman" w:eastAsia="Times New Roman" w:hAnsi="Times New Roman"/>
          <w:sz w:val="28"/>
          <w:szCs w:val="28"/>
          <w:lang w:val="uk-UA"/>
        </w:rPr>
        <w:t>(вирощування зернових культур, бобових культур і насіння олійних культур, тощо):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8"/>
      </w:tblGrid>
      <w:tr w:rsidR="00DF1E5C" w:rsidRPr="008E03B2" w:rsidTr="00FB1C70">
        <w:tc>
          <w:tcPr>
            <w:tcW w:w="5133" w:type="dxa"/>
          </w:tcPr>
          <w:p w:rsidR="00DF1E5C" w:rsidRPr="008E03B2" w:rsidRDefault="00DF1E5C" w:rsidP="002F5132">
            <w:pPr>
              <w:spacing w:after="0" w:line="240" w:lineRule="auto"/>
              <w:jc w:val="right"/>
              <w:rPr>
                <w:rFonts w:ascii="Times New Roman" w:eastAsia="Times New Roman" w:hAnsi="Times New Roman"/>
                <w:sz w:val="28"/>
                <w:szCs w:val="28"/>
                <w:lang w:val="uk-UA"/>
              </w:rPr>
            </w:pPr>
            <w:r w:rsidRPr="008E03B2">
              <w:rPr>
                <w:rFonts w:ascii="Times New Roman" w:eastAsia="Times New Roman" w:hAnsi="Times New Roman"/>
                <w:noProof/>
                <w:sz w:val="28"/>
                <w:szCs w:val="28"/>
              </w:rPr>
              <w:lastRenderedPageBreak/>
              <w:drawing>
                <wp:inline distT="0" distB="0" distL="0" distR="0" wp14:anchorId="4C107F4B" wp14:editId="2FF031FF">
                  <wp:extent cx="5494352" cy="117157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8E03B2" w:rsidRPr="008E03B2" w:rsidRDefault="008E03B2" w:rsidP="008E03B2">
      <w:pPr>
        <w:spacing w:after="0" w:line="240" w:lineRule="auto"/>
        <w:jc w:val="both"/>
        <w:rPr>
          <w:rFonts w:ascii="Times New Roman" w:eastAsia="Times New Roman" w:hAnsi="Times New Roman"/>
          <w:sz w:val="12"/>
          <w:szCs w:val="12"/>
          <w:lang w:val="uk-UA"/>
        </w:rPr>
      </w:pPr>
    </w:p>
    <w:p w:rsidR="008E03B2" w:rsidRPr="008E03B2" w:rsidRDefault="008E03B2" w:rsidP="008E03B2">
      <w:pPr>
        <w:spacing w:after="0" w:line="240" w:lineRule="auto"/>
        <w:jc w:val="both"/>
        <w:rPr>
          <w:rFonts w:ascii="Times New Roman" w:eastAsia="Times New Roman" w:hAnsi="Times New Roman"/>
          <w:sz w:val="12"/>
          <w:szCs w:val="12"/>
          <w:lang w:val="uk-UA"/>
        </w:rPr>
      </w:pPr>
    </w:p>
    <w:p w:rsidR="008E03B2" w:rsidRPr="008E03B2" w:rsidRDefault="008E03B2" w:rsidP="008E03B2">
      <w:pPr>
        <w:tabs>
          <w:tab w:val="left" w:pos="6945"/>
        </w:tabs>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t xml:space="preserve">- ТОВ «НАЦІОНАЛЬНА ГОРІЛЧАНА КОМПАНІЯ» (виробництво спиртних напоїв, тощо):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tblGrid>
      <w:tr w:rsidR="00DF1E5C" w:rsidRPr="008E03B2" w:rsidTr="00FB1C70">
        <w:trPr>
          <w:trHeight w:val="1837"/>
        </w:trPr>
        <w:tc>
          <w:tcPr>
            <w:tcW w:w="8693" w:type="dxa"/>
          </w:tcPr>
          <w:p w:rsidR="00DF1E5C" w:rsidRPr="008E03B2" w:rsidRDefault="00DF1E5C" w:rsidP="008E03B2">
            <w:pPr>
              <w:tabs>
                <w:tab w:val="left" w:pos="6945"/>
              </w:tabs>
              <w:spacing w:after="0" w:line="240" w:lineRule="auto"/>
              <w:jc w:val="both"/>
              <w:rPr>
                <w:rFonts w:ascii="Times New Roman" w:hAnsi="Times New Roman"/>
                <w:sz w:val="28"/>
                <w:szCs w:val="28"/>
                <w:lang w:val="uk-UA" w:eastAsia="en-US"/>
              </w:rPr>
            </w:pPr>
            <w:r w:rsidRPr="008E03B2">
              <w:rPr>
                <w:rFonts w:ascii="Times New Roman" w:eastAsia="Times New Roman" w:hAnsi="Times New Roman"/>
                <w:noProof/>
                <w:szCs w:val="24"/>
              </w:rPr>
              <w:drawing>
                <wp:inline distT="0" distB="0" distL="0" distR="0" wp14:anchorId="7A06FC42" wp14:editId="790869A8">
                  <wp:extent cx="5510254" cy="1240403"/>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8E03B2" w:rsidRPr="008E03B2" w:rsidRDefault="008E03B2" w:rsidP="008E03B2">
      <w:pPr>
        <w:tabs>
          <w:tab w:val="left" w:pos="6945"/>
        </w:tabs>
        <w:spacing w:after="0" w:line="240" w:lineRule="auto"/>
        <w:jc w:val="both"/>
        <w:rPr>
          <w:rFonts w:ascii="Times New Roman" w:hAnsi="Times New Roman"/>
          <w:sz w:val="12"/>
          <w:szCs w:val="12"/>
          <w:lang w:val="uk-UA" w:eastAsia="en-US"/>
        </w:rPr>
      </w:pPr>
    </w:p>
    <w:p w:rsidR="008E03B2" w:rsidRPr="008E03B2" w:rsidRDefault="008E03B2" w:rsidP="008E03B2">
      <w:pPr>
        <w:tabs>
          <w:tab w:val="left" w:pos="6945"/>
        </w:tabs>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t xml:space="preserve">- ТОВ «ІНФО КАР» (виробництво добрив і азотних </w:t>
      </w:r>
      <w:proofErr w:type="spellStart"/>
      <w:r w:rsidRPr="008E03B2">
        <w:rPr>
          <w:rFonts w:ascii="Times New Roman" w:hAnsi="Times New Roman"/>
          <w:sz w:val="28"/>
          <w:szCs w:val="28"/>
          <w:lang w:val="uk-UA" w:eastAsia="en-US"/>
        </w:rPr>
        <w:t>сполук</w:t>
      </w:r>
      <w:proofErr w:type="spellEnd"/>
      <w:r w:rsidRPr="008E03B2">
        <w:rPr>
          <w:rFonts w:ascii="Times New Roman" w:hAnsi="Times New Roman"/>
          <w:sz w:val="28"/>
          <w:szCs w:val="28"/>
          <w:lang w:val="uk-UA" w:eastAsia="en-US"/>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5"/>
      </w:tblGrid>
      <w:tr w:rsidR="00DF1E5C" w:rsidRPr="008E03B2" w:rsidTr="00FB1C70">
        <w:trPr>
          <w:trHeight w:val="1965"/>
        </w:trPr>
        <w:tc>
          <w:tcPr>
            <w:tcW w:w="8925" w:type="dxa"/>
          </w:tcPr>
          <w:p w:rsidR="00DF1E5C" w:rsidRPr="008E03B2" w:rsidRDefault="00DF1E5C" w:rsidP="002F5132">
            <w:pPr>
              <w:tabs>
                <w:tab w:val="left" w:pos="6945"/>
              </w:tabs>
              <w:spacing w:after="0" w:line="240" w:lineRule="auto"/>
              <w:jc w:val="right"/>
              <w:rPr>
                <w:rFonts w:ascii="Times New Roman" w:hAnsi="Times New Roman"/>
                <w:sz w:val="28"/>
                <w:szCs w:val="28"/>
                <w:lang w:val="uk-UA" w:eastAsia="en-US"/>
              </w:rPr>
            </w:pPr>
            <w:r w:rsidRPr="008E03B2">
              <w:rPr>
                <w:rFonts w:ascii="Times New Roman" w:eastAsia="Times New Roman" w:hAnsi="Times New Roman"/>
                <w:noProof/>
                <w:szCs w:val="24"/>
              </w:rPr>
              <w:drawing>
                <wp:inline distT="0" distB="0" distL="0" distR="0" wp14:anchorId="7083A90A" wp14:editId="05F8E477">
                  <wp:extent cx="5462243" cy="1192696"/>
                  <wp:effectExtent l="0" t="0" r="5715" b="762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8E03B2" w:rsidRPr="008E03B2" w:rsidRDefault="008E03B2" w:rsidP="008E03B2">
      <w:pPr>
        <w:tabs>
          <w:tab w:val="left" w:pos="6945"/>
        </w:tabs>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t xml:space="preserve">- ТОВ «ГРОСДОРФ» (виробництво добрив і азотних </w:t>
      </w:r>
      <w:proofErr w:type="spellStart"/>
      <w:r w:rsidRPr="008E03B2">
        <w:rPr>
          <w:rFonts w:ascii="Times New Roman" w:hAnsi="Times New Roman"/>
          <w:sz w:val="28"/>
          <w:szCs w:val="28"/>
          <w:lang w:val="uk-UA" w:eastAsia="en-US"/>
        </w:rPr>
        <w:t>сполук</w:t>
      </w:r>
      <w:proofErr w:type="spellEnd"/>
      <w:r w:rsidRPr="008E03B2">
        <w:rPr>
          <w:rFonts w:ascii="Times New Roman" w:hAnsi="Times New Roman"/>
          <w:sz w:val="28"/>
          <w:szCs w:val="28"/>
          <w:lang w:val="uk-UA" w:eastAsia="en-US"/>
        </w:rPr>
        <w:t>, виробництво пестицидів та іншої агрохімічної продукції):</w:t>
      </w:r>
    </w:p>
    <w:tbl>
      <w:tblPr>
        <w:tblStyle w:val="ad"/>
        <w:tblW w:w="8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3"/>
      </w:tblGrid>
      <w:tr w:rsidR="00DF1E5C" w:rsidRPr="008E03B2" w:rsidTr="00FB1C70">
        <w:trPr>
          <w:trHeight w:val="1704"/>
        </w:trPr>
        <w:tc>
          <w:tcPr>
            <w:tcW w:w="8903" w:type="dxa"/>
          </w:tcPr>
          <w:p w:rsidR="00DF1E5C" w:rsidRPr="008E03B2" w:rsidRDefault="00DF1E5C" w:rsidP="002F5132">
            <w:pPr>
              <w:tabs>
                <w:tab w:val="left" w:pos="6945"/>
              </w:tabs>
              <w:spacing w:after="0" w:line="240" w:lineRule="auto"/>
              <w:jc w:val="right"/>
              <w:rPr>
                <w:rFonts w:ascii="Times New Roman" w:hAnsi="Times New Roman"/>
                <w:sz w:val="28"/>
                <w:szCs w:val="28"/>
                <w:lang w:val="uk-UA" w:eastAsia="en-US"/>
              </w:rPr>
            </w:pPr>
            <w:r w:rsidRPr="008E03B2">
              <w:rPr>
                <w:rFonts w:ascii="Times New Roman" w:eastAsia="Times New Roman" w:hAnsi="Times New Roman"/>
                <w:noProof/>
                <w:szCs w:val="24"/>
              </w:rPr>
              <w:drawing>
                <wp:inline distT="0" distB="0" distL="0" distR="0" wp14:anchorId="455C1BDE" wp14:editId="79A5EE62">
                  <wp:extent cx="5565775" cy="1192696"/>
                  <wp:effectExtent l="0" t="0" r="0" b="762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8E03B2" w:rsidRPr="008E03B2" w:rsidRDefault="008E03B2" w:rsidP="008E03B2">
      <w:pPr>
        <w:tabs>
          <w:tab w:val="left" w:pos="6945"/>
        </w:tabs>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t xml:space="preserve">- ПРАТ «ЧЕРКАСИ-АВТО» (торгівля автомобілями та легковими автотранспортними засобами, технічне обслуговування та ремонт автотранспортних засобів, тощо):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1"/>
      </w:tblGrid>
      <w:tr w:rsidR="00DF1E5C" w:rsidRPr="008E03B2" w:rsidTr="00FB1C70">
        <w:trPr>
          <w:trHeight w:val="1855"/>
        </w:trPr>
        <w:tc>
          <w:tcPr>
            <w:tcW w:w="8871" w:type="dxa"/>
          </w:tcPr>
          <w:p w:rsidR="00DF1E5C" w:rsidRPr="008E03B2" w:rsidRDefault="00DF1E5C" w:rsidP="002F5132">
            <w:pPr>
              <w:spacing w:after="0" w:line="240" w:lineRule="auto"/>
              <w:jc w:val="right"/>
              <w:rPr>
                <w:rFonts w:ascii="Times New Roman" w:eastAsia="Times New Roman" w:hAnsi="Times New Roman"/>
                <w:sz w:val="28"/>
                <w:szCs w:val="28"/>
                <w:lang w:val="uk-UA"/>
              </w:rPr>
            </w:pPr>
            <w:r w:rsidRPr="008E03B2">
              <w:rPr>
                <w:rFonts w:ascii="Times New Roman" w:eastAsia="Times New Roman" w:hAnsi="Times New Roman"/>
                <w:noProof/>
                <w:szCs w:val="24"/>
              </w:rPr>
              <w:drawing>
                <wp:inline distT="0" distB="0" distL="0" distR="0" wp14:anchorId="7FC6326A" wp14:editId="7188FEB2">
                  <wp:extent cx="5493385" cy="1176793"/>
                  <wp:effectExtent l="0" t="0" r="0" b="444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8E03B2" w:rsidRPr="008E03B2" w:rsidRDefault="008E03B2" w:rsidP="008E03B2">
      <w:pPr>
        <w:spacing w:after="0" w:line="240" w:lineRule="auto"/>
        <w:jc w:val="both"/>
        <w:rPr>
          <w:rFonts w:ascii="Times New Roman" w:eastAsia="Times New Roman" w:hAnsi="Times New Roman"/>
          <w:sz w:val="28"/>
          <w:szCs w:val="28"/>
          <w:lang w:val="uk-UA"/>
        </w:rPr>
      </w:pPr>
      <w:r w:rsidRPr="008E03B2">
        <w:rPr>
          <w:rFonts w:ascii="Times New Roman" w:hAnsi="Times New Roman"/>
          <w:sz w:val="28"/>
          <w:szCs w:val="28"/>
          <w:lang w:val="uk-UA" w:eastAsia="en-US"/>
        </w:rPr>
        <w:t xml:space="preserve">- ПРАТ «МАЛО-БУЗУКІВСЬКИЙ ГРАНІТНИЙ КАР'ЄР» </w:t>
      </w:r>
      <w:r w:rsidRPr="008E03B2">
        <w:rPr>
          <w:rFonts w:ascii="Times New Roman" w:eastAsia="Times New Roman" w:hAnsi="Times New Roman"/>
          <w:sz w:val="28"/>
          <w:szCs w:val="28"/>
          <w:lang w:val="uk-UA"/>
        </w:rPr>
        <w:t>(добування піску, гравію, глин і каоліну, тощо):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DF1E5C" w:rsidRPr="008E03B2" w:rsidTr="00FB1C70">
        <w:tc>
          <w:tcPr>
            <w:tcW w:w="5136" w:type="dxa"/>
          </w:tcPr>
          <w:p w:rsidR="00DF1E5C" w:rsidRPr="008E03B2" w:rsidRDefault="00DF1E5C" w:rsidP="002F5132">
            <w:pPr>
              <w:spacing w:after="0" w:line="240" w:lineRule="auto"/>
              <w:jc w:val="right"/>
              <w:rPr>
                <w:rFonts w:ascii="Times New Roman" w:eastAsia="Times New Roman" w:hAnsi="Times New Roman"/>
                <w:sz w:val="28"/>
                <w:szCs w:val="28"/>
                <w:lang w:val="uk-UA"/>
              </w:rPr>
            </w:pPr>
            <w:r w:rsidRPr="008E03B2">
              <w:rPr>
                <w:rFonts w:ascii="Times New Roman" w:eastAsia="Times New Roman" w:hAnsi="Times New Roman"/>
                <w:noProof/>
                <w:sz w:val="28"/>
                <w:szCs w:val="28"/>
              </w:rPr>
              <w:lastRenderedPageBreak/>
              <w:drawing>
                <wp:inline distT="0" distB="0" distL="0" distR="0" wp14:anchorId="3168E991" wp14:editId="20D52523">
                  <wp:extent cx="5486400" cy="1144988"/>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8E03B2" w:rsidRPr="008E03B2" w:rsidRDefault="008E03B2" w:rsidP="008E03B2">
      <w:pPr>
        <w:spacing w:after="0" w:line="240" w:lineRule="auto"/>
        <w:jc w:val="both"/>
        <w:rPr>
          <w:rFonts w:ascii="Times New Roman" w:eastAsia="Times New Roman" w:hAnsi="Times New Roman"/>
          <w:sz w:val="28"/>
          <w:szCs w:val="28"/>
          <w:lang w:val="uk-UA"/>
        </w:rPr>
      </w:pPr>
      <w:r w:rsidRPr="008E03B2">
        <w:rPr>
          <w:rFonts w:ascii="Times New Roman" w:hAnsi="Times New Roman"/>
          <w:sz w:val="28"/>
          <w:szCs w:val="28"/>
          <w:lang w:val="uk-UA" w:eastAsia="en-US"/>
        </w:rPr>
        <w:t>- ТОВ «МАЛО-БУЗУКІВСЬКИЙ КАМІНЬ»</w:t>
      </w:r>
      <w:r w:rsidRPr="008E03B2">
        <w:rPr>
          <w:rFonts w:ascii="Times New Roman" w:eastAsia="Times New Roman" w:hAnsi="Times New Roman"/>
          <w:sz w:val="28"/>
          <w:szCs w:val="28"/>
          <w:lang w:val="uk-UA"/>
        </w:rPr>
        <w:t xml:space="preserve"> (оптова торгівля деревиною, будівельними матеріалами та санітарно-технічним обладнанням, тощо):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6"/>
      </w:tblGrid>
      <w:tr w:rsidR="00DF1E5C" w:rsidRPr="008E03B2" w:rsidTr="00FB1C70">
        <w:tc>
          <w:tcPr>
            <w:tcW w:w="5150" w:type="dxa"/>
          </w:tcPr>
          <w:p w:rsidR="00DF1E5C" w:rsidRPr="008E03B2" w:rsidRDefault="00DF1E5C" w:rsidP="002F5132">
            <w:pPr>
              <w:spacing w:after="0" w:line="240" w:lineRule="auto"/>
              <w:jc w:val="right"/>
              <w:rPr>
                <w:rFonts w:ascii="Times New Roman" w:eastAsia="Times New Roman" w:hAnsi="Times New Roman"/>
                <w:sz w:val="28"/>
                <w:szCs w:val="28"/>
                <w:lang w:val="uk-UA"/>
              </w:rPr>
            </w:pPr>
            <w:r w:rsidRPr="008E03B2">
              <w:rPr>
                <w:rFonts w:ascii="Times New Roman" w:eastAsia="Times New Roman" w:hAnsi="Times New Roman"/>
                <w:noProof/>
                <w:sz w:val="28"/>
                <w:szCs w:val="28"/>
              </w:rPr>
              <w:drawing>
                <wp:inline distT="0" distB="0" distL="0" distR="0" wp14:anchorId="1702B2BE" wp14:editId="5D8FD274">
                  <wp:extent cx="5562600" cy="8382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8E03B2" w:rsidRPr="008E03B2" w:rsidRDefault="008E03B2" w:rsidP="008E03B2">
      <w:pPr>
        <w:spacing w:after="0" w:line="240" w:lineRule="auto"/>
        <w:jc w:val="both"/>
        <w:rPr>
          <w:rFonts w:ascii="Times New Roman" w:eastAsia="Times New Roman" w:hAnsi="Times New Roman"/>
          <w:sz w:val="12"/>
          <w:szCs w:val="12"/>
          <w:lang w:val="uk-UA"/>
        </w:rPr>
      </w:pPr>
    </w:p>
    <w:p w:rsidR="008E03B2" w:rsidRPr="008E03B2" w:rsidRDefault="008E03B2" w:rsidP="008E03B2">
      <w:pPr>
        <w:tabs>
          <w:tab w:val="left" w:pos="6945"/>
        </w:tabs>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t xml:space="preserve">- Виконавчий комітет Степанківської сільської ради :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DF1E5C" w:rsidRPr="008E03B2" w:rsidTr="00FB1C70">
        <w:trPr>
          <w:trHeight w:val="1892"/>
        </w:trPr>
        <w:tc>
          <w:tcPr>
            <w:tcW w:w="8831" w:type="dxa"/>
          </w:tcPr>
          <w:p w:rsidR="00DF1E5C" w:rsidRPr="008E03B2" w:rsidRDefault="00DF1E5C" w:rsidP="002F5132">
            <w:pPr>
              <w:spacing w:after="0" w:line="240" w:lineRule="auto"/>
              <w:jc w:val="right"/>
              <w:rPr>
                <w:rFonts w:ascii="Times New Roman" w:eastAsia="Times New Roman" w:hAnsi="Times New Roman"/>
                <w:sz w:val="28"/>
                <w:szCs w:val="28"/>
                <w:lang w:val="uk-UA"/>
              </w:rPr>
            </w:pPr>
            <w:r w:rsidRPr="008E03B2">
              <w:rPr>
                <w:rFonts w:ascii="Times New Roman" w:eastAsia="Times New Roman" w:hAnsi="Times New Roman"/>
                <w:noProof/>
                <w:szCs w:val="24"/>
              </w:rPr>
              <w:drawing>
                <wp:inline distT="0" distB="0" distL="0" distR="0" wp14:anchorId="59CA74BF" wp14:editId="46EDAFA8">
                  <wp:extent cx="5477621" cy="1168842"/>
                  <wp:effectExtent l="0" t="0" r="889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8E03B2" w:rsidRPr="008E03B2" w:rsidRDefault="008E03B2" w:rsidP="008E03B2">
      <w:pPr>
        <w:spacing w:after="0" w:line="240" w:lineRule="auto"/>
        <w:jc w:val="both"/>
        <w:rPr>
          <w:rFonts w:ascii="Times New Roman" w:hAnsi="Times New Roman"/>
          <w:sz w:val="20"/>
          <w:szCs w:val="20"/>
          <w:lang w:val="uk-UA" w:eastAsia="en-US"/>
        </w:rPr>
      </w:pPr>
    </w:p>
    <w:p w:rsidR="008E03B2" w:rsidRPr="008E03B2" w:rsidRDefault="008E03B2" w:rsidP="008E03B2">
      <w:pPr>
        <w:tabs>
          <w:tab w:val="left" w:pos="6945"/>
        </w:tabs>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t>Основні бюджетоутворюючі платники по надходженнях до бюджету Степанківської сільської територіальної громади за фондами в ціл</w:t>
      </w:r>
      <w:r w:rsidR="002476D2">
        <w:rPr>
          <w:rFonts w:ascii="Times New Roman" w:hAnsi="Times New Roman"/>
          <w:sz w:val="28"/>
          <w:szCs w:val="28"/>
          <w:lang w:val="uk-UA" w:eastAsia="en-US"/>
        </w:rPr>
        <w:t xml:space="preserve">ому за І </w:t>
      </w:r>
      <w:r w:rsidR="006939F7">
        <w:rPr>
          <w:rFonts w:ascii="Times New Roman" w:hAnsi="Times New Roman"/>
          <w:sz w:val="28"/>
          <w:szCs w:val="28"/>
          <w:lang w:val="uk-UA" w:eastAsia="en-US"/>
        </w:rPr>
        <w:t>півріччя</w:t>
      </w:r>
      <w:r w:rsidR="002476D2">
        <w:rPr>
          <w:rFonts w:ascii="Times New Roman" w:hAnsi="Times New Roman"/>
          <w:sz w:val="28"/>
          <w:szCs w:val="28"/>
          <w:lang w:val="uk-UA" w:eastAsia="en-US"/>
        </w:rPr>
        <w:t xml:space="preserve"> 202</w:t>
      </w:r>
      <w:r w:rsidR="00D1696E">
        <w:rPr>
          <w:rFonts w:ascii="Times New Roman" w:hAnsi="Times New Roman"/>
          <w:sz w:val="28"/>
          <w:szCs w:val="28"/>
          <w:lang w:val="uk-UA" w:eastAsia="en-US"/>
        </w:rPr>
        <w:t>4</w:t>
      </w:r>
      <w:r w:rsidRPr="008E03B2">
        <w:rPr>
          <w:rFonts w:ascii="Times New Roman" w:hAnsi="Times New Roman"/>
          <w:sz w:val="28"/>
          <w:szCs w:val="28"/>
          <w:lang w:val="uk-UA" w:eastAsia="en-US"/>
        </w:rPr>
        <w:t xml:space="preserve"> року забезпечили надходження всього в сумі </w:t>
      </w:r>
      <w:r w:rsidR="006939F7">
        <w:rPr>
          <w:rFonts w:ascii="Times New Roman" w:hAnsi="Times New Roman"/>
          <w:sz w:val="28"/>
          <w:szCs w:val="28"/>
          <w:lang w:val="uk-UA" w:eastAsia="en-US"/>
        </w:rPr>
        <w:t xml:space="preserve">18513013 </w:t>
      </w:r>
      <w:r w:rsidRPr="008E03B2">
        <w:rPr>
          <w:rFonts w:ascii="Times New Roman" w:hAnsi="Times New Roman"/>
          <w:sz w:val="28"/>
          <w:szCs w:val="28"/>
          <w:lang w:val="uk-UA" w:eastAsia="en-US"/>
        </w:rPr>
        <w:t xml:space="preserve">грн, що становить </w:t>
      </w:r>
      <w:r w:rsidR="006939F7">
        <w:rPr>
          <w:rFonts w:ascii="Times New Roman" w:hAnsi="Times New Roman"/>
          <w:sz w:val="28"/>
          <w:szCs w:val="28"/>
          <w:lang w:val="uk-UA" w:eastAsia="en-US"/>
        </w:rPr>
        <w:t>66,5</w:t>
      </w:r>
      <w:r w:rsidRPr="008E03B2">
        <w:rPr>
          <w:rFonts w:ascii="Times New Roman" w:hAnsi="Times New Roman"/>
          <w:sz w:val="28"/>
          <w:szCs w:val="28"/>
          <w:lang w:val="uk-UA" w:eastAsia="en-US"/>
        </w:rPr>
        <w:t>% від власних та закріплених доходів бюджету за фондами в цілому, в тому числі з них:</w:t>
      </w:r>
    </w:p>
    <w:p w:rsidR="008E03B2" w:rsidRPr="008E03B2" w:rsidRDefault="008E03B2" w:rsidP="008C62E4">
      <w:pPr>
        <w:numPr>
          <w:ilvl w:val="0"/>
          <w:numId w:val="4"/>
        </w:numPr>
        <w:tabs>
          <w:tab w:val="clear" w:pos="1260"/>
          <w:tab w:val="left" w:pos="426"/>
          <w:tab w:val="num" w:pos="851"/>
        </w:tabs>
        <w:spacing w:after="0" w:line="240" w:lineRule="auto"/>
        <w:ind w:left="0" w:firstLine="567"/>
        <w:jc w:val="both"/>
        <w:rPr>
          <w:rFonts w:ascii="Times New Roman" w:hAnsi="Times New Roman"/>
          <w:sz w:val="28"/>
          <w:szCs w:val="28"/>
          <w:lang w:val="uk-UA" w:eastAsia="en-US"/>
        </w:rPr>
      </w:pPr>
      <w:r w:rsidRPr="008E03B2">
        <w:rPr>
          <w:rFonts w:ascii="Times New Roman" w:hAnsi="Times New Roman"/>
          <w:sz w:val="28"/>
          <w:szCs w:val="28"/>
          <w:lang w:val="uk-UA" w:eastAsia="en-US"/>
        </w:rPr>
        <w:t>о</w:t>
      </w:r>
      <w:r w:rsidRPr="008E03B2">
        <w:rPr>
          <w:rFonts w:ascii="Times New Roman" w:eastAsia="Times New Roman" w:hAnsi="Times New Roman"/>
          <w:sz w:val="28"/>
          <w:szCs w:val="28"/>
          <w:lang w:val="uk-UA"/>
        </w:rPr>
        <w:t xml:space="preserve">сновні сільськогосподарські підприємства забезпечили надходження в сумі </w:t>
      </w:r>
      <w:r w:rsidR="006939F7">
        <w:rPr>
          <w:rFonts w:ascii="Times New Roman" w:eastAsia="Times New Roman" w:hAnsi="Times New Roman"/>
          <w:sz w:val="28"/>
          <w:szCs w:val="28"/>
          <w:lang w:val="uk-UA"/>
        </w:rPr>
        <w:t>4165381</w:t>
      </w:r>
      <w:r w:rsidRPr="008E03B2">
        <w:rPr>
          <w:rFonts w:ascii="Times New Roman" w:eastAsia="Times New Roman" w:hAnsi="Times New Roman"/>
          <w:sz w:val="28"/>
          <w:szCs w:val="28"/>
          <w:lang w:val="uk-UA"/>
        </w:rPr>
        <w:t xml:space="preserve"> грн, що становить </w:t>
      </w:r>
      <w:r w:rsidR="006939F7">
        <w:rPr>
          <w:rFonts w:ascii="Times New Roman" w:eastAsia="Times New Roman" w:hAnsi="Times New Roman"/>
          <w:sz w:val="28"/>
          <w:szCs w:val="28"/>
          <w:lang w:val="uk-UA"/>
        </w:rPr>
        <w:t>14,9</w:t>
      </w:r>
      <w:r w:rsidRPr="008E03B2">
        <w:rPr>
          <w:rFonts w:ascii="Times New Roman" w:eastAsia="Times New Roman" w:hAnsi="Times New Roman"/>
          <w:sz w:val="28"/>
          <w:szCs w:val="28"/>
          <w:lang w:val="uk-UA"/>
        </w:rPr>
        <w:t>%</w:t>
      </w:r>
      <w:r w:rsidRPr="008E03B2">
        <w:rPr>
          <w:rFonts w:ascii="Times New Roman" w:hAnsi="Times New Roman"/>
          <w:sz w:val="28"/>
          <w:szCs w:val="28"/>
          <w:lang w:val="uk-UA" w:eastAsia="en-US"/>
        </w:rPr>
        <w:t xml:space="preserve"> від власних та закріплених доходів бюджету за фондами в цілому</w:t>
      </w:r>
      <w:r w:rsidRPr="008E03B2">
        <w:rPr>
          <w:rFonts w:ascii="Times New Roman" w:eastAsia="Times New Roman" w:hAnsi="Times New Roman"/>
          <w:sz w:val="28"/>
          <w:szCs w:val="28"/>
          <w:lang w:val="uk-UA"/>
        </w:rPr>
        <w:t>;</w:t>
      </w:r>
    </w:p>
    <w:p w:rsidR="008E03B2" w:rsidRPr="008E03B2" w:rsidRDefault="008E03B2" w:rsidP="008C62E4">
      <w:pPr>
        <w:numPr>
          <w:ilvl w:val="0"/>
          <w:numId w:val="4"/>
        </w:numPr>
        <w:tabs>
          <w:tab w:val="clear" w:pos="1260"/>
          <w:tab w:val="left" w:pos="426"/>
          <w:tab w:val="num" w:pos="851"/>
        </w:tabs>
        <w:spacing w:after="0" w:line="240" w:lineRule="auto"/>
        <w:ind w:left="0" w:firstLine="567"/>
        <w:contextualSpacing/>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 xml:space="preserve">основні промислові підприємства забезпечили надходження в сумі </w:t>
      </w:r>
      <w:r w:rsidR="006939F7">
        <w:rPr>
          <w:rFonts w:ascii="Times New Roman" w:eastAsia="Times New Roman" w:hAnsi="Times New Roman"/>
          <w:sz w:val="28"/>
          <w:szCs w:val="28"/>
          <w:lang w:val="uk-UA"/>
        </w:rPr>
        <w:t>11480156</w:t>
      </w:r>
      <w:r w:rsidRPr="008E03B2">
        <w:rPr>
          <w:rFonts w:ascii="Times New Roman" w:eastAsia="Times New Roman" w:hAnsi="Times New Roman"/>
          <w:sz w:val="28"/>
          <w:szCs w:val="28"/>
          <w:lang w:val="uk-UA"/>
        </w:rPr>
        <w:t xml:space="preserve">грн, що становить </w:t>
      </w:r>
      <w:r w:rsidR="006C6E17">
        <w:rPr>
          <w:rFonts w:ascii="Times New Roman" w:eastAsia="Times New Roman" w:hAnsi="Times New Roman"/>
          <w:sz w:val="28"/>
          <w:szCs w:val="28"/>
          <w:lang w:val="uk-UA"/>
        </w:rPr>
        <w:t>41,3</w:t>
      </w:r>
      <w:r w:rsidRPr="008E03B2">
        <w:rPr>
          <w:rFonts w:ascii="Times New Roman" w:eastAsia="Times New Roman" w:hAnsi="Times New Roman"/>
          <w:sz w:val="28"/>
          <w:szCs w:val="28"/>
          <w:lang w:val="uk-UA"/>
        </w:rPr>
        <w:t>%</w:t>
      </w:r>
      <w:r w:rsidRPr="008E03B2">
        <w:rPr>
          <w:rFonts w:ascii="Times New Roman" w:hAnsi="Times New Roman"/>
          <w:sz w:val="28"/>
          <w:szCs w:val="28"/>
          <w:lang w:val="uk-UA" w:eastAsia="en-US"/>
        </w:rPr>
        <w:t xml:space="preserve"> від власних та закріплених доходів бюджету за фондами в цілому.</w:t>
      </w:r>
    </w:p>
    <w:p w:rsidR="008E03B2" w:rsidRPr="008E03B2" w:rsidRDefault="008E03B2" w:rsidP="008E03B2">
      <w:pPr>
        <w:tabs>
          <w:tab w:val="left" w:pos="6945"/>
        </w:tabs>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t>Крім того на території громади здійснюють свою діяльність інші підприємства, фізичні особи підприємці, діють автозаправні станції, надходження від фізичних осіб, що сплачують податки і збори, тощо. Такі платники забезпечили надходження бюджету за фондами в</w:t>
      </w:r>
      <w:r w:rsidR="006D6DC2">
        <w:rPr>
          <w:rFonts w:ascii="Times New Roman" w:hAnsi="Times New Roman"/>
          <w:sz w:val="28"/>
          <w:szCs w:val="28"/>
          <w:lang w:val="uk-UA" w:eastAsia="en-US"/>
        </w:rPr>
        <w:t xml:space="preserve"> цілому за І </w:t>
      </w:r>
      <w:r w:rsidR="006C6E17">
        <w:rPr>
          <w:rFonts w:ascii="Times New Roman" w:hAnsi="Times New Roman"/>
          <w:sz w:val="28"/>
          <w:szCs w:val="28"/>
          <w:lang w:val="uk-UA" w:eastAsia="en-US"/>
        </w:rPr>
        <w:t>півріччя</w:t>
      </w:r>
      <w:r w:rsidR="006D6DC2">
        <w:rPr>
          <w:rFonts w:ascii="Times New Roman" w:hAnsi="Times New Roman"/>
          <w:sz w:val="28"/>
          <w:szCs w:val="28"/>
          <w:lang w:val="uk-UA" w:eastAsia="en-US"/>
        </w:rPr>
        <w:t xml:space="preserve"> 202</w:t>
      </w:r>
      <w:r w:rsidR="00D1696E">
        <w:rPr>
          <w:rFonts w:ascii="Times New Roman" w:hAnsi="Times New Roman"/>
          <w:sz w:val="28"/>
          <w:szCs w:val="28"/>
          <w:lang w:val="uk-UA" w:eastAsia="en-US"/>
        </w:rPr>
        <w:t>4</w:t>
      </w:r>
      <w:r w:rsidRPr="008E03B2">
        <w:rPr>
          <w:rFonts w:ascii="Times New Roman" w:hAnsi="Times New Roman"/>
          <w:sz w:val="28"/>
          <w:szCs w:val="28"/>
          <w:lang w:val="uk-UA" w:eastAsia="en-US"/>
        </w:rPr>
        <w:t xml:space="preserve"> року в сумі </w:t>
      </w:r>
      <w:r w:rsidR="006C6E17">
        <w:rPr>
          <w:rFonts w:ascii="Times New Roman" w:hAnsi="Times New Roman"/>
          <w:sz w:val="28"/>
          <w:szCs w:val="28"/>
          <w:lang w:val="uk-UA" w:eastAsia="en-US"/>
        </w:rPr>
        <w:t>9285188</w:t>
      </w:r>
      <w:r w:rsidR="006D6DC2">
        <w:rPr>
          <w:rFonts w:ascii="Times New Roman" w:hAnsi="Times New Roman"/>
          <w:sz w:val="28"/>
          <w:szCs w:val="28"/>
          <w:lang w:val="uk-UA" w:eastAsia="en-US"/>
        </w:rPr>
        <w:t xml:space="preserve"> </w:t>
      </w:r>
      <w:r w:rsidRPr="008E03B2">
        <w:rPr>
          <w:rFonts w:ascii="Times New Roman" w:hAnsi="Times New Roman"/>
          <w:sz w:val="28"/>
          <w:szCs w:val="28"/>
          <w:lang w:val="uk-UA" w:eastAsia="en-US"/>
        </w:rPr>
        <w:t xml:space="preserve">грн, що становить </w:t>
      </w:r>
      <w:r w:rsidR="006C6E17">
        <w:rPr>
          <w:rFonts w:ascii="Times New Roman" w:hAnsi="Times New Roman"/>
          <w:sz w:val="28"/>
          <w:szCs w:val="28"/>
          <w:lang w:val="uk-UA" w:eastAsia="en-US"/>
        </w:rPr>
        <w:t>33,5</w:t>
      </w:r>
      <w:r w:rsidRPr="008E03B2">
        <w:rPr>
          <w:rFonts w:ascii="Times New Roman" w:hAnsi="Times New Roman"/>
          <w:sz w:val="28"/>
          <w:szCs w:val="28"/>
          <w:lang w:val="uk-UA" w:eastAsia="en-US"/>
        </w:rPr>
        <w:t xml:space="preserve">% від власних та закріплених доходів бюджету за фондами в цілому. </w:t>
      </w:r>
    </w:p>
    <w:p w:rsidR="008E03B2" w:rsidRPr="0035184D" w:rsidRDefault="008E03B2" w:rsidP="008E03B2">
      <w:pPr>
        <w:tabs>
          <w:tab w:val="left" w:pos="6945"/>
        </w:tabs>
        <w:spacing w:after="0" w:line="240" w:lineRule="auto"/>
        <w:jc w:val="both"/>
        <w:rPr>
          <w:rFonts w:ascii="Times New Roman" w:hAnsi="Times New Roman"/>
          <w:b/>
          <w:sz w:val="10"/>
          <w:szCs w:val="10"/>
          <w:lang w:val="uk-UA" w:eastAsia="en-US"/>
        </w:rPr>
      </w:pPr>
    </w:p>
    <w:p w:rsidR="00F04CAE" w:rsidRDefault="00F04CAE" w:rsidP="00F04CAE">
      <w:pPr>
        <w:spacing w:after="0" w:line="240" w:lineRule="auto"/>
        <w:ind w:right="-2"/>
        <w:contextualSpacing/>
        <w:jc w:val="both"/>
        <w:rPr>
          <w:rFonts w:ascii="Times New Roman" w:eastAsia="Times New Roman" w:hAnsi="Times New Roman"/>
          <w:sz w:val="28"/>
          <w:szCs w:val="28"/>
          <w:lang w:val="uk-UA"/>
        </w:rPr>
      </w:pPr>
    </w:p>
    <w:p w:rsidR="00EB2872" w:rsidRPr="00EB2872" w:rsidRDefault="00EB2872" w:rsidP="00EB2872">
      <w:pPr>
        <w:tabs>
          <w:tab w:val="left" w:pos="2550"/>
        </w:tabs>
        <w:spacing w:after="0" w:line="240" w:lineRule="auto"/>
        <w:ind w:left="-180" w:right="279" w:firstLine="900"/>
        <w:jc w:val="center"/>
        <w:rPr>
          <w:rFonts w:ascii="Times New Roman" w:eastAsia="Times New Roman" w:hAnsi="Times New Roman"/>
          <w:b/>
          <w:color w:val="000000"/>
          <w:sz w:val="28"/>
          <w:szCs w:val="28"/>
          <w:lang w:val="uk-UA"/>
        </w:rPr>
      </w:pPr>
      <w:r w:rsidRPr="00EB2872">
        <w:rPr>
          <w:rFonts w:ascii="Times New Roman" w:eastAsia="Times New Roman" w:hAnsi="Times New Roman"/>
          <w:b/>
          <w:color w:val="000000"/>
          <w:sz w:val="28"/>
          <w:szCs w:val="28"/>
          <w:lang w:val="uk-UA"/>
        </w:rPr>
        <w:t>ВИКОНАННЯ ВИДАТКОВОЇ ЧАСТИНИ БЮДЖЕТУ</w:t>
      </w:r>
    </w:p>
    <w:p w:rsidR="00EB2872" w:rsidRPr="00EB2872" w:rsidRDefault="00EB2872" w:rsidP="00EB2872">
      <w:pPr>
        <w:tabs>
          <w:tab w:val="left" w:pos="2550"/>
        </w:tabs>
        <w:spacing w:after="0" w:line="240" w:lineRule="auto"/>
        <w:ind w:left="-180" w:right="279" w:firstLine="900"/>
        <w:jc w:val="center"/>
        <w:rPr>
          <w:rFonts w:ascii="Times New Roman" w:eastAsia="Times New Roman" w:hAnsi="Times New Roman"/>
          <w:b/>
          <w:color w:val="000000"/>
          <w:sz w:val="28"/>
          <w:szCs w:val="28"/>
          <w:lang w:val="uk-UA"/>
        </w:rPr>
      </w:pPr>
    </w:p>
    <w:p w:rsidR="00EB2872" w:rsidRPr="00EB2872" w:rsidRDefault="00EB2872" w:rsidP="00EB2872">
      <w:pPr>
        <w:spacing w:after="0" w:line="240" w:lineRule="auto"/>
        <w:ind w:firstLine="709"/>
        <w:jc w:val="both"/>
        <w:rPr>
          <w:rFonts w:ascii="Times New Roman" w:hAnsi="Times New Roman"/>
          <w:sz w:val="28"/>
          <w:szCs w:val="28"/>
          <w:lang w:val="uk-UA" w:eastAsia="en-US"/>
        </w:rPr>
      </w:pPr>
      <w:r w:rsidRPr="00EB2872">
        <w:rPr>
          <w:rFonts w:ascii="Times New Roman" w:hAnsi="Times New Roman"/>
          <w:sz w:val="28"/>
          <w:szCs w:val="28"/>
          <w:lang w:val="uk-UA" w:eastAsia="en-US"/>
        </w:rPr>
        <w:t xml:space="preserve">Видатки  бюджету Степанківської сільської територіальної громади  за І півріччя 2024 року  виконані в сумі 40282404,17 грн, в </w:t>
      </w:r>
      <w:proofErr w:type="spellStart"/>
      <w:r w:rsidRPr="00EB2872">
        <w:rPr>
          <w:rFonts w:ascii="Times New Roman" w:hAnsi="Times New Roman"/>
          <w:sz w:val="28"/>
          <w:szCs w:val="28"/>
          <w:lang w:val="uk-UA" w:eastAsia="en-US"/>
        </w:rPr>
        <w:t>т.ч</w:t>
      </w:r>
      <w:proofErr w:type="spellEnd"/>
      <w:r w:rsidRPr="00EB2872">
        <w:rPr>
          <w:rFonts w:ascii="Times New Roman" w:hAnsi="Times New Roman"/>
          <w:sz w:val="28"/>
          <w:szCs w:val="28"/>
          <w:lang w:val="uk-UA" w:eastAsia="en-US"/>
        </w:rPr>
        <w:t>. із загального фонду бюджету Степанківської сільської територіальної громади на утримання установ, фінансування програм та заходів спрямовано 37533329,98 грн, із спеціального фонду бюджету – 2749074,19 грн. Передано міжбюджетних трансферів із загального фонду бюджету іншим бюджетам в сумі 2014694,00 грн.</w:t>
      </w:r>
    </w:p>
    <w:p w:rsidR="00EB2872" w:rsidRPr="00EB2872" w:rsidRDefault="00EB2872" w:rsidP="00EB2872">
      <w:pPr>
        <w:numPr>
          <w:ilvl w:val="0"/>
          <w:numId w:val="36"/>
        </w:numPr>
        <w:spacing w:after="0" w:line="240" w:lineRule="auto"/>
        <w:ind w:left="0" w:right="279" w:firstLine="0"/>
        <w:contextualSpacing/>
        <w:jc w:val="center"/>
        <w:rPr>
          <w:rFonts w:ascii="Times New Roman" w:eastAsia="Times New Roman" w:hAnsi="Times New Roman"/>
          <w:b/>
          <w:color w:val="000000"/>
          <w:sz w:val="28"/>
          <w:szCs w:val="28"/>
          <w:lang w:val="uk-UA"/>
        </w:rPr>
      </w:pPr>
      <w:r w:rsidRPr="00EB2872">
        <w:rPr>
          <w:rFonts w:ascii="Times New Roman" w:eastAsia="Times New Roman" w:hAnsi="Times New Roman"/>
          <w:b/>
          <w:color w:val="000000"/>
          <w:sz w:val="28"/>
          <w:szCs w:val="28"/>
          <w:lang w:val="uk-UA"/>
        </w:rPr>
        <w:t>Видатки загального фонду в розрізі головних розпорядників</w:t>
      </w:r>
    </w:p>
    <w:p w:rsidR="00EB2872" w:rsidRPr="00EB2872" w:rsidRDefault="00EB2872" w:rsidP="00EB2872">
      <w:pPr>
        <w:numPr>
          <w:ilvl w:val="1"/>
          <w:numId w:val="36"/>
        </w:numPr>
        <w:spacing w:after="0" w:line="240" w:lineRule="auto"/>
        <w:ind w:right="279"/>
        <w:contextualSpacing/>
        <w:jc w:val="center"/>
        <w:rPr>
          <w:rFonts w:ascii="Times New Roman" w:eastAsia="Times New Roman" w:hAnsi="Times New Roman"/>
          <w:b/>
          <w:color w:val="000000"/>
          <w:sz w:val="28"/>
          <w:szCs w:val="28"/>
          <w:u w:val="single"/>
        </w:rPr>
      </w:pPr>
      <w:r w:rsidRPr="00EB2872">
        <w:rPr>
          <w:rFonts w:ascii="Times New Roman" w:eastAsia="Times New Roman" w:hAnsi="Times New Roman"/>
          <w:b/>
          <w:color w:val="000000"/>
          <w:sz w:val="28"/>
          <w:szCs w:val="28"/>
          <w:u w:val="single"/>
          <w:lang w:val="uk-UA"/>
        </w:rPr>
        <w:lastRenderedPageBreak/>
        <w:t>Виконавчий комітет Степанківської сільської ради</w:t>
      </w:r>
    </w:p>
    <w:p w:rsidR="00EB2872" w:rsidRPr="00EB2872" w:rsidRDefault="00EB2872" w:rsidP="00EB2872">
      <w:pPr>
        <w:spacing w:after="0" w:line="240" w:lineRule="auto"/>
        <w:ind w:right="279" w:firstLine="567"/>
        <w:jc w:val="both"/>
        <w:rPr>
          <w:rFonts w:ascii="Times New Roman" w:eastAsia="Times New Roman" w:hAnsi="Times New Roman"/>
          <w:b/>
          <w:color w:val="000000"/>
          <w:sz w:val="28"/>
          <w:szCs w:val="28"/>
          <w:u w:val="single"/>
        </w:rPr>
      </w:pPr>
      <w:r w:rsidRPr="00EB2872">
        <w:rPr>
          <w:rFonts w:ascii="Times New Roman" w:eastAsia="Times New Roman" w:hAnsi="Times New Roman"/>
          <w:sz w:val="28"/>
          <w:szCs w:val="28"/>
          <w:lang w:val="uk-UA"/>
        </w:rPr>
        <w:t xml:space="preserve">Видатки </w:t>
      </w:r>
      <w:r w:rsidRPr="00EB2872">
        <w:rPr>
          <w:rFonts w:ascii="Times New Roman" w:hAnsi="Times New Roman"/>
          <w:sz w:val="28"/>
          <w:szCs w:val="28"/>
          <w:lang w:val="uk-UA" w:eastAsia="en-US"/>
        </w:rPr>
        <w:t xml:space="preserve">за І півріччя 2024 року </w:t>
      </w:r>
      <w:r w:rsidRPr="00EB2872">
        <w:rPr>
          <w:rFonts w:ascii="Times New Roman" w:eastAsia="Times New Roman" w:hAnsi="Times New Roman"/>
          <w:sz w:val="28"/>
          <w:szCs w:val="28"/>
          <w:lang w:val="uk-UA"/>
        </w:rPr>
        <w:t>по головному розпоряднику коштів Виконавчий комітет Степанківської сільської ради  склали 6662894,25 грн, з них:</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b/>
          <w:color w:val="000000"/>
          <w:sz w:val="28"/>
          <w:szCs w:val="28"/>
          <w:lang w:val="uk-UA"/>
        </w:rPr>
        <w:t xml:space="preserve"> </w:t>
      </w:r>
      <w:r w:rsidRPr="00EB2872">
        <w:rPr>
          <w:rFonts w:ascii="Times New Roman" w:eastAsia="Times New Roman" w:hAnsi="Times New Roman"/>
          <w:color w:val="000000"/>
          <w:sz w:val="28"/>
          <w:szCs w:val="28"/>
          <w:lang w:val="uk-UA"/>
        </w:rPr>
        <w:t xml:space="preserve">КПКВКМБ 0210160 «Керівництво і управління у відповідній сфері у містах (місті Києві), селищах, селах, територіальних громадах»  план звітного періоду – 10535662,00 грн, фактично використано – 6662894,25 грн, </w:t>
      </w:r>
      <w:r w:rsidRPr="00EB2872">
        <w:rPr>
          <w:rFonts w:ascii="Times New Roman" w:eastAsia="Times New Roman" w:hAnsi="Times New Roman"/>
          <w:sz w:val="28"/>
          <w:szCs w:val="28"/>
          <w:lang w:val="uk-UA"/>
        </w:rPr>
        <w:t>виконання становить 63,24%;</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0211010 «Надання дошкільної освіти»  план звітного періоду –  8038263,00 грн, фактично використано – 5825803,37 грн, виконання  - 72,48%;</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0211021 «Надання загальної середньої освіти закладами загальної середньої освіти за рахунок коштів місцевого бюджету»  план звітного періоду – 10060665,00 грн, фактично використано – 5576542,13 грн, виконання  - 55,43%;</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0211031 «Надання загальної середньої освіти закладами загальної середньої освіти за рахунок освітньої субвенції»  план звітного періоду – 10445500,00 грн, фактично використано – 10282579,88 грн, виконання  становить 98,44%;</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0211061 «Надання загальної середньої освіти закладами загальної середньої освіти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 а також коштів, необхідних для забезпечення безпечного начального процесу у закладах загальної середньої освіти)»  план звітного періоду – 112727,00 грн, фактично використано – 112727,00 грн, виконання  становить 100%;</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0211142 «Інші програми та заходи у сфері освіти»  план звітного періоду – 221378,00 грн, фактично використано – 204568,00 грн, виконання  становить 92,41%;</w:t>
      </w:r>
    </w:p>
    <w:p w:rsidR="00EB2872" w:rsidRPr="00EB2872" w:rsidRDefault="00EB2872" w:rsidP="00EB2872">
      <w:pPr>
        <w:numPr>
          <w:ilvl w:val="0"/>
          <w:numId w:val="37"/>
        </w:numPr>
        <w:spacing w:after="0" w:line="240" w:lineRule="auto"/>
        <w:ind w:left="0"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0211160 «Забезпечення діяльності центрів професійного розвитку педагогічних працівників»  план звітного періоду – 1168745,00 грн, фактично використано – 880107,08 грн, виконання  становить 75,30%.</w:t>
      </w:r>
      <w:r w:rsidRPr="00EB2872">
        <w:rPr>
          <w:rFonts w:ascii="Times New Roman" w:eastAsia="Times New Roman" w:hAnsi="Times New Roman"/>
          <w:sz w:val="28"/>
          <w:szCs w:val="28"/>
          <w:lang w:val="uk-UA"/>
        </w:rPr>
        <w:t xml:space="preserve"> За І півріччя 2024 року по розпоряднику коштів Комунальній установі «</w:t>
      </w:r>
      <w:r w:rsidRPr="00EB2872">
        <w:rPr>
          <w:rFonts w:ascii="Times New Roman" w:hAnsi="Times New Roman"/>
          <w:sz w:val="28"/>
          <w:szCs w:val="28"/>
          <w:lang w:val="uk-UA" w:eastAsia="en-US"/>
        </w:rPr>
        <w:t>Центр професійного розвитку педагогічних працівників</w:t>
      </w:r>
      <w:r w:rsidRPr="00EB2872">
        <w:rPr>
          <w:rFonts w:ascii="Times New Roman" w:eastAsia="Times New Roman" w:hAnsi="Times New Roman"/>
          <w:sz w:val="28"/>
          <w:szCs w:val="28"/>
          <w:lang w:val="uk-UA"/>
        </w:rPr>
        <w:t>», що знаходиться в мережі головного розпорядника коштів Виконавчому комітеті Степанківської сільської ради,    видатки здійсненні за кошти бюджету Степанківської сільської територіальної громади в сумі 102144,79 грн, за рахунок іншої субвенції бюджетів територіальних громад в сумі 777962,29 грн;</w:t>
      </w:r>
    </w:p>
    <w:p w:rsidR="00EB2872" w:rsidRPr="00EB2872" w:rsidRDefault="00EB2872" w:rsidP="00EB2872">
      <w:pPr>
        <w:numPr>
          <w:ilvl w:val="0"/>
          <w:numId w:val="37"/>
        </w:numPr>
        <w:spacing w:after="0" w:line="240" w:lineRule="auto"/>
        <w:ind w:left="0"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0211210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 план звітного періоду –</w:t>
      </w:r>
      <w:r w:rsidRPr="00EB2872">
        <w:rPr>
          <w:rFonts w:ascii="Times New Roman" w:eastAsia="Times New Roman" w:hAnsi="Times New Roman"/>
          <w:sz w:val="28"/>
          <w:szCs w:val="28"/>
          <w:lang w:val="uk-UA"/>
        </w:rPr>
        <w:t xml:space="preserve"> 56237,00 грн, фактично використано – 13289,65 грн, виконання становить 23,63%;</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0212152 «Інші програми та заходи у сфері охорони здоров’я»  план звітного періоду – 194840,00 грн, фактично використано – 122933,77 грн, виконання  становить 63,09%;</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lastRenderedPageBreak/>
        <w:t>КПКВКМБ 0213032 «Надання пільг окремим категоріям громадян з оплати послуг зв’язку»  план звітного періоду – 5000,00 грн, фактично використано – 461,48 грн, виконання  становить 9,23%;</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0213033 «Компенсаційні виплати на пільговий проїзд автомобільним транспортом окремим категоріям громадян»  план звітного періоду – 240800,00 грн, фактично використано – 97940,00 грн, виконання  становить 40,67%;</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0213035 «Компенсаційні виплати за пільговий проїзд окремих категорій громадян на залізничному транспорті»  план звітного періоду –256841,00 грн, фактично використано – 53652,30 грн, виконання  становить 20,89%;</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0213050 «Пільгове медичне обслуговування осіб, які постраждали внаслідок Чорнобильської катастрофи»  план звітного періоду –45164,00 грн, фактично використано – 23377,75 грн, виконання  становить 51,76%;</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 xml:space="preserve">КПКВКМБ 0213160 «Надання соціальних гарантій фізичним особам, які надають соціальні послуги громадянам похилого віку, особам з інвалідністю, дітям з </w:t>
      </w:r>
      <w:proofErr w:type="spellStart"/>
      <w:r w:rsidRPr="00EB2872">
        <w:rPr>
          <w:rFonts w:ascii="Times New Roman" w:eastAsia="Times New Roman" w:hAnsi="Times New Roman"/>
          <w:color w:val="000000"/>
          <w:sz w:val="28"/>
          <w:szCs w:val="28"/>
          <w:lang w:val="uk-UA"/>
        </w:rPr>
        <w:t>інваліднісю</w:t>
      </w:r>
      <w:proofErr w:type="spellEnd"/>
      <w:r w:rsidRPr="00EB2872">
        <w:rPr>
          <w:rFonts w:ascii="Times New Roman" w:eastAsia="Times New Roman" w:hAnsi="Times New Roman"/>
          <w:color w:val="000000"/>
          <w:sz w:val="28"/>
          <w:szCs w:val="28"/>
          <w:lang w:val="uk-UA"/>
        </w:rPr>
        <w:t>, хворим, які не здатні до самообслуговування і потребують сторонньої допомоги»  план звітного періоду – 87672,00 грн, фактично використано – 32976,80 грн, виконання  становить 37,61%;</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0213171 «Компенсаційні виплати особам з інвалідністю на бензин, ремонт, технічне обслуговування автомобілів, мотоколясок і на транспортне обслуговування»  план звітного періоду – 2673,00 грн, фактично використано – 2573,46 грн, виконання  становить 96,28%;</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0213241 «Забезпечення діяльності інших закладів у сфері соціального захисту і соціального забезпечення» видатки спрямовані н</w:t>
      </w:r>
      <w:r w:rsidRPr="00EB2872">
        <w:rPr>
          <w:rFonts w:ascii="Times New Roman" w:eastAsia="Times New Roman" w:hAnsi="Times New Roman"/>
          <w:sz w:val="28"/>
          <w:szCs w:val="28"/>
          <w:lang w:val="uk-UA"/>
        </w:rPr>
        <w:t xml:space="preserve">а утримання Комунального закладу «Центр надання соціальних послуг Степанківської сільської ради», </w:t>
      </w:r>
      <w:r w:rsidRPr="00EB2872">
        <w:rPr>
          <w:rFonts w:ascii="Times New Roman" w:eastAsia="Times New Roman" w:hAnsi="Times New Roman"/>
          <w:color w:val="000000"/>
          <w:sz w:val="28"/>
          <w:szCs w:val="28"/>
          <w:lang w:val="uk-UA"/>
        </w:rPr>
        <w:t xml:space="preserve"> план звітного періоду – 906177,00 грн, фактично використано – 691245,69 грн, виконання  становить 76,28%;</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0213242 «Інші заходи у сфері соціального захисту і соціального забезпечення»  план звітного періоду – 750000,00 грн, фактично використано – 453000,00 грн, виконання  становить 60,40%;</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0214030 «Забезпечення діяльності бібліотек»  план звітного періоду – 381634,00 грн, фактично використано – 205046,23 грн, виконання  становить 53,73%;</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0214060 «Забезпечення діяльності палаців і будинків культури, клубів, центрів дозвілля та інших клубних закладів»  план звітного періоду – 2230317,00 грн, фактично використано – 1540062,26 грн, виконання  становить 69,05%;</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0216030 «Організація благоустрою населених пунктів»  план звітного періоду – 1469814,00 грн, фактично використано – 832744,14 грн, виконання  становить 56,66%;</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0216060 «Утримання об’єктів соціальної сфери підприємств, що передаються до комунальної власності»  план звітного періоду – 664242,00 грн, фактично використано – 124918,89 грн, виконання  становить 18,81%;</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lastRenderedPageBreak/>
        <w:t>КПКВКМБ 0217130 «Здійснення заходів із землеустрою»  план звітного періоду – 154500,00 грн, фактично використано – 88500,00 грн, виконання  становить 57,28%;</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0218130 «Забезпечення діяльності місцевої та добровільної пожежної охорони»  план звітного періоду – 1576267,00 грн, фактично використано – 1325372,34 грн, виконання  становить 84,08%;</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0219770 «Інші субвенції з місцевого бюджету»  план звітного періоду – 2114694,00 грн, фактично використано – 2014694,00  грн, виконання  становить 95,27%.</w:t>
      </w:r>
    </w:p>
    <w:p w:rsidR="00EB2872" w:rsidRPr="00EB2872" w:rsidRDefault="00EB2872" w:rsidP="00EB2872">
      <w:pPr>
        <w:numPr>
          <w:ilvl w:val="1"/>
          <w:numId w:val="36"/>
        </w:numPr>
        <w:spacing w:after="0" w:line="240" w:lineRule="auto"/>
        <w:ind w:right="279"/>
        <w:contextualSpacing/>
        <w:jc w:val="center"/>
        <w:rPr>
          <w:rFonts w:ascii="Times New Roman" w:eastAsia="Times New Roman" w:hAnsi="Times New Roman"/>
          <w:b/>
          <w:sz w:val="28"/>
          <w:szCs w:val="28"/>
          <w:u w:val="single"/>
          <w:lang w:val="uk-UA"/>
        </w:rPr>
      </w:pPr>
      <w:r w:rsidRPr="00EB2872">
        <w:rPr>
          <w:rFonts w:ascii="Times New Roman" w:eastAsia="Times New Roman" w:hAnsi="Times New Roman"/>
          <w:b/>
          <w:sz w:val="28"/>
          <w:szCs w:val="28"/>
          <w:u w:val="single"/>
          <w:lang w:val="uk-UA"/>
        </w:rPr>
        <w:t>Фінансовий відділ Степанківської сільської ради</w:t>
      </w:r>
    </w:p>
    <w:p w:rsidR="00EB2872" w:rsidRPr="00EB2872" w:rsidRDefault="00EB2872" w:rsidP="00EB2872">
      <w:pPr>
        <w:tabs>
          <w:tab w:val="left" w:pos="567"/>
        </w:tabs>
        <w:spacing w:after="0" w:line="240" w:lineRule="auto"/>
        <w:ind w:firstLine="567"/>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Видатки за І півріччя 2024 року по головному розпоряднику коштів Фінансовий відділ Степанківської сільської ради  склали 365319,51 грн, з них:</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3710160 «Керівництво і управління у відповідній сфері у містах (місті Києві), селищах, селах, територіальних громадах»  план звітного періоду – 628622,00 грн, фактично використано – 365319,51 грн, виконання  становить 58,11%.</w:t>
      </w:r>
    </w:p>
    <w:p w:rsidR="00EB2872" w:rsidRPr="00EB2872" w:rsidRDefault="00EB2872" w:rsidP="00EB2872">
      <w:pPr>
        <w:numPr>
          <w:ilvl w:val="0"/>
          <w:numId w:val="36"/>
        </w:numPr>
        <w:spacing w:after="0" w:line="240" w:lineRule="auto"/>
        <w:ind w:right="279"/>
        <w:contextualSpacing/>
        <w:rPr>
          <w:rFonts w:ascii="Times New Roman" w:eastAsia="Times New Roman" w:hAnsi="Times New Roman"/>
          <w:b/>
          <w:sz w:val="28"/>
          <w:szCs w:val="28"/>
          <w:u w:val="single"/>
          <w:lang w:val="uk-UA"/>
        </w:rPr>
      </w:pPr>
      <w:r w:rsidRPr="00EB2872">
        <w:rPr>
          <w:rFonts w:ascii="Times New Roman" w:eastAsia="Times New Roman" w:hAnsi="Times New Roman"/>
          <w:b/>
          <w:sz w:val="28"/>
          <w:szCs w:val="28"/>
          <w:u w:val="single"/>
          <w:lang w:val="uk-UA"/>
        </w:rPr>
        <w:t>Бюджет розвитку</w:t>
      </w:r>
    </w:p>
    <w:p w:rsidR="00EB2872" w:rsidRPr="00EB2872" w:rsidRDefault="00EB2872" w:rsidP="00EB2872">
      <w:pPr>
        <w:tabs>
          <w:tab w:val="left" w:pos="567"/>
        </w:tabs>
        <w:spacing w:after="0" w:line="240" w:lineRule="auto"/>
        <w:ind w:firstLine="567"/>
        <w:jc w:val="both"/>
        <w:rPr>
          <w:rFonts w:ascii="Times New Roman" w:hAnsi="Times New Roman"/>
          <w:sz w:val="28"/>
          <w:szCs w:val="28"/>
          <w:lang w:val="uk-UA" w:eastAsia="en-US"/>
        </w:rPr>
      </w:pPr>
      <w:r w:rsidRPr="00EB2872">
        <w:rPr>
          <w:rFonts w:ascii="Times New Roman" w:eastAsia="Times New Roman" w:hAnsi="Times New Roman"/>
          <w:sz w:val="28"/>
          <w:szCs w:val="28"/>
          <w:lang w:val="uk-UA"/>
        </w:rPr>
        <w:t xml:space="preserve">Видатки спеціального фонду бюджету Степанківської сільської територіальної громади </w:t>
      </w:r>
      <w:r w:rsidRPr="00EB2872">
        <w:rPr>
          <w:rFonts w:ascii="Times New Roman" w:hAnsi="Times New Roman"/>
          <w:sz w:val="28"/>
          <w:szCs w:val="28"/>
          <w:lang w:val="uk-UA" w:eastAsia="en-US"/>
        </w:rPr>
        <w:t>за І півріччя 2024 року становлять 2549424,06 грн, з них:</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0211010 «Надання дошкільної освіти»  план звітного періоду –  2919855,00 грн, фактично використано – 120185,83 грн, виконання  - 4,12%;</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0211021 «Надання загальної середньої освіти закладами загальної середньої освіти за рахунок коштів місцевого бюджету»  план звітного періоду – 23861788,00  грн, фактично використано – 1919489,86  грн, виконання -  8,04%;</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0214060 «Забезпечення діяльності палаців і будинків культури, клубів, центрів дозвілля та інших клубних закладів»  план звітного періоду – 496169,00 грн, фактично використано –9785,52 грн, виконання  становить 1,97%;</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0217321 «Будівництво освітніх установ та закладів»  план звітного періоду – 525300,00 грн, фактично використано – 499962,85 грн, виконання  становить 95,18%.</w:t>
      </w:r>
    </w:p>
    <w:p w:rsidR="00EB2872" w:rsidRPr="00EB2872" w:rsidRDefault="00EB2872" w:rsidP="00EB2872">
      <w:pPr>
        <w:spacing w:after="0" w:line="240" w:lineRule="auto"/>
        <w:ind w:left="567" w:right="279"/>
        <w:contextualSpacing/>
        <w:jc w:val="both"/>
        <w:rPr>
          <w:rFonts w:ascii="Times New Roman" w:eastAsia="Times New Roman" w:hAnsi="Times New Roman"/>
          <w:sz w:val="28"/>
          <w:szCs w:val="28"/>
          <w:lang w:val="uk-UA"/>
        </w:rPr>
      </w:pPr>
    </w:p>
    <w:p w:rsidR="00EB2872" w:rsidRPr="00EB2872" w:rsidRDefault="00EB2872" w:rsidP="00EB2872">
      <w:pPr>
        <w:numPr>
          <w:ilvl w:val="0"/>
          <w:numId w:val="36"/>
        </w:numPr>
        <w:spacing w:after="0" w:line="240" w:lineRule="auto"/>
        <w:ind w:right="279"/>
        <w:contextualSpacing/>
        <w:rPr>
          <w:rFonts w:ascii="Times New Roman" w:eastAsia="Times New Roman" w:hAnsi="Times New Roman"/>
          <w:sz w:val="28"/>
          <w:szCs w:val="28"/>
          <w:u w:val="single"/>
          <w:lang w:val="uk-UA"/>
        </w:rPr>
      </w:pPr>
      <w:r w:rsidRPr="00EB2872">
        <w:rPr>
          <w:rFonts w:ascii="Times New Roman" w:eastAsia="Times New Roman" w:hAnsi="Times New Roman"/>
          <w:b/>
          <w:color w:val="000000"/>
          <w:sz w:val="28"/>
          <w:szCs w:val="28"/>
          <w:u w:val="single"/>
          <w:lang w:val="uk-UA"/>
        </w:rPr>
        <w:t>Заборгованість</w:t>
      </w:r>
    </w:p>
    <w:p w:rsidR="00EB2872" w:rsidRPr="00EB2872" w:rsidRDefault="00EB2872" w:rsidP="00EB2872">
      <w:pPr>
        <w:spacing w:after="0" w:line="240" w:lineRule="auto"/>
        <w:ind w:left="567" w:right="279"/>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Дебіторська заборгованість станом на 01липня 2024 року відсутня.</w:t>
      </w:r>
    </w:p>
    <w:p w:rsidR="00EB2872" w:rsidRPr="00EB2872" w:rsidRDefault="00EB2872" w:rsidP="00EB2872">
      <w:pPr>
        <w:spacing w:after="0" w:line="240" w:lineRule="auto"/>
        <w:ind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Кредиторська заборгованість  загального фонду бюджету</w:t>
      </w:r>
      <w:r w:rsidRPr="00EB2872">
        <w:rPr>
          <w:rFonts w:ascii="Times New Roman" w:eastAsia="Times New Roman" w:hAnsi="Times New Roman"/>
          <w:b/>
          <w:sz w:val="28"/>
          <w:szCs w:val="28"/>
          <w:lang w:val="uk-UA"/>
        </w:rPr>
        <w:t xml:space="preserve"> </w:t>
      </w:r>
      <w:r w:rsidRPr="00EB2872">
        <w:rPr>
          <w:rFonts w:ascii="Times New Roman" w:eastAsia="Times New Roman" w:hAnsi="Times New Roman"/>
          <w:sz w:val="28"/>
          <w:szCs w:val="28"/>
          <w:lang w:val="uk-UA"/>
        </w:rPr>
        <w:t>становить 257766,07 грн, з них:</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 xml:space="preserve">КПКВКМБ 0210160 «Керівництво і управління у відповідній сфері у містах (місті Києві), селищах, селах, територіальних громадах» в сумі 19847,50 грн: </w:t>
      </w:r>
    </w:p>
    <w:p w:rsidR="00EB2872" w:rsidRPr="00EB2872" w:rsidRDefault="00EB2872" w:rsidP="00EB2872">
      <w:pPr>
        <w:numPr>
          <w:ilvl w:val="0"/>
          <w:numId w:val="37"/>
        </w:numPr>
        <w:spacing w:after="0" w:line="240" w:lineRule="auto"/>
        <w:ind w:left="0" w:right="279" w:firstLine="993"/>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КЕКВ 2210 «П</w:t>
      </w:r>
      <w:r w:rsidRPr="00EB2872">
        <w:rPr>
          <w:rFonts w:ascii="Times New Roman" w:eastAsia="Times New Roman" w:hAnsi="Times New Roman"/>
          <w:sz w:val="28"/>
          <w:szCs w:val="28"/>
          <w:lang w:val="uk-UA"/>
        </w:rPr>
        <w:t xml:space="preserve">редмети, матеріали, обладнання та інвентар» – 2708,50грн; </w:t>
      </w:r>
    </w:p>
    <w:p w:rsidR="00EB2872" w:rsidRPr="00EB2872" w:rsidRDefault="00EB2872" w:rsidP="00EB2872">
      <w:pPr>
        <w:numPr>
          <w:ilvl w:val="0"/>
          <w:numId w:val="37"/>
        </w:numPr>
        <w:spacing w:after="0" w:line="240" w:lineRule="auto"/>
        <w:ind w:left="0" w:right="279" w:firstLine="993"/>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КЕКВ 2240 «Оплата послуг (крім комунальних)» - 16329,00 грн;</w:t>
      </w:r>
    </w:p>
    <w:p w:rsidR="00EB2872" w:rsidRPr="00EB2872" w:rsidRDefault="00EB2872" w:rsidP="00EB2872">
      <w:pPr>
        <w:numPr>
          <w:ilvl w:val="0"/>
          <w:numId w:val="37"/>
        </w:numPr>
        <w:spacing w:after="0" w:line="240" w:lineRule="auto"/>
        <w:ind w:left="0" w:right="279" w:firstLine="993"/>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КЕКВ 2250 «Видатки на відрядження» - 810,00 грн.</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 xml:space="preserve">КПКВКМБ 0211010 </w:t>
      </w:r>
      <w:r w:rsidRPr="00EB2872">
        <w:rPr>
          <w:rFonts w:ascii="Times New Roman" w:eastAsia="Times New Roman" w:hAnsi="Times New Roman"/>
          <w:color w:val="000000"/>
          <w:sz w:val="28"/>
          <w:szCs w:val="28"/>
          <w:lang w:val="uk-UA"/>
        </w:rPr>
        <w:t>«Надання дошкільної освіти» в сумі 140651,11 грн</w:t>
      </w:r>
      <w:r w:rsidRPr="00EB2872">
        <w:rPr>
          <w:rFonts w:ascii="Times New Roman" w:eastAsia="Times New Roman" w:hAnsi="Times New Roman"/>
          <w:sz w:val="28"/>
          <w:szCs w:val="28"/>
          <w:lang w:val="uk-UA"/>
        </w:rPr>
        <w:t>, з них:</w:t>
      </w:r>
    </w:p>
    <w:p w:rsidR="00EB2872" w:rsidRPr="00EB2872" w:rsidRDefault="00EB2872" w:rsidP="00EB2872">
      <w:pPr>
        <w:numPr>
          <w:ilvl w:val="0"/>
          <w:numId w:val="37"/>
        </w:numPr>
        <w:spacing w:after="0" w:line="240" w:lineRule="auto"/>
        <w:ind w:left="0" w:right="279" w:firstLine="993"/>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lastRenderedPageBreak/>
        <w:t xml:space="preserve"> КЕКВ 2210</w:t>
      </w:r>
      <w:r w:rsidRPr="00EB2872">
        <w:rPr>
          <w:rFonts w:ascii="Times New Roman" w:eastAsia="Times New Roman" w:hAnsi="Times New Roman"/>
          <w:color w:val="000000"/>
          <w:sz w:val="28"/>
          <w:szCs w:val="28"/>
          <w:lang w:val="uk-UA"/>
        </w:rPr>
        <w:t xml:space="preserve"> «П</w:t>
      </w:r>
      <w:r w:rsidRPr="00EB2872">
        <w:rPr>
          <w:rFonts w:ascii="Times New Roman" w:eastAsia="Times New Roman" w:hAnsi="Times New Roman"/>
          <w:sz w:val="28"/>
          <w:szCs w:val="28"/>
          <w:lang w:val="uk-UA"/>
        </w:rPr>
        <w:t>редмети, матеріали, обладнання та інвентар» в сумі 95645,49 грн;</w:t>
      </w:r>
    </w:p>
    <w:p w:rsidR="00EB2872" w:rsidRPr="00EB2872" w:rsidRDefault="00EB2872" w:rsidP="00EB2872">
      <w:pPr>
        <w:numPr>
          <w:ilvl w:val="0"/>
          <w:numId w:val="37"/>
        </w:numPr>
        <w:spacing w:after="0" w:line="240" w:lineRule="auto"/>
        <w:ind w:left="0" w:right="279" w:firstLine="993"/>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 xml:space="preserve"> КЕКВ 2240 «Оплата послуг (крім комунальних)» в сумі 45005,62 грн.</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КПКВКМБ 0211021 «Надання загальної середньої освіти закладами загальної середньої освіти за рахунок коштів місцевого бюджету» в сумі 38701,00  грн, з них:</w:t>
      </w:r>
    </w:p>
    <w:p w:rsidR="00EB2872" w:rsidRPr="00EB2872" w:rsidRDefault="00EB2872" w:rsidP="00EB2872">
      <w:pPr>
        <w:numPr>
          <w:ilvl w:val="0"/>
          <w:numId w:val="37"/>
        </w:numPr>
        <w:spacing w:after="0" w:line="240" w:lineRule="auto"/>
        <w:ind w:left="0" w:right="279" w:firstLine="993"/>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КЕКВ 2210</w:t>
      </w:r>
      <w:r w:rsidRPr="00EB2872">
        <w:rPr>
          <w:rFonts w:ascii="Times New Roman" w:eastAsia="Times New Roman" w:hAnsi="Times New Roman"/>
          <w:color w:val="000000"/>
          <w:sz w:val="28"/>
          <w:szCs w:val="28"/>
          <w:lang w:val="uk-UA"/>
        </w:rPr>
        <w:t xml:space="preserve"> «П</w:t>
      </w:r>
      <w:r w:rsidRPr="00EB2872">
        <w:rPr>
          <w:rFonts w:ascii="Times New Roman" w:eastAsia="Times New Roman" w:hAnsi="Times New Roman"/>
          <w:sz w:val="28"/>
          <w:szCs w:val="28"/>
          <w:lang w:val="uk-UA"/>
        </w:rPr>
        <w:t>редмети, матеріали, обладнання та інвентар» в сумі 6701,00 грн;</w:t>
      </w:r>
    </w:p>
    <w:p w:rsidR="00EB2872" w:rsidRPr="00EB2872" w:rsidRDefault="00EB2872" w:rsidP="00EB2872">
      <w:pPr>
        <w:numPr>
          <w:ilvl w:val="0"/>
          <w:numId w:val="37"/>
        </w:numPr>
        <w:spacing w:after="0" w:line="240" w:lineRule="auto"/>
        <w:ind w:left="0" w:right="279" w:firstLine="993"/>
        <w:contextualSpacing/>
        <w:jc w:val="both"/>
        <w:rPr>
          <w:rFonts w:ascii="Times New Roman" w:eastAsia="Times New Roman" w:hAnsi="Times New Roman"/>
          <w:sz w:val="28"/>
          <w:szCs w:val="28"/>
          <w:lang w:val="uk-UA"/>
        </w:rPr>
      </w:pPr>
      <w:r w:rsidRPr="00EB2872">
        <w:rPr>
          <w:rFonts w:ascii="Times New Roman" w:eastAsia="Times New Roman" w:hAnsi="Times New Roman"/>
          <w:color w:val="000000"/>
          <w:sz w:val="28"/>
          <w:szCs w:val="28"/>
          <w:lang w:val="uk-UA"/>
        </w:rPr>
        <w:t xml:space="preserve"> </w:t>
      </w:r>
      <w:r w:rsidRPr="00EB2872">
        <w:rPr>
          <w:rFonts w:ascii="Times New Roman" w:eastAsia="Times New Roman" w:hAnsi="Times New Roman"/>
          <w:sz w:val="28"/>
          <w:szCs w:val="28"/>
          <w:lang w:val="uk-UA"/>
        </w:rPr>
        <w:t xml:space="preserve">КЕКВ 2240 «Оплата послуг (крім комунальних)» </w:t>
      </w:r>
      <w:r w:rsidRPr="00EB2872">
        <w:rPr>
          <w:rFonts w:ascii="Times New Roman" w:eastAsia="Times New Roman" w:hAnsi="Times New Roman"/>
          <w:color w:val="000000"/>
          <w:sz w:val="28"/>
          <w:szCs w:val="28"/>
          <w:lang w:val="uk-UA"/>
        </w:rPr>
        <w:t xml:space="preserve"> в сумі 32000,00 грн.</w:t>
      </w:r>
    </w:p>
    <w:p w:rsidR="00EB2872" w:rsidRPr="00EB2872" w:rsidRDefault="00EB2872" w:rsidP="00EB2872">
      <w:pPr>
        <w:spacing w:after="0" w:line="240" w:lineRule="auto"/>
        <w:ind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Кредиторська заборгованість по спеціальному фонду бюджету станом на   01 липня 2024 року становить 294531,00 грн, з них:</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 xml:space="preserve">КПКВКМБ 0211291 </w:t>
      </w:r>
      <w:r w:rsidRPr="00EB2872">
        <w:rPr>
          <w:rFonts w:ascii="Times New Roman" w:eastAsia="Times New Roman" w:hAnsi="Times New Roman"/>
          <w:color w:val="000000"/>
          <w:sz w:val="28"/>
          <w:szCs w:val="28"/>
          <w:lang w:val="uk-UA"/>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w:t>
      </w:r>
      <w:r w:rsidRPr="00EB2872">
        <w:rPr>
          <w:rFonts w:ascii="Times New Roman" w:eastAsia="Times New Roman" w:hAnsi="Times New Roman"/>
          <w:sz w:val="28"/>
          <w:szCs w:val="28"/>
          <w:lang w:val="uk-UA"/>
        </w:rPr>
        <w:t>,  КЕКВ 3110  «Придбання обладнання і предметів довгострокового користування» в сумі 29364,10 грн;</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 xml:space="preserve">КПКВКМБ 0211292 </w:t>
      </w:r>
      <w:r w:rsidRPr="00EB2872">
        <w:rPr>
          <w:rFonts w:ascii="Times New Roman" w:eastAsia="Times New Roman" w:hAnsi="Times New Roman"/>
          <w:color w:val="000000"/>
          <w:sz w:val="28"/>
          <w:szCs w:val="28"/>
          <w:lang w:val="uk-UA"/>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w:t>
      </w:r>
      <w:r w:rsidRPr="00EB2872">
        <w:rPr>
          <w:rFonts w:ascii="Times New Roman" w:eastAsia="Times New Roman" w:hAnsi="Times New Roman"/>
          <w:sz w:val="28"/>
          <w:szCs w:val="28"/>
          <w:lang w:val="uk-UA"/>
        </w:rPr>
        <w:t>,  КЕКВ 3110  «Придбання обладнання і предметів довгострокового користування» в сумі 264276,90 грн.</w:t>
      </w:r>
    </w:p>
    <w:p w:rsidR="00EB2872" w:rsidRPr="00EB2872" w:rsidRDefault="00EB2872" w:rsidP="00EB2872">
      <w:pPr>
        <w:spacing w:after="0" w:line="240" w:lineRule="auto"/>
        <w:ind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Прострочена кредиторська заборгованість по загальному фонду бюджету станом на 01 липня 2024 року становить 55489,00 грн, а саме:</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 xml:space="preserve">КПКВКМБ 0210160 </w:t>
      </w:r>
      <w:r w:rsidRPr="00EB2872">
        <w:rPr>
          <w:rFonts w:ascii="Times New Roman" w:eastAsia="Times New Roman" w:hAnsi="Times New Roman"/>
          <w:color w:val="000000"/>
          <w:sz w:val="28"/>
          <w:szCs w:val="28"/>
          <w:lang w:val="uk-UA"/>
        </w:rPr>
        <w:t>«Керівництво і управління у відповідній сфері у містах (місті Києві), селищах, селах, територіальних громадах»</w:t>
      </w:r>
      <w:r w:rsidRPr="00EB2872">
        <w:rPr>
          <w:rFonts w:ascii="Times New Roman" w:eastAsia="Times New Roman" w:hAnsi="Times New Roman"/>
          <w:sz w:val="28"/>
          <w:szCs w:val="28"/>
          <w:lang w:val="uk-UA"/>
        </w:rPr>
        <w:t>,  КЕКВ 2210</w:t>
      </w:r>
      <w:r w:rsidRPr="00EB2872">
        <w:rPr>
          <w:rFonts w:ascii="Times New Roman" w:eastAsia="Times New Roman" w:hAnsi="Times New Roman"/>
          <w:color w:val="000000"/>
          <w:sz w:val="28"/>
          <w:szCs w:val="28"/>
          <w:lang w:val="uk-UA"/>
        </w:rPr>
        <w:t xml:space="preserve"> «П</w:t>
      </w:r>
      <w:r w:rsidRPr="00EB2872">
        <w:rPr>
          <w:rFonts w:ascii="Times New Roman" w:eastAsia="Times New Roman" w:hAnsi="Times New Roman"/>
          <w:sz w:val="28"/>
          <w:szCs w:val="28"/>
          <w:lang w:val="uk-UA"/>
        </w:rPr>
        <w:t>редмети, матеріали, обладнання та інвентар» в сумі 2005,00 грн;</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 xml:space="preserve">КПКВКМБ 0211010 </w:t>
      </w:r>
      <w:r w:rsidRPr="00EB2872">
        <w:rPr>
          <w:rFonts w:ascii="Times New Roman" w:eastAsia="Times New Roman" w:hAnsi="Times New Roman"/>
          <w:color w:val="000000"/>
          <w:sz w:val="28"/>
          <w:szCs w:val="28"/>
          <w:lang w:val="uk-UA"/>
        </w:rPr>
        <w:t>«Надання дошкільної освіти»</w:t>
      </w:r>
      <w:r w:rsidRPr="00EB2872">
        <w:rPr>
          <w:rFonts w:ascii="Times New Roman" w:eastAsia="Times New Roman" w:hAnsi="Times New Roman"/>
          <w:sz w:val="28"/>
          <w:szCs w:val="28"/>
          <w:lang w:val="uk-UA"/>
        </w:rPr>
        <w:t>, КЕКВ 2210</w:t>
      </w:r>
      <w:r w:rsidRPr="00EB2872">
        <w:rPr>
          <w:rFonts w:ascii="Times New Roman" w:eastAsia="Times New Roman" w:hAnsi="Times New Roman"/>
          <w:color w:val="000000"/>
          <w:sz w:val="28"/>
          <w:szCs w:val="28"/>
          <w:lang w:val="uk-UA"/>
        </w:rPr>
        <w:t xml:space="preserve"> «П</w:t>
      </w:r>
      <w:r w:rsidRPr="00EB2872">
        <w:rPr>
          <w:rFonts w:ascii="Times New Roman" w:eastAsia="Times New Roman" w:hAnsi="Times New Roman"/>
          <w:sz w:val="28"/>
          <w:szCs w:val="28"/>
          <w:lang w:val="uk-UA"/>
        </w:rPr>
        <w:t>редмети, матеріали, обладнання та інвентар» в сумі 6671,00 грн та КЕКВ 2240 «Оплата послуг (крім комунальних)» в сумі 40112,00 грн;</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 xml:space="preserve">КПКВКМБ 0211021 </w:t>
      </w:r>
      <w:r w:rsidRPr="00EB2872">
        <w:rPr>
          <w:rFonts w:ascii="Times New Roman" w:eastAsia="Times New Roman" w:hAnsi="Times New Roman"/>
          <w:color w:val="000000"/>
          <w:sz w:val="28"/>
          <w:szCs w:val="28"/>
          <w:lang w:val="uk-UA"/>
        </w:rPr>
        <w:t>«Надання загальної середньої освіти закладами загальної середньої освіти за рахунок коштів місцевого бюджету»</w:t>
      </w:r>
      <w:r w:rsidRPr="00EB2872">
        <w:rPr>
          <w:rFonts w:ascii="Times New Roman" w:eastAsia="Times New Roman" w:hAnsi="Times New Roman"/>
          <w:sz w:val="28"/>
          <w:szCs w:val="28"/>
          <w:lang w:val="uk-UA"/>
        </w:rPr>
        <w:t>, КЕКВ 2240 «Оплата послуг (крім комунальних)» в сумі 6701,00 грн.</w:t>
      </w:r>
    </w:p>
    <w:p w:rsidR="00EB2872" w:rsidRPr="00EB2872" w:rsidRDefault="00EB2872" w:rsidP="00EB2872">
      <w:pPr>
        <w:spacing w:after="0" w:line="240" w:lineRule="auto"/>
        <w:ind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Прострочена кредиторська заборгованість по спеціальному фонду бюджету станом на 01 липня 2024 року становить 230418,50 грн, а саме:</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 xml:space="preserve">КПКВКМБ 0211291 </w:t>
      </w:r>
      <w:r w:rsidRPr="00EB2872">
        <w:rPr>
          <w:rFonts w:ascii="Times New Roman" w:eastAsia="Times New Roman" w:hAnsi="Times New Roman"/>
          <w:color w:val="000000"/>
          <w:sz w:val="28"/>
          <w:szCs w:val="28"/>
          <w:lang w:val="uk-UA"/>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w:t>
      </w:r>
      <w:r w:rsidRPr="00EB2872">
        <w:rPr>
          <w:rFonts w:ascii="Times New Roman" w:eastAsia="Times New Roman" w:hAnsi="Times New Roman"/>
          <w:sz w:val="28"/>
          <w:szCs w:val="28"/>
          <w:lang w:val="uk-UA"/>
        </w:rPr>
        <w:t>,  КЕКВ 3110  «Придбання обладнання і предметів довгострокового користування» в сумі 23041,40 грн;</w:t>
      </w:r>
    </w:p>
    <w:p w:rsidR="00EB2872" w:rsidRPr="00EB2872" w:rsidRDefault="00EB2872" w:rsidP="00EB2872">
      <w:pPr>
        <w:numPr>
          <w:ilvl w:val="0"/>
          <w:numId w:val="37"/>
        </w:numPr>
        <w:spacing w:after="0" w:line="240" w:lineRule="auto"/>
        <w:ind w:left="0" w:right="279" w:firstLine="567"/>
        <w:contextualSpacing/>
        <w:jc w:val="both"/>
        <w:rPr>
          <w:rFonts w:ascii="Times New Roman" w:eastAsia="Times New Roman" w:hAnsi="Times New Roman"/>
          <w:sz w:val="28"/>
          <w:szCs w:val="28"/>
          <w:lang w:val="uk-UA"/>
        </w:rPr>
      </w:pPr>
      <w:r w:rsidRPr="00EB2872">
        <w:rPr>
          <w:rFonts w:ascii="Times New Roman" w:eastAsia="Times New Roman" w:hAnsi="Times New Roman"/>
          <w:sz w:val="28"/>
          <w:szCs w:val="28"/>
          <w:lang w:val="uk-UA"/>
        </w:rPr>
        <w:t xml:space="preserve">КПКВКМБ 0211292 </w:t>
      </w:r>
      <w:r w:rsidRPr="00EB2872">
        <w:rPr>
          <w:rFonts w:ascii="Times New Roman" w:eastAsia="Times New Roman" w:hAnsi="Times New Roman"/>
          <w:color w:val="000000"/>
          <w:sz w:val="28"/>
          <w:szCs w:val="28"/>
          <w:lang w:val="uk-UA"/>
        </w:rPr>
        <w:t xml:space="preserve">«Реалізація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w:t>
      </w:r>
      <w:r w:rsidRPr="00EB2872">
        <w:rPr>
          <w:rFonts w:ascii="Times New Roman" w:eastAsia="Times New Roman" w:hAnsi="Times New Roman"/>
          <w:color w:val="000000"/>
          <w:sz w:val="28"/>
          <w:szCs w:val="28"/>
          <w:lang w:val="uk-UA"/>
        </w:rPr>
        <w:lastRenderedPageBreak/>
        <w:t>попередніх бюджетних періодах (за спеціальним фондом державного)»</w:t>
      </w:r>
      <w:r w:rsidRPr="00EB2872">
        <w:rPr>
          <w:rFonts w:ascii="Times New Roman" w:eastAsia="Times New Roman" w:hAnsi="Times New Roman"/>
          <w:sz w:val="28"/>
          <w:szCs w:val="28"/>
          <w:lang w:val="uk-UA"/>
        </w:rPr>
        <w:t>,  КЕКВ 3110  «Придбання обладнання і предметів довгострокового користування» в сумі 207377,10 грн.</w:t>
      </w:r>
    </w:p>
    <w:p w:rsidR="00E43F3F" w:rsidRDefault="00E43F3F" w:rsidP="00F04CAE">
      <w:pPr>
        <w:spacing w:after="0" w:line="240" w:lineRule="auto"/>
        <w:ind w:right="-2"/>
        <w:contextualSpacing/>
        <w:jc w:val="both"/>
        <w:rPr>
          <w:rFonts w:ascii="Times New Roman" w:eastAsia="Times New Roman" w:hAnsi="Times New Roman"/>
          <w:sz w:val="28"/>
          <w:szCs w:val="28"/>
          <w:lang w:val="uk-UA"/>
        </w:rPr>
      </w:pPr>
    </w:p>
    <w:p w:rsidR="0035184D" w:rsidRPr="0035184D" w:rsidRDefault="0035184D" w:rsidP="0035184D">
      <w:pPr>
        <w:spacing w:after="0" w:line="240" w:lineRule="auto"/>
        <w:ind w:left="567" w:right="279"/>
        <w:contextualSpacing/>
        <w:jc w:val="both"/>
        <w:rPr>
          <w:rFonts w:ascii="Times New Roman" w:eastAsia="Times New Roman" w:hAnsi="Times New Roman"/>
          <w:b/>
          <w:sz w:val="28"/>
          <w:szCs w:val="28"/>
          <w:lang w:val="uk-UA"/>
        </w:rPr>
      </w:pPr>
    </w:p>
    <w:p w:rsidR="00236F82" w:rsidRPr="0035184D" w:rsidRDefault="0035184D" w:rsidP="008E03B2">
      <w:pPr>
        <w:tabs>
          <w:tab w:val="left" w:pos="6945"/>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Начальник фінансового відділу                                      </w:t>
      </w:r>
      <w:r w:rsidR="00F04CAE">
        <w:rPr>
          <w:rFonts w:ascii="Times New Roman" w:hAnsi="Times New Roman"/>
          <w:sz w:val="28"/>
          <w:szCs w:val="28"/>
          <w:lang w:val="uk-UA" w:eastAsia="en-US"/>
        </w:rPr>
        <w:t xml:space="preserve">         </w:t>
      </w:r>
      <w:r>
        <w:rPr>
          <w:rFonts w:ascii="Times New Roman" w:hAnsi="Times New Roman"/>
          <w:sz w:val="28"/>
          <w:szCs w:val="28"/>
          <w:lang w:val="uk-UA" w:eastAsia="en-US"/>
        </w:rPr>
        <w:t xml:space="preserve">    Тамара ОВЧАРЕНКО</w:t>
      </w:r>
    </w:p>
    <w:sectPr w:rsidR="00236F82" w:rsidRPr="0035184D" w:rsidSect="00364D1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445B"/>
    <w:multiLevelType w:val="hybridMultilevel"/>
    <w:tmpl w:val="1C94D744"/>
    <w:lvl w:ilvl="0" w:tplc="3D020940">
      <w:numFmt w:val="bullet"/>
      <w:lvlText w:val="-"/>
      <w:lvlJc w:val="left"/>
      <w:pPr>
        <w:tabs>
          <w:tab w:val="num" w:pos="1260"/>
        </w:tabs>
        <w:ind w:left="1260" w:hanging="72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855D38"/>
    <w:multiLevelType w:val="multilevel"/>
    <w:tmpl w:val="1390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E12CA"/>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106D50BD"/>
    <w:multiLevelType w:val="hybridMultilevel"/>
    <w:tmpl w:val="CF60438C"/>
    <w:lvl w:ilvl="0" w:tplc="0419000B">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hint="default"/>
      </w:rPr>
    </w:lvl>
    <w:lvl w:ilvl="2" w:tplc="04190005" w:tentative="1">
      <w:start w:val="1"/>
      <w:numFmt w:val="bullet"/>
      <w:lvlText w:val=""/>
      <w:lvlJc w:val="left"/>
      <w:pPr>
        <w:ind w:left="3510" w:hanging="360"/>
      </w:pPr>
      <w:rPr>
        <w:rFonts w:ascii="Wingdings" w:hAnsi="Wingdings" w:hint="default"/>
      </w:rPr>
    </w:lvl>
    <w:lvl w:ilvl="3" w:tplc="0419000B">
      <w:start w:val="1"/>
      <w:numFmt w:val="bullet"/>
      <w:lvlText w:val=""/>
      <w:lvlJc w:val="left"/>
      <w:pPr>
        <w:ind w:left="4230" w:hanging="360"/>
      </w:pPr>
      <w:rPr>
        <w:rFonts w:ascii="Wingdings" w:hAnsi="Wingdings" w:hint="default"/>
      </w:rPr>
    </w:lvl>
    <w:lvl w:ilvl="4" w:tplc="04190003" w:tentative="1">
      <w:start w:val="1"/>
      <w:numFmt w:val="bullet"/>
      <w:lvlText w:val="o"/>
      <w:lvlJc w:val="left"/>
      <w:pPr>
        <w:ind w:left="4950" w:hanging="360"/>
      </w:pPr>
      <w:rPr>
        <w:rFonts w:ascii="Courier New" w:hAnsi="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4" w15:restartNumberingAfterBreak="0">
    <w:nsid w:val="10F54801"/>
    <w:multiLevelType w:val="hybridMultilevel"/>
    <w:tmpl w:val="5A3872FA"/>
    <w:lvl w:ilvl="0" w:tplc="BF8851BE">
      <w:start w:val="1"/>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12FC7A73"/>
    <w:multiLevelType w:val="multilevel"/>
    <w:tmpl w:val="8C369E80"/>
    <w:lvl w:ilvl="0">
      <w:start w:val="1"/>
      <w:numFmt w:val="decimal"/>
      <w:lvlText w:val="%1."/>
      <w:lvlJc w:val="left"/>
      <w:pPr>
        <w:ind w:left="4330" w:hanging="360"/>
      </w:pPr>
      <w:rPr>
        <w:rFonts w:hint="default"/>
        <w:b/>
        <w:lang w:val="uk-UA"/>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152E4526"/>
    <w:multiLevelType w:val="hybridMultilevel"/>
    <w:tmpl w:val="83CEE3D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15:restartNumberingAfterBreak="0">
    <w:nsid w:val="1537188C"/>
    <w:multiLevelType w:val="hybridMultilevel"/>
    <w:tmpl w:val="D650506E"/>
    <w:lvl w:ilvl="0" w:tplc="D966BFD4">
      <w:start w:val="1"/>
      <w:numFmt w:val="decimal"/>
      <w:lvlText w:val="%1."/>
      <w:lvlJc w:val="left"/>
      <w:pPr>
        <w:tabs>
          <w:tab w:val="num" w:pos="1069"/>
        </w:tabs>
        <w:ind w:left="1069" w:hanging="36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1B5670A9"/>
    <w:multiLevelType w:val="hybridMultilevel"/>
    <w:tmpl w:val="DA12A69E"/>
    <w:lvl w:ilvl="0" w:tplc="04190001">
      <w:start w:val="1"/>
      <w:numFmt w:val="bullet"/>
      <w:lvlText w:val=""/>
      <w:lvlJc w:val="left"/>
      <w:pPr>
        <w:ind w:left="2138" w:hanging="360"/>
      </w:pPr>
      <w:rPr>
        <w:rFonts w:ascii="Symbol" w:hAnsi="Symbol" w:hint="default"/>
      </w:rPr>
    </w:lvl>
    <w:lvl w:ilvl="1" w:tplc="0419000B">
      <w:start w:val="1"/>
      <w:numFmt w:val="bullet"/>
      <w:lvlText w:val=""/>
      <w:lvlJc w:val="left"/>
      <w:pPr>
        <w:ind w:left="2858" w:hanging="360"/>
      </w:pPr>
      <w:rPr>
        <w:rFonts w:ascii="Wingdings" w:hAnsi="Wingdings" w:hint="default"/>
      </w:rPr>
    </w:lvl>
    <w:lvl w:ilvl="2" w:tplc="0419000B">
      <w:start w:val="1"/>
      <w:numFmt w:val="bullet"/>
      <w:lvlText w:val=""/>
      <w:lvlJc w:val="left"/>
      <w:pPr>
        <w:ind w:left="3578" w:hanging="360"/>
      </w:pPr>
      <w:rPr>
        <w:rFonts w:ascii="Wingdings" w:hAnsi="Wingdings" w:hint="default"/>
      </w:rPr>
    </w:lvl>
    <w:lvl w:ilvl="3" w:tplc="50C64004">
      <w:numFmt w:val="bullet"/>
      <w:lvlText w:val=""/>
      <w:lvlJc w:val="left"/>
      <w:pPr>
        <w:ind w:left="4298" w:hanging="360"/>
      </w:pPr>
      <w:rPr>
        <w:rFonts w:ascii="Symbol" w:eastAsia="Times New Roman"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15:restartNumberingAfterBreak="0">
    <w:nsid w:val="1BBA6710"/>
    <w:multiLevelType w:val="hybridMultilevel"/>
    <w:tmpl w:val="293EB41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15:restartNumberingAfterBreak="0">
    <w:nsid w:val="27285F96"/>
    <w:multiLevelType w:val="hybridMultilevel"/>
    <w:tmpl w:val="D97277A2"/>
    <w:lvl w:ilvl="0" w:tplc="7392166E">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C3350F0"/>
    <w:multiLevelType w:val="hybridMultilevel"/>
    <w:tmpl w:val="9CF86C74"/>
    <w:lvl w:ilvl="0" w:tplc="0419000B">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12" w15:restartNumberingAfterBreak="0">
    <w:nsid w:val="307111BF"/>
    <w:multiLevelType w:val="hybridMultilevel"/>
    <w:tmpl w:val="4A7A910E"/>
    <w:lvl w:ilvl="0" w:tplc="D9CC245C">
      <w:numFmt w:val="bullet"/>
      <w:lvlText w:val=""/>
      <w:lvlJc w:val="left"/>
      <w:pPr>
        <w:ind w:left="1778" w:hanging="360"/>
      </w:pPr>
      <w:rPr>
        <w:rFonts w:ascii="Symbol" w:eastAsia="Calibri" w:hAnsi="Symbol"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3" w15:restartNumberingAfterBreak="0">
    <w:nsid w:val="327869F9"/>
    <w:multiLevelType w:val="hybridMultilevel"/>
    <w:tmpl w:val="44143F3A"/>
    <w:lvl w:ilvl="0" w:tplc="3A2279AC">
      <w:numFmt w:val="bullet"/>
      <w:lvlText w:val=""/>
      <w:lvlJc w:val="left"/>
      <w:pPr>
        <w:ind w:left="1636" w:hanging="360"/>
      </w:pPr>
      <w:rPr>
        <w:rFonts w:ascii="Symbol" w:eastAsia="Times New Roman" w:hAnsi="Symbol"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4" w15:restartNumberingAfterBreak="0">
    <w:nsid w:val="32AC1C65"/>
    <w:multiLevelType w:val="hybridMultilevel"/>
    <w:tmpl w:val="29D67B70"/>
    <w:lvl w:ilvl="0" w:tplc="EB58395A">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4E72E00"/>
    <w:multiLevelType w:val="multilevel"/>
    <w:tmpl w:val="F1E204FC"/>
    <w:lvl w:ilvl="0">
      <w:start w:val="4"/>
      <w:numFmt w:val="decimal"/>
      <w:lvlText w:val="%1."/>
      <w:lvlJc w:val="left"/>
      <w:pPr>
        <w:ind w:left="450" w:hanging="450"/>
      </w:pPr>
      <w:rPr>
        <w:rFonts w:cs="Times New Roman" w:hint="default"/>
      </w:rPr>
    </w:lvl>
    <w:lvl w:ilvl="1">
      <w:start w:val="7"/>
      <w:numFmt w:val="decimal"/>
      <w:lvlText w:val="%1.%2."/>
      <w:lvlJc w:val="left"/>
      <w:pPr>
        <w:ind w:left="1512" w:hanging="72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552" w:hanging="1800"/>
      </w:pPr>
      <w:rPr>
        <w:rFonts w:cs="Times New Roman" w:hint="default"/>
      </w:rPr>
    </w:lvl>
    <w:lvl w:ilvl="7">
      <w:start w:val="1"/>
      <w:numFmt w:val="decimal"/>
      <w:lvlText w:val="%1.%2.%3.%4.%5.%6.%7.%8."/>
      <w:lvlJc w:val="left"/>
      <w:pPr>
        <w:ind w:left="7344" w:hanging="1800"/>
      </w:pPr>
      <w:rPr>
        <w:rFonts w:cs="Times New Roman" w:hint="default"/>
      </w:rPr>
    </w:lvl>
    <w:lvl w:ilvl="8">
      <w:start w:val="1"/>
      <w:numFmt w:val="decimal"/>
      <w:lvlText w:val="%1.%2.%3.%4.%5.%6.%7.%8.%9."/>
      <w:lvlJc w:val="left"/>
      <w:pPr>
        <w:ind w:left="8496" w:hanging="2160"/>
      </w:pPr>
      <w:rPr>
        <w:rFonts w:cs="Times New Roman" w:hint="default"/>
      </w:rPr>
    </w:lvl>
  </w:abstractNum>
  <w:abstractNum w:abstractNumId="16" w15:restartNumberingAfterBreak="0">
    <w:nsid w:val="352C29D7"/>
    <w:multiLevelType w:val="hybridMultilevel"/>
    <w:tmpl w:val="E5B04E42"/>
    <w:lvl w:ilvl="0" w:tplc="BC1ACD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6B85E49"/>
    <w:multiLevelType w:val="hybridMultilevel"/>
    <w:tmpl w:val="99166716"/>
    <w:lvl w:ilvl="0" w:tplc="679C30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FB0442"/>
    <w:multiLevelType w:val="hybridMultilevel"/>
    <w:tmpl w:val="2CD2CE88"/>
    <w:lvl w:ilvl="0" w:tplc="34228B0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3D4F4B24"/>
    <w:multiLevelType w:val="hybridMultilevel"/>
    <w:tmpl w:val="CCB01BD8"/>
    <w:lvl w:ilvl="0" w:tplc="22F67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2502B0E"/>
    <w:multiLevelType w:val="hybridMultilevel"/>
    <w:tmpl w:val="E558E012"/>
    <w:lvl w:ilvl="0" w:tplc="91F4ABF8">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2A32DA"/>
    <w:multiLevelType w:val="hybridMultilevel"/>
    <w:tmpl w:val="502AE9AE"/>
    <w:lvl w:ilvl="0" w:tplc="0419000B">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hint="default"/>
      </w:rPr>
    </w:lvl>
    <w:lvl w:ilvl="2" w:tplc="04190005" w:tentative="1">
      <w:start w:val="1"/>
      <w:numFmt w:val="bullet"/>
      <w:lvlText w:val=""/>
      <w:lvlJc w:val="left"/>
      <w:pPr>
        <w:ind w:left="3510" w:hanging="360"/>
      </w:pPr>
      <w:rPr>
        <w:rFonts w:ascii="Wingdings" w:hAnsi="Wingdings" w:hint="default"/>
      </w:rPr>
    </w:lvl>
    <w:lvl w:ilvl="3" w:tplc="0419000B">
      <w:start w:val="1"/>
      <w:numFmt w:val="bullet"/>
      <w:lvlText w:val=""/>
      <w:lvlJc w:val="left"/>
      <w:pPr>
        <w:ind w:left="3905" w:hanging="360"/>
      </w:pPr>
      <w:rPr>
        <w:rFonts w:ascii="Wingdings" w:hAnsi="Wingdings" w:hint="default"/>
      </w:rPr>
    </w:lvl>
    <w:lvl w:ilvl="4" w:tplc="04190003" w:tentative="1">
      <w:start w:val="1"/>
      <w:numFmt w:val="bullet"/>
      <w:lvlText w:val="o"/>
      <w:lvlJc w:val="left"/>
      <w:pPr>
        <w:ind w:left="4950" w:hanging="360"/>
      </w:pPr>
      <w:rPr>
        <w:rFonts w:ascii="Courier New" w:hAnsi="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22" w15:restartNumberingAfterBreak="0">
    <w:nsid w:val="4BEB456C"/>
    <w:multiLevelType w:val="hybridMultilevel"/>
    <w:tmpl w:val="07467C46"/>
    <w:lvl w:ilvl="0" w:tplc="83BAF8A8">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4DF27596"/>
    <w:multiLevelType w:val="hybridMultilevel"/>
    <w:tmpl w:val="979E1DEC"/>
    <w:lvl w:ilvl="0" w:tplc="0419000B">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24" w15:restartNumberingAfterBreak="0">
    <w:nsid w:val="4E374CDF"/>
    <w:multiLevelType w:val="hybridMultilevel"/>
    <w:tmpl w:val="1C66E5D0"/>
    <w:lvl w:ilvl="0" w:tplc="D6F05B62">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0DE293B"/>
    <w:multiLevelType w:val="hybridMultilevel"/>
    <w:tmpl w:val="D0560954"/>
    <w:lvl w:ilvl="0" w:tplc="0EECD41C">
      <w:start w:val="3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DB5B5C"/>
    <w:multiLevelType w:val="multilevel"/>
    <w:tmpl w:val="6FB841B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A234704"/>
    <w:multiLevelType w:val="multilevel"/>
    <w:tmpl w:val="D962FE7E"/>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8393169"/>
    <w:multiLevelType w:val="hybridMultilevel"/>
    <w:tmpl w:val="8D266F1E"/>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15:restartNumberingAfterBreak="0">
    <w:nsid w:val="6DF9492E"/>
    <w:multiLevelType w:val="hybridMultilevel"/>
    <w:tmpl w:val="373662A0"/>
    <w:lvl w:ilvl="0" w:tplc="83BAF8A8">
      <w:start w:val="3"/>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6E700101"/>
    <w:multiLevelType w:val="hybridMultilevel"/>
    <w:tmpl w:val="4D0AF354"/>
    <w:lvl w:ilvl="0" w:tplc="9B3A79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FFC6CC3"/>
    <w:multiLevelType w:val="hybridMultilevel"/>
    <w:tmpl w:val="6C16E1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C500EF"/>
    <w:multiLevelType w:val="hybridMultilevel"/>
    <w:tmpl w:val="F8488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BA39DF"/>
    <w:multiLevelType w:val="hybridMultilevel"/>
    <w:tmpl w:val="CF58F04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7D77167C"/>
    <w:multiLevelType w:val="hybridMultilevel"/>
    <w:tmpl w:val="1A42A5EC"/>
    <w:lvl w:ilvl="0" w:tplc="406828A8">
      <w:numFmt w:val="bullet"/>
      <w:lvlText w:val="-"/>
      <w:lvlJc w:val="left"/>
      <w:pPr>
        <w:ind w:left="502"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16cid:durableId="548030378">
    <w:abstractNumId w:val="19"/>
  </w:num>
  <w:num w:numId="2" w16cid:durableId="891966769">
    <w:abstractNumId w:val="22"/>
  </w:num>
  <w:num w:numId="3" w16cid:durableId="1905799008">
    <w:abstractNumId w:val="7"/>
  </w:num>
  <w:num w:numId="4" w16cid:durableId="624384237">
    <w:abstractNumId w:val="0"/>
  </w:num>
  <w:num w:numId="5" w16cid:durableId="1246767480">
    <w:abstractNumId w:val="9"/>
  </w:num>
  <w:num w:numId="6" w16cid:durableId="1798796764">
    <w:abstractNumId w:val="8"/>
  </w:num>
  <w:num w:numId="7" w16cid:durableId="186258486">
    <w:abstractNumId w:val="6"/>
  </w:num>
  <w:num w:numId="8" w16cid:durableId="653263520">
    <w:abstractNumId w:val="2"/>
  </w:num>
  <w:num w:numId="9" w16cid:durableId="152835467">
    <w:abstractNumId w:val="28"/>
  </w:num>
  <w:num w:numId="10" w16cid:durableId="690107540">
    <w:abstractNumId w:val="21"/>
  </w:num>
  <w:num w:numId="11" w16cid:durableId="1443648550">
    <w:abstractNumId w:val="3"/>
  </w:num>
  <w:num w:numId="12" w16cid:durableId="1647734141">
    <w:abstractNumId w:val="31"/>
  </w:num>
  <w:num w:numId="13" w16cid:durableId="968634387">
    <w:abstractNumId w:val="15"/>
  </w:num>
  <w:num w:numId="14" w16cid:durableId="76284146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89585">
    <w:abstractNumId w:val="20"/>
  </w:num>
  <w:num w:numId="16" w16cid:durableId="966933856">
    <w:abstractNumId w:val="24"/>
  </w:num>
  <w:num w:numId="17" w16cid:durableId="39212205">
    <w:abstractNumId w:val="25"/>
  </w:num>
  <w:num w:numId="18" w16cid:durableId="1484273438">
    <w:abstractNumId w:val="16"/>
  </w:num>
  <w:num w:numId="19" w16cid:durableId="415367538">
    <w:abstractNumId w:val="30"/>
  </w:num>
  <w:num w:numId="20" w16cid:durableId="1266380101">
    <w:abstractNumId w:val="26"/>
  </w:num>
  <w:num w:numId="21" w16cid:durableId="662008320">
    <w:abstractNumId w:val="4"/>
  </w:num>
  <w:num w:numId="22" w16cid:durableId="1047796847">
    <w:abstractNumId w:val="10"/>
  </w:num>
  <w:num w:numId="23" w16cid:durableId="2021589810">
    <w:abstractNumId w:val="17"/>
  </w:num>
  <w:num w:numId="24" w16cid:durableId="2011566743">
    <w:abstractNumId w:val="1"/>
  </w:num>
  <w:num w:numId="25" w16cid:durableId="208687703">
    <w:abstractNumId w:val="27"/>
  </w:num>
  <w:num w:numId="26" w16cid:durableId="1767842020">
    <w:abstractNumId w:val="12"/>
  </w:num>
  <w:num w:numId="27" w16cid:durableId="89326592">
    <w:abstractNumId w:val="13"/>
  </w:num>
  <w:num w:numId="28" w16cid:durableId="18745437">
    <w:abstractNumId w:val="11"/>
  </w:num>
  <w:num w:numId="29" w16cid:durableId="415706411">
    <w:abstractNumId w:val="23"/>
  </w:num>
  <w:num w:numId="30" w16cid:durableId="9458751">
    <w:abstractNumId w:val="32"/>
  </w:num>
  <w:num w:numId="31" w16cid:durableId="1137533924">
    <w:abstractNumId w:val="33"/>
  </w:num>
  <w:num w:numId="32" w16cid:durableId="839927426">
    <w:abstractNumId w:val="18"/>
  </w:num>
  <w:num w:numId="33" w16cid:durableId="926116694">
    <w:abstractNumId w:val="29"/>
  </w:num>
  <w:num w:numId="34" w16cid:durableId="1980265427">
    <w:abstractNumId w:val="5"/>
  </w:num>
  <w:num w:numId="35" w16cid:durableId="1107044467">
    <w:abstractNumId w:val="14"/>
  </w:num>
  <w:num w:numId="36" w16cid:durableId="12959412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023272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36"/>
    <w:rsid w:val="00000925"/>
    <w:rsid w:val="00027788"/>
    <w:rsid w:val="0002797D"/>
    <w:rsid w:val="00031E92"/>
    <w:rsid w:val="00044CB4"/>
    <w:rsid w:val="00051D79"/>
    <w:rsid w:val="000533F8"/>
    <w:rsid w:val="000539CF"/>
    <w:rsid w:val="00057195"/>
    <w:rsid w:val="00060082"/>
    <w:rsid w:val="0007384F"/>
    <w:rsid w:val="000943D1"/>
    <w:rsid w:val="000B1932"/>
    <w:rsid w:val="000C03B8"/>
    <w:rsid w:val="000C49D9"/>
    <w:rsid w:val="000D7A6D"/>
    <w:rsid w:val="000F5EF7"/>
    <w:rsid w:val="0010557F"/>
    <w:rsid w:val="00122D22"/>
    <w:rsid w:val="00161E0D"/>
    <w:rsid w:val="001638BB"/>
    <w:rsid w:val="00192C03"/>
    <w:rsid w:val="001A619D"/>
    <w:rsid w:val="001B7EBD"/>
    <w:rsid w:val="001D5C08"/>
    <w:rsid w:val="001E32B2"/>
    <w:rsid w:val="00202492"/>
    <w:rsid w:val="00216343"/>
    <w:rsid w:val="0021648B"/>
    <w:rsid w:val="00220EEE"/>
    <w:rsid w:val="0023234E"/>
    <w:rsid w:val="00236F82"/>
    <w:rsid w:val="002476D2"/>
    <w:rsid w:val="00247FE3"/>
    <w:rsid w:val="00254065"/>
    <w:rsid w:val="002672BB"/>
    <w:rsid w:val="00294937"/>
    <w:rsid w:val="002C0A9E"/>
    <w:rsid w:val="002C2BDF"/>
    <w:rsid w:val="002F3EEB"/>
    <w:rsid w:val="002F5132"/>
    <w:rsid w:val="003027A9"/>
    <w:rsid w:val="003027C8"/>
    <w:rsid w:val="003034E1"/>
    <w:rsid w:val="00314EC7"/>
    <w:rsid w:val="003328B8"/>
    <w:rsid w:val="0035184D"/>
    <w:rsid w:val="00364D13"/>
    <w:rsid w:val="00370E6E"/>
    <w:rsid w:val="00383FB7"/>
    <w:rsid w:val="003846E1"/>
    <w:rsid w:val="003A0BE1"/>
    <w:rsid w:val="003B3AB8"/>
    <w:rsid w:val="003D154E"/>
    <w:rsid w:val="003D6C50"/>
    <w:rsid w:val="003E3B30"/>
    <w:rsid w:val="003E5F57"/>
    <w:rsid w:val="003E74F4"/>
    <w:rsid w:val="00400E05"/>
    <w:rsid w:val="00433928"/>
    <w:rsid w:val="00443551"/>
    <w:rsid w:val="00450E2A"/>
    <w:rsid w:val="00457B36"/>
    <w:rsid w:val="004605F9"/>
    <w:rsid w:val="00462F2A"/>
    <w:rsid w:val="00474210"/>
    <w:rsid w:val="00487CDE"/>
    <w:rsid w:val="00491A9A"/>
    <w:rsid w:val="004C1678"/>
    <w:rsid w:val="004C36D1"/>
    <w:rsid w:val="004D126B"/>
    <w:rsid w:val="004D44CB"/>
    <w:rsid w:val="00502950"/>
    <w:rsid w:val="00522DF8"/>
    <w:rsid w:val="00532D3F"/>
    <w:rsid w:val="00534A4E"/>
    <w:rsid w:val="005426D4"/>
    <w:rsid w:val="0054358D"/>
    <w:rsid w:val="00544418"/>
    <w:rsid w:val="00565CA6"/>
    <w:rsid w:val="005C428E"/>
    <w:rsid w:val="005C4DC9"/>
    <w:rsid w:val="005D1FA2"/>
    <w:rsid w:val="005F1D09"/>
    <w:rsid w:val="00621EAC"/>
    <w:rsid w:val="00621ED1"/>
    <w:rsid w:val="0064355B"/>
    <w:rsid w:val="00643D3B"/>
    <w:rsid w:val="00645C62"/>
    <w:rsid w:val="00661245"/>
    <w:rsid w:val="00664D68"/>
    <w:rsid w:val="0068235B"/>
    <w:rsid w:val="00685CDB"/>
    <w:rsid w:val="00687DF8"/>
    <w:rsid w:val="006939F7"/>
    <w:rsid w:val="006C6E17"/>
    <w:rsid w:val="006D26CB"/>
    <w:rsid w:val="006D6DC2"/>
    <w:rsid w:val="006E7A5F"/>
    <w:rsid w:val="00702B1D"/>
    <w:rsid w:val="00705842"/>
    <w:rsid w:val="0073519D"/>
    <w:rsid w:val="00735956"/>
    <w:rsid w:val="00736767"/>
    <w:rsid w:val="00752E99"/>
    <w:rsid w:val="00770980"/>
    <w:rsid w:val="00770CD6"/>
    <w:rsid w:val="00785B67"/>
    <w:rsid w:val="007C2EA3"/>
    <w:rsid w:val="007C7FCA"/>
    <w:rsid w:val="007D55D8"/>
    <w:rsid w:val="007E7DF9"/>
    <w:rsid w:val="00813B60"/>
    <w:rsid w:val="00817249"/>
    <w:rsid w:val="00820EA2"/>
    <w:rsid w:val="0085743C"/>
    <w:rsid w:val="00860B73"/>
    <w:rsid w:val="008840F6"/>
    <w:rsid w:val="008C3C2A"/>
    <w:rsid w:val="008C62E4"/>
    <w:rsid w:val="008C7B2A"/>
    <w:rsid w:val="008D265E"/>
    <w:rsid w:val="008D68AF"/>
    <w:rsid w:val="008E03B2"/>
    <w:rsid w:val="008E1BF6"/>
    <w:rsid w:val="008F5F77"/>
    <w:rsid w:val="008F62B5"/>
    <w:rsid w:val="008F6D38"/>
    <w:rsid w:val="00906519"/>
    <w:rsid w:val="009247CC"/>
    <w:rsid w:val="009257EE"/>
    <w:rsid w:val="00984659"/>
    <w:rsid w:val="009902EC"/>
    <w:rsid w:val="00990BD4"/>
    <w:rsid w:val="009B2030"/>
    <w:rsid w:val="009B41FE"/>
    <w:rsid w:val="009C5E92"/>
    <w:rsid w:val="009E6502"/>
    <w:rsid w:val="00A01AFF"/>
    <w:rsid w:val="00A02D45"/>
    <w:rsid w:val="00A1188D"/>
    <w:rsid w:val="00A226BE"/>
    <w:rsid w:val="00A43649"/>
    <w:rsid w:val="00A91A61"/>
    <w:rsid w:val="00AA25EC"/>
    <w:rsid w:val="00AA3FBB"/>
    <w:rsid w:val="00AB08F2"/>
    <w:rsid w:val="00AB6B4D"/>
    <w:rsid w:val="00AC589E"/>
    <w:rsid w:val="00AD1967"/>
    <w:rsid w:val="00AD634C"/>
    <w:rsid w:val="00AE6614"/>
    <w:rsid w:val="00B24AE7"/>
    <w:rsid w:val="00B27C1D"/>
    <w:rsid w:val="00B35902"/>
    <w:rsid w:val="00B46728"/>
    <w:rsid w:val="00B52267"/>
    <w:rsid w:val="00B6644E"/>
    <w:rsid w:val="00B72500"/>
    <w:rsid w:val="00B72C22"/>
    <w:rsid w:val="00B76B4A"/>
    <w:rsid w:val="00B800D2"/>
    <w:rsid w:val="00BA1083"/>
    <w:rsid w:val="00BC3BCE"/>
    <w:rsid w:val="00BD01AD"/>
    <w:rsid w:val="00BD44E1"/>
    <w:rsid w:val="00BD5B1B"/>
    <w:rsid w:val="00BF5243"/>
    <w:rsid w:val="00BF6062"/>
    <w:rsid w:val="00C3404B"/>
    <w:rsid w:val="00C4028A"/>
    <w:rsid w:val="00C4466B"/>
    <w:rsid w:val="00C768DE"/>
    <w:rsid w:val="00C8304B"/>
    <w:rsid w:val="00C93562"/>
    <w:rsid w:val="00C958E9"/>
    <w:rsid w:val="00CA3548"/>
    <w:rsid w:val="00CD11AE"/>
    <w:rsid w:val="00CF283E"/>
    <w:rsid w:val="00D00847"/>
    <w:rsid w:val="00D1696E"/>
    <w:rsid w:val="00D30C10"/>
    <w:rsid w:val="00D453F8"/>
    <w:rsid w:val="00D87E0A"/>
    <w:rsid w:val="00D937CC"/>
    <w:rsid w:val="00DA3C69"/>
    <w:rsid w:val="00DA71AD"/>
    <w:rsid w:val="00DA71CC"/>
    <w:rsid w:val="00DB173E"/>
    <w:rsid w:val="00DC35DC"/>
    <w:rsid w:val="00DC795B"/>
    <w:rsid w:val="00DD06E6"/>
    <w:rsid w:val="00DE19CB"/>
    <w:rsid w:val="00DE78CA"/>
    <w:rsid w:val="00DF1E5C"/>
    <w:rsid w:val="00E01EF4"/>
    <w:rsid w:val="00E17D5A"/>
    <w:rsid w:val="00E4190D"/>
    <w:rsid w:val="00E43F3F"/>
    <w:rsid w:val="00E70766"/>
    <w:rsid w:val="00E712DC"/>
    <w:rsid w:val="00E72C93"/>
    <w:rsid w:val="00E74113"/>
    <w:rsid w:val="00E744FA"/>
    <w:rsid w:val="00E90816"/>
    <w:rsid w:val="00E95EF5"/>
    <w:rsid w:val="00EA0721"/>
    <w:rsid w:val="00EA3CAB"/>
    <w:rsid w:val="00EB21AE"/>
    <w:rsid w:val="00EB2872"/>
    <w:rsid w:val="00EB3413"/>
    <w:rsid w:val="00EB6D96"/>
    <w:rsid w:val="00EE0858"/>
    <w:rsid w:val="00EF0070"/>
    <w:rsid w:val="00EF6351"/>
    <w:rsid w:val="00F04361"/>
    <w:rsid w:val="00F04CAE"/>
    <w:rsid w:val="00F52A82"/>
    <w:rsid w:val="00F71573"/>
    <w:rsid w:val="00F71E04"/>
    <w:rsid w:val="00F814C5"/>
    <w:rsid w:val="00F91B93"/>
    <w:rsid w:val="00F97ABE"/>
    <w:rsid w:val="00FB0245"/>
    <w:rsid w:val="00FB1C70"/>
    <w:rsid w:val="00FE1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AA79"/>
  <w15:docId w15:val="{707370F5-B801-4381-9D32-9533A714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2B2"/>
    <w:pPr>
      <w:spacing w:after="200" w:line="276" w:lineRule="auto"/>
    </w:pPr>
    <w:rPr>
      <w:rFonts w:ascii="Calibri" w:eastAsia="Calibri" w:hAnsi="Calibri" w:cs="Times New Roman"/>
      <w:lang w:eastAsia="ru-RU"/>
    </w:rPr>
  </w:style>
  <w:style w:type="paragraph" w:styleId="2">
    <w:name w:val="heading 2"/>
    <w:basedOn w:val="a"/>
    <w:link w:val="20"/>
    <w:uiPriority w:val="9"/>
    <w:qFormat/>
    <w:rsid w:val="008840F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2B2"/>
    <w:pPr>
      <w:ind w:left="720"/>
      <w:contextualSpacing/>
    </w:pPr>
    <w:rPr>
      <w:lang w:eastAsia="en-US"/>
    </w:rPr>
  </w:style>
  <w:style w:type="paragraph" w:styleId="a4">
    <w:name w:val="Balloon Text"/>
    <w:basedOn w:val="a"/>
    <w:link w:val="a5"/>
    <w:semiHidden/>
    <w:unhideWhenUsed/>
    <w:rsid w:val="003E74F4"/>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3E74F4"/>
    <w:rPr>
      <w:rFonts w:ascii="Segoe UI" w:eastAsia="Calibri" w:hAnsi="Segoe UI" w:cs="Segoe UI"/>
      <w:sz w:val="18"/>
      <w:szCs w:val="18"/>
      <w:lang w:eastAsia="ru-RU"/>
    </w:rPr>
  </w:style>
  <w:style w:type="paragraph" w:styleId="a6">
    <w:name w:val="Normal (Web)"/>
    <w:basedOn w:val="a"/>
    <w:uiPriority w:val="99"/>
    <w:unhideWhenUsed/>
    <w:rsid w:val="00E712DC"/>
    <w:pPr>
      <w:spacing w:before="100" w:beforeAutospacing="1" w:after="100" w:afterAutospacing="1" w:line="240" w:lineRule="auto"/>
    </w:pPr>
    <w:rPr>
      <w:rFonts w:ascii="Times New Roman" w:eastAsia="Times New Roman" w:hAnsi="Times New Roman"/>
      <w:sz w:val="24"/>
      <w:szCs w:val="24"/>
    </w:rPr>
  </w:style>
  <w:style w:type="character" w:customStyle="1" w:styleId="21">
    <w:name w:val="Основной текст (2)_"/>
    <w:link w:val="22"/>
    <w:qFormat/>
    <w:locked/>
    <w:rsid w:val="00E712DC"/>
    <w:rPr>
      <w:rFonts w:ascii="Times New Roman" w:hAnsi="Times New Roman" w:cs="Times New Roman"/>
      <w:sz w:val="21"/>
      <w:szCs w:val="21"/>
      <w:shd w:val="clear" w:color="auto" w:fill="FFFFFF"/>
    </w:rPr>
  </w:style>
  <w:style w:type="paragraph" w:customStyle="1" w:styleId="22">
    <w:name w:val="Основной текст (2)"/>
    <w:basedOn w:val="a"/>
    <w:link w:val="21"/>
    <w:qFormat/>
    <w:rsid w:val="00E712DC"/>
    <w:pPr>
      <w:widowControl w:val="0"/>
      <w:shd w:val="clear" w:color="auto" w:fill="FFFFFF"/>
      <w:spacing w:after="0" w:line="253" w:lineRule="exact"/>
    </w:pPr>
    <w:rPr>
      <w:rFonts w:ascii="Times New Roman" w:eastAsiaTheme="minorHAnsi" w:hAnsi="Times New Roman"/>
      <w:sz w:val="21"/>
      <w:szCs w:val="21"/>
      <w:lang w:eastAsia="en-US"/>
    </w:rPr>
  </w:style>
  <w:style w:type="character" w:customStyle="1" w:styleId="1">
    <w:name w:val="Заголовок №1_"/>
    <w:link w:val="10"/>
    <w:uiPriority w:val="99"/>
    <w:qFormat/>
    <w:locked/>
    <w:rsid w:val="00E712DC"/>
    <w:rPr>
      <w:rFonts w:ascii="Times New Roman" w:hAnsi="Times New Roman" w:cs="Times New Roman"/>
      <w:sz w:val="21"/>
      <w:szCs w:val="21"/>
      <w:shd w:val="clear" w:color="auto" w:fill="FFFFFF"/>
    </w:rPr>
  </w:style>
  <w:style w:type="paragraph" w:customStyle="1" w:styleId="10">
    <w:name w:val="Заголовок №1"/>
    <w:basedOn w:val="a"/>
    <w:link w:val="1"/>
    <w:uiPriority w:val="99"/>
    <w:qFormat/>
    <w:rsid w:val="00E712DC"/>
    <w:pPr>
      <w:widowControl w:val="0"/>
      <w:shd w:val="clear" w:color="auto" w:fill="FFFFFF"/>
      <w:spacing w:before="240" w:after="240" w:line="240" w:lineRule="atLeast"/>
      <w:ind w:hanging="2160"/>
      <w:jc w:val="both"/>
      <w:outlineLvl w:val="0"/>
    </w:pPr>
    <w:rPr>
      <w:rFonts w:ascii="Times New Roman" w:eastAsiaTheme="minorHAnsi" w:hAnsi="Times New Roman"/>
      <w:sz w:val="21"/>
      <w:szCs w:val="21"/>
      <w:lang w:eastAsia="en-US"/>
    </w:rPr>
  </w:style>
  <w:style w:type="character" w:customStyle="1" w:styleId="hps">
    <w:name w:val="hps"/>
    <w:basedOn w:val="a0"/>
    <w:rsid w:val="00FB0245"/>
  </w:style>
  <w:style w:type="paragraph" w:styleId="a7">
    <w:name w:val="No Spacing"/>
    <w:uiPriority w:val="1"/>
    <w:qFormat/>
    <w:rsid w:val="000D7A6D"/>
    <w:pPr>
      <w:spacing w:after="0" w:line="240" w:lineRule="auto"/>
    </w:pPr>
    <w:rPr>
      <w:rFonts w:ascii="Times New Roman" w:eastAsia="Times New Roman" w:hAnsi="Times New Roman" w:cs="Times New Roman"/>
      <w:sz w:val="24"/>
      <w:szCs w:val="24"/>
      <w:lang w:eastAsia="ru-RU"/>
    </w:rPr>
  </w:style>
  <w:style w:type="paragraph" w:styleId="a8">
    <w:name w:val="Body Text"/>
    <w:basedOn w:val="a"/>
    <w:link w:val="a9"/>
    <w:unhideWhenUsed/>
    <w:rsid w:val="000D7A6D"/>
    <w:pPr>
      <w:spacing w:after="0" w:line="240" w:lineRule="auto"/>
      <w:ind w:right="5729"/>
    </w:pPr>
    <w:rPr>
      <w:rFonts w:ascii="Times New Roman" w:eastAsia="Times New Roman" w:hAnsi="Times New Roman"/>
      <w:sz w:val="28"/>
      <w:szCs w:val="24"/>
    </w:rPr>
  </w:style>
  <w:style w:type="character" w:customStyle="1" w:styleId="a9">
    <w:name w:val="Основной текст Знак"/>
    <w:basedOn w:val="a0"/>
    <w:link w:val="a8"/>
    <w:rsid w:val="000D7A6D"/>
    <w:rPr>
      <w:rFonts w:ascii="Times New Roman" w:eastAsia="Times New Roman" w:hAnsi="Times New Roman" w:cs="Times New Roman"/>
      <w:sz w:val="28"/>
      <w:szCs w:val="24"/>
      <w:lang w:eastAsia="ru-RU"/>
    </w:rPr>
  </w:style>
  <w:style w:type="paragraph" w:customStyle="1" w:styleId="Default">
    <w:name w:val="Default"/>
    <w:rsid w:val="000D7A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t">
    <w:name w:val="st"/>
    <w:rsid w:val="000D7A6D"/>
  </w:style>
  <w:style w:type="character" w:customStyle="1" w:styleId="20">
    <w:name w:val="Заголовок 2 Знак"/>
    <w:basedOn w:val="a0"/>
    <w:link w:val="2"/>
    <w:uiPriority w:val="9"/>
    <w:rsid w:val="008840F6"/>
    <w:rPr>
      <w:rFonts w:ascii="Times New Roman" w:eastAsia="Times New Roman" w:hAnsi="Times New Roman" w:cs="Times New Roman"/>
      <w:b/>
      <w:bCs/>
      <w:sz w:val="36"/>
      <w:szCs w:val="36"/>
      <w:lang w:eastAsia="ru-RU"/>
    </w:rPr>
  </w:style>
  <w:style w:type="character" w:styleId="aa">
    <w:name w:val="Strong"/>
    <w:basedOn w:val="a0"/>
    <w:uiPriority w:val="22"/>
    <w:qFormat/>
    <w:rsid w:val="008840F6"/>
    <w:rPr>
      <w:b/>
      <w:bCs/>
    </w:rPr>
  </w:style>
  <w:style w:type="paragraph" w:styleId="ab">
    <w:name w:val="Body Text Indent"/>
    <w:basedOn w:val="a"/>
    <w:link w:val="ac"/>
    <w:uiPriority w:val="99"/>
    <w:unhideWhenUsed/>
    <w:rsid w:val="0021648B"/>
    <w:pPr>
      <w:spacing w:after="120"/>
      <w:ind w:left="283"/>
    </w:pPr>
  </w:style>
  <w:style w:type="character" w:customStyle="1" w:styleId="ac">
    <w:name w:val="Основной текст с отступом Знак"/>
    <w:basedOn w:val="a0"/>
    <w:link w:val="ab"/>
    <w:uiPriority w:val="99"/>
    <w:rsid w:val="0021648B"/>
    <w:rPr>
      <w:rFonts w:ascii="Calibri" w:eastAsia="Calibri" w:hAnsi="Calibri" w:cs="Times New Roman"/>
      <w:lang w:eastAsia="ru-RU"/>
    </w:rPr>
  </w:style>
  <w:style w:type="table" w:styleId="ad">
    <w:name w:val="Table Grid"/>
    <w:basedOn w:val="a1"/>
    <w:uiPriority w:val="39"/>
    <w:rsid w:val="0021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омер таблиці"/>
    <w:basedOn w:val="a"/>
    <w:next w:val="af"/>
    <w:qFormat/>
    <w:rsid w:val="0021648B"/>
    <w:pPr>
      <w:autoSpaceDE w:val="0"/>
      <w:autoSpaceDN w:val="0"/>
      <w:adjustRightInd w:val="0"/>
      <w:spacing w:after="0" w:line="240" w:lineRule="auto"/>
      <w:jc w:val="center"/>
    </w:pPr>
    <w:rPr>
      <w:rFonts w:ascii="Times New Roman" w:eastAsia="Times New Roman" w:hAnsi="Times New Roman"/>
      <w:sz w:val="28"/>
      <w:szCs w:val="28"/>
      <w:lang w:val="uk-UA" w:eastAsia="en-US"/>
    </w:rPr>
  </w:style>
  <w:style w:type="paragraph" w:styleId="af">
    <w:name w:val="Title"/>
    <w:basedOn w:val="a"/>
    <w:next w:val="a"/>
    <w:link w:val="af0"/>
    <w:uiPriority w:val="10"/>
    <w:qFormat/>
    <w:rsid w:val="0021648B"/>
    <w:pPr>
      <w:spacing w:after="0" w:line="240" w:lineRule="auto"/>
      <w:contextualSpacing/>
    </w:pPr>
    <w:rPr>
      <w:rFonts w:asciiTheme="majorHAnsi" w:eastAsiaTheme="majorEastAsia" w:hAnsiTheme="majorHAnsi" w:cstheme="majorBidi"/>
      <w:spacing w:val="-10"/>
      <w:kern w:val="28"/>
      <w:sz w:val="56"/>
      <w:szCs w:val="56"/>
      <w:lang w:val="uk-UA" w:eastAsia="en-US"/>
    </w:rPr>
  </w:style>
  <w:style w:type="character" w:customStyle="1" w:styleId="af0">
    <w:name w:val="Заголовок Знак"/>
    <w:basedOn w:val="a0"/>
    <w:link w:val="af"/>
    <w:uiPriority w:val="10"/>
    <w:rsid w:val="0021648B"/>
    <w:rPr>
      <w:rFonts w:asciiTheme="majorHAnsi" w:eastAsiaTheme="majorEastAsia" w:hAnsiTheme="majorHAnsi" w:cstheme="majorBidi"/>
      <w:spacing w:val="-10"/>
      <w:kern w:val="28"/>
      <w:sz w:val="56"/>
      <w:szCs w:val="56"/>
      <w:lang w:val="uk-UA"/>
    </w:rPr>
  </w:style>
  <w:style w:type="character" w:styleId="af1">
    <w:name w:val="Hyperlink"/>
    <w:rsid w:val="0021648B"/>
    <w:rPr>
      <w:color w:val="0563C1"/>
      <w:u w:val="single"/>
    </w:rPr>
  </w:style>
  <w:style w:type="paragraph" w:styleId="af2">
    <w:name w:val="header"/>
    <w:basedOn w:val="a"/>
    <w:link w:val="af3"/>
    <w:uiPriority w:val="99"/>
    <w:unhideWhenUsed/>
    <w:rsid w:val="0021648B"/>
    <w:pPr>
      <w:tabs>
        <w:tab w:val="center" w:pos="4677"/>
        <w:tab w:val="right" w:pos="9355"/>
      </w:tabs>
      <w:spacing w:after="0" w:line="240" w:lineRule="auto"/>
    </w:pPr>
    <w:rPr>
      <w:sz w:val="20"/>
      <w:szCs w:val="20"/>
      <w:lang w:val="uk-UA" w:eastAsia="en-US"/>
    </w:rPr>
  </w:style>
  <w:style w:type="character" w:customStyle="1" w:styleId="af3">
    <w:name w:val="Верхний колонтитул Знак"/>
    <w:basedOn w:val="a0"/>
    <w:link w:val="af2"/>
    <w:uiPriority w:val="99"/>
    <w:rsid w:val="0021648B"/>
    <w:rPr>
      <w:rFonts w:ascii="Calibri" w:eastAsia="Calibri" w:hAnsi="Calibri" w:cs="Times New Roman"/>
      <w:sz w:val="20"/>
      <w:szCs w:val="20"/>
      <w:lang w:val="uk-UA"/>
    </w:rPr>
  </w:style>
  <w:style w:type="paragraph" w:styleId="af4">
    <w:name w:val="footer"/>
    <w:basedOn w:val="a"/>
    <w:link w:val="af5"/>
    <w:uiPriority w:val="99"/>
    <w:unhideWhenUsed/>
    <w:rsid w:val="0021648B"/>
    <w:pPr>
      <w:tabs>
        <w:tab w:val="center" w:pos="4677"/>
        <w:tab w:val="right" w:pos="9355"/>
      </w:tabs>
      <w:spacing w:after="0" w:line="240" w:lineRule="auto"/>
    </w:pPr>
    <w:rPr>
      <w:sz w:val="20"/>
      <w:szCs w:val="20"/>
      <w:lang w:val="uk-UA" w:eastAsia="en-US"/>
    </w:rPr>
  </w:style>
  <w:style w:type="character" w:customStyle="1" w:styleId="af5">
    <w:name w:val="Нижний колонтитул Знак"/>
    <w:basedOn w:val="a0"/>
    <w:link w:val="af4"/>
    <w:uiPriority w:val="99"/>
    <w:rsid w:val="0021648B"/>
    <w:rPr>
      <w:rFonts w:ascii="Calibri" w:eastAsia="Calibri" w:hAnsi="Calibri" w:cs="Times New Roman"/>
      <w:sz w:val="20"/>
      <w:szCs w:val="20"/>
      <w:lang w:val="uk-UA"/>
    </w:rPr>
  </w:style>
  <w:style w:type="numbering" w:customStyle="1" w:styleId="11">
    <w:name w:val="Нет списка1"/>
    <w:next w:val="a2"/>
    <w:uiPriority w:val="99"/>
    <w:semiHidden/>
    <w:unhideWhenUsed/>
    <w:rsid w:val="00661245"/>
  </w:style>
  <w:style w:type="table" w:customStyle="1" w:styleId="12">
    <w:name w:val="Сетка таблицы1"/>
    <w:basedOn w:val="a1"/>
    <w:next w:val="ad"/>
    <w:uiPriority w:val="39"/>
    <w:rsid w:val="006612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1"/>
    <w:basedOn w:val="a"/>
    <w:next w:val="a"/>
    <w:rsid w:val="00661245"/>
    <w:pPr>
      <w:keepNext/>
      <w:spacing w:after="0" w:line="240" w:lineRule="auto"/>
      <w:ind w:right="-1185"/>
    </w:pPr>
    <w:rPr>
      <w:rFonts w:ascii="Times New Roman" w:eastAsia="Times New Roman" w:hAnsi="Times New Roman"/>
      <w:sz w:val="24"/>
      <w:szCs w:val="20"/>
      <w:lang w:val="uk-UA"/>
    </w:rPr>
  </w:style>
  <w:style w:type="paragraph" w:customStyle="1" w:styleId="af6">
    <w:name w:val="Знак"/>
    <w:basedOn w:val="a"/>
    <w:rsid w:val="00661245"/>
    <w:pPr>
      <w:spacing w:after="0" w:line="240" w:lineRule="auto"/>
    </w:pPr>
    <w:rPr>
      <w:rFonts w:ascii="Verdana" w:eastAsia="Times New Roman" w:hAnsi="Verdana" w:cs="Verdana"/>
      <w:sz w:val="20"/>
      <w:szCs w:val="20"/>
      <w:lang w:val="en-US" w:eastAsia="en-US"/>
    </w:rPr>
  </w:style>
  <w:style w:type="table" w:customStyle="1" w:styleId="3">
    <w:name w:val="Сетка таблицы3"/>
    <w:basedOn w:val="a1"/>
    <w:next w:val="ad"/>
    <w:uiPriority w:val="39"/>
    <w:rsid w:val="006612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d"/>
    <w:uiPriority w:val="39"/>
    <w:rsid w:val="006612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39"/>
    <w:rsid w:val="008E0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d"/>
    <w:uiPriority w:val="39"/>
    <w:rsid w:val="008E0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STYLE">
    <w:name w:val="EMPTY_CELL_STYLE"/>
    <w:qFormat/>
    <w:rsid w:val="008E03B2"/>
    <w:pPr>
      <w:spacing w:after="0" w:line="240" w:lineRule="auto"/>
    </w:pPr>
    <w:rPr>
      <w:rFonts w:ascii="Times New Roman" w:eastAsia="Times New Roman" w:hAnsi="Times New Roman" w:cs="Times New Roman"/>
      <w:sz w:val="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6519">
      <w:bodyDiv w:val="1"/>
      <w:marLeft w:val="0"/>
      <w:marRight w:val="0"/>
      <w:marTop w:val="0"/>
      <w:marBottom w:val="0"/>
      <w:divBdr>
        <w:top w:val="none" w:sz="0" w:space="0" w:color="auto"/>
        <w:left w:val="none" w:sz="0" w:space="0" w:color="auto"/>
        <w:bottom w:val="none" w:sz="0" w:space="0" w:color="auto"/>
        <w:right w:val="none" w:sz="0" w:space="0" w:color="auto"/>
      </w:divBdr>
    </w:div>
    <w:div w:id="275645558">
      <w:bodyDiv w:val="1"/>
      <w:marLeft w:val="0"/>
      <w:marRight w:val="0"/>
      <w:marTop w:val="0"/>
      <w:marBottom w:val="0"/>
      <w:divBdr>
        <w:top w:val="none" w:sz="0" w:space="0" w:color="auto"/>
        <w:left w:val="none" w:sz="0" w:space="0" w:color="auto"/>
        <w:bottom w:val="none" w:sz="0" w:space="0" w:color="auto"/>
        <w:right w:val="none" w:sz="0" w:space="0" w:color="auto"/>
      </w:divBdr>
    </w:div>
    <w:div w:id="524514152">
      <w:bodyDiv w:val="1"/>
      <w:marLeft w:val="0"/>
      <w:marRight w:val="0"/>
      <w:marTop w:val="0"/>
      <w:marBottom w:val="0"/>
      <w:divBdr>
        <w:top w:val="none" w:sz="0" w:space="0" w:color="auto"/>
        <w:left w:val="none" w:sz="0" w:space="0" w:color="auto"/>
        <w:bottom w:val="none" w:sz="0" w:space="0" w:color="auto"/>
        <w:right w:val="none" w:sz="0" w:space="0" w:color="auto"/>
      </w:divBdr>
    </w:div>
    <w:div w:id="550196212">
      <w:bodyDiv w:val="1"/>
      <w:marLeft w:val="0"/>
      <w:marRight w:val="0"/>
      <w:marTop w:val="0"/>
      <w:marBottom w:val="0"/>
      <w:divBdr>
        <w:top w:val="none" w:sz="0" w:space="0" w:color="auto"/>
        <w:left w:val="none" w:sz="0" w:space="0" w:color="auto"/>
        <w:bottom w:val="none" w:sz="0" w:space="0" w:color="auto"/>
        <w:right w:val="none" w:sz="0" w:space="0" w:color="auto"/>
      </w:divBdr>
    </w:div>
    <w:div w:id="600382578">
      <w:bodyDiv w:val="1"/>
      <w:marLeft w:val="0"/>
      <w:marRight w:val="0"/>
      <w:marTop w:val="0"/>
      <w:marBottom w:val="0"/>
      <w:divBdr>
        <w:top w:val="none" w:sz="0" w:space="0" w:color="auto"/>
        <w:left w:val="none" w:sz="0" w:space="0" w:color="auto"/>
        <w:bottom w:val="none" w:sz="0" w:space="0" w:color="auto"/>
        <w:right w:val="none" w:sz="0" w:space="0" w:color="auto"/>
      </w:divBdr>
    </w:div>
    <w:div w:id="647323769">
      <w:bodyDiv w:val="1"/>
      <w:marLeft w:val="0"/>
      <w:marRight w:val="0"/>
      <w:marTop w:val="0"/>
      <w:marBottom w:val="0"/>
      <w:divBdr>
        <w:top w:val="none" w:sz="0" w:space="0" w:color="auto"/>
        <w:left w:val="none" w:sz="0" w:space="0" w:color="auto"/>
        <w:bottom w:val="none" w:sz="0" w:space="0" w:color="auto"/>
        <w:right w:val="none" w:sz="0" w:space="0" w:color="auto"/>
      </w:divBdr>
    </w:div>
    <w:div w:id="722680339">
      <w:bodyDiv w:val="1"/>
      <w:marLeft w:val="0"/>
      <w:marRight w:val="0"/>
      <w:marTop w:val="0"/>
      <w:marBottom w:val="0"/>
      <w:divBdr>
        <w:top w:val="none" w:sz="0" w:space="0" w:color="auto"/>
        <w:left w:val="none" w:sz="0" w:space="0" w:color="auto"/>
        <w:bottom w:val="none" w:sz="0" w:space="0" w:color="auto"/>
        <w:right w:val="none" w:sz="0" w:space="0" w:color="auto"/>
      </w:divBdr>
    </w:div>
    <w:div w:id="728962180">
      <w:bodyDiv w:val="1"/>
      <w:marLeft w:val="0"/>
      <w:marRight w:val="0"/>
      <w:marTop w:val="0"/>
      <w:marBottom w:val="0"/>
      <w:divBdr>
        <w:top w:val="none" w:sz="0" w:space="0" w:color="auto"/>
        <w:left w:val="none" w:sz="0" w:space="0" w:color="auto"/>
        <w:bottom w:val="none" w:sz="0" w:space="0" w:color="auto"/>
        <w:right w:val="none" w:sz="0" w:space="0" w:color="auto"/>
      </w:divBdr>
    </w:div>
    <w:div w:id="731390040">
      <w:bodyDiv w:val="1"/>
      <w:marLeft w:val="0"/>
      <w:marRight w:val="0"/>
      <w:marTop w:val="0"/>
      <w:marBottom w:val="0"/>
      <w:divBdr>
        <w:top w:val="none" w:sz="0" w:space="0" w:color="auto"/>
        <w:left w:val="none" w:sz="0" w:space="0" w:color="auto"/>
        <w:bottom w:val="none" w:sz="0" w:space="0" w:color="auto"/>
        <w:right w:val="none" w:sz="0" w:space="0" w:color="auto"/>
      </w:divBdr>
    </w:div>
    <w:div w:id="1085225380">
      <w:bodyDiv w:val="1"/>
      <w:marLeft w:val="0"/>
      <w:marRight w:val="0"/>
      <w:marTop w:val="0"/>
      <w:marBottom w:val="0"/>
      <w:divBdr>
        <w:top w:val="none" w:sz="0" w:space="0" w:color="auto"/>
        <w:left w:val="none" w:sz="0" w:space="0" w:color="auto"/>
        <w:bottom w:val="none" w:sz="0" w:space="0" w:color="auto"/>
        <w:right w:val="none" w:sz="0" w:space="0" w:color="auto"/>
      </w:divBdr>
    </w:div>
    <w:div w:id="1136803215">
      <w:bodyDiv w:val="1"/>
      <w:marLeft w:val="0"/>
      <w:marRight w:val="0"/>
      <w:marTop w:val="0"/>
      <w:marBottom w:val="0"/>
      <w:divBdr>
        <w:top w:val="none" w:sz="0" w:space="0" w:color="auto"/>
        <w:left w:val="none" w:sz="0" w:space="0" w:color="auto"/>
        <w:bottom w:val="none" w:sz="0" w:space="0" w:color="auto"/>
        <w:right w:val="none" w:sz="0" w:space="0" w:color="auto"/>
      </w:divBdr>
    </w:div>
    <w:div w:id="1569726847">
      <w:bodyDiv w:val="1"/>
      <w:marLeft w:val="0"/>
      <w:marRight w:val="0"/>
      <w:marTop w:val="0"/>
      <w:marBottom w:val="0"/>
      <w:divBdr>
        <w:top w:val="none" w:sz="0" w:space="0" w:color="auto"/>
        <w:left w:val="none" w:sz="0" w:space="0" w:color="auto"/>
        <w:bottom w:val="none" w:sz="0" w:space="0" w:color="auto"/>
        <w:right w:val="none" w:sz="0" w:space="0" w:color="auto"/>
      </w:divBdr>
    </w:div>
    <w:div w:id="21340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281"/>
      <c:rAngAx val="0"/>
      <c:perspective val="0"/>
    </c:view3D>
    <c:floor>
      <c:thickness val="0"/>
    </c:floor>
    <c:sideWall>
      <c:thickness val="0"/>
    </c:sideWall>
    <c:backWall>
      <c:thickness val="0"/>
    </c:backWall>
    <c:plotArea>
      <c:layout>
        <c:manualLayout>
          <c:layoutTarget val="inner"/>
          <c:xMode val="edge"/>
          <c:yMode val="edge"/>
          <c:x val="0.11286247215658672"/>
          <c:y val="1.6713393495535233E-3"/>
          <c:w val="0.85590314215882168"/>
          <c:h val="0.83408224072248749"/>
        </c:manualLayout>
      </c:layout>
      <c:pie3DChart>
        <c:varyColors val="1"/>
        <c:ser>
          <c:idx val="0"/>
          <c:order val="0"/>
          <c:tx>
            <c:strRef>
              <c:f>Лист1!$B$1</c:f>
              <c:strCache>
                <c:ptCount val="1"/>
                <c:pt idx="0">
                  <c:v>ЗА І КВАРТАЛ 2021 РОКУ</c:v>
                </c:pt>
              </c:strCache>
            </c:strRef>
          </c:tx>
          <c:spPr>
            <a:effectLst>
              <a:outerShdw sx="106000" sy="106000" algn="ctr" rotWithShape="0">
                <a:prstClr val="black">
                  <a:alpha val="10000"/>
                </a:prstClr>
              </a:outerShdw>
            </a:effectLst>
          </c:spPr>
          <c:dPt>
            <c:idx val="0"/>
            <c:bubble3D val="0"/>
            <c:spPr>
              <a:solidFill>
                <a:schemeClr val="accent1"/>
              </a:solidFill>
              <a:ln>
                <a:noFill/>
              </a:ln>
              <a:effectLst>
                <a:outerShdw sx="106000" sy="106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FEB-4570-B50A-E3C423478828}"/>
              </c:ext>
            </c:extLst>
          </c:dPt>
          <c:dPt>
            <c:idx val="1"/>
            <c:bubble3D val="0"/>
            <c:spPr>
              <a:solidFill>
                <a:schemeClr val="accent2"/>
              </a:solidFill>
              <a:ln>
                <a:noFill/>
              </a:ln>
              <a:effectLst>
                <a:outerShdw sx="119000" sy="119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FEB-4570-B50A-E3C423478828}"/>
              </c:ext>
            </c:extLst>
          </c:dPt>
          <c:dLbls>
            <c:dLbl>
              <c:idx val="0"/>
              <c:layout>
                <c:manualLayout>
                  <c:x val="4.1050627739190187E-2"/>
                  <c:y val="0.16538674334492526"/>
                </c:manualLayout>
              </c:layout>
              <c:tx>
                <c:rich>
                  <a:bodyPr rot="0" spcFirstLastPara="1" vertOverflow="ellipsis" vert="horz" wrap="square" lIns="38100" tIns="19050" rIns="38100" bIns="19050" anchor="ctr" anchorCtr="1">
                    <a:noAutofit/>
                  </a:bodyPr>
                  <a:lstStyle/>
                  <a:p>
                    <a:pPr>
                      <a:defRPr sz="1000" b="0" i="0" u="none" strike="noStrike" kern="1200" spc="0" baseline="0">
                        <a:solidFill>
                          <a:sysClr val="windowText" lastClr="000000"/>
                        </a:solidFill>
                        <a:latin typeface="Times New Roman" panose="02020603050405020304" pitchFamily="18" charset="0"/>
                        <a:ea typeface="+mn-ea"/>
                        <a:cs typeface="+mn-cs"/>
                      </a:defRPr>
                    </a:pPr>
                    <a:r>
                      <a:rPr lang="ru-RU" sz="1000" baseline="0"/>
                      <a:t>Власні надходження, 27798201,22 грн, 71,45%</a:t>
                    </a:r>
                  </a:p>
                </c:rich>
              </c:tx>
              <c:numFmt formatCode="\О\с\н\о\в\н\о\й" sourceLinked="0"/>
              <c:spPr>
                <a:noFill/>
                <a:ln>
                  <a:solidFill>
                    <a:sysClr val="window" lastClr="FFFFFF"/>
                  </a:solidFill>
                </a:ln>
              </c:spPr>
              <c:dLblPos val="bestFit"/>
              <c:showLegendKey val="0"/>
              <c:showVal val="0"/>
              <c:showCatName val="1"/>
              <c:showSerName val="1"/>
              <c:showPercent val="0"/>
              <c:showBubbleSize val="0"/>
              <c:extLst>
                <c:ext xmlns:c15="http://schemas.microsoft.com/office/drawing/2012/chart" uri="{CE6537A1-D6FC-4f65-9D91-7224C49458BB}">
                  <c15:layout>
                    <c:manualLayout>
                      <c:w val="0.24243978989909265"/>
                      <c:h val="0.8346130606999338"/>
                    </c:manualLayout>
                  </c15:layout>
                  <c15:showDataLabelsRange val="0"/>
                </c:ext>
                <c:ext xmlns:c16="http://schemas.microsoft.com/office/drawing/2014/chart" uri="{C3380CC4-5D6E-409C-BE32-E72D297353CC}">
                  <c16:uniqueId val="{00000001-0FEB-4570-B50A-E3C423478828}"/>
                </c:ext>
              </c:extLst>
            </c:dLbl>
            <c:dLbl>
              <c:idx val="1"/>
              <c:layout>
                <c:manualLayout>
                  <c:x val="-7.4316433421358907E-2"/>
                  <c:y val="-0.11122971477905713"/>
                </c:manualLayout>
              </c:layout>
              <c:tx>
                <c:rich>
                  <a:bodyPr rot="0" spcFirstLastPara="1" vertOverflow="ellipsis" vert="horz" wrap="square" lIns="38100" tIns="19050" rIns="38100" bIns="19050" anchor="ctr" anchorCtr="1">
                    <a:noAutofit/>
                  </a:bodyPr>
                  <a:lstStyle/>
                  <a:p>
                    <a:pPr>
                      <a:defRPr sz="1000" b="0" i="0" u="none" strike="noStrike" kern="1200" spc="0" baseline="0">
                        <a:solidFill>
                          <a:sysClr val="windowText" lastClr="000000"/>
                        </a:solidFill>
                        <a:latin typeface="Times New Roman" panose="02020603050405020304" pitchFamily="18" charset="0"/>
                        <a:ea typeface="+mn-ea"/>
                        <a:cs typeface="+mn-cs"/>
                      </a:defRPr>
                    </a:pPr>
                    <a:r>
                      <a:rPr lang="ru-RU" sz="1000" baseline="0"/>
                      <a:t>Міжбюджетні трансферти, 12354582,53 грн, 28,55%</a:t>
                    </a:r>
                  </a:p>
                </c:rich>
              </c:tx>
              <c:numFmt formatCode="\О\с\н\о\в\н\о\й" sourceLinked="0"/>
              <c:spPr>
                <a:noFill/>
                <a:ln w="25395">
                  <a:noFill/>
                </a:ln>
              </c:spPr>
              <c:dLblPos val="bestFit"/>
              <c:showLegendKey val="0"/>
              <c:showVal val="0"/>
              <c:showCatName val="0"/>
              <c:showSerName val="1"/>
              <c:showPercent val="0"/>
              <c:showBubbleSize val="0"/>
              <c:extLst>
                <c:ext xmlns:c15="http://schemas.microsoft.com/office/drawing/2012/chart" uri="{CE6537A1-D6FC-4f65-9D91-7224C49458BB}">
                  <c15:layout>
                    <c:manualLayout>
                      <c:w val="0.2397653159725644"/>
                      <c:h val="0.78348566660592511"/>
                    </c:manualLayout>
                  </c15:layout>
                  <c15:showDataLabelsRange val="0"/>
                </c:ext>
                <c:ext xmlns:c16="http://schemas.microsoft.com/office/drawing/2014/chart" uri="{C3380CC4-5D6E-409C-BE32-E72D297353CC}">
                  <c16:uniqueId val="{00000003-0FEB-4570-B50A-E3C423478828}"/>
                </c:ext>
              </c:extLst>
            </c:dLbl>
            <c:numFmt formatCode="\О\с\н\о\в\н\о\й" sourceLinked="0"/>
            <c:spPr>
              <a:noFill/>
              <a:ln w="25395">
                <a:noFill/>
              </a:ln>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mn-cs"/>
                  </a:defRPr>
                </a:pPr>
                <a:endParaRPr lang="uk-UA"/>
              </a:p>
            </c:txPr>
            <c:dLblPos val="outEnd"/>
            <c:showLegendKey val="0"/>
            <c:showVal val="1"/>
            <c:showCatName val="1"/>
            <c:showSerName val="1"/>
            <c:showPercent val="0"/>
            <c:showBubbleSize val="0"/>
            <c:showLeaderLines val="0"/>
            <c:extLst>
              <c:ext xmlns:c15="http://schemas.microsoft.com/office/drawing/2012/chart" uri="{CE6537A1-D6FC-4f65-9D91-7224C49458BB}"/>
            </c:extLst>
          </c:dLbls>
          <c:cat>
            <c:strRef>
              <c:f>Лист1!$A$2:$A$3</c:f>
              <c:strCache>
                <c:ptCount val="2"/>
                <c:pt idx="0">
                  <c:v>Власні надходження</c:v>
                </c:pt>
                <c:pt idx="1">
                  <c:v>Міжбюджетні трансферти</c:v>
                </c:pt>
              </c:strCache>
            </c:strRef>
          </c:cat>
          <c:val>
            <c:numRef>
              <c:f>Лист1!$B$2:$B$3</c:f>
              <c:numCache>
                <c:formatCode>General</c:formatCode>
                <c:ptCount val="2"/>
                <c:pt idx="0">
                  <c:v>44316515</c:v>
                </c:pt>
                <c:pt idx="1">
                  <c:v>4430215</c:v>
                </c:pt>
              </c:numCache>
            </c:numRef>
          </c:val>
          <c:extLst>
            <c:ext xmlns:c16="http://schemas.microsoft.com/office/drawing/2014/chart" uri="{C3380CC4-5D6E-409C-BE32-E72D297353CC}">
              <c16:uniqueId val="{00000004-0FEB-4570-B50A-E3C423478828}"/>
            </c:ext>
          </c:extLst>
        </c:ser>
        <c:dLbls>
          <c:showLegendKey val="0"/>
          <c:showVal val="0"/>
          <c:showCatName val="0"/>
          <c:showSerName val="0"/>
          <c:showPercent val="0"/>
          <c:showBubbleSize val="0"/>
          <c:showLeaderLines val="0"/>
        </c:dLbls>
      </c:pie3DChart>
      <c:spPr>
        <a:noFill/>
        <a:ln w="25395">
          <a:noFill/>
        </a:ln>
      </c:spPr>
    </c:plotArea>
    <c:plotVisOnly val="1"/>
    <c:dispBlanksAs val="zero"/>
    <c:showDLblsOverMax val="0"/>
  </c:chart>
  <c:spPr>
    <a:solidFill>
      <a:schemeClr val="bg1"/>
    </a:solidFill>
    <a:ln>
      <a:noFill/>
    </a:ln>
    <a:effectLst/>
  </c:spPr>
  <c:txPr>
    <a:bodyPr/>
    <a:lstStyle/>
    <a:p>
      <a:pPr>
        <a:defRPr/>
      </a:pPr>
      <a:endParaRPr lang="uk-UA"/>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69625667082564"/>
          <c:y val="0.22357061942720532"/>
          <c:w val="0.83234616827411467"/>
          <c:h val="0.56174326399844332"/>
        </c:manualLayout>
      </c:layout>
      <c:bar3DChart>
        <c:barDir val="col"/>
        <c:grouping val="clustered"/>
        <c:varyColors val="0"/>
        <c:ser>
          <c:idx val="0"/>
          <c:order val="0"/>
          <c:tx>
            <c:strRef>
              <c:f>Лист1!$B$1</c:f>
              <c:strCache>
                <c:ptCount val="1"/>
                <c:pt idx="0">
                  <c:v>2019, грн</c:v>
                </c:pt>
              </c:strCache>
            </c:strRef>
          </c:tx>
          <c:spPr>
            <a:solidFill>
              <a:srgbClr val="FFFF00">
                <a:alpha val="88000"/>
              </a:srgbClr>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FFC000"/>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extLst>
              <c:ext xmlns:c16="http://schemas.microsoft.com/office/drawing/2014/chart" uri="{C3380CC4-5D6E-409C-BE32-E72D297353CC}">
                <c16:uniqueId val="{00000001-87DD-4275-B589-5A81F605F300}"/>
              </c:ext>
            </c:extLst>
          </c:dPt>
          <c:dLbls>
            <c:dLbl>
              <c:idx val="0"/>
              <c:layout>
                <c:manualLayout>
                  <c:x val="4.4593088071349018E-3"/>
                  <c:y val="-0.10695187165775405"/>
                </c:manualLayout>
              </c:layout>
              <c:spPr>
                <a:solidFill>
                  <a:srgbClr val="FFC000"/>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DD-4275-B589-5A81F605F300}"/>
                </c:ext>
              </c:extLst>
            </c:dLbl>
            <c:spPr>
              <a:solidFill>
                <a:schemeClr val="accent1">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1943661</c:v>
                </c:pt>
              </c:numCache>
            </c:numRef>
          </c:val>
          <c:shape val="cylinder"/>
          <c:extLst>
            <c:ext xmlns:c16="http://schemas.microsoft.com/office/drawing/2014/chart" uri="{C3380CC4-5D6E-409C-BE32-E72D297353CC}">
              <c16:uniqueId val="{00000002-87DD-4275-B589-5A81F605F300}"/>
            </c:ext>
          </c:extLst>
        </c:ser>
        <c:ser>
          <c:idx val="1"/>
          <c:order val="1"/>
          <c:tx>
            <c:strRef>
              <c:f>Лист1!$C$1</c:f>
              <c:strCache>
                <c:ptCount val="1"/>
                <c:pt idx="0">
                  <c:v>2020,грн</c:v>
                </c:pt>
              </c:strCache>
            </c:strRef>
          </c:tx>
          <c:spPr>
            <a:solidFill>
              <a:srgbClr val="0070C0">
                <a:alpha val="88000"/>
              </a:srgb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Pt>
            <c:idx val="0"/>
            <c:invertIfNegative val="0"/>
            <c:bubble3D val="0"/>
            <c:spPr>
              <a:solidFill>
                <a:srgbClr val="7030A0"/>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extLst>
              <c:ext xmlns:c16="http://schemas.microsoft.com/office/drawing/2014/chart" uri="{C3380CC4-5D6E-409C-BE32-E72D297353CC}">
                <c16:uniqueId val="{00000004-87DD-4275-B589-5A81F605F300}"/>
              </c:ext>
            </c:extLst>
          </c:dPt>
          <c:dLbls>
            <c:dLbl>
              <c:idx val="0"/>
              <c:layout>
                <c:manualLayout>
                  <c:x val="9.6616646693360609E-3"/>
                  <c:y val="-0.10060045451070611"/>
                </c:manualLayout>
              </c:layout>
              <c:spPr>
                <a:solidFill>
                  <a:srgbClr val="7030A0">
                    <a:alpha val="30000"/>
                  </a:srgb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7DD-4275-B589-5A81F605F300}"/>
                </c:ext>
              </c:extLst>
            </c:dLbl>
            <c:spPr>
              <a:solidFill>
                <a:schemeClr val="accent2">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2391419</c:v>
                </c:pt>
              </c:numCache>
            </c:numRef>
          </c:val>
          <c:shape val="cylinder"/>
          <c:extLst>
            <c:ext xmlns:c16="http://schemas.microsoft.com/office/drawing/2014/chart" uri="{C3380CC4-5D6E-409C-BE32-E72D297353CC}">
              <c16:uniqueId val="{00000005-87DD-4275-B589-5A81F605F300}"/>
            </c:ext>
          </c:extLst>
        </c:ser>
        <c:ser>
          <c:idx val="2"/>
          <c:order val="2"/>
          <c:tx>
            <c:strRef>
              <c:f>Лист1!$D$1</c:f>
              <c:strCache>
                <c:ptCount val="1"/>
                <c:pt idx="0">
                  <c:v>2021, грн</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dLbl>
              <c:idx val="0"/>
              <c:layout>
                <c:manualLayout>
                  <c:x val="2.2463808460710697E-2"/>
                  <c:y val="-0.12089289809647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DD-4275-B589-5A81F605F300}"/>
                </c:ext>
              </c:extLst>
            </c:dLbl>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3230156</c:v>
                </c:pt>
              </c:numCache>
            </c:numRef>
          </c:val>
          <c:shape val="cylinder"/>
          <c:extLst>
            <c:ext xmlns:c16="http://schemas.microsoft.com/office/drawing/2014/chart" uri="{C3380CC4-5D6E-409C-BE32-E72D297353CC}">
              <c16:uniqueId val="{00000007-87DD-4275-B589-5A81F605F300}"/>
            </c:ext>
          </c:extLst>
        </c:ser>
        <c:ser>
          <c:idx val="3"/>
          <c:order val="3"/>
          <c:tx>
            <c:strRef>
              <c:f>Лист1!$E$1</c:f>
              <c:strCache>
                <c:ptCount val="1"/>
                <c:pt idx="0">
                  <c:v>2022, грн</c:v>
                </c:pt>
              </c:strCache>
            </c:strRef>
          </c:tx>
          <c:spPr>
            <a:solidFill>
              <a:srgbClr val="70AD47">
                <a:lumMod val="60000"/>
                <a:lumOff val="40000"/>
                <a:alpha val="97000"/>
              </a:srgbClr>
            </a:solidFill>
            <a:ln>
              <a:solidFill>
                <a:sysClr val="windowText" lastClr="000000">
                  <a:lumMod val="50000"/>
                  <a:lumOff val="50000"/>
                </a:sysClr>
              </a:solidFill>
            </a:ln>
          </c:spPr>
          <c:invertIfNegative val="0"/>
          <c:dLbls>
            <c:dLbl>
              <c:idx val="0"/>
              <c:layout>
                <c:manualLayout>
                  <c:x val="2.9608015121907142E-2"/>
                  <c:y val="-0.1041038007936563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7DD-4275-B589-5A81F605F300}"/>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3900021</c:v>
                </c:pt>
              </c:numCache>
            </c:numRef>
          </c:val>
          <c:shape val="cylinder"/>
          <c:extLst>
            <c:ext xmlns:c16="http://schemas.microsoft.com/office/drawing/2014/chart" uri="{C3380CC4-5D6E-409C-BE32-E72D297353CC}">
              <c16:uniqueId val="{00000009-87DD-4275-B589-5A81F605F300}"/>
            </c:ext>
          </c:extLst>
        </c:ser>
        <c:ser>
          <c:idx val="4"/>
          <c:order val="4"/>
          <c:tx>
            <c:strRef>
              <c:f>Лист1!$F$1</c:f>
              <c:strCache>
                <c:ptCount val="1"/>
                <c:pt idx="0">
                  <c:v>2023, грн</c:v>
                </c:pt>
              </c:strCache>
            </c:strRef>
          </c:tx>
          <c:invertIfNegative val="0"/>
          <c:dLbls>
            <c:dLbl>
              <c:idx val="0"/>
              <c:layout>
                <c:manualLayout>
                  <c:x val="2.8584310930068482E-2"/>
                  <c:y val="-0.106902446991125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7A-4CC3-A5E1-E806E3831AE4}"/>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5660688</c:v>
                </c:pt>
              </c:numCache>
            </c:numRef>
          </c:val>
          <c:shape val="cylinder"/>
          <c:extLst>
            <c:ext xmlns:c16="http://schemas.microsoft.com/office/drawing/2014/chart" uri="{C3380CC4-5D6E-409C-BE32-E72D297353CC}">
              <c16:uniqueId val="{00000004-C47A-4CC3-A5E1-E806E3831AE4}"/>
            </c:ext>
          </c:extLst>
        </c:ser>
        <c:ser>
          <c:idx val="5"/>
          <c:order val="5"/>
          <c:tx>
            <c:strRef>
              <c:f>Лист1!$G$1</c:f>
              <c:strCache>
                <c:ptCount val="1"/>
                <c:pt idx="0">
                  <c:v>2024,грн</c:v>
                </c:pt>
              </c:strCache>
            </c:strRef>
          </c:tx>
          <c:invertIfNegative val="0"/>
          <c:dLbls>
            <c:dLbl>
              <c:idx val="0"/>
              <c:layout>
                <c:manualLayout>
                  <c:x val="4.4047757041845367E-2"/>
                  <c:y val="-0.10591350397175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D9-4B83-B9FC-7EECB776D57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Лист1!$G$2</c:f>
              <c:numCache>
                <c:formatCode>General</c:formatCode>
                <c:ptCount val="1"/>
                <c:pt idx="0">
                  <c:v>8374555</c:v>
                </c:pt>
              </c:numCache>
            </c:numRef>
          </c:val>
          <c:shape val="cylinder"/>
          <c:extLst>
            <c:ext xmlns:c16="http://schemas.microsoft.com/office/drawing/2014/chart" uri="{C3380CC4-5D6E-409C-BE32-E72D297353CC}">
              <c16:uniqueId val="{00000004-3BD9-4B83-B9FC-7EECB776D57B}"/>
            </c:ext>
          </c:extLst>
        </c:ser>
        <c:dLbls>
          <c:showLegendKey val="0"/>
          <c:showVal val="1"/>
          <c:showCatName val="0"/>
          <c:showSerName val="0"/>
          <c:showPercent val="0"/>
          <c:showBubbleSize val="0"/>
        </c:dLbls>
        <c:gapWidth val="84"/>
        <c:gapDepth val="53"/>
        <c:shape val="box"/>
        <c:axId val="135682304"/>
        <c:axId val="135700480"/>
        <c:axId val="0"/>
      </c:bar3DChart>
      <c:catAx>
        <c:axId val="135682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uk-UA"/>
          </a:p>
        </c:txPr>
        <c:crossAx val="135700480"/>
        <c:crosses val="autoZero"/>
        <c:auto val="1"/>
        <c:lblAlgn val="ctr"/>
        <c:lblOffset val="100"/>
        <c:noMultiLvlLbl val="0"/>
      </c:catAx>
      <c:valAx>
        <c:axId val="135700480"/>
        <c:scaling>
          <c:orientation val="minMax"/>
          <c:min val="0"/>
        </c:scaling>
        <c:delete val="1"/>
        <c:axPos val="l"/>
        <c:numFmt formatCode="General" sourceLinked="1"/>
        <c:majorTickMark val="out"/>
        <c:minorTickMark val="none"/>
        <c:tickLblPos val="none"/>
        <c:crossAx val="135682304"/>
        <c:crosses val="autoZero"/>
        <c:crossBetween val="between"/>
      </c:valAx>
      <c:spPr>
        <a:noFill/>
        <a:ln>
          <a:noFill/>
        </a:ln>
        <a:effectLst/>
      </c:spPr>
    </c:plotArea>
    <c:legend>
      <c:legendPos val="t"/>
      <c:layout>
        <c:manualLayout>
          <c:xMode val="edge"/>
          <c:yMode val="edge"/>
          <c:x val="0"/>
          <c:y val="1.1577952755905513E-2"/>
          <c:w val="0.65478198767853113"/>
          <c:h val="0.1604436542206417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6350" cap="flat" cmpd="sng" algn="ctr">
      <a:noFill/>
      <a:round/>
    </a:ln>
    <a:effectLst/>
  </c:spPr>
  <c:txPr>
    <a:bodyPr/>
    <a:lstStyle/>
    <a:p>
      <a:pPr>
        <a:defRPr/>
      </a:pPr>
      <a:endParaRPr lang="uk-UA"/>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737795366862322"/>
          <c:y val="0.24393212949059007"/>
          <c:w val="0.79061671423447166"/>
          <c:h val="0.66259651957832466"/>
        </c:manualLayout>
      </c:layout>
      <c:bar3DChart>
        <c:barDir val="col"/>
        <c:grouping val="clustered"/>
        <c:varyColors val="0"/>
        <c:ser>
          <c:idx val="0"/>
          <c:order val="0"/>
          <c:tx>
            <c:strRef>
              <c:f>Лист1!$B$1</c:f>
              <c:strCache>
                <c:ptCount val="1"/>
                <c:pt idx="0">
                  <c:v>2019, грн</c:v>
                </c:pt>
              </c:strCache>
            </c:strRef>
          </c:tx>
          <c:spPr>
            <a:solidFill>
              <a:srgbClr val="FFFF00">
                <a:alpha val="88000"/>
              </a:srgbClr>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FFC000"/>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extLst>
              <c:ext xmlns:c16="http://schemas.microsoft.com/office/drawing/2014/chart" uri="{C3380CC4-5D6E-409C-BE32-E72D297353CC}">
                <c16:uniqueId val="{00000001-4848-4211-8C97-0C4E22D748E0}"/>
              </c:ext>
            </c:extLst>
          </c:dPt>
          <c:dLbls>
            <c:dLbl>
              <c:idx val="0"/>
              <c:layout>
                <c:manualLayout>
                  <c:x val="2.6755852842809399E-2"/>
                  <c:y val="-7.103441611851799E-2"/>
                </c:manualLayout>
              </c:layout>
              <c:spPr>
                <a:solidFill>
                  <a:srgbClr val="FFC000"/>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48-4211-8C97-0C4E22D748E0}"/>
                </c:ext>
              </c:extLst>
            </c:dLbl>
            <c:spPr>
              <a:solidFill>
                <a:schemeClr val="accent1">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929896</c:v>
                </c:pt>
              </c:numCache>
            </c:numRef>
          </c:val>
          <c:shape val="cylinder"/>
          <c:extLst>
            <c:ext xmlns:c16="http://schemas.microsoft.com/office/drawing/2014/chart" uri="{C3380CC4-5D6E-409C-BE32-E72D297353CC}">
              <c16:uniqueId val="{00000002-4848-4211-8C97-0C4E22D748E0}"/>
            </c:ext>
          </c:extLst>
        </c:ser>
        <c:ser>
          <c:idx val="1"/>
          <c:order val="1"/>
          <c:tx>
            <c:strRef>
              <c:f>Лист1!$C$1</c:f>
              <c:strCache>
                <c:ptCount val="1"/>
                <c:pt idx="0">
                  <c:v>2020,грн</c:v>
                </c:pt>
              </c:strCache>
            </c:strRef>
          </c:tx>
          <c:spPr>
            <a:solidFill>
              <a:srgbClr val="0070C0">
                <a:alpha val="88000"/>
              </a:srgb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Pt>
            <c:idx val="0"/>
            <c:invertIfNegative val="0"/>
            <c:bubble3D val="0"/>
            <c:spPr>
              <a:solidFill>
                <a:srgbClr val="7030A0"/>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extLst>
              <c:ext xmlns:c16="http://schemas.microsoft.com/office/drawing/2014/chart" uri="{C3380CC4-5D6E-409C-BE32-E72D297353CC}">
                <c16:uniqueId val="{00000004-4848-4211-8C97-0C4E22D748E0}"/>
              </c:ext>
            </c:extLst>
          </c:dPt>
          <c:dLbls>
            <c:dLbl>
              <c:idx val="0"/>
              <c:layout>
                <c:manualLayout>
                  <c:x val="2.1719137218067484E-2"/>
                  <c:y val="-9.5132197932127488E-2"/>
                </c:manualLayout>
              </c:layout>
              <c:spPr>
                <a:solidFill>
                  <a:srgbClr val="7030A0">
                    <a:alpha val="30000"/>
                  </a:srgb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48-4211-8C97-0C4E22D748E0}"/>
                </c:ext>
              </c:extLst>
            </c:dLbl>
            <c:spPr>
              <a:solidFill>
                <a:schemeClr val="accent2">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259649</c:v>
                </c:pt>
              </c:numCache>
            </c:numRef>
          </c:val>
          <c:shape val="cylinder"/>
          <c:extLst>
            <c:ext xmlns:c16="http://schemas.microsoft.com/office/drawing/2014/chart" uri="{C3380CC4-5D6E-409C-BE32-E72D297353CC}">
              <c16:uniqueId val="{00000005-4848-4211-8C97-0C4E22D748E0}"/>
            </c:ext>
          </c:extLst>
        </c:ser>
        <c:ser>
          <c:idx val="2"/>
          <c:order val="2"/>
          <c:tx>
            <c:strRef>
              <c:f>Лист1!$D$1</c:f>
              <c:strCache>
                <c:ptCount val="1"/>
                <c:pt idx="0">
                  <c:v>2021, грн</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dLbl>
              <c:idx val="0"/>
              <c:layout>
                <c:manualLayout>
                  <c:x val="2.6755724247409431E-2"/>
                  <c:y val="-0.133740870250643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48-4211-8C97-0C4E22D748E0}"/>
                </c:ext>
              </c:extLst>
            </c:dLbl>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342344</c:v>
                </c:pt>
              </c:numCache>
            </c:numRef>
          </c:val>
          <c:shape val="cylinder"/>
          <c:extLst>
            <c:ext xmlns:c16="http://schemas.microsoft.com/office/drawing/2014/chart" uri="{C3380CC4-5D6E-409C-BE32-E72D297353CC}">
              <c16:uniqueId val="{00000007-4848-4211-8C97-0C4E22D748E0}"/>
            </c:ext>
          </c:extLst>
        </c:ser>
        <c:ser>
          <c:idx val="3"/>
          <c:order val="3"/>
          <c:tx>
            <c:strRef>
              <c:f>Лист1!$E$1</c:f>
              <c:strCache>
                <c:ptCount val="1"/>
                <c:pt idx="0">
                  <c:v>2022,грн</c:v>
                </c:pt>
              </c:strCache>
            </c:strRef>
          </c:tx>
          <c:spPr>
            <a:solidFill>
              <a:srgbClr val="70AD47">
                <a:lumMod val="60000"/>
                <a:lumOff val="40000"/>
              </a:srgbClr>
            </a:solidFill>
            <a:ln>
              <a:solidFill>
                <a:sysClr val="windowText" lastClr="000000">
                  <a:lumMod val="50000"/>
                  <a:lumOff val="50000"/>
                </a:sysClr>
              </a:solidFill>
            </a:ln>
          </c:spPr>
          <c:invertIfNegative val="0"/>
          <c:dLbls>
            <c:dLbl>
              <c:idx val="0"/>
              <c:layout>
                <c:manualLayout>
                  <c:x val="3.3119020220135457E-2"/>
                  <c:y val="-0.100270852724879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848-4211-8C97-0C4E22D748E0}"/>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255568</c:v>
                </c:pt>
              </c:numCache>
            </c:numRef>
          </c:val>
          <c:shape val="cylinder"/>
          <c:extLst>
            <c:ext xmlns:c16="http://schemas.microsoft.com/office/drawing/2014/chart" uri="{C3380CC4-5D6E-409C-BE32-E72D297353CC}">
              <c16:uniqueId val="{00000009-4848-4211-8C97-0C4E22D748E0}"/>
            </c:ext>
          </c:extLst>
        </c:ser>
        <c:ser>
          <c:idx val="4"/>
          <c:order val="4"/>
          <c:tx>
            <c:strRef>
              <c:f>Лист1!$F$1</c:f>
              <c:strCache>
                <c:ptCount val="1"/>
                <c:pt idx="0">
                  <c:v>2023, грн</c:v>
                </c:pt>
              </c:strCache>
            </c:strRef>
          </c:tx>
          <c:invertIfNegative val="0"/>
          <c:dLbls>
            <c:dLbl>
              <c:idx val="0"/>
              <c:layout>
                <c:manualLayout>
                  <c:x val="2.3499007165436722E-2"/>
                  <c:y val="-8.2828104953334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AB-40BC-BE62-BA98CB3E1378}"/>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260981</c:v>
                </c:pt>
              </c:numCache>
            </c:numRef>
          </c:val>
          <c:shape val="cylinder"/>
          <c:extLst>
            <c:ext xmlns:c16="http://schemas.microsoft.com/office/drawing/2014/chart" uri="{C3380CC4-5D6E-409C-BE32-E72D297353CC}">
              <c16:uniqueId val="{00000004-7EAB-40BC-BE62-BA98CB3E1378}"/>
            </c:ext>
          </c:extLst>
        </c:ser>
        <c:ser>
          <c:idx val="5"/>
          <c:order val="5"/>
          <c:tx>
            <c:strRef>
              <c:f>Лист1!$G$1</c:f>
              <c:strCache>
                <c:ptCount val="1"/>
                <c:pt idx="0">
                  <c:v>2024,грн</c:v>
                </c:pt>
              </c:strCache>
            </c:strRef>
          </c:tx>
          <c:invertIfNegative val="0"/>
          <c:dLbls>
            <c:dLbl>
              <c:idx val="0"/>
              <c:layout>
                <c:manualLayout>
                  <c:x val="3.2456242030833346E-2"/>
                  <c:y val="-0.106485963213939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C4-4153-89B4-94B45FE9D5F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Лист1!$G$2</c:f>
              <c:numCache>
                <c:formatCode>General</c:formatCode>
                <c:ptCount val="1"/>
                <c:pt idx="0">
                  <c:v>314186</c:v>
                </c:pt>
              </c:numCache>
            </c:numRef>
          </c:val>
          <c:shape val="cylinder"/>
          <c:extLst>
            <c:ext xmlns:c16="http://schemas.microsoft.com/office/drawing/2014/chart" uri="{C3380CC4-5D6E-409C-BE32-E72D297353CC}">
              <c16:uniqueId val="{00000004-A6C4-4153-89B4-94B45FE9D5F2}"/>
            </c:ext>
          </c:extLst>
        </c:ser>
        <c:dLbls>
          <c:showLegendKey val="0"/>
          <c:showVal val="1"/>
          <c:showCatName val="0"/>
          <c:showSerName val="0"/>
          <c:showPercent val="0"/>
          <c:showBubbleSize val="0"/>
        </c:dLbls>
        <c:gapWidth val="84"/>
        <c:gapDepth val="53"/>
        <c:shape val="box"/>
        <c:axId val="135732224"/>
        <c:axId val="135779072"/>
        <c:axId val="0"/>
      </c:bar3DChart>
      <c:catAx>
        <c:axId val="135732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uk-UA"/>
          </a:p>
        </c:txPr>
        <c:crossAx val="135779072"/>
        <c:crosses val="autoZero"/>
        <c:auto val="1"/>
        <c:lblAlgn val="ctr"/>
        <c:lblOffset val="100"/>
        <c:noMultiLvlLbl val="0"/>
      </c:catAx>
      <c:valAx>
        <c:axId val="135779072"/>
        <c:scaling>
          <c:orientation val="minMax"/>
          <c:min val="0"/>
        </c:scaling>
        <c:delete val="1"/>
        <c:axPos val="l"/>
        <c:numFmt formatCode="General" sourceLinked="1"/>
        <c:majorTickMark val="out"/>
        <c:minorTickMark val="none"/>
        <c:tickLblPos val="none"/>
        <c:crossAx val="135732224"/>
        <c:crosses val="autoZero"/>
        <c:crossBetween val="between"/>
      </c:valAx>
      <c:spPr>
        <a:noFill/>
        <a:ln>
          <a:noFill/>
        </a:ln>
        <a:effectLst/>
      </c:spPr>
    </c:plotArea>
    <c:legend>
      <c:legendPos val="t"/>
      <c:layout>
        <c:manualLayout>
          <c:xMode val="edge"/>
          <c:yMode val="edge"/>
          <c:x val="0"/>
          <c:y val="0"/>
          <c:w val="0.6555172581104376"/>
          <c:h val="0.1668511483987824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6350" cap="flat" cmpd="sng" algn="ctr">
      <a:noFill/>
      <a:round/>
    </a:ln>
    <a:effectLst/>
  </c:spPr>
  <c:txPr>
    <a:bodyPr/>
    <a:lstStyle/>
    <a:p>
      <a:pPr>
        <a:defRPr/>
      </a:pPr>
      <a:endParaRPr lang="uk-UA"/>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723196679707678"/>
          <c:y val="0.20076445218217073"/>
          <c:w val="0.83572296760109777"/>
          <c:h val="0.59144145926482805"/>
        </c:manualLayout>
      </c:layout>
      <c:bar3DChart>
        <c:barDir val="col"/>
        <c:grouping val="clustered"/>
        <c:varyColors val="0"/>
        <c:ser>
          <c:idx val="0"/>
          <c:order val="0"/>
          <c:tx>
            <c:strRef>
              <c:f>Лист1!$B$1</c:f>
              <c:strCache>
                <c:ptCount val="1"/>
                <c:pt idx="0">
                  <c:v>2019, грн</c:v>
                </c:pt>
              </c:strCache>
            </c:strRef>
          </c:tx>
          <c:spPr>
            <a:solidFill>
              <a:srgbClr val="FFFF00">
                <a:alpha val="88000"/>
              </a:srgbClr>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FFC000"/>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extLst>
              <c:ext xmlns:c16="http://schemas.microsoft.com/office/drawing/2014/chart" uri="{C3380CC4-5D6E-409C-BE32-E72D297353CC}">
                <c16:uniqueId val="{00000001-3A0C-458E-8839-F6B274EEF0B8}"/>
              </c:ext>
            </c:extLst>
          </c:dPt>
          <c:dLbls>
            <c:dLbl>
              <c:idx val="0"/>
              <c:layout>
                <c:manualLayout>
                  <c:x val="1.3377926421404668E-2"/>
                  <c:y val="-6.9983165228191285E-2"/>
                </c:manualLayout>
              </c:layout>
              <c:spPr>
                <a:solidFill>
                  <a:srgbClr val="FFC000"/>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0C-458E-8839-F6B274EEF0B8}"/>
                </c:ext>
              </c:extLst>
            </c:dLbl>
            <c:spPr>
              <a:solidFill>
                <a:schemeClr val="accent1">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615574</c:v>
                </c:pt>
              </c:numCache>
            </c:numRef>
          </c:val>
          <c:shape val="cylinder"/>
          <c:extLst>
            <c:ext xmlns:c16="http://schemas.microsoft.com/office/drawing/2014/chart" uri="{C3380CC4-5D6E-409C-BE32-E72D297353CC}">
              <c16:uniqueId val="{00000002-3A0C-458E-8839-F6B274EEF0B8}"/>
            </c:ext>
          </c:extLst>
        </c:ser>
        <c:ser>
          <c:idx val="1"/>
          <c:order val="1"/>
          <c:tx>
            <c:strRef>
              <c:f>Лист1!$C$1</c:f>
              <c:strCache>
                <c:ptCount val="1"/>
                <c:pt idx="0">
                  <c:v>2020,грн</c:v>
                </c:pt>
              </c:strCache>
            </c:strRef>
          </c:tx>
          <c:spPr>
            <a:solidFill>
              <a:srgbClr val="0070C0">
                <a:alpha val="88000"/>
              </a:srgb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Pt>
            <c:idx val="0"/>
            <c:invertIfNegative val="0"/>
            <c:bubble3D val="0"/>
            <c:spPr>
              <a:solidFill>
                <a:srgbClr val="7030A0"/>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extLst>
              <c:ext xmlns:c16="http://schemas.microsoft.com/office/drawing/2014/chart" uri="{C3380CC4-5D6E-409C-BE32-E72D297353CC}">
                <c16:uniqueId val="{00000004-3A0C-458E-8839-F6B274EEF0B8}"/>
              </c:ext>
            </c:extLst>
          </c:dPt>
          <c:dLbls>
            <c:dLbl>
              <c:idx val="0"/>
              <c:layout>
                <c:manualLayout>
                  <c:x val="1.6609726408271984E-2"/>
                  <c:y val="-7.9878912899465943E-2"/>
                </c:manualLayout>
              </c:layout>
              <c:spPr>
                <a:solidFill>
                  <a:srgbClr val="7030A0">
                    <a:alpha val="30000"/>
                  </a:srgb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0C-458E-8839-F6B274EEF0B8}"/>
                </c:ext>
              </c:extLst>
            </c:dLbl>
            <c:spPr>
              <a:solidFill>
                <a:schemeClr val="accent2">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123108</c:v>
                </c:pt>
              </c:numCache>
            </c:numRef>
          </c:val>
          <c:shape val="cylinder"/>
          <c:extLst>
            <c:ext xmlns:c16="http://schemas.microsoft.com/office/drawing/2014/chart" uri="{C3380CC4-5D6E-409C-BE32-E72D297353CC}">
              <c16:uniqueId val="{00000005-3A0C-458E-8839-F6B274EEF0B8}"/>
            </c:ext>
          </c:extLst>
        </c:ser>
        <c:ser>
          <c:idx val="2"/>
          <c:order val="2"/>
          <c:tx>
            <c:strRef>
              <c:f>Лист1!$D$1</c:f>
              <c:strCache>
                <c:ptCount val="1"/>
                <c:pt idx="0">
                  <c:v>2021, грн</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dLbl>
              <c:idx val="0"/>
              <c:layout>
                <c:manualLayout>
                  <c:x val="2.01346622887199E-2"/>
                  <c:y val="-0.112839789498674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A0C-458E-8839-F6B274EEF0B8}"/>
                </c:ext>
              </c:extLst>
            </c:dLbl>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158603</c:v>
                </c:pt>
              </c:numCache>
            </c:numRef>
          </c:val>
          <c:shape val="cylinder"/>
          <c:extLst>
            <c:ext xmlns:c16="http://schemas.microsoft.com/office/drawing/2014/chart" uri="{C3380CC4-5D6E-409C-BE32-E72D297353CC}">
              <c16:uniqueId val="{00000007-3A0C-458E-8839-F6B274EEF0B8}"/>
            </c:ext>
          </c:extLst>
        </c:ser>
        <c:ser>
          <c:idx val="3"/>
          <c:order val="3"/>
          <c:tx>
            <c:strRef>
              <c:f>Лист1!$E$1</c:f>
              <c:strCache>
                <c:ptCount val="1"/>
                <c:pt idx="0">
                  <c:v>2022, грн</c:v>
                </c:pt>
              </c:strCache>
            </c:strRef>
          </c:tx>
          <c:spPr>
            <a:solidFill>
              <a:srgbClr val="70AD47">
                <a:lumMod val="60000"/>
                <a:lumOff val="40000"/>
              </a:srgbClr>
            </a:solidFill>
            <a:ln>
              <a:solidFill>
                <a:sysClr val="windowText" lastClr="000000">
                  <a:lumMod val="50000"/>
                  <a:lumOff val="50000"/>
                </a:sysClr>
              </a:solidFill>
            </a:ln>
          </c:spPr>
          <c:invertIfNegative val="0"/>
          <c:dLbls>
            <c:dLbl>
              <c:idx val="0"/>
              <c:layout>
                <c:manualLayout>
                  <c:x val="1.7628632131194668E-2"/>
                  <c:y val="-0.113428592991371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A0C-458E-8839-F6B274EEF0B8}"/>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263779</c:v>
                </c:pt>
              </c:numCache>
            </c:numRef>
          </c:val>
          <c:shape val="cylinder"/>
          <c:extLst>
            <c:ext xmlns:c16="http://schemas.microsoft.com/office/drawing/2014/chart" uri="{C3380CC4-5D6E-409C-BE32-E72D297353CC}">
              <c16:uniqueId val="{00000009-3A0C-458E-8839-F6B274EEF0B8}"/>
            </c:ext>
          </c:extLst>
        </c:ser>
        <c:ser>
          <c:idx val="4"/>
          <c:order val="4"/>
          <c:tx>
            <c:strRef>
              <c:f>Лист1!$F$1</c:f>
              <c:strCache>
                <c:ptCount val="1"/>
                <c:pt idx="0">
                  <c:v>2023, грн</c:v>
                </c:pt>
              </c:strCache>
            </c:strRef>
          </c:tx>
          <c:invertIfNegative val="0"/>
          <c:dLbls>
            <c:dLbl>
              <c:idx val="0"/>
              <c:layout>
                <c:manualLayout>
                  <c:x val="2.0438842748763567E-2"/>
                  <c:y val="-7.1321476189278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71-4D89-9F4A-C62332B2DBB6}"/>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229768</c:v>
                </c:pt>
              </c:numCache>
            </c:numRef>
          </c:val>
          <c:shape val="cylinder"/>
          <c:extLst>
            <c:ext xmlns:c16="http://schemas.microsoft.com/office/drawing/2014/chart" uri="{C3380CC4-5D6E-409C-BE32-E72D297353CC}">
              <c16:uniqueId val="{00000004-7371-4D89-9F4A-C62332B2DBB6}"/>
            </c:ext>
          </c:extLst>
        </c:ser>
        <c:ser>
          <c:idx val="5"/>
          <c:order val="5"/>
          <c:tx>
            <c:strRef>
              <c:f>Лист1!$G$1</c:f>
              <c:strCache>
                <c:ptCount val="1"/>
                <c:pt idx="0">
                  <c:v>2024,грн</c:v>
                </c:pt>
              </c:strCache>
            </c:strRef>
          </c:tx>
          <c:invertIfNegative val="0"/>
          <c:dLbls>
            <c:dLbl>
              <c:idx val="0"/>
              <c:layout>
                <c:manualLayout>
                  <c:x val="2.5099828864803195E-2"/>
                  <c:y val="-7.8004746211835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7C-4AAF-8468-8D7D0B1B055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Лист1!$G$2</c:f>
              <c:numCache>
                <c:formatCode>General</c:formatCode>
                <c:ptCount val="1"/>
                <c:pt idx="0">
                  <c:v>323815</c:v>
                </c:pt>
              </c:numCache>
            </c:numRef>
          </c:val>
          <c:shape val="cylinder"/>
          <c:extLst>
            <c:ext xmlns:c16="http://schemas.microsoft.com/office/drawing/2014/chart" uri="{C3380CC4-5D6E-409C-BE32-E72D297353CC}">
              <c16:uniqueId val="{00000004-A17C-4AAF-8468-8D7D0B1B0554}"/>
            </c:ext>
          </c:extLst>
        </c:ser>
        <c:dLbls>
          <c:showLegendKey val="0"/>
          <c:showVal val="1"/>
          <c:showCatName val="0"/>
          <c:showSerName val="0"/>
          <c:showPercent val="0"/>
          <c:showBubbleSize val="0"/>
        </c:dLbls>
        <c:gapWidth val="84"/>
        <c:gapDepth val="53"/>
        <c:shape val="box"/>
        <c:axId val="135979008"/>
        <c:axId val="135980544"/>
        <c:axId val="0"/>
      </c:bar3DChart>
      <c:catAx>
        <c:axId val="135979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uk-UA"/>
          </a:p>
        </c:txPr>
        <c:crossAx val="135980544"/>
        <c:crosses val="autoZero"/>
        <c:auto val="1"/>
        <c:lblAlgn val="ctr"/>
        <c:lblOffset val="100"/>
        <c:noMultiLvlLbl val="0"/>
      </c:catAx>
      <c:valAx>
        <c:axId val="135980544"/>
        <c:scaling>
          <c:orientation val="minMax"/>
          <c:min val="0"/>
        </c:scaling>
        <c:delete val="1"/>
        <c:axPos val="l"/>
        <c:numFmt formatCode="General" sourceLinked="1"/>
        <c:majorTickMark val="out"/>
        <c:minorTickMark val="none"/>
        <c:tickLblPos val="none"/>
        <c:crossAx val="135979008"/>
        <c:crosses val="autoZero"/>
        <c:crossBetween val="between"/>
      </c:valAx>
      <c:spPr>
        <a:noFill/>
        <a:ln>
          <a:noFill/>
        </a:ln>
        <a:effectLst/>
      </c:spPr>
    </c:plotArea>
    <c:legend>
      <c:legendPos val="t"/>
      <c:layout>
        <c:manualLayout>
          <c:xMode val="edge"/>
          <c:yMode val="edge"/>
          <c:x val="0"/>
          <c:y val="0"/>
          <c:w val="0.64820802134473632"/>
          <c:h val="0.1668511483987824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6350" cap="flat" cmpd="sng" algn="ctr">
      <a:noFill/>
      <a:round/>
    </a:ln>
    <a:effectLst/>
  </c:spPr>
  <c:txPr>
    <a:bodyPr/>
    <a:lstStyle/>
    <a:p>
      <a:pPr>
        <a:defRPr/>
      </a:pPr>
      <a:endParaRPr lang="uk-UA"/>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04165919555975"/>
          <c:y val="0.30774781053069933"/>
          <c:w val="0.86721720760514687"/>
          <c:h val="0.50031742524359302"/>
        </c:manualLayout>
      </c:layout>
      <c:bar3DChart>
        <c:barDir val="col"/>
        <c:grouping val="clustered"/>
        <c:varyColors val="0"/>
        <c:ser>
          <c:idx val="0"/>
          <c:order val="0"/>
          <c:tx>
            <c:strRef>
              <c:f>Лист1!$B$1</c:f>
              <c:strCache>
                <c:ptCount val="1"/>
                <c:pt idx="0">
                  <c:v>2019, грн</c:v>
                </c:pt>
              </c:strCache>
            </c:strRef>
          </c:tx>
          <c:spPr>
            <a:solidFill>
              <a:srgbClr val="FFFF00">
                <a:alpha val="88000"/>
              </a:srgbClr>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FFC000"/>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extLst>
              <c:ext xmlns:c16="http://schemas.microsoft.com/office/drawing/2014/chart" uri="{C3380CC4-5D6E-409C-BE32-E72D297353CC}">
                <c16:uniqueId val="{00000001-BC87-4A88-AB1E-451FB6190B3A}"/>
              </c:ext>
            </c:extLst>
          </c:dPt>
          <c:dLbls>
            <c:dLbl>
              <c:idx val="0"/>
              <c:layout>
                <c:manualLayout>
                  <c:x val="1.3915864842872355E-2"/>
                  <c:y val="-6.8278188650256769E-2"/>
                </c:manualLayout>
              </c:layout>
              <c:spPr>
                <a:solidFill>
                  <a:srgbClr val="FFC000"/>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87-4A88-AB1E-451FB6190B3A}"/>
                </c:ext>
              </c:extLst>
            </c:dLbl>
            <c:spPr>
              <a:solidFill>
                <a:schemeClr val="accent1">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444082</c:v>
                </c:pt>
              </c:numCache>
            </c:numRef>
          </c:val>
          <c:shape val="cylinder"/>
          <c:extLst>
            <c:ext xmlns:c16="http://schemas.microsoft.com/office/drawing/2014/chart" uri="{C3380CC4-5D6E-409C-BE32-E72D297353CC}">
              <c16:uniqueId val="{00000002-BC87-4A88-AB1E-451FB6190B3A}"/>
            </c:ext>
          </c:extLst>
        </c:ser>
        <c:ser>
          <c:idx val="1"/>
          <c:order val="1"/>
          <c:tx>
            <c:strRef>
              <c:f>Лист1!$C$1</c:f>
              <c:strCache>
                <c:ptCount val="1"/>
                <c:pt idx="0">
                  <c:v>2020,грн</c:v>
                </c:pt>
              </c:strCache>
            </c:strRef>
          </c:tx>
          <c:spPr>
            <a:solidFill>
              <a:srgbClr val="0070C0">
                <a:alpha val="88000"/>
              </a:srgb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Pt>
            <c:idx val="0"/>
            <c:invertIfNegative val="0"/>
            <c:bubble3D val="0"/>
            <c:spPr>
              <a:solidFill>
                <a:srgbClr val="7030A0"/>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extLst>
              <c:ext xmlns:c16="http://schemas.microsoft.com/office/drawing/2014/chart" uri="{C3380CC4-5D6E-409C-BE32-E72D297353CC}">
                <c16:uniqueId val="{00000004-BC87-4A88-AB1E-451FB6190B3A}"/>
              </c:ext>
            </c:extLst>
          </c:dPt>
          <c:dLbls>
            <c:dLbl>
              <c:idx val="0"/>
              <c:layout>
                <c:manualLayout>
                  <c:x val="2.283447363486385E-2"/>
                  <c:y val="-0.13516492674954977"/>
                </c:manualLayout>
              </c:layout>
              <c:spPr>
                <a:solidFill>
                  <a:srgbClr val="7030A0">
                    <a:alpha val="30000"/>
                  </a:srgb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C87-4A88-AB1E-451FB6190B3A}"/>
                </c:ext>
              </c:extLst>
            </c:dLbl>
            <c:spPr>
              <a:solidFill>
                <a:schemeClr val="accent2">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438781</c:v>
                </c:pt>
              </c:numCache>
            </c:numRef>
          </c:val>
          <c:shape val="cylinder"/>
          <c:extLst>
            <c:ext xmlns:c16="http://schemas.microsoft.com/office/drawing/2014/chart" uri="{C3380CC4-5D6E-409C-BE32-E72D297353CC}">
              <c16:uniqueId val="{00000005-BC87-4A88-AB1E-451FB6190B3A}"/>
            </c:ext>
          </c:extLst>
        </c:ser>
        <c:ser>
          <c:idx val="2"/>
          <c:order val="2"/>
          <c:tx>
            <c:strRef>
              <c:f>Лист1!$D$1</c:f>
              <c:strCache>
                <c:ptCount val="1"/>
                <c:pt idx="0">
                  <c:v>2021, грн</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dLbl>
              <c:idx val="0"/>
              <c:layout>
                <c:manualLayout>
                  <c:x val="3.2021800202656554E-2"/>
                  <c:y val="-0.138223219106355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C87-4A88-AB1E-451FB6190B3A}"/>
                </c:ext>
              </c:extLst>
            </c:dLbl>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591973</c:v>
                </c:pt>
              </c:numCache>
            </c:numRef>
          </c:val>
          <c:shape val="cylinder"/>
          <c:extLst>
            <c:ext xmlns:c16="http://schemas.microsoft.com/office/drawing/2014/chart" uri="{C3380CC4-5D6E-409C-BE32-E72D297353CC}">
              <c16:uniqueId val="{00000007-BC87-4A88-AB1E-451FB6190B3A}"/>
            </c:ext>
          </c:extLst>
        </c:ser>
        <c:ser>
          <c:idx val="3"/>
          <c:order val="3"/>
          <c:tx>
            <c:strRef>
              <c:f>Лист1!$E$1</c:f>
              <c:strCache>
                <c:ptCount val="1"/>
                <c:pt idx="0">
                  <c:v>2022, грн</c:v>
                </c:pt>
              </c:strCache>
            </c:strRef>
          </c:tx>
          <c:spPr>
            <a:solidFill>
              <a:srgbClr val="70AD47">
                <a:lumMod val="60000"/>
                <a:lumOff val="40000"/>
              </a:srgbClr>
            </a:solidFill>
            <a:ln>
              <a:solidFill>
                <a:sysClr val="windowText" lastClr="000000">
                  <a:lumMod val="50000"/>
                  <a:lumOff val="50000"/>
                </a:sysClr>
              </a:solidFill>
            </a:ln>
          </c:spPr>
          <c:invertIfNegative val="0"/>
          <c:dLbls>
            <c:dLbl>
              <c:idx val="0"/>
              <c:layout>
                <c:manualLayout>
                  <c:x val="3.5199790293234501E-2"/>
                  <c:y val="-0.109053205909973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C87-4A88-AB1E-451FB6190B3A}"/>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559580</c:v>
                </c:pt>
              </c:numCache>
            </c:numRef>
          </c:val>
          <c:shape val="cylinder"/>
          <c:extLst>
            <c:ext xmlns:c16="http://schemas.microsoft.com/office/drawing/2014/chart" uri="{C3380CC4-5D6E-409C-BE32-E72D297353CC}">
              <c16:uniqueId val="{00000009-BC87-4A88-AB1E-451FB6190B3A}"/>
            </c:ext>
          </c:extLst>
        </c:ser>
        <c:ser>
          <c:idx val="4"/>
          <c:order val="4"/>
          <c:tx>
            <c:strRef>
              <c:f>Лист1!$F$1</c:f>
              <c:strCache>
                <c:ptCount val="1"/>
                <c:pt idx="0">
                  <c:v>2023, грн</c:v>
                </c:pt>
              </c:strCache>
            </c:strRef>
          </c:tx>
          <c:invertIfNegative val="0"/>
          <c:dLbls>
            <c:dLbl>
              <c:idx val="0"/>
              <c:layout>
                <c:manualLayout>
                  <c:x val="2.9596687652512978E-2"/>
                  <c:y val="-0.122829546468591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F7F-4FC5-89F0-AFFF3246E47F}"/>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664115</c:v>
                </c:pt>
              </c:numCache>
            </c:numRef>
          </c:val>
          <c:shape val="cylinder"/>
          <c:extLst>
            <c:ext xmlns:c16="http://schemas.microsoft.com/office/drawing/2014/chart" uri="{C3380CC4-5D6E-409C-BE32-E72D297353CC}">
              <c16:uniqueId val="{00000004-4F7F-4FC5-89F0-AFFF3246E47F}"/>
            </c:ext>
          </c:extLst>
        </c:ser>
        <c:ser>
          <c:idx val="5"/>
          <c:order val="5"/>
          <c:tx>
            <c:strRef>
              <c:f>Лист1!$G$1</c:f>
              <c:strCache>
                <c:ptCount val="1"/>
                <c:pt idx="0">
                  <c:v>2024,грн</c:v>
                </c:pt>
              </c:strCache>
            </c:strRef>
          </c:tx>
          <c:invertIfNegative val="0"/>
          <c:dLbls>
            <c:dLbl>
              <c:idx val="0"/>
              <c:layout>
                <c:manualLayout>
                  <c:x val="3.9301814819096142E-2"/>
                  <c:y val="-0.151106314085267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91-47DE-90F6-0C5BF2390DC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Лист1!$G$2</c:f>
              <c:numCache>
                <c:formatCode>General</c:formatCode>
                <c:ptCount val="1"/>
                <c:pt idx="0">
                  <c:v>695619</c:v>
                </c:pt>
              </c:numCache>
            </c:numRef>
          </c:val>
          <c:shape val="cylinder"/>
          <c:extLst>
            <c:ext xmlns:c16="http://schemas.microsoft.com/office/drawing/2014/chart" uri="{C3380CC4-5D6E-409C-BE32-E72D297353CC}">
              <c16:uniqueId val="{00000004-8B91-47DE-90F6-0C5BF2390DC9}"/>
            </c:ext>
          </c:extLst>
        </c:ser>
        <c:dLbls>
          <c:showLegendKey val="0"/>
          <c:showVal val="1"/>
          <c:showCatName val="0"/>
          <c:showSerName val="0"/>
          <c:showPercent val="0"/>
          <c:showBubbleSize val="0"/>
        </c:dLbls>
        <c:gapWidth val="84"/>
        <c:gapDepth val="53"/>
        <c:shape val="box"/>
        <c:axId val="139227904"/>
        <c:axId val="139229440"/>
        <c:axId val="0"/>
      </c:bar3DChart>
      <c:catAx>
        <c:axId val="139227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uk-UA"/>
          </a:p>
        </c:txPr>
        <c:crossAx val="139229440"/>
        <c:crosses val="autoZero"/>
        <c:auto val="1"/>
        <c:lblAlgn val="ctr"/>
        <c:lblOffset val="100"/>
        <c:noMultiLvlLbl val="0"/>
      </c:catAx>
      <c:valAx>
        <c:axId val="139229440"/>
        <c:scaling>
          <c:orientation val="minMax"/>
          <c:min val="0"/>
        </c:scaling>
        <c:delete val="1"/>
        <c:axPos val="l"/>
        <c:numFmt formatCode="General" sourceLinked="1"/>
        <c:majorTickMark val="out"/>
        <c:minorTickMark val="none"/>
        <c:tickLblPos val="none"/>
        <c:crossAx val="139227904"/>
        <c:crosses val="autoZero"/>
        <c:crossBetween val="between"/>
      </c:valAx>
      <c:spPr>
        <a:noFill/>
        <a:ln>
          <a:noFill/>
        </a:ln>
        <a:effectLst/>
      </c:spPr>
    </c:plotArea>
    <c:legend>
      <c:legendPos val="t"/>
      <c:layout>
        <c:manualLayout>
          <c:xMode val="edge"/>
          <c:yMode val="edge"/>
          <c:x val="0"/>
          <c:y val="0"/>
          <c:w val="0.79382056782839727"/>
          <c:h val="0.200531166739613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6350" cap="flat" cmpd="sng" algn="ctr">
      <a:noFill/>
      <a:round/>
    </a:ln>
    <a:effectLst/>
  </c:spPr>
  <c:txPr>
    <a:bodyPr/>
    <a:lstStyle/>
    <a:p>
      <a:pPr>
        <a:defRPr/>
      </a:pPr>
      <a:endParaRPr lang="uk-UA"/>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207458442694663"/>
          <c:y val="0.26913586716801829"/>
          <c:w val="0.80537346894138229"/>
          <c:h val="0.54310969032365131"/>
        </c:manualLayout>
      </c:layout>
      <c:bar3DChart>
        <c:barDir val="col"/>
        <c:grouping val="clustered"/>
        <c:varyColors val="0"/>
        <c:ser>
          <c:idx val="0"/>
          <c:order val="0"/>
          <c:tx>
            <c:strRef>
              <c:f>Лист1!$B$1</c:f>
              <c:strCache>
                <c:ptCount val="1"/>
                <c:pt idx="0">
                  <c:v>2021,грн</c:v>
                </c:pt>
              </c:strCache>
            </c:strRef>
          </c:tx>
          <c:spPr>
            <a:solidFill>
              <a:srgbClr val="FFFF00">
                <a:alpha val="88000"/>
              </a:srgbClr>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FFC000"/>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extLst>
              <c:ext xmlns:c16="http://schemas.microsoft.com/office/drawing/2014/chart" uri="{C3380CC4-5D6E-409C-BE32-E72D297353CC}">
                <c16:uniqueId val="{00000001-9109-4E47-9131-555EE3A75BDA}"/>
              </c:ext>
            </c:extLst>
          </c:dPt>
          <c:dLbls>
            <c:dLbl>
              <c:idx val="0"/>
              <c:layout>
                <c:manualLayout>
                  <c:x val="-1.3393642171900108E-3"/>
                  <c:y val="-0.11025298112680483"/>
                </c:manualLayout>
              </c:layout>
              <c:spPr>
                <a:solidFill>
                  <a:srgbClr val="FFC000"/>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09-4E47-9131-555EE3A75BDA}"/>
                </c:ext>
              </c:extLst>
            </c:dLbl>
            <c:spPr>
              <a:solidFill>
                <a:schemeClr val="accent1">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1179249</c:v>
                </c:pt>
              </c:numCache>
            </c:numRef>
          </c:val>
          <c:shape val="cylinder"/>
          <c:extLst>
            <c:ext xmlns:c16="http://schemas.microsoft.com/office/drawing/2014/chart" uri="{C3380CC4-5D6E-409C-BE32-E72D297353CC}">
              <c16:uniqueId val="{00000002-9109-4E47-9131-555EE3A75BDA}"/>
            </c:ext>
          </c:extLst>
        </c:ser>
        <c:ser>
          <c:idx val="1"/>
          <c:order val="1"/>
          <c:tx>
            <c:strRef>
              <c:f>Лист1!$C$1</c:f>
              <c:strCache>
                <c:ptCount val="1"/>
                <c:pt idx="0">
                  <c:v>2022,грн</c:v>
                </c:pt>
              </c:strCache>
            </c:strRef>
          </c:tx>
          <c:spPr>
            <a:solidFill>
              <a:srgbClr val="70AD47">
                <a:lumMod val="60000"/>
                <a:lumOff val="40000"/>
                <a:alpha val="98000"/>
              </a:srgbClr>
            </a:solidFill>
            <a:ln>
              <a:solidFill>
                <a:sysClr val="windowText" lastClr="000000">
                  <a:lumMod val="50000"/>
                  <a:lumOff val="50000"/>
                </a:sysClr>
              </a:solidFill>
            </a:ln>
            <a:effectLst/>
            <a:scene3d>
              <a:camera prst="orthographicFront"/>
              <a:lightRig rig="threePt" dir="t"/>
            </a:scene3d>
            <a:sp3d prstMaterial="flat">
              <a:contourClr>
                <a:schemeClr val="accent2">
                  <a:lumMod val="50000"/>
                </a:schemeClr>
              </a:contourClr>
            </a:sp3d>
          </c:spPr>
          <c:invertIfNegative val="0"/>
          <c:dPt>
            <c:idx val="0"/>
            <c:invertIfNegative val="0"/>
            <c:bubble3D val="0"/>
            <c:extLst>
              <c:ext xmlns:c16="http://schemas.microsoft.com/office/drawing/2014/chart" uri="{C3380CC4-5D6E-409C-BE32-E72D297353CC}">
                <c16:uniqueId val="{00000003-9109-4E47-9131-555EE3A75BDA}"/>
              </c:ext>
            </c:extLst>
          </c:dPt>
          <c:dLbls>
            <c:dLbl>
              <c:idx val="0"/>
              <c:layout>
                <c:manualLayout>
                  <c:x val="1.1850100623278169E-2"/>
                  <c:y val="-0.13573965116888109"/>
                </c:manualLayout>
              </c:layout>
              <c:spPr>
                <a:solidFill>
                  <a:srgbClr val="7030A0">
                    <a:alpha val="30000"/>
                  </a:srgb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09-4E47-9131-555EE3A75BDA}"/>
                </c:ext>
              </c:extLst>
            </c:dLbl>
            <c:spPr>
              <a:solidFill>
                <a:schemeClr val="accent2">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1072955</c:v>
                </c:pt>
              </c:numCache>
            </c:numRef>
          </c:val>
          <c:shape val="cylinder"/>
          <c:extLst>
            <c:ext xmlns:c16="http://schemas.microsoft.com/office/drawing/2014/chart" uri="{C3380CC4-5D6E-409C-BE32-E72D297353CC}">
              <c16:uniqueId val="{00000004-9109-4E47-9131-555EE3A75BDA}"/>
            </c:ext>
          </c:extLst>
        </c:ser>
        <c:ser>
          <c:idx val="2"/>
          <c:order val="2"/>
          <c:tx>
            <c:strRef>
              <c:f>Лист1!$D$1</c:f>
              <c:strCache>
                <c:ptCount val="1"/>
                <c:pt idx="0">
                  <c:v>2023, грн</c:v>
                </c:pt>
              </c:strCache>
            </c:strRef>
          </c:tx>
          <c:spPr>
            <a:solidFill>
              <a:srgbClr val="5B9BD5">
                <a:lumMod val="75000"/>
              </a:srgbClr>
            </a:solidFill>
          </c:spPr>
          <c:invertIfNegative val="0"/>
          <c:dLbls>
            <c:dLbl>
              <c:idx val="0"/>
              <c:layout>
                <c:manualLayout>
                  <c:x val="2.0678246484698022E-2"/>
                  <c:y val="-0.133037694013303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D3-445C-8367-9F64233F30E8}"/>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1197177</c:v>
                </c:pt>
              </c:numCache>
            </c:numRef>
          </c:val>
          <c:shape val="cylinder"/>
          <c:extLst>
            <c:ext xmlns:c16="http://schemas.microsoft.com/office/drawing/2014/chart" uri="{C3380CC4-5D6E-409C-BE32-E72D297353CC}">
              <c16:uniqueId val="{00000003-FED3-445C-8367-9F64233F30E8}"/>
            </c:ext>
          </c:extLst>
        </c:ser>
        <c:ser>
          <c:idx val="3"/>
          <c:order val="3"/>
          <c:tx>
            <c:strRef>
              <c:f>Лист1!$E$1</c:f>
              <c:strCache>
                <c:ptCount val="1"/>
                <c:pt idx="0">
                  <c:v>2024,грн</c:v>
                </c:pt>
              </c:strCache>
            </c:strRef>
          </c:tx>
          <c:spPr>
            <a:solidFill>
              <a:srgbClr val="70AD47">
                <a:lumMod val="75000"/>
              </a:srgbClr>
            </a:solidFill>
          </c:spPr>
          <c:invertIfNegative val="0"/>
          <c:dLbls>
            <c:dLbl>
              <c:idx val="0"/>
              <c:layout>
                <c:manualLayout>
                  <c:x val="2.3148148148148147E-2"/>
                  <c:y val="-8.8740987243483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DF-403B-B508-4C77CA1A92D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Лист1!$E$2</c:f>
              <c:numCache>
                <c:formatCode>General</c:formatCode>
                <c:ptCount val="1"/>
                <c:pt idx="0">
                  <c:v>1720190</c:v>
                </c:pt>
              </c:numCache>
            </c:numRef>
          </c:val>
          <c:shape val="cylinder"/>
          <c:extLst>
            <c:ext xmlns:c16="http://schemas.microsoft.com/office/drawing/2014/chart" uri="{C3380CC4-5D6E-409C-BE32-E72D297353CC}">
              <c16:uniqueId val="{00000003-54DF-403B-B508-4C77CA1A92DD}"/>
            </c:ext>
          </c:extLst>
        </c:ser>
        <c:dLbls>
          <c:showLegendKey val="0"/>
          <c:showVal val="1"/>
          <c:showCatName val="0"/>
          <c:showSerName val="0"/>
          <c:showPercent val="0"/>
          <c:showBubbleSize val="0"/>
        </c:dLbls>
        <c:gapWidth val="84"/>
        <c:gapDepth val="53"/>
        <c:shape val="box"/>
        <c:axId val="131732992"/>
        <c:axId val="131734528"/>
        <c:axId val="0"/>
      </c:bar3DChart>
      <c:catAx>
        <c:axId val="131732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uk-UA"/>
          </a:p>
        </c:txPr>
        <c:crossAx val="131734528"/>
        <c:crosses val="autoZero"/>
        <c:auto val="1"/>
        <c:lblAlgn val="ctr"/>
        <c:lblOffset val="100"/>
        <c:noMultiLvlLbl val="0"/>
      </c:catAx>
      <c:valAx>
        <c:axId val="131734528"/>
        <c:scaling>
          <c:orientation val="minMax"/>
          <c:min val="0"/>
        </c:scaling>
        <c:delete val="1"/>
        <c:axPos val="l"/>
        <c:numFmt formatCode="General" sourceLinked="1"/>
        <c:majorTickMark val="out"/>
        <c:minorTickMark val="none"/>
        <c:tickLblPos val="none"/>
        <c:crossAx val="131732992"/>
        <c:crosses val="autoZero"/>
        <c:crossBetween val="between"/>
      </c:valAx>
      <c:spPr>
        <a:noFill/>
        <a:ln>
          <a:noFill/>
        </a:ln>
        <a:effectLst/>
      </c:spPr>
    </c:plotArea>
    <c:legend>
      <c:legendPos val="t"/>
      <c:layout>
        <c:manualLayout>
          <c:xMode val="edge"/>
          <c:yMode val="edge"/>
          <c:x val="2.7445080531186709E-2"/>
          <c:y val="0"/>
          <c:w val="0.43001111840186645"/>
          <c:h val="0.1737917119761028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6350" cap="flat" cmpd="sng" algn="ctr">
      <a:noFill/>
      <a:round/>
    </a:ln>
    <a:effectLst/>
  </c:spPr>
  <c:txPr>
    <a:bodyPr/>
    <a:lstStyle/>
    <a:p>
      <a:pPr>
        <a:defRPr/>
      </a:pPr>
      <a:endParaRPr lang="uk-UA"/>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655392473182074"/>
          <c:y val="0.25220926106427227"/>
          <c:w val="0.72493846000790418"/>
          <c:h val="0.65689683826600964"/>
        </c:manualLayout>
      </c:layout>
      <c:bar3DChart>
        <c:barDir val="col"/>
        <c:grouping val="clustered"/>
        <c:varyColors val="0"/>
        <c:ser>
          <c:idx val="0"/>
          <c:order val="0"/>
          <c:tx>
            <c:strRef>
              <c:f>Лист1!$B$1</c:f>
              <c:strCache>
                <c:ptCount val="1"/>
                <c:pt idx="0">
                  <c:v>2021,грн</c:v>
                </c:pt>
              </c:strCache>
            </c:strRef>
          </c:tx>
          <c:spPr>
            <a:solidFill>
              <a:srgbClr val="FFFF00">
                <a:alpha val="88000"/>
              </a:srgbClr>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FFC000"/>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extLst>
              <c:ext xmlns:c16="http://schemas.microsoft.com/office/drawing/2014/chart" uri="{C3380CC4-5D6E-409C-BE32-E72D297353CC}">
                <c16:uniqueId val="{00000001-8D4B-4701-8017-0C18064415FD}"/>
              </c:ext>
            </c:extLst>
          </c:dPt>
          <c:dLbls>
            <c:dLbl>
              <c:idx val="0"/>
              <c:layout>
                <c:manualLayout>
                  <c:x val="8.5374625887913724E-3"/>
                  <c:y val="-0.1533583708540498"/>
                </c:manualLayout>
              </c:layout>
              <c:spPr>
                <a:solidFill>
                  <a:srgbClr val="FFC000"/>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4B-4701-8017-0C18064415FD}"/>
                </c:ext>
              </c:extLst>
            </c:dLbl>
            <c:spPr>
              <a:solidFill>
                <a:schemeClr val="accent1">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22343</c:v>
                </c:pt>
              </c:numCache>
            </c:numRef>
          </c:val>
          <c:shape val="cylinder"/>
          <c:extLst>
            <c:ext xmlns:c16="http://schemas.microsoft.com/office/drawing/2014/chart" uri="{C3380CC4-5D6E-409C-BE32-E72D297353CC}">
              <c16:uniqueId val="{00000002-8D4B-4701-8017-0C18064415FD}"/>
            </c:ext>
          </c:extLst>
        </c:ser>
        <c:ser>
          <c:idx val="1"/>
          <c:order val="1"/>
          <c:tx>
            <c:strRef>
              <c:f>Лист1!$C$1</c:f>
              <c:strCache>
                <c:ptCount val="1"/>
                <c:pt idx="0">
                  <c:v>2022,грн</c:v>
                </c:pt>
              </c:strCache>
            </c:strRef>
          </c:tx>
          <c:spPr>
            <a:solidFill>
              <a:srgbClr val="0070C0">
                <a:alpha val="88000"/>
              </a:srgbClr>
            </a:solidFill>
            <a:ln>
              <a:solidFill>
                <a:sysClr val="windowText" lastClr="000000">
                  <a:lumMod val="50000"/>
                  <a:lumOff val="50000"/>
                </a:sysClr>
              </a:solidFill>
            </a:ln>
            <a:effectLst/>
            <a:scene3d>
              <a:camera prst="orthographicFront"/>
              <a:lightRig rig="threePt" dir="t"/>
            </a:scene3d>
            <a:sp3d prstMaterial="flat">
              <a:contourClr>
                <a:schemeClr val="accent2">
                  <a:lumMod val="50000"/>
                </a:schemeClr>
              </a:contourClr>
            </a:sp3d>
          </c:spPr>
          <c:invertIfNegative val="0"/>
          <c:dPt>
            <c:idx val="0"/>
            <c:invertIfNegative val="0"/>
            <c:bubble3D val="0"/>
            <c:spPr>
              <a:solidFill>
                <a:srgbClr val="70AD47">
                  <a:lumMod val="60000"/>
                  <a:lumOff val="40000"/>
                </a:srgbClr>
              </a:solidFill>
              <a:ln>
                <a:solidFill>
                  <a:sysClr val="windowText" lastClr="000000">
                    <a:lumMod val="50000"/>
                    <a:lumOff val="50000"/>
                  </a:sysClr>
                </a:solidFill>
              </a:ln>
              <a:effectLst/>
              <a:scene3d>
                <a:camera prst="orthographicFront"/>
                <a:lightRig rig="threePt" dir="t"/>
              </a:scene3d>
              <a:sp3d prstMaterial="flat">
                <a:contourClr>
                  <a:schemeClr val="accent2">
                    <a:lumMod val="50000"/>
                  </a:schemeClr>
                </a:contourClr>
              </a:sp3d>
            </c:spPr>
            <c:extLst>
              <c:ext xmlns:c16="http://schemas.microsoft.com/office/drawing/2014/chart" uri="{C3380CC4-5D6E-409C-BE32-E72D297353CC}">
                <c16:uniqueId val="{00000004-8D4B-4701-8017-0C18064415FD}"/>
              </c:ext>
            </c:extLst>
          </c:dPt>
          <c:dLbls>
            <c:dLbl>
              <c:idx val="0"/>
              <c:layout>
                <c:manualLayout>
                  <c:x val="1.600112811909871E-2"/>
                  <c:y val="-9.9770023042613107E-2"/>
                </c:manualLayout>
              </c:layout>
              <c:spPr>
                <a:solidFill>
                  <a:srgbClr val="7030A0">
                    <a:alpha val="30000"/>
                  </a:srgb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15:layout>
                    <c:manualLayout>
                      <c:w val="8.2995247478845471E-2"/>
                      <c:h val="0.15955549766205063"/>
                    </c:manualLayout>
                  </c15:layout>
                </c:ext>
                <c:ext xmlns:c16="http://schemas.microsoft.com/office/drawing/2014/chart" uri="{C3380CC4-5D6E-409C-BE32-E72D297353CC}">
                  <c16:uniqueId val="{00000004-8D4B-4701-8017-0C18064415FD}"/>
                </c:ext>
              </c:extLst>
            </c:dLbl>
            <c:spPr>
              <a:solidFill>
                <a:schemeClr val="accent2">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51289</c:v>
                </c:pt>
              </c:numCache>
            </c:numRef>
          </c:val>
          <c:shape val="cylinder"/>
          <c:extLst>
            <c:ext xmlns:c16="http://schemas.microsoft.com/office/drawing/2014/chart" uri="{C3380CC4-5D6E-409C-BE32-E72D297353CC}">
              <c16:uniqueId val="{00000005-8D4B-4701-8017-0C18064415FD}"/>
            </c:ext>
          </c:extLst>
        </c:ser>
        <c:ser>
          <c:idx val="2"/>
          <c:order val="2"/>
          <c:tx>
            <c:strRef>
              <c:f>Лист1!$D$1</c:f>
              <c:strCache>
                <c:ptCount val="1"/>
                <c:pt idx="0">
                  <c:v>2023, грн</c:v>
                </c:pt>
              </c:strCache>
            </c:strRef>
          </c:tx>
          <c:spPr>
            <a:solidFill>
              <a:srgbClr val="5B9BD5">
                <a:lumMod val="75000"/>
              </a:srgbClr>
            </a:solidFill>
          </c:spPr>
          <c:invertIfNegative val="0"/>
          <c:dLbls>
            <c:dLbl>
              <c:idx val="0"/>
              <c:layout>
                <c:manualLayout>
                  <c:x val="2.4469779460017944E-2"/>
                  <c:y val="-0.142627935911890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27-43E9-84E8-7EEA71D23CC8}"/>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65766</c:v>
                </c:pt>
              </c:numCache>
            </c:numRef>
          </c:val>
          <c:shape val="cylinder"/>
          <c:extLst>
            <c:ext xmlns:c16="http://schemas.microsoft.com/office/drawing/2014/chart" uri="{C3380CC4-5D6E-409C-BE32-E72D297353CC}">
              <c16:uniqueId val="{00000004-2227-43E9-84E8-7EEA71D23CC8}"/>
            </c:ext>
          </c:extLst>
        </c:ser>
        <c:ser>
          <c:idx val="3"/>
          <c:order val="3"/>
          <c:tx>
            <c:strRef>
              <c:f>Лист1!$E$1</c:f>
              <c:strCache>
                <c:ptCount val="1"/>
                <c:pt idx="0">
                  <c:v>2024,грн</c:v>
                </c:pt>
              </c:strCache>
            </c:strRef>
          </c:tx>
          <c:spPr>
            <a:solidFill>
              <a:srgbClr val="70AD47">
                <a:lumMod val="75000"/>
              </a:srgbClr>
            </a:solidFill>
          </c:spPr>
          <c:invertIfNegative val="0"/>
          <c:dLbls>
            <c:dLbl>
              <c:idx val="0"/>
              <c:layout>
                <c:manualLayout>
                  <c:x val="3.0137939028631041E-2"/>
                  <c:y val="-0.114090131203650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FF-4C47-8BD1-CEE0A86CB0F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Лист1!$E$2</c:f>
              <c:numCache>
                <c:formatCode>General</c:formatCode>
                <c:ptCount val="1"/>
                <c:pt idx="0">
                  <c:v>51791</c:v>
                </c:pt>
              </c:numCache>
            </c:numRef>
          </c:val>
          <c:shape val="cylinder"/>
          <c:extLst>
            <c:ext xmlns:c16="http://schemas.microsoft.com/office/drawing/2014/chart" uri="{C3380CC4-5D6E-409C-BE32-E72D297353CC}">
              <c16:uniqueId val="{00000004-03FF-4C47-8BD1-CEE0A86CB0FC}"/>
            </c:ext>
          </c:extLst>
        </c:ser>
        <c:dLbls>
          <c:showLegendKey val="0"/>
          <c:showVal val="1"/>
          <c:showCatName val="0"/>
          <c:showSerName val="0"/>
          <c:showPercent val="0"/>
          <c:showBubbleSize val="0"/>
        </c:dLbls>
        <c:gapWidth val="84"/>
        <c:gapDepth val="53"/>
        <c:shape val="box"/>
        <c:axId val="131732992"/>
        <c:axId val="131734528"/>
        <c:axId val="0"/>
      </c:bar3DChart>
      <c:catAx>
        <c:axId val="131732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uk-UA"/>
          </a:p>
        </c:txPr>
        <c:crossAx val="131734528"/>
        <c:crosses val="autoZero"/>
        <c:auto val="1"/>
        <c:lblAlgn val="ctr"/>
        <c:lblOffset val="100"/>
        <c:noMultiLvlLbl val="0"/>
      </c:catAx>
      <c:valAx>
        <c:axId val="131734528"/>
        <c:scaling>
          <c:orientation val="minMax"/>
          <c:min val="0"/>
        </c:scaling>
        <c:delete val="1"/>
        <c:axPos val="l"/>
        <c:numFmt formatCode="General" sourceLinked="1"/>
        <c:majorTickMark val="out"/>
        <c:minorTickMark val="none"/>
        <c:tickLblPos val="none"/>
        <c:crossAx val="131732992"/>
        <c:crosses val="autoZero"/>
        <c:crossBetween val="between"/>
      </c:valAx>
      <c:spPr>
        <a:noFill/>
        <a:ln>
          <a:noFill/>
        </a:ln>
        <a:effectLst/>
      </c:spPr>
    </c:plotArea>
    <c:legend>
      <c:legendPos val="t"/>
      <c:layout>
        <c:manualLayout>
          <c:xMode val="edge"/>
          <c:yMode val="edge"/>
          <c:x val="1.8037127531308499E-3"/>
          <c:y val="0"/>
          <c:w val="0.43065910084526787"/>
          <c:h val="0.178748691781467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6350" cap="flat" cmpd="sng" algn="ctr">
      <a:noFill/>
      <a:round/>
    </a:ln>
    <a:effectLst/>
  </c:spPr>
  <c:txPr>
    <a:bodyPr/>
    <a:lstStyle/>
    <a:p>
      <a:pPr>
        <a:defRPr/>
      </a:pPr>
      <a:endParaRPr lang="uk-UA"/>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104795792248664E-2"/>
          <c:y val="0.27930931187949332"/>
          <c:w val="0.82538233613448442"/>
          <c:h val="0.60848339609722701"/>
        </c:manualLayout>
      </c:layout>
      <c:bar3DChart>
        <c:barDir val="col"/>
        <c:grouping val="clustered"/>
        <c:varyColors val="0"/>
        <c:ser>
          <c:idx val="0"/>
          <c:order val="0"/>
          <c:tx>
            <c:strRef>
              <c:f>Лист1!$B$1</c:f>
              <c:strCache>
                <c:ptCount val="1"/>
                <c:pt idx="0">
                  <c:v>2019, грн</c:v>
                </c:pt>
              </c:strCache>
            </c:strRef>
          </c:tx>
          <c:spPr>
            <a:solidFill>
              <a:srgbClr val="FFFF00">
                <a:alpha val="88000"/>
              </a:srgbClr>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FFC000"/>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extLst>
              <c:ext xmlns:c16="http://schemas.microsoft.com/office/drawing/2014/chart" uri="{C3380CC4-5D6E-409C-BE32-E72D297353CC}">
                <c16:uniqueId val="{00000001-5AA1-4A5B-ACA0-32A73046EC60}"/>
              </c:ext>
            </c:extLst>
          </c:dPt>
          <c:dLbls>
            <c:dLbl>
              <c:idx val="0"/>
              <c:layout>
                <c:manualLayout>
                  <c:x val="1.7493970147550889E-2"/>
                  <c:y val="-7.1744680851063905E-2"/>
                </c:manualLayout>
              </c:layout>
              <c:spPr>
                <a:solidFill>
                  <a:srgbClr val="FFC000"/>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A1-4A5B-ACA0-32A73046EC60}"/>
                </c:ext>
              </c:extLst>
            </c:dLbl>
            <c:spPr>
              <a:solidFill>
                <a:schemeClr val="accent1">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1121722</c:v>
                </c:pt>
              </c:numCache>
            </c:numRef>
          </c:val>
          <c:shape val="cylinder"/>
          <c:extLst>
            <c:ext xmlns:c16="http://schemas.microsoft.com/office/drawing/2014/chart" uri="{C3380CC4-5D6E-409C-BE32-E72D297353CC}">
              <c16:uniqueId val="{00000002-5AA1-4A5B-ACA0-32A73046EC60}"/>
            </c:ext>
          </c:extLst>
        </c:ser>
        <c:ser>
          <c:idx val="1"/>
          <c:order val="1"/>
          <c:tx>
            <c:strRef>
              <c:f>Лист1!$C$1</c:f>
              <c:strCache>
                <c:ptCount val="1"/>
                <c:pt idx="0">
                  <c:v>2020,грн</c:v>
                </c:pt>
              </c:strCache>
            </c:strRef>
          </c:tx>
          <c:spPr>
            <a:solidFill>
              <a:srgbClr val="0070C0">
                <a:alpha val="88000"/>
              </a:srgb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Pt>
            <c:idx val="0"/>
            <c:invertIfNegative val="0"/>
            <c:bubble3D val="0"/>
            <c:spPr>
              <a:solidFill>
                <a:srgbClr val="7030A0"/>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extLst>
              <c:ext xmlns:c16="http://schemas.microsoft.com/office/drawing/2014/chart" uri="{C3380CC4-5D6E-409C-BE32-E72D297353CC}">
                <c16:uniqueId val="{00000004-5AA1-4A5B-ACA0-32A73046EC60}"/>
              </c:ext>
            </c:extLst>
          </c:dPt>
          <c:dLbls>
            <c:dLbl>
              <c:idx val="0"/>
              <c:layout>
                <c:manualLayout>
                  <c:x val="1.9347659794322604E-2"/>
                  <c:y val="-0.15149349537829515"/>
                </c:manualLayout>
              </c:layout>
              <c:spPr>
                <a:solidFill>
                  <a:srgbClr val="7030A0">
                    <a:alpha val="30000"/>
                  </a:srgb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A1-4A5B-ACA0-32A73046EC60}"/>
                </c:ext>
              </c:extLst>
            </c:dLbl>
            <c:spPr>
              <a:solidFill>
                <a:schemeClr val="accent2">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1357501</c:v>
                </c:pt>
              </c:numCache>
            </c:numRef>
          </c:val>
          <c:shape val="cylinder"/>
          <c:extLst>
            <c:ext xmlns:c16="http://schemas.microsoft.com/office/drawing/2014/chart" uri="{C3380CC4-5D6E-409C-BE32-E72D297353CC}">
              <c16:uniqueId val="{00000005-5AA1-4A5B-ACA0-32A73046EC60}"/>
            </c:ext>
          </c:extLst>
        </c:ser>
        <c:ser>
          <c:idx val="2"/>
          <c:order val="2"/>
          <c:tx>
            <c:strRef>
              <c:f>Лист1!$D$1</c:f>
              <c:strCache>
                <c:ptCount val="1"/>
                <c:pt idx="0">
                  <c:v>2021, грн</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dLbl>
              <c:idx val="0"/>
              <c:layout>
                <c:manualLayout>
                  <c:x val="2.6069284921001357E-2"/>
                  <c:y val="-0.110611492712347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AA1-4A5B-ACA0-32A73046EC60}"/>
                </c:ext>
              </c:extLst>
            </c:dLbl>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2183216</c:v>
                </c:pt>
              </c:numCache>
            </c:numRef>
          </c:val>
          <c:shape val="cylinder"/>
          <c:extLst>
            <c:ext xmlns:c16="http://schemas.microsoft.com/office/drawing/2014/chart" uri="{C3380CC4-5D6E-409C-BE32-E72D297353CC}">
              <c16:uniqueId val="{00000007-5AA1-4A5B-ACA0-32A73046EC60}"/>
            </c:ext>
          </c:extLst>
        </c:ser>
        <c:ser>
          <c:idx val="3"/>
          <c:order val="3"/>
          <c:tx>
            <c:strRef>
              <c:f>Лист1!$E$1</c:f>
              <c:strCache>
                <c:ptCount val="1"/>
                <c:pt idx="0">
                  <c:v>2022, грн</c:v>
                </c:pt>
              </c:strCache>
            </c:strRef>
          </c:tx>
          <c:spPr>
            <a:solidFill>
              <a:srgbClr val="70AD47">
                <a:lumMod val="60000"/>
                <a:lumOff val="40000"/>
              </a:srgbClr>
            </a:solidFill>
            <a:ln>
              <a:solidFill>
                <a:sysClr val="windowText" lastClr="000000">
                  <a:lumMod val="50000"/>
                  <a:lumOff val="50000"/>
                </a:sysClr>
              </a:solidFill>
            </a:ln>
          </c:spPr>
          <c:invertIfNegative val="0"/>
          <c:dLbls>
            <c:dLbl>
              <c:idx val="0"/>
              <c:layout>
                <c:manualLayout>
                  <c:x val="2.9662200525421137E-2"/>
                  <c:y val="-0.127374186922286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AA1-4A5B-ACA0-32A73046EC60}"/>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2167882</c:v>
                </c:pt>
              </c:numCache>
            </c:numRef>
          </c:val>
          <c:shape val="cylinder"/>
          <c:extLst>
            <c:ext xmlns:c16="http://schemas.microsoft.com/office/drawing/2014/chart" uri="{C3380CC4-5D6E-409C-BE32-E72D297353CC}">
              <c16:uniqueId val="{00000009-5AA1-4A5B-ACA0-32A73046EC60}"/>
            </c:ext>
          </c:extLst>
        </c:ser>
        <c:ser>
          <c:idx val="4"/>
          <c:order val="4"/>
          <c:tx>
            <c:strRef>
              <c:f>Лист1!$F$1</c:f>
              <c:strCache>
                <c:ptCount val="1"/>
                <c:pt idx="0">
                  <c:v>2023, грн</c:v>
                </c:pt>
              </c:strCache>
            </c:strRef>
          </c:tx>
          <c:invertIfNegative val="0"/>
          <c:dLbls>
            <c:dLbl>
              <c:idx val="0"/>
              <c:layout>
                <c:manualLayout>
                  <c:x val="2.8066950128799315E-2"/>
                  <c:y val="-0.122941629578911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44-4B7B-BB1E-295BD0C0ABE2}"/>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2485248</c:v>
                </c:pt>
              </c:numCache>
            </c:numRef>
          </c:val>
          <c:shape val="cylinder"/>
          <c:extLst>
            <c:ext xmlns:c16="http://schemas.microsoft.com/office/drawing/2014/chart" uri="{C3380CC4-5D6E-409C-BE32-E72D297353CC}">
              <c16:uniqueId val="{00000004-7B44-4B7B-BB1E-295BD0C0ABE2}"/>
            </c:ext>
          </c:extLst>
        </c:ser>
        <c:ser>
          <c:idx val="5"/>
          <c:order val="5"/>
          <c:tx>
            <c:strRef>
              <c:f>Лист1!$G$1</c:f>
              <c:strCache>
                <c:ptCount val="1"/>
                <c:pt idx="0">
                  <c:v>2024,грн</c:v>
                </c:pt>
              </c:strCache>
            </c:strRef>
          </c:tx>
          <c:invertIfNegative val="0"/>
          <c:dLbls>
            <c:dLbl>
              <c:idx val="0"/>
              <c:layout>
                <c:manualLayout>
                  <c:x val="3.9415719916531415E-2"/>
                  <c:y val="-0.1195652173913043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74-4091-9B15-D4E44E702A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Лист1!$G$2</c:f>
              <c:numCache>
                <c:formatCode>General</c:formatCode>
                <c:ptCount val="1"/>
                <c:pt idx="0">
                  <c:v>2867476</c:v>
                </c:pt>
              </c:numCache>
            </c:numRef>
          </c:val>
          <c:shape val="cylinder"/>
          <c:extLst>
            <c:ext xmlns:c16="http://schemas.microsoft.com/office/drawing/2014/chart" uri="{C3380CC4-5D6E-409C-BE32-E72D297353CC}">
              <c16:uniqueId val="{00000004-D274-4091-9B15-D4E44E702AF1}"/>
            </c:ext>
          </c:extLst>
        </c:ser>
        <c:dLbls>
          <c:showLegendKey val="0"/>
          <c:showVal val="1"/>
          <c:showCatName val="0"/>
          <c:showSerName val="0"/>
          <c:showPercent val="0"/>
          <c:showBubbleSize val="0"/>
        </c:dLbls>
        <c:gapWidth val="84"/>
        <c:gapDepth val="53"/>
        <c:shape val="box"/>
        <c:axId val="139227904"/>
        <c:axId val="139229440"/>
        <c:axId val="0"/>
      </c:bar3DChart>
      <c:catAx>
        <c:axId val="139227904"/>
        <c:scaling>
          <c:orientation val="minMax"/>
        </c:scaling>
        <c:delete val="1"/>
        <c:axPos val="b"/>
        <c:numFmt formatCode="General" sourceLinked="1"/>
        <c:majorTickMark val="out"/>
        <c:minorTickMark val="none"/>
        <c:tickLblPos val="nextTo"/>
        <c:crossAx val="139229440"/>
        <c:crosses val="autoZero"/>
        <c:auto val="1"/>
        <c:lblAlgn val="ctr"/>
        <c:lblOffset val="100"/>
        <c:noMultiLvlLbl val="0"/>
      </c:catAx>
      <c:valAx>
        <c:axId val="139229440"/>
        <c:scaling>
          <c:orientation val="minMax"/>
          <c:min val="0"/>
        </c:scaling>
        <c:delete val="1"/>
        <c:axPos val="l"/>
        <c:numFmt formatCode="General" sourceLinked="1"/>
        <c:majorTickMark val="out"/>
        <c:minorTickMark val="none"/>
        <c:tickLblPos val="nextTo"/>
        <c:crossAx val="139227904"/>
        <c:crosses val="autoZero"/>
        <c:crossBetween val="between"/>
      </c:valAx>
      <c:spPr>
        <a:noFill/>
        <a:ln>
          <a:noFill/>
        </a:ln>
        <a:effectLst/>
      </c:spPr>
    </c:plotArea>
    <c:legend>
      <c:legendPos val="r"/>
      <c:layout>
        <c:manualLayout>
          <c:xMode val="edge"/>
          <c:yMode val="edge"/>
          <c:x val="0"/>
          <c:y val="4.971687049757075E-3"/>
          <c:w val="0.71728047963399411"/>
          <c:h val="0.14817956179390621"/>
        </c:manualLayout>
      </c:layout>
      <c:overlay val="0"/>
      <c:txPr>
        <a:bodyPr/>
        <a:lstStyle/>
        <a:p>
          <a:pPr>
            <a:defRPr sz="800"/>
          </a:pPr>
          <a:endParaRPr lang="uk-UA"/>
        </a:p>
      </c:txPr>
    </c:legend>
    <c:plotVisOnly val="1"/>
    <c:dispBlanksAs val="gap"/>
    <c:showDLblsOverMax val="0"/>
  </c:chart>
  <c:spPr>
    <a:solidFill>
      <a:schemeClr val="bg1"/>
    </a:solidFill>
    <a:ln w="6350" cap="flat" cmpd="sng" algn="ctr">
      <a:no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98"/>
      <c:rAngAx val="0"/>
      <c:perspective val="0"/>
    </c:view3D>
    <c:floor>
      <c:thickness val="0"/>
    </c:floor>
    <c:sideWall>
      <c:thickness val="0"/>
    </c:sideWall>
    <c:backWall>
      <c:thickness val="0"/>
    </c:backWall>
    <c:plotArea>
      <c:layout>
        <c:manualLayout>
          <c:layoutTarget val="inner"/>
          <c:xMode val="edge"/>
          <c:yMode val="edge"/>
          <c:x val="6.741573033707865E-2"/>
          <c:y val="3.0208648161404068E-2"/>
          <c:w val="0.90444837653720267"/>
          <c:h val="0.86204724409448918"/>
        </c:manualLayout>
      </c:layout>
      <c:pie3DChart>
        <c:varyColors val="1"/>
        <c:ser>
          <c:idx val="0"/>
          <c:order val="0"/>
          <c:tx>
            <c:strRef>
              <c:f>Лист1!$B$1</c:f>
              <c:strCache>
                <c:ptCount val="1"/>
                <c:pt idx="0">
                  <c:v>ЗА І КВАРТАЛ 2021 РОКУ</c:v>
                </c:pt>
              </c:strCache>
            </c:strRef>
          </c:tx>
          <c:spPr>
            <a:effectLst>
              <a:outerShdw sx="102000" sy="102000" algn="ctr" rotWithShape="0">
                <a:prstClr val="black">
                  <a:alpha val="10000"/>
                </a:prstClr>
              </a:outerShdw>
            </a:effectLst>
          </c:spPr>
          <c:explosion val="14"/>
          <c:dPt>
            <c:idx val="0"/>
            <c:bubble3D val="0"/>
            <c:spPr>
              <a:solidFill>
                <a:srgbClr val="FFC000">
                  <a:lumMod val="75000"/>
                </a:srgbClr>
              </a:solidFill>
              <a:ln>
                <a:noFill/>
              </a:ln>
              <a:effectLst>
                <a:outerShdw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24F-4E27-ABB2-A140050878A5}"/>
              </c:ext>
            </c:extLst>
          </c:dPt>
          <c:dPt>
            <c:idx val="1"/>
            <c:bubble3D val="0"/>
            <c:spPr>
              <a:solidFill>
                <a:srgbClr val="70AD47">
                  <a:lumMod val="40000"/>
                  <a:lumOff val="60000"/>
                </a:srgbClr>
              </a:solidFill>
              <a:ln>
                <a:noFill/>
              </a:ln>
              <a:effectLst>
                <a:outerShdw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24F-4E27-ABB2-A140050878A5}"/>
              </c:ext>
            </c:extLst>
          </c:dPt>
          <c:dPt>
            <c:idx val="2"/>
            <c:bubble3D val="0"/>
            <c:explosion val="0"/>
            <c:spPr>
              <a:solidFill>
                <a:srgbClr val="FFFF00"/>
              </a:solidFill>
              <a:ln>
                <a:noFill/>
              </a:ln>
              <a:effectLst>
                <a:outerShdw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24F-4E27-ABB2-A140050878A5}"/>
              </c:ext>
            </c:extLst>
          </c:dPt>
          <c:dPt>
            <c:idx val="3"/>
            <c:bubble3D val="0"/>
            <c:spPr>
              <a:solidFill>
                <a:srgbClr val="4472C4">
                  <a:lumMod val="75000"/>
                </a:srgbClr>
              </a:solidFill>
              <a:ln>
                <a:noFill/>
              </a:ln>
              <a:effectLst>
                <a:outerShdw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24F-4E27-ABB2-A140050878A5}"/>
              </c:ext>
            </c:extLst>
          </c:dPt>
          <c:dLbls>
            <c:dLbl>
              <c:idx val="0"/>
              <c:layout>
                <c:manualLayout>
                  <c:x val="-6.6304349599628248E-2"/>
                  <c:y val="-0.18253937007874019"/>
                </c:manualLayout>
              </c:layout>
              <c:tx>
                <c:rich>
                  <a:bodyPr wrap="square" lIns="38100" tIns="19050" rIns="38100" bIns="19050" anchor="ctr">
                    <a:spAutoFit/>
                  </a:bodyPr>
                  <a:lstStyle/>
                  <a:p>
                    <a:pPr>
                      <a:defRPr sz="800"/>
                    </a:pPr>
                    <a:fld id="{0EB23102-75DF-4463-901C-9E36B5CDF1C3}" type="CATEGORYNAME">
                      <a:rPr lang="ru-RU"/>
                      <a:pPr>
                        <a:defRPr sz="800"/>
                      </a:pPr>
                      <a:t>[ИМЯ КАТЕГОРИИ]</a:t>
                    </a:fld>
                    <a:r>
                      <a:rPr lang="ru-RU" baseline="0"/>
                      <a:t>
17,4%</a:t>
                    </a:r>
                  </a:p>
                </c:rich>
              </c:tx>
              <c:spPr>
                <a:solidFill>
                  <a:sysClr val="window" lastClr="FFFFFF"/>
                </a:solidFill>
                <a:ln>
                  <a:solidFill>
                    <a:sysClr val="windowText" lastClr="000000">
                      <a:lumMod val="65000"/>
                      <a:lumOff val="35000"/>
                    </a:sysClr>
                  </a:solid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19304346143596787"/>
                      <c:h val="0.25881264841894758"/>
                    </c:manualLayout>
                  </c15:layout>
                  <c15:dlblFieldTable/>
                  <c15:showDataLabelsRange val="0"/>
                </c:ext>
                <c:ext xmlns:c16="http://schemas.microsoft.com/office/drawing/2014/chart" uri="{C3380CC4-5D6E-409C-BE32-E72D297353CC}">
                  <c16:uniqueId val="{00000001-B24F-4E27-ABB2-A140050878A5}"/>
                </c:ext>
              </c:extLst>
            </c:dLbl>
            <c:dLbl>
              <c:idx val="1"/>
              <c:layout>
                <c:manualLayout>
                  <c:x val="0.10499282781208244"/>
                  <c:y val="0.19444444444444445"/>
                </c:manualLayout>
              </c:layout>
              <c:tx>
                <c:rich>
                  <a:bodyPr wrap="square" lIns="38100" tIns="19050" rIns="38100" bIns="19050" anchor="ctr">
                    <a:noAutofit/>
                  </a:bodyPr>
                  <a:lstStyle/>
                  <a:p>
                    <a:pPr>
                      <a:defRPr sz="800"/>
                    </a:pPr>
                    <a:fld id="{BEFFC791-F182-4078-A817-89952D38250F}" type="CATEGORYNAME">
                      <a:rPr lang="ru-RU"/>
                      <a:pPr>
                        <a:defRPr sz="800"/>
                      </a:pPr>
                      <a:t>[ИМЯ КАТЕГОРИИ]</a:t>
                    </a:fld>
                    <a:r>
                      <a:rPr lang="ru-RU" baseline="0"/>
                      <a:t>
28,6%</a:t>
                    </a:r>
                  </a:p>
                </c:rich>
              </c:tx>
              <c:spPr>
                <a:solidFill>
                  <a:sysClr val="window" lastClr="FFFFFF"/>
                </a:solidFill>
                <a:ln>
                  <a:solidFill>
                    <a:sysClr val="windowText" lastClr="000000">
                      <a:lumMod val="65000"/>
                      <a:lumOff val="35000"/>
                    </a:sysClr>
                  </a:solid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27157465363741179"/>
                      <c:h val="0.43650793650793651"/>
                    </c:manualLayout>
                  </c15:layout>
                  <c15:dlblFieldTable/>
                  <c15:showDataLabelsRange val="0"/>
                </c:ext>
                <c:ext xmlns:c16="http://schemas.microsoft.com/office/drawing/2014/chart" uri="{C3380CC4-5D6E-409C-BE32-E72D297353CC}">
                  <c16:uniqueId val="{00000003-B24F-4E27-ABB2-A140050878A5}"/>
                </c:ext>
              </c:extLst>
            </c:dLbl>
            <c:dLbl>
              <c:idx val="2"/>
              <c:layout>
                <c:manualLayout>
                  <c:x val="6.8089788229168793E-2"/>
                  <c:y val="-3.5714285714285698E-2"/>
                </c:manualLayout>
              </c:layout>
              <c:tx>
                <c:rich>
                  <a:bodyPr wrap="square" lIns="38100" tIns="19050" rIns="38100" bIns="19050" anchor="ctr">
                    <a:noAutofit/>
                  </a:bodyPr>
                  <a:lstStyle/>
                  <a:p>
                    <a:pPr>
                      <a:defRPr sz="800"/>
                    </a:pPr>
                    <a:fld id="{EFC8649A-7ECF-4D27-A785-35918B12C3C3}" type="CATEGORYNAME">
                      <a:rPr lang="ru-RU"/>
                      <a:pPr>
                        <a:defRPr sz="800"/>
                      </a:pPr>
                      <a:t>[ИМЯ КАТЕГОРИИ]</a:t>
                    </a:fld>
                    <a:r>
                      <a:rPr lang="ru-RU" baseline="0"/>
                      <a:t>
9,7%</a:t>
                    </a:r>
                  </a:p>
                </c:rich>
              </c:tx>
              <c:spPr>
                <a:solidFill>
                  <a:sysClr val="window" lastClr="FFFFFF"/>
                </a:solidFill>
                <a:ln>
                  <a:solidFill>
                    <a:sysClr val="windowText" lastClr="000000">
                      <a:lumMod val="65000"/>
                      <a:lumOff val="35000"/>
                    </a:sysClr>
                  </a:solid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30875657743720269"/>
                      <c:h val="0.30310711161104864"/>
                    </c:manualLayout>
                  </c15:layout>
                  <c15:dlblFieldTable/>
                  <c15:showDataLabelsRange val="0"/>
                </c:ext>
                <c:ext xmlns:c16="http://schemas.microsoft.com/office/drawing/2014/chart" uri="{C3380CC4-5D6E-409C-BE32-E72D297353CC}">
                  <c16:uniqueId val="{00000005-B24F-4E27-ABB2-A140050878A5}"/>
                </c:ext>
              </c:extLst>
            </c:dLbl>
            <c:dLbl>
              <c:idx val="3"/>
              <c:delete val="1"/>
              <c:extLst>
                <c:ext xmlns:c15="http://schemas.microsoft.com/office/drawing/2012/chart" uri="{CE6537A1-D6FC-4f65-9D91-7224C49458BB}"/>
                <c:ext xmlns:c16="http://schemas.microsoft.com/office/drawing/2014/chart" uri="{C3380CC4-5D6E-409C-BE32-E72D297353CC}">
                  <c16:uniqueId val="{00000007-B24F-4E27-ABB2-A140050878A5}"/>
                </c:ext>
              </c:extLst>
            </c:dLbl>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Лист1!$A$2:$A$5</c:f>
              <c:strCache>
                <c:ptCount val="4"/>
                <c:pt idx="0">
                  <c:v>ЕКОЛОГІЧНИЙ ПОДАТОК</c:v>
                </c:pt>
                <c:pt idx="1">
                  <c:v>НАДХОДЖЕННЯ ВІД ПЛАТИ ЗА ПОСЛУГИ, ЩО НАДАЮТЬСЯ БЮДЖЕТНИМИ УСТАНОВАМИ ЗГІДНО ІЗ ЗАКОНОДАВСТВОМ</c:v>
                </c:pt>
                <c:pt idx="2">
                  <c:v>ІНШІ ДЖЕРЕЛА ВЛАСНИХ НАДХОДЖЕНЬ БЮДЖЕТНИХ УСТАНОВ</c:v>
                </c:pt>
                <c:pt idx="3">
                  <c:v>ЦІЛЬОВІ ФОНДИ</c:v>
                </c:pt>
              </c:strCache>
            </c:strRef>
          </c:cat>
          <c:val>
            <c:numRef>
              <c:f>Лист1!$B$2:$B$5</c:f>
              <c:numCache>
                <c:formatCode>General</c:formatCode>
                <c:ptCount val="4"/>
                <c:pt idx="0">
                  <c:v>54389</c:v>
                </c:pt>
                <c:pt idx="1">
                  <c:v>138530</c:v>
                </c:pt>
                <c:pt idx="2">
                  <c:v>48296</c:v>
                </c:pt>
                <c:pt idx="3">
                  <c:v>0</c:v>
                </c:pt>
              </c:numCache>
            </c:numRef>
          </c:val>
          <c:extLst>
            <c:ext xmlns:c16="http://schemas.microsoft.com/office/drawing/2014/chart" uri="{C3380CC4-5D6E-409C-BE32-E72D297353CC}">
              <c16:uniqueId val="{0000000A-B24F-4E27-ABB2-A140050878A5}"/>
            </c:ext>
          </c:extLst>
        </c:ser>
        <c:dLbls>
          <c:showLegendKey val="0"/>
          <c:showVal val="0"/>
          <c:showCatName val="0"/>
          <c:showSerName val="0"/>
          <c:showPercent val="0"/>
          <c:showBubbleSize val="0"/>
          <c:showLeaderLines val="0"/>
        </c:dLbls>
      </c:pie3DChart>
      <c:spPr>
        <a:noFill/>
        <a:ln w="25395">
          <a:noFill/>
        </a:ln>
      </c:spPr>
    </c:plotArea>
    <c:plotVisOnly val="1"/>
    <c:dispBlanksAs val="zero"/>
    <c:showDLblsOverMax val="0"/>
  </c:chart>
  <c:spPr>
    <a:solidFill>
      <a:schemeClr val="bg1"/>
    </a:solidFill>
    <a:ln>
      <a:noFill/>
    </a:ln>
    <a:effectLst/>
  </c:spPr>
  <c:txPr>
    <a:bodyPr/>
    <a:lstStyle/>
    <a:p>
      <a:pPr>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71466153166259"/>
          <c:y val="0.20235410309135174"/>
          <c:w val="0.8212221829998575"/>
          <c:h val="0.72648732480218514"/>
        </c:manualLayout>
      </c:layout>
      <c:bar3DChart>
        <c:barDir val="col"/>
        <c:grouping val="clustered"/>
        <c:varyColors val="0"/>
        <c:ser>
          <c:idx val="0"/>
          <c:order val="0"/>
          <c:tx>
            <c:strRef>
              <c:f>Лист1!$B$1</c:f>
              <c:strCache>
                <c:ptCount val="1"/>
                <c:pt idx="0">
                  <c:v>2019, грн</c:v>
                </c:pt>
              </c:strCache>
            </c:strRef>
          </c:tx>
          <c:spPr>
            <a:solidFill>
              <a:srgbClr val="FFFF00">
                <a:alpha val="88000"/>
              </a:srgbClr>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FFC000"/>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extLst>
              <c:ext xmlns:c16="http://schemas.microsoft.com/office/drawing/2014/chart" uri="{C3380CC4-5D6E-409C-BE32-E72D297353CC}">
                <c16:uniqueId val="{00000001-8190-4B0D-A1AF-FB7E57A042E3}"/>
              </c:ext>
            </c:extLst>
          </c:dPt>
          <c:dLbls>
            <c:dLbl>
              <c:idx val="0"/>
              <c:layout>
                <c:manualLayout>
                  <c:x val="4.4593088071349018E-3"/>
                  <c:y val="-0.10695187165775405"/>
                </c:manualLayout>
              </c:layout>
              <c:spPr>
                <a:solidFill>
                  <a:srgbClr val="FFC000"/>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90-4B0D-A1AF-FB7E57A042E3}"/>
                </c:ext>
              </c:extLst>
            </c:dLbl>
            <c:spPr>
              <a:solidFill>
                <a:schemeClr val="accent1">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493684</c:v>
                </c:pt>
              </c:numCache>
            </c:numRef>
          </c:val>
          <c:shape val="cylinder"/>
          <c:extLst>
            <c:ext xmlns:c16="http://schemas.microsoft.com/office/drawing/2014/chart" uri="{C3380CC4-5D6E-409C-BE32-E72D297353CC}">
              <c16:uniqueId val="{00000002-8190-4B0D-A1AF-FB7E57A042E3}"/>
            </c:ext>
          </c:extLst>
        </c:ser>
        <c:ser>
          <c:idx val="1"/>
          <c:order val="1"/>
          <c:tx>
            <c:strRef>
              <c:f>Лист1!$C$1</c:f>
              <c:strCache>
                <c:ptCount val="1"/>
                <c:pt idx="0">
                  <c:v>2020,грн</c:v>
                </c:pt>
              </c:strCache>
            </c:strRef>
          </c:tx>
          <c:spPr>
            <a:solidFill>
              <a:srgbClr val="0070C0">
                <a:alpha val="88000"/>
              </a:srgb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Pt>
            <c:idx val="0"/>
            <c:invertIfNegative val="0"/>
            <c:bubble3D val="0"/>
            <c:spPr>
              <a:solidFill>
                <a:srgbClr val="7030A0"/>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extLst>
              <c:ext xmlns:c16="http://schemas.microsoft.com/office/drawing/2014/chart" uri="{C3380CC4-5D6E-409C-BE32-E72D297353CC}">
                <c16:uniqueId val="{00000004-8190-4B0D-A1AF-FB7E57A042E3}"/>
              </c:ext>
            </c:extLst>
          </c:dPt>
          <c:dLbls>
            <c:dLbl>
              <c:idx val="0"/>
              <c:layout>
                <c:manualLayout>
                  <c:x val="0"/>
                  <c:y val="-7.527875245376818E-2"/>
                </c:manualLayout>
              </c:layout>
              <c:spPr>
                <a:solidFill>
                  <a:srgbClr val="7030A0">
                    <a:alpha val="30000"/>
                  </a:srgb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90-4B0D-A1AF-FB7E57A042E3}"/>
                </c:ext>
              </c:extLst>
            </c:dLbl>
            <c:spPr>
              <a:solidFill>
                <a:schemeClr val="accent2">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691081</c:v>
                </c:pt>
              </c:numCache>
            </c:numRef>
          </c:val>
          <c:shape val="cylinder"/>
          <c:extLst>
            <c:ext xmlns:c16="http://schemas.microsoft.com/office/drawing/2014/chart" uri="{C3380CC4-5D6E-409C-BE32-E72D297353CC}">
              <c16:uniqueId val="{00000005-8190-4B0D-A1AF-FB7E57A042E3}"/>
            </c:ext>
          </c:extLst>
        </c:ser>
        <c:ser>
          <c:idx val="2"/>
          <c:order val="2"/>
          <c:tx>
            <c:strRef>
              <c:f>Лист1!$D$1</c:f>
              <c:strCache>
                <c:ptCount val="1"/>
                <c:pt idx="0">
                  <c:v>2021,грн</c:v>
                </c:pt>
              </c:strCache>
            </c:strRef>
          </c:tx>
          <c:spPr>
            <a:solidFill>
              <a:srgbClr val="A5A5A5">
                <a:alpha val="94000"/>
              </a:srgb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dLbl>
              <c:idx val="0"/>
              <c:layout>
                <c:manualLayout>
                  <c:x val="2.7856247714339383E-2"/>
                  <c:y val="-0.11576693530653108"/>
                </c:manualLayout>
              </c:layout>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190-4B0D-A1AF-FB7E57A042E3}"/>
                </c:ext>
              </c:extLst>
            </c:dLbl>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507448</c:v>
                </c:pt>
              </c:numCache>
            </c:numRef>
          </c:val>
          <c:shape val="cylinder"/>
          <c:extLst>
            <c:ext xmlns:c16="http://schemas.microsoft.com/office/drawing/2014/chart" uri="{C3380CC4-5D6E-409C-BE32-E72D297353CC}">
              <c16:uniqueId val="{00000007-8190-4B0D-A1AF-FB7E57A042E3}"/>
            </c:ext>
          </c:extLst>
        </c:ser>
        <c:ser>
          <c:idx val="3"/>
          <c:order val="3"/>
          <c:tx>
            <c:strRef>
              <c:f>Лист1!$E$1</c:f>
              <c:strCache>
                <c:ptCount val="1"/>
                <c:pt idx="0">
                  <c:v>2022,грн</c:v>
                </c:pt>
              </c:strCache>
            </c:strRef>
          </c:tx>
          <c:spPr>
            <a:solidFill>
              <a:srgbClr val="70AD47">
                <a:lumMod val="60000"/>
                <a:lumOff val="40000"/>
              </a:srgbClr>
            </a:solidFill>
            <a:ln>
              <a:solidFill>
                <a:sysClr val="windowText" lastClr="000000">
                  <a:lumMod val="50000"/>
                  <a:lumOff val="50000"/>
                </a:sysClr>
              </a:solidFill>
            </a:ln>
          </c:spPr>
          <c:invertIfNegative val="0"/>
          <c:dLbls>
            <c:dLbl>
              <c:idx val="0"/>
              <c:layout>
                <c:manualLayout>
                  <c:x val="3.3734218165681923E-2"/>
                  <c:y val="-0.132622961571253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190-4B0D-A1AF-FB7E57A042E3}"/>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124855</c:v>
                </c:pt>
              </c:numCache>
            </c:numRef>
          </c:val>
          <c:shape val="cylinder"/>
          <c:extLst>
            <c:ext xmlns:c16="http://schemas.microsoft.com/office/drawing/2014/chart" uri="{C3380CC4-5D6E-409C-BE32-E72D297353CC}">
              <c16:uniqueId val="{00000009-8190-4B0D-A1AF-FB7E57A042E3}"/>
            </c:ext>
          </c:extLst>
        </c:ser>
        <c:ser>
          <c:idx val="4"/>
          <c:order val="4"/>
          <c:tx>
            <c:strRef>
              <c:f>Лист1!$F$1</c:f>
              <c:strCache>
                <c:ptCount val="1"/>
                <c:pt idx="0">
                  <c:v>2023, грн</c:v>
                </c:pt>
              </c:strCache>
            </c:strRef>
          </c:tx>
          <c:invertIfNegative val="0"/>
          <c:dLbls>
            <c:dLbl>
              <c:idx val="0"/>
              <c:layout>
                <c:manualLayout>
                  <c:x val="2.790198361311777E-2"/>
                  <c:y val="-9.6540602684341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56-437D-A8ED-D572E9569BC7}"/>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307314</c:v>
                </c:pt>
              </c:numCache>
            </c:numRef>
          </c:val>
          <c:shape val="cylinder"/>
          <c:extLst>
            <c:ext xmlns:c16="http://schemas.microsoft.com/office/drawing/2014/chart" uri="{C3380CC4-5D6E-409C-BE32-E72D297353CC}">
              <c16:uniqueId val="{00000004-A956-437D-A8ED-D572E9569BC7}"/>
            </c:ext>
          </c:extLst>
        </c:ser>
        <c:ser>
          <c:idx val="5"/>
          <c:order val="5"/>
          <c:tx>
            <c:strRef>
              <c:f>Лист1!$G$1</c:f>
              <c:strCache>
                <c:ptCount val="1"/>
                <c:pt idx="0">
                  <c:v>2024,грн</c:v>
                </c:pt>
              </c:strCache>
            </c:strRef>
          </c:tx>
          <c:invertIfNegative val="0"/>
          <c:dLbls>
            <c:dLbl>
              <c:idx val="0"/>
              <c:layout>
                <c:manualLayout>
                  <c:x val="1.9939581425780263E-2"/>
                  <c:y val="-8.71010427959121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B4-4215-B219-0BB033DA2F3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Лист1!$G$2</c:f>
              <c:numCache>
                <c:formatCode>General</c:formatCode>
                <c:ptCount val="1"/>
                <c:pt idx="0">
                  <c:v>716172</c:v>
                </c:pt>
              </c:numCache>
            </c:numRef>
          </c:val>
          <c:shape val="cylinder"/>
          <c:extLst>
            <c:ext xmlns:c16="http://schemas.microsoft.com/office/drawing/2014/chart" uri="{C3380CC4-5D6E-409C-BE32-E72D297353CC}">
              <c16:uniqueId val="{00000004-ECB4-4215-B219-0BB033DA2F36}"/>
            </c:ext>
          </c:extLst>
        </c:ser>
        <c:dLbls>
          <c:showLegendKey val="0"/>
          <c:showVal val="1"/>
          <c:showCatName val="0"/>
          <c:showSerName val="0"/>
          <c:showPercent val="0"/>
          <c:showBubbleSize val="0"/>
        </c:dLbls>
        <c:gapWidth val="84"/>
        <c:gapDepth val="53"/>
        <c:shape val="box"/>
        <c:axId val="125088896"/>
        <c:axId val="125090432"/>
        <c:axId val="0"/>
      </c:bar3DChart>
      <c:catAx>
        <c:axId val="125088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uk-UA"/>
          </a:p>
        </c:txPr>
        <c:crossAx val="125090432"/>
        <c:crosses val="autoZero"/>
        <c:auto val="1"/>
        <c:lblAlgn val="ctr"/>
        <c:lblOffset val="100"/>
        <c:noMultiLvlLbl val="0"/>
      </c:catAx>
      <c:valAx>
        <c:axId val="125090432"/>
        <c:scaling>
          <c:orientation val="minMax"/>
          <c:min val="0"/>
        </c:scaling>
        <c:delete val="1"/>
        <c:axPos val="l"/>
        <c:numFmt formatCode="General" sourceLinked="1"/>
        <c:majorTickMark val="out"/>
        <c:minorTickMark val="none"/>
        <c:tickLblPos val="none"/>
        <c:crossAx val="125088896"/>
        <c:crosses val="autoZero"/>
        <c:crossBetween val="between"/>
      </c:valAx>
      <c:spPr>
        <a:noFill/>
        <a:ln>
          <a:noFill/>
        </a:ln>
        <a:effectLst/>
      </c:spPr>
    </c:plotArea>
    <c:legend>
      <c:legendPos val="t"/>
      <c:layout>
        <c:manualLayout>
          <c:xMode val="edge"/>
          <c:yMode val="edge"/>
          <c:x val="0"/>
          <c:y val="5.6315086362707663E-2"/>
          <c:w val="0.64476945567928234"/>
          <c:h val="0.1535259464443475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6350" cap="flat" cmpd="sng" algn="ctr">
      <a:noFill/>
      <a:round/>
    </a:ln>
    <a:effectLst/>
  </c:spPr>
  <c:txPr>
    <a:bodyPr/>
    <a:lstStyle/>
    <a:p>
      <a:pPr>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437372524762929E-2"/>
          <c:y val="0.2404996312877668"/>
          <c:w val="0.84229329183416957"/>
          <c:h val="0.61373287060821791"/>
        </c:manualLayout>
      </c:layout>
      <c:bar3DChart>
        <c:barDir val="col"/>
        <c:grouping val="clustered"/>
        <c:varyColors val="0"/>
        <c:ser>
          <c:idx val="0"/>
          <c:order val="0"/>
          <c:tx>
            <c:strRef>
              <c:f>Лист1!$B$1</c:f>
              <c:strCache>
                <c:ptCount val="1"/>
                <c:pt idx="0">
                  <c:v>2019, грн</c:v>
                </c:pt>
              </c:strCache>
            </c:strRef>
          </c:tx>
          <c:spPr>
            <a:solidFill>
              <a:srgbClr val="FFFF00">
                <a:alpha val="88000"/>
              </a:srgbClr>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FFC000"/>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extLst>
              <c:ext xmlns:c16="http://schemas.microsoft.com/office/drawing/2014/chart" uri="{C3380CC4-5D6E-409C-BE32-E72D297353CC}">
                <c16:uniqueId val="{00000001-EE94-494A-BCCB-1E88CC3C380C}"/>
              </c:ext>
            </c:extLst>
          </c:dPt>
          <c:dLbls>
            <c:dLbl>
              <c:idx val="0"/>
              <c:layout>
                <c:manualLayout>
                  <c:x val="4.4593088071349018E-3"/>
                  <c:y val="-0.10695187165775405"/>
                </c:manualLayout>
              </c:layout>
              <c:spPr>
                <a:solidFill>
                  <a:srgbClr val="FFC000"/>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94-494A-BCCB-1E88CC3C380C}"/>
                </c:ext>
              </c:extLst>
            </c:dLbl>
            <c:spPr>
              <a:solidFill>
                <a:schemeClr val="accent1">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581148</c:v>
                </c:pt>
              </c:numCache>
            </c:numRef>
          </c:val>
          <c:shape val="cylinder"/>
          <c:extLst>
            <c:ext xmlns:c16="http://schemas.microsoft.com/office/drawing/2014/chart" uri="{C3380CC4-5D6E-409C-BE32-E72D297353CC}">
              <c16:uniqueId val="{00000002-EE94-494A-BCCB-1E88CC3C380C}"/>
            </c:ext>
          </c:extLst>
        </c:ser>
        <c:ser>
          <c:idx val="1"/>
          <c:order val="1"/>
          <c:tx>
            <c:strRef>
              <c:f>Лист1!$C$1</c:f>
              <c:strCache>
                <c:ptCount val="1"/>
                <c:pt idx="0">
                  <c:v>2020,грн</c:v>
                </c:pt>
              </c:strCache>
            </c:strRef>
          </c:tx>
          <c:spPr>
            <a:solidFill>
              <a:srgbClr val="0070C0">
                <a:alpha val="88000"/>
              </a:srgb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Pt>
            <c:idx val="0"/>
            <c:invertIfNegative val="0"/>
            <c:bubble3D val="0"/>
            <c:spPr>
              <a:solidFill>
                <a:srgbClr val="7030A0"/>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extLst>
              <c:ext xmlns:c16="http://schemas.microsoft.com/office/drawing/2014/chart" uri="{C3380CC4-5D6E-409C-BE32-E72D297353CC}">
                <c16:uniqueId val="{00000004-EE94-494A-BCCB-1E88CC3C380C}"/>
              </c:ext>
            </c:extLst>
          </c:dPt>
          <c:dLbls>
            <c:dLbl>
              <c:idx val="0"/>
              <c:layout>
                <c:manualLayout>
                  <c:x val="1.4304446298724521E-2"/>
                  <c:y val="-0.10999716912882561"/>
                </c:manualLayout>
              </c:layout>
              <c:spPr>
                <a:solidFill>
                  <a:srgbClr val="7030A0">
                    <a:alpha val="30000"/>
                  </a:srgb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94-494A-BCCB-1E88CC3C380C}"/>
                </c:ext>
              </c:extLst>
            </c:dLbl>
            <c:spPr>
              <a:solidFill>
                <a:schemeClr val="accent2">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619326</c:v>
                </c:pt>
              </c:numCache>
            </c:numRef>
          </c:val>
          <c:shape val="cylinder"/>
          <c:extLst>
            <c:ext xmlns:c16="http://schemas.microsoft.com/office/drawing/2014/chart" uri="{C3380CC4-5D6E-409C-BE32-E72D297353CC}">
              <c16:uniqueId val="{00000005-EE94-494A-BCCB-1E88CC3C380C}"/>
            </c:ext>
          </c:extLst>
        </c:ser>
        <c:ser>
          <c:idx val="2"/>
          <c:order val="2"/>
          <c:tx>
            <c:strRef>
              <c:f>Лист1!$D$1</c:f>
              <c:strCache>
                <c:ptCount val="1"/>
                <c:pt idx="0">
                  <c:v>2021, грн</c:v>
                </c:pt>
              </c:strCache>
            </c:strRef>
          </c:tx>
          <c:spPr>
            <a:solidFill>
              <a:srgbClr val="A5A5A5">
                <a:alpha val="97000"/>
              </a:srgb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dLbl>
              <c:idx val="0"/>
              <c:layout>
                <c:manualLayout>
                  <c:x val="2.0984327972516949E-2"/>
                  <c:y val="-0.112407346958273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94-494A-BCCB-1E88CC3C380C}"/>
                </c:ext>
              </c:extLst>
            </c:dLbl>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903915</c:v>
                </c:pt>
              </c:numCache>
            </c:numRef>
          </c:val>
          <c:shape val="cylinder"/>
          <c:extLst>
            <c:ext xmlns:c16="http://schemas.microsoft.com/office/drawing/2014/chart" uri="{C3380CC4-5D6E-409C-BE32-E72D297353CC}">
              <c16:uniqueId val="{00000007-EE94-494A-BCCB-1E88CC3C380C}"/>
            </c:ext>
          </c:extLst>
        </c:ser>
        <c:ser>
          <c:idx val="3"/>
          <c:order val="3"/>
          <c:tx>
            <c:strRef>
              <c:f>Лист1!$E$1</c:f>
              <c:strCache>
                <c:ptCount val="1"/>
                <c:pt idx="0">
                  <c:v>2022,грн</c:v>
                </c:pt>
              </c:strCache>
            </c:strRef>
          </c:tx>
          <c:spPr>
            <a:solidFill>
              <a:srgbClr val="70AD47">
                <a:lumMod val="60000"/>
                <a:lumOff val="40000"/>
              </a:srgbClr>
            </a:solidFill>
            <a:ln>
              <a:solidFill>
                <a:sysClr val="windowText" lastClr="000000">
                  <a:lumMod val="50000"/>
                  <a:lumOff val="50000"/>
                </a:sysClr>
              </a:solidFill>
            </a:ln>
          </c:spPr>
          <c:invertIfNegative val="0"/>
          <c:dLbls>
            <c:dLbl>
              <c:idx val="0"/>
              <c:layout>
                <c:manualLayout>
                  <c:x val="2.1411991518702225E-2"/>
                  <c:y val="-8.458782865191114E-2"/>
                </c:manualLayout>
              </c:layout>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94-494A-BCCB-1E88CC3C380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987708</c:v>
                </c:pt>
              </c:numCache>
            </c:numRef>
          </c:val>
          <c:shape val="cylinder"/>
          <c:extLst>
            <c:ext xmlns:c16="http://schemas.microsoft.com/office/drawing/2014/chart" uri="{C3380CC4-5D6E-409C-BE32-E72D297353CC}">
              <c16:uniqueId val="{00000009-EE94-494A-BCCB-1E88CC3C380C}"/>
            </c:ext>
          </c:extLst>
        </c:ser>
        <c:ser>
          <c:idx val="4"/>
          <c:order val="4"/>
          <c:tx>
            <c:strRef>
              <c:f>Лист1!$F$1</c:f>
              <c:strCache>
                <c:ptCount val="1"/>
                <c:pt idx="0">
                  <c:v>2023,грн</c:v>
                </c:pt>
              </c:strCache>
            </c:strRef>
          </c:tx>
          <c:invertIfNegative val="0"/>
          <c:dLbls>
            <c:dLbl>
              <c:idx val="0"/>
              <c:layout>
                <c:manualLayout>
                  <c:x val="2.1339155230462089E-2"/>
                  <c:y val="-0.115628156333986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F9-45B9-9334-6BCD7CEFBFB4}"/>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792439</c:v>
                </c:pt>
              </c:numCache>
            </c:numRef>
          </c:val>
          <c:shape val="cylinder"/>
          <c:extLst>
            <c:ext xmlns:c16="http://schemas.microsoft.com/office/drawing/2014/chart" uri="{C3380CC4-5D6E-409C-BE32-E72D297353CC}">
              <c16:uniqueId val="{00000004-0FF9-45B9-9334-6BCD7CEFBFB4}"/>
            </c:ext>
          </c:extLst>
        </c:ser>
        <c:ser>
          <c:idx val="5"/>
          <c:order val="5"/>
          <c:tx>
            <c:strRef>
              <c:f>Лист1!$G$1</c:f>
              <c:strCache>
                <c:ptCount val="1"/>
                <c:pt idx="0">
                  <c:v>2024,грн</c:v>
                </c:pt>
              </c:strCache>
            </c:strRef>
          </c:tx>
          <c:invertIfNegative val="0"/>
          <c:dLbls>
            <c:dLbl>
              <c:idx val="0"/>
              <c:layout>
                <c:manualLayout>
                  <c:x val="4.6098882102108857E-2"/>
                  <c:y val="-0.104612458392772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22-4E98-953C-8757350FD38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Лист1!$G$2</c:f>
              <c:numCache>
                <c:formatCode>General</c:formatCode>
                <c:ptCount val="1"/>
                <c:pt idx="0">
                  <c:v>937558</c:v>
                </c:pt>
              </c:numCache>
            </c:numRef>
          </c:val>
          <c:shape val="cylinder"/>
          <c:extLst>
            <c:ext xmlns:c16="http://schemas.microsoft.com/office/drawing/2014/chart" uri="{C3380CC4-5D6E-409C-BE32-E72D297353CC}">
              <c16:uniqueId val="{00000004-BD22-4E98-953C-8757350FD38F}"/>
            </c:ext>
          </c:extLst>
        </c:ser>
        <c:dLbls>
          <c:showLegendKey val="0"/>
          <c:showVal val="1"/>
          <c:showCatName val="0"/>
          <c:showSerName val="0"/>
          <c:showPercent val="0"/>
          <c:showBubbleSize val="0"/>
        </c:dLbls>
        <c:gapWidth val="84"/>
        <c:gapDepth val="53"/>
        <c:shape val="box"/>
        <c:axId val="125024896"/>
        <c:axId val="125043072"/>
        <c:axId val="0"/>
      </c:bar3DChart>
      <c:catAx>
        <c:axId val="125024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uk-UA"/>
          </a:p>
        </c:txPr>
        <c:crossAx val="125043072"/>
        <c:crosses val="autoZero"/>
        <c:auto val="1"/>
        <c:lblAlgn val="ctr"/>
        <c:lblOffset val="100"/>
        <c:noMultiLvlLbl val="0"/>
      </c:catAx>
      <c:valAx>
        <c:axId val="125043072"/>
        <c:scaling>
          <c:orientation val="minMax"/>
          <c:min val="0"/>
        </c:scaling>
        <c:delete val="1"/>
        <c:axPos val="l"/>
        <c:numFmt formatCode="General" sourceLinked="1"/>
        <c:majorTickMark val="out"/>
        <c:minorTickMark val="none"/>
        <c:tickLblPos val="none"/>
        <c:crossAx val="125024896"/>
        <c:crosses val="autoZero"/>
        <c:crossBetween val="between"/>
      </c:valAx>
      <c:spPr>
        <a:noFill/>
        <a:ln>
          <a:noFill/>
        </a:ln>
        <a:effectLst/>
      </c:spPr>
    </c:plotArea>
    <c:legend>
      <c:legendPos val="t"/>
      <c:layout>
        <c:manualLayout>
          <c:xMode val="edge"/>
          <c:yMode val="edge"/>
          <c:x val="4.0881876773033819E-3"/>
          <c:y val="0"/>
          <c:w val="0.67503192168546489"/>
          <c:h val="0.1584158021703303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6350" cap="flat" cmpd="sng" algn="ctr">
      <a:noFill/>
      <a:round/>
    </a:ln>
    <a:effectLst/>
  </c:spPr>
  <c:txPr>
    <a:bodyPr/>
    <a:lstStyle/>
    <a:p>
      <a:pPr>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903402715938434"/>
          <c:y val="0.2512687661421254"/>
          <c:w val="0.71560247294588819"/>
          <c:h val="0.65015390300376208"/>
        </c:manualLayout>
      </c:layout>
      <c:bar3DChart>
        <c:barDir val="col"/>
        <c:grouping val="clustered"/>
        <c:varyColors val="0"/>
        <c:ser>
          <c:idx val="0"/>
          <c:order val="0"/>
          <c:tx>
            <c:strRef>
              <c:f>Лист1!$B$1</c:f>
              <c:strCache>
                <c:ptCount val="1"/>
                <c:pt idx="0">
                  <c:v>2019, грн</c:v>
                </c:pt>
              </c:strCache>
            </c:strRef>
          </c:tx>
          <c:spPr>
            <a:solidFill>
              <a:srgbClr val="FFFF00">
                <a:alpha val="88000"/>
              </a:srgbClr>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FFC000"/>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extLst>
              <c:ext xmlns:c16="http://schemas.microsoft.com/office/drawing/2014/chart" uri="{C3380CC4-5D6E-409C-BE32-E72D297353CC}">
                <c16:uniqueId val="{00000001-9AB4-409E-8E2E-7B28348D577C}"/>
              </c:ext>
            </c:extLst>
          </c:dPt>
          <c:dLbls>
            <c:dLbl>
              <c:idx val="0"/>
              <c:layout>
                <c:manualLayout>
                  <c:x val="4.0672540657501737E-3"/>
                  <c:y val="-6.7781791879110473E-2"/>
                </c:manualLayout>
              </c:layout>
              <c:spPr>
                <a:solidFill>
                  <a:srgbClr val="FFC000"/>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B4-409E-8E2E-7B28348D577C}"/>
                </c:ext>
              </c:extLst>
            </c:dLbl>
            <c:spPr>
              <a:solidFill>
                <a:schemeClr val="accent1">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884030</c:v>
                </c:pt>
              </c:numCache>
            </c:numRef>
          </c:val>
          <c:shape val="cylinder"/>
          <c:extLst>
            <c:ext xmlns:c16="http://schemas.microsoft.com/office/drawing/2014/chart" uri="{C3380CC4-5D6E-409C-BE32-E72D297353CC}">
              <c16:uniqueId val="{00000002-9AB4-409E-8E2E-7B28348D577C}"/>
            </c:ext>
          </c:extLst>
        </c:ser>
        <c:ser>
          <c:idx val="1"/>
          <c:order val="1"/>
          <c:tx>
            <c:strRef>
              <c:f>Лист1!$C$1</c:f>
              <c:strCache>
                <c:ptCount val="1"/>
                <c:pt idx="0">
                  <c:v>2020,грн</c:v>
                </c:pt>
              </c:strCache>
            </c:strRef>
          </c:tx>
          <c:spPr>
            <a:solidFill>
              <a:srgbClr val="0070C0">
                <a:alpha val="88000"/>
              </a:srgb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Pt>
            <c:idx val="0"/>
            <c:invertIfNegative val="0"/>
            <c:bubble3D val="0"/>
            <c:spPr>
              <a:solidFill>
                <a:srgbClr val="7030A0"/>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extLst>
              <c:ext xmlns:c16="http://schemas.microsoft.com/office/drawing/2014/chart" uri="{C3380CC4-5D6E-409C-BE32-E72D297353CC}">
                <c16:uniqueId val="{00000004-9AB4-409E-8E2E-7B28348D577C}"/>
              </c:ext>
            </c:extLst>
          </c:dPt>
          <c:dLbls>
            <c:dLbl>
              <c:idx val="0"/>
              <c:layout>
                <c:manualLayout>
                  <c:x val="1.6597510373443983E-2"/>
                  <c:y val="-6.2895847696457299E-2"/>
                </c:manualLayout>
              </c:layout>
              <c:spPr>
                <a:solidFill>
                  <a:srgbClr val="7030A0">
                    <a:alpha val="30000"/>
                  </a:srgb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B4-409E-8E2E-7B28348D577C}"/>
                </c:ext>
              </c:extLst>
            </c:dLbl>
            <c:spPr>
              <a:solidFill>
                <a:schemeClr val="accent2">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885966</c:v>
                </c:pt>
              </c:numCache>
            </c:numRef>
          </c:val>
          <c:shape val="cylinder"/>
          <c:extLst>
            <c:ext xmlns:c16="http://schemas.microsoft.com/office/drawing/2014/chart" uri="{C3380CC4-5D6E-409C-BE32-E72D297353CC}">
              <c16:uniqueId val="{00000005-9AB4-409E-8E2E-7B28348D577C}"/>
            </c:ext>
          </c:extLst>
        </c:ser>
        <c:ser>
          <c:idx val="2"/>
          <c:order val="2"/>
          <c:tx>
            <c:strRef>
              <c:f>Лист1!$D$1</c:f>
              <c:strCache>
                <c:ptCount val="1"/>
                <c:pt idx="0">
                  <c:v>2021,грн</c:v>
                </c:pt>
              </c:strCache>
            </c:strRef>
          </c:tx>
          <c:spPr>
            <a:solidFill>
              <a:srgbClr val="A5A5A5">
                <a:alpha val="96000"/>
              </a:srgb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dLbl>
              <c:idx val="0"/>
              <c:layout>
                <c:manualLayout>
                  <c:x val="3.0911837638957353E-2"/>
                  <c:y val="-9.9780987641445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AB4-409E-8E2E-7B28348D577C}"/>
                </c:ext>
              </c:extLst>
            </c:dLbl>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211775</c:v>
                </c:pt>
              </c:numCache>
            </c:numRef>
          </c:val>
          <c:shape val="cylinder"/>
          <c:extLst>
            <c:ext xmlns:c16="http://schemas.microsoft.com/office/drawing/2014/chart" uri="{C3380CC4-5D6E-409C-BE32-E72D297353CC}">
              <c16:uniqueId val="{00000007-9AB4-409E-8E2E-7B28348D577C}"/>
            </c:ext>
          </c:extLst>
        </c:ser>
        <c:ser>
          <c:idx val="3"/>
          <c:order val="3"/>
          <c:tx>
            <c:strRef>
              <c:f>Лист1!$E$1</c:f>
              <c:strCache>
                <c:ptCount val="1"/>
                <c:pt idx="0">
                  <c:v>2022, грн</c:v>
                </c:pt>
              </c:strCache>
            </c:strRef>
          </c:tx>
          <c:spPr>
            <a:solidFill>
              <a:srgbClr val="70AD47">
                <a:lumMod val="60000"/>
                <a:lumOff val="40000"/>
              </a:srgbClr>
            </a:solidFill>
            <a:ln>
              <a:solidFill>
                <a:sysClr val="windowText" lastClr="000000">
                  <a:lumMod val="50000"/>
                  <a:lumOff val="50000"/>
                </a:sysClr>
              </a:solidFill>
            </a:ln>
          </c:spPr>
          <c:invertIfNegative val="0"/>
          <c:dLbls>
            <c:dLbl>
              <c:idx val="0"/>
              <c:layout>
                <c:manualLayout>
                  <c:x val="3.2475142482406738E-2"/>
                  <c:y val="-0.133100349475786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AB4-409E-8E2E-7B28348D577C}"/>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124546</c:v>
                </c:pt>
              </c:numCache>
            </c:numRef>
          </c:val>
          <c:shape val="cylinder"/>
          <c:extLst>
            <c:ext xmlns:c16="http://schemas.microsoft.com/office/drawing/2014/chart" uri="{C3380CC4-5D6E-409C-BE32-E72D297353CC}">
              <c16:uniqueId val="{00000009-9AB4-409E-8E2E-7B28348D577C}"/>
            </c:ext>
          </c:extLst>
        </c:ser>
        <c:ser>
          <c:idx val="4"/>
          <c:order val="4"/>
          <c:tx>
            <c:strRef>
              <c:f>Лист1!$F$1</c:f>
              <c:strCache>
                <c:ptCount val="1"/>
                <c:pt idx="0">
                  <c:v>2023, грн</c:v>
                </c:pt>
              </c:strCache>
            </c:strRef>
          </c:tx>
          <c:invertIfNegative val="0"/>
          <c:dLbls>
            <c:dLbl>
              <c:idx val="0"/>
              <c:layout>
                <c:manualLayout>
                  <c:x val="2.7142066785580499E-2"/>
                  <c:y val="-0.101345619366226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C5-4160-9D35-EE6933810ABD}"/>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236362</c:v>
                </c:pt>
              </c:numCache>
            </c:numRef>
          </c:val>
          <c:shape val="cylinder"/>
          <c:extLst>
            <c:ext xmlns:c16="http://schemas.microsoft.com/office/drawing/2014/chart" uri="{C3380CC4-5D6E-409C-BE32-E72D297353CC}">
              <c16:uniqueId val="{00000004-F9C5-4160-9D35-EE6933810ABD}"/>
            </c:ext>
          </c:extLst>
        </c:ser>
        <c:ser>
          <c:idx val="5"/>
          <c:order val="5"/>
          <c:tx>
            <c:strRef>
              <c:f>Лист1!$G$1</c:f>
              <c:strCache>
                <c:ptCount val="1"/>
                <c:pt idx="0">
                  <c:v>2024,грн</c:v>
                </c:pt>
              </c:strCache>
            </c:strRef>
          </c:tx>
          <c:invertIfNegative val="0"/>
          <c:dLbls>
            <c:dLbl>
              <c:idx val="0"/>
              <c:layout>
                <c:manualLayout>
                  <c:x val="3.9746615327288626E-2"/>
                  <c:y val="-8.7298123090353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9C-44BC-B2F2-E6F90AB1040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Лист1!$G$2</c:f>
              <c:numCache>
                <c:formatCode>General</c:formatCode>
                <c:ptCount val="1"/>
                <c:pt idx="0">
                  <c:v>309791</c:v>
                </c:pt>
              </c:numCache>
            </c:numRef>
          </c:val>
          <c:shape val="cylinder"/>
          <c:extLst>
            <c:ext xmlns:c16="http://schemas.microsoft.com/office/drawing/2014/chart" uri="{C3380CC4-5D6E-409C-BE32-E72D297353CC}">
              <c16:uniqueId val="{00000004-739C-44BC-B2F2-E6F90AB10406}"/>
            </c:ext>
          </c:extLst>
        </c:ser>
        <c:dLbls>
          <c:showLegendKey val="0"/>
          <c:showVal val="1"/>
          <c:showCatName val="0"/>
          <c:showSerName val="0"/>
          <c:showPercent val="0"/>
          <c:showBubbleSize val="0"/>
        </c:dLbls>
        <c:gapWidth val="84"/>
        <c:gapDepth val="53"/>
        <c:shape val="box"/>
        <c:axId val="127847808"/>
        <c:axId val="127931520"/>
        <c:axId val="0"/>
      </c:bar3DChart>
      <c:catAx>
        <c:axId val="127847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uk-UA"/>
          </a:p>
        </c:txPr>
        <c:crossAx val="127931520"/>
        <c:crosses val="autoZero"/>
        <c:auto val="1"/>
        <c:lblAlgn val="ctr"/>
        <c:lblOffset val="100"/>
        <c:noMultiLvlLbl val="0"/>
      </c:catAx>
      <c:valAx>
        <c:axId val="127931520"/>
        <c:scaling>
          <c:orientation val="minMax"/>
          <c:min val="0"/>
        </c:scaling>
        <c:delete val="1"/>
        <c:axPos val="l"/>
        <c:numFmt formatCode="General" sourceLinked="1"/>
        <c:majorTickMark val="out"/>
        <c:minorTickMark val="none"/>
        <c:tickLblPos val="none"/>
        <c:crossAx val="127847808"/>
        <c:crosses val="autoZero"/>
        <c:crossBetween val="between"/>
      </c:valAx>
      <c:spPr>
        <a:noFill/>
        <a:ln>
          <a:noFill/>
        </a:ln>
        <a:effectLst/>
      </c:spPr>
    </c:plotArea>
    <c:legend>
      <c:legendPos val="t"/>
      <c:layout>
        <c:manualLayout>
          <c:xMode val="edge"/>
          <c:yMode val="edge"/>
          <c:x val="2.0203760818419333E-3"/>
          <c:y val="5.3333333333333337E-2"/>
          <c:w val="0.65263386236924104"/>
          <c:h val="0.156438570490720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6350" cap="flat" cmpd="sng" algn="ctr">
      <a:noFill/>
      <a:round/>
    </a:ln>
    <a:effectLst/>
  </c:spPr>
  <c:txPr>
    <a:bodyPr/>
    <a:lstStyle/>
    <a:p>
      <a:pPr>
        <a:defRPr/>
      </a:pPr>
      <a:endParaRPr lang="uk-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104795792248664E-2"/>
          <c:y val="0.2048411946224919"/>
          <c:w val="0.85320519725203603"/>
          <c:h val="0.65689683826600964"/>
        </c:manualLayout>
      </c:layout>
      <c:bar3DChart>
        <c:barDir val="col"/>
        <c:grouping val="clustered"/>
        <c:varyColors val="0"/>
        <c:ser>
          <c:idx val="0"/>
          <c:order val="0"/>
          <c:tx>
            <c:strRef>
              <c:f>Лист1!$B$1</c:f>
              <c:strCache>
                <c:ptCount val="1"/>
                <c:pt idx="0">
                  <c:v>2019, грн</c:v>
                </c:pt>
              </c:strCache>
            </c:strRef>
          </c:tx>
          <c:spPr>
            <a:solidFill>
              <a:srgbClr val="FFFF00">
                <a:alpha val="88000"/>
              </a:srgbClr>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FFC000"/>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extLst>
              <c:ext xmlns:c16="http://schemas.microsoft.com/office/drawing/2014/chart" uri="{C3380CC4-5D6E-409C-BE32-E72D297353CC}">
                <c16:uniqueId val="{00000001-B31F-4855-8C57-F1B6BFA96C0E}"/>
              </c:ext>
            </c:extLst>
          </c:dPt>
          <c:dLbls>
            <c:dLbl>
              <c:idx val="0"/>
              <c:layout>
                <c:manualLayout>
                  <c:x val="8.9186176142697655E-3"/>
                  <c:y val="-7.2763981425398847E-2"/>
                </c:manualLayout>
              </c:layout>
              <c:spPr>
                <a:solidFill>
                  <a:srgbClr val="FFC000"/>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1F-4855-8C57-F1B6BFA96C0E}"/>
                </c:ext>
              </c:extLst>
            </c:dLbl>
            <c:spPr>
              <a:solidFill>
                <a:schemeClr val="accent1">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514468</c:v>
                </c:pt>
              </c:numCache>
            </c:numRef>
          </c:val>
          <c:shape val="cylinder"/>
          <c:extLst>
            <c:ext xmlns:c16="http://schemas.microsoft.com/office/drawing/2014/chart" uri="{C3380CC4-5D6E-409C-BE32-E72D297353CC}">
              <c16:uniqueId val="{00000002-B31F-4855-8C57-F1B6BFA96C0E}"/>
            </c:ext>
          </c:extLst>
        </c:ser>
        <c:ser>
          <c:idx val="1"/>
          <c:order val="1"/>
          <c:tx>
            <c:strRef>
              <c:f>Лист1!$C$1</c:f>
              <c:strCache>
                <c:ptCount val="1"/>
                <c:pt idx="0">
                  <c:v>2020,грн</c:v>
                </c:pt>
              </c:strCache>
            </c:strRef>
          </c:tx>
          <c:spPr>
            <a:solidFill>
              <a:srgbClr val="0070C0">
                <a:alpha val="88000"/>
              </a:srgb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Pt>
            <c:idx val="0"/>
            <c:invertIfNegative val="0"/>
            <c:bubble3D val="0"/>
            <c:spPr>
              <a:solidFill>
                <a:srgbClr val="7030A0"/>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extLst>
              <c:ext xmlns:c16="http://schemas.microsoft.com/office/drawing/2014/chart" uri="{C3380CC4-5D6E-409C-BE32-E72D297353CC}">
                <c16:uniqueId val="{00000004-B31F-4855-8C57-F1B6BFA96C0E}"/>
              </c:ext>
            </c:extLst>
          </c:dPt>
          <c:dLbls>
            <c:dLbl>
              <c:idx val="0"/>
              <c:layout>
                <c:manualLayout>
                  <c:x val="0"/>
                  <c:y val="-6.8252686362922629E-2"/>
                </c:manualLayout>
              </c:layout>
              <c:spPr>
                <a:solidFill>
                  <a:srgbClr val="7030A0">
                    <a:alpha val="30000"/>
                  </a:srgb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1F-4855-8C57-F1B6BFA96C0E}"/>
                </c:ext>
              </c:extLst>
            </c:dLbl>
            <c:spPr>
              <a:solidFill>
                <a:schemeClr val="accent2">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493981</c:v>
                </c:pt>
              </c:numCache>
            </c:numRef>
          </c:val>
          <c:shape val="cylinder"/>
          <c:extLst>
            <c:ext xmlns:c16="http://schemas.microsoft.com/office/drawing/2014/chart" uri="{C3380CC4-5D6E-409C-BE32-E72D297353CC}">
              <c16:uniqueId val="{00000005-B31F-4855-8C57-F1B6BFA96C0E}"/>
            </c:ext>
          </c:extLst>
        </c:ser>
        <c:ser>
          <c:idx val="2"/>
          <c:order val="2"/>
          <c:tx>
            <c:strRef>
              <c:f>Лист1!$D$1</c:f>
              <c:strCache>
                <c:ptCount val="1"/>
                <c:pt idx="0">
                  <c:v>2021, грн</c:v>
                </c:pt>
              </c:strCache>
            </c:strRef>
          </c:tx>
          <c:spPr>
            <a:solidFill>
              <a:srgbClr val="A5A5A5">
                <a:alpha val="93000"/>
              </a:srgb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dLbl>
              <c:idx val="0"/>
              <c:layout>
                <c:manualLayout>
                  <c:x val="1.7975138338405503E-2"/>
                  <c:y val="-0.12542188643989385"/>
                </c:manualLayout>
              </c:layout>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1F-4855-8C57-F1B6BFA96C0E}"/>
                </c:ext>
              </c:extLst>
            </c:dLbl>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510040</c:v>
                </c:pt>
              </c:numCache>
            </c:numRef>
          </c:val>
          <c:shape val="cylinder"/>
          <c:extLst>
            <c:ext xmlns:c16="http://schemas.microsoft.com/office/drawing/2014/chart" uri="{C3380CC4-5D6E-409C-BE32-E72D297353CC}">
              <c16:uniqueId val="{00000007-B31F-4855-8C57-F1B6BFA96C0E}"/>
            </c:ext>
          </c:extLst>
        </c:ser>
        <c:ser>
          <c:idx val="3"/>
          <c:order val="3"/>
          <c:tx>
            <c:strRef>
              <c:f>Лист1!$E$1</c:f>
              <c:strCache>
                <c:ptCount val="1"/>
                <c:pt idx="0">
                  <c:v>2022,грн</c:v>
                </c:pt>
              </c:strCache>
            </c:strRef>
          </c:tx>
          <c:invertIfNegative val="0"/>
          <c:dPt>
            <c:idx val="0"/>
            <c:invertIfNegative val="0"/>
            <c:bubble3D val="0"/>
            <c:spPr>
              <a:solidFill>
                <a:srgbClr val="70AD47">
                  <a:lumMod val="60000"/>
                  <a:lumOff val="40000"/>
                </a:srgbClr>
              </a:solidFill>
              <a:ln>
                <a:solidFill>
                  <a:sysClr val="windowText" lastClr="000000">
                    <a:lumMod val="50000"/>
                    <a:lumOff val="50000"/>
                  </a:sysClr>
                </a:solidFill>
              </a:ln>
            </c:spPr>
            <c:extLst>
              <c:ext xmlns:c16="http://schemas.microsoft.com/office/drawing/2014/chart" uri="{C3380CC4-5D6E-409C-BE32-E72D297353CC}">
                <c16:uniqueId val="{00000009-B31F-4855-8C57-F1B6BFA96C0E}"/>
              </c:ext>
            </c:extLst>
          </c:dPt>
          <c:dLbls>
            <c:dLbl>
              <c:idx val="0"/>
              <c:layout>
                <c:manualLayout>
                  <c:x val="1.3486419924381614E-2"/>
                  <c:y val="-0.11659562235268224"/>
                </c:manualLayout>
              </c:layout>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1F-4855-8C57-F1B6BFA96C0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514157</c:v>
                </c:pt>
              </c:numCache>
            </c:numRef>
          </c:val>
          <c:shape val="cylinder"/>
          <c:extLst>
            <c:ext xmlns:c16="http://schemas.microsoft.com/office/drawing/2014/chart" uri="{C3380CC4-5D6E-409C-BE32-E72D297353CC}">
              <c16:uniqueId val="{0000000A-B31F-4855-8C57-F1B6BFA96C0E}"/>
            </c:ext>
          </c:extLst>
        </c:ser>
        <c:ser>
          <c:idx val="4"/>
          <c:order val="4"/>
          <c:tx>
            <c:strRef>
              <c:f>Лист1!$F$1</c:f>
              <c:strCache>
                <c:ptCount val="1"/>
                <c:pt idx="0">
                  <c:v>2023, грн</c:v>
                </c:pt>
              </c:strCache>
            </c:strRef>
          </c:tx>
          <c:invertIfNegative val="0"/>
          <c:dLbls>
            <c:dLbl>
              <c:idx val="0"/>
              <c:layout>
                <c:manualLayout>
                  <c:x val="1.6396136200572974E-2"/>
                  <c:y val="-0.10313927530307998"/>
                </c:manualLayout>
              </c:layout>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EA9-4EF3-AE88-F73751F593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629957</c:v>
                </c:pt>
              </c:numCache>
            </c:numRef>
          </c:val>
          <c:shape val="cylinder"/>
          <c:extLst>
            <c:ext xmlns:c16="http://schemas.microsoft.com/office/drawing/2014/chart" uri="{C3380CC4-5D6E-409C-BE32-E72D297353CC}">
              <c16:uniqueId val="{00000006-8EA9-4EF3-AE88-F73751F59338}"/>
            </c:ext>
          </c:extLst>
        </c:ser>
        <c:ser>
          <c:idx val="5"/>
          <c:order val="5"/>
          <c:tx>
            <c:strRef>
              <c:f>Лист1!$G$1</c:f>
              <c:strCache>
                <c:ptCount val="1"/>
                <c:pt idx="0">
                  <c:v>2024,грн</c:v>
                </c:pt>
              </c:strCache>
            </c:strRef>
          </c:tx>
          <c:invertIfNegative val="0"/>
          <c:dLbls>
            <c:dLbl>
              <c:idx val="0"/>
              <c:layout>
                <c:manualLayout>
                  <c:x val="2.9538741195182912E-2"/>
                  <c:y val="-7.1396697902722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F3A-4E35-9DE1-891CF41B33A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Лист1!$G$2</c:f>
              <c:numCache>
                <c:formatCode>General</c:formatCode>
                <c:ptCount val="1"/>
                <c:pt idx="0">
                  <c:v>790615</c:v>
                </c:pt>
              </c:numCache>
            </c:numRef>
          </c:val>
          <c:shape val="cylinder"/>
          <c:extLst>
            <c:ext xmlns:c16="http://schemas.microsoft.com/office/drawing/2014/chart" uri="{C3380CC4-5D6E-409C-BE32-E72D297353CC}">
              <c16:uniqueId val="{00000006-1F3A-4E35-9DE1-891CF41B33A5}"/>
            </c:ext>
          </c:extLst>
        </c:ser>
        <c:dLbls>
          <c:showLegendKey val="0"/>
          <c:showVal val="1"/>
          <c:showCatName val="0"/>
          <c:showSerName val="0"/>
          <c:showPercent val="0"/>
          <c:showBubbleSize val="0"/>
        </c:dLbls>
        <c:gapWidth val="84"/>
        <c:gapDepth val="53"/>
        <c:shape val="box"/>
        <c:axId val="127984000"/>
        <c:axId val="127985536"/>
        <c:axId val="0"/>
      </c:bar3DChart>
      <c:catAx>
        <c:axId val="127984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uk-UA"/>
          </a:p>
        </c:txPr>
        <c:crossAx val="127985536"/>
        <c:crosses val="autoZero"/>
        <c:auto val="1"/>
        <c:lblAlgn val="ctr"/>
        <c:lblOffset val="100"/>
        <c:noMultiLvlLbl val="0"/>
      </c:catAx>
      <c:valAx>
        <c:axId val="127985536"/>
        <c:scaling>
          <c:orientation val="minMax"/>
          <c:min val="0"/>
        </c:scaling>
        <c:delete val="1"/>
        <c:axPos val="l"/>
        <c:numFmt formatCode="General" sourceLinked="1"/>
        <c:majorTickMark val="out"/>
        <c:minorTickMark val="none"/>
        <c:tickLblPos val="none"/>
        <c:crossAx val="127984000"/>
        <c:crosses val="autoZero"/>
        <c:crossBetween val="between"/>
      </c:valAx>
      <c:spPr>
        <a:noFill/>
        <a:ln>
          <a:noFill/>
        </a:ln>
        <a:effectLst/>
      </c:spPr>
    </c:plotArea>
    <c:legend>
      <c:legendPos val="t"/>
      <c:layout>
        <c:manualLayout>
          <c:xMode val="edge"/>
          <c:yMode val="edge"/>
          <c:x val="9.088071039578203E-4"/>
          <c:y val="9.1967425920020121E-2"/>
          <c:w val="0.65361742835704539"/>
          <c:h val="0.178748691781467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6350" cap="flat" cmpd="sng" algn="ctr">
      <a:noFill/>
      <a:round/>
    </a:ln>
    <a:effectLst/>
  </c:spPr>
  <c:txPr>
    <a:bodyPr/>
    <a:lstStyle/>
    <a:p>
      <a:pPr>
        <a:defRPr/>
      </a:pPr>
      <a:endParaRPr lang="uk-U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132273226701083"/>
          <c:y val="0.15717092337917485"/>
          <c:w val="0.78116159557139175"/>
          <c:h val="0.75232585121358853"/>
        </c:manualLayout>
      </c:layout>
      <c:bar3DChart>
        <c:barDir val="col"/>
        <c:grouping val="clustered"/>
        <c:varyColors val="0"/>
        <c:ser>
          <c:idx val="0"/>
          <c:order val="0"/>
          <c:tx>
            <c:strRef>
              <c:f>Лист1!$B$1</c:f>
              <c:strCache>
                <c:ptCount val="1"/>
                <c:pt idx="0">
                  <c:v>2019, грн</c:v>
                </c:pt>
              </c:strCache>
            </c:strRef>
          </c:tx>
          <c:spPr>
            <a:solidFill>
              <a:srgbClr val="FFFF00">
                <a:alpha val="88000"/>
              </a:srgbClr>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FFC000"/>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extLst>
              <c:ext xmlns:c16="http://schemas.microsoft.com/office/drawing/2014/chart" uri="{C3380CC4-5D6E-409C-BE32-E72D297353CC}">
                <c16:uniqueId val="{00000001-1E69-4EBE-ABC2-0274614DB638}"/>
              </c:ext>
            </c:extLst>
          </c:dPt>
          <c:dLbls>
            <c:dLbl>
              <c:idx val="0"/>
              <c:layout>
                <c:manualLayout>
                  <c:x val="8.5374625887914089E-3"/>
                  <c:y val="-0.1511527623464245"/>
                </c:manualLayout>
              </c:layout>
              <c:spPr>
                <a:solidFill>
                  <a:srgbClr val="FFC000"/>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69-4EBE-ABC2-0274614DB638}"/>
                </c:ext>
              </c:extLst>
            </c:dLbl>
            <c:spPr>
              <a:solidFill>
                <a:schemeClr val="accent1">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322594</c:v>
                </c:pt>
              </c:numCache>
            </c:numRef>
          </c:val>
          <c:shape val="cylinder"/>
          <c:extLst>
            <c:ext xmlns:c16="http://schemas.microsoft.com/office/drawing/2014/chart" uri="{C3380CC4-5D6E-409C-BE32-E72D297353CC}">
              <c16:uniqueId val="{00000002-1E69-4EBE-ABC2-0274614DB638}"/>
            </c:ext>
          </c:extLst>
        </c:ser>
        <c:ser>
          <c:idx val="1"/>
          <c:order val="1"/>
          <c:tx>
            <c:strRef>
              <c:f>Лист1!$C$1</c:f>
              <c:strCache>
                <c:ptCount val="1"/>
                <c:pt idx="0">
                  <c:v>2020,грн</c:v>
                </c:pt>
              </c:strCache>
            </c:strRef>
          </c:tx>
          <c:spPr>
            <a:solidFill>
              <a:srgbClr val="0070C0">
                <a:alpha val="88000"/>
              </a:srgb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Pt>
            <c:idx val="0"/>
            <c:invertIfNegative val="0"/>
            <c:bubble3D val="0"/>
            <c:spPr>
              <a:solidFill>
                <a:srgbClr val="7030A0"/>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extLst>
              <c:ext xmlns:c16="http://schemas.microsoft.com/office/drawing/2014/chart" uri="{C3380CC4-5D6E-409C-BE32-E72D297353CC}">
                <c16:uniqueId val="{00000004-1E69-4EBE-ABC2-0274614DB638}"/>
              </c:ext>
            </c:extLst>
          </c:dPt>
          <c:dLbls>
            <c:dLbl>
              <c:idx val="0"/>
              <c:layout>
                <c:manualLayout>
                  <c:x val="8.9186176142698071E-3"/>
                  <c:y val="-9.4150930248763226E-2"/>
                </c:manualLayout>
              </c:layout>
              <c:spPr>
                <a:solidFill>
                  <a:srgbClr val="7030A0">
                    <a:alpha val="30000"/>
                  </a:srgb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69-4EBE-ABC2-0274614DB638}"/>
                </c:ext>
              </c:extLst>
            </c:dLbl>
            <c:spPr>
              <a:solidFill>
                <a:schemeClr val="accent2">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364617</c:v>
                </c:pt>
              </c:numCache>
            </c:numRef>
          </c:val>
          <c:shape val="cylinder"/>
          <c:extLst>
            <c:ext xmlns:c16="http://schemas.microsoft.com/office/drawing/2014/chart" uri="{C3380CC4-5D6E-409C-BE32-E72D297353CC}">
              <c16:uniqueId val="{00000005-1E69-4EBE-ABC2-0274614DB638}"/>
            </c:ext>
          </c:extLst>
        </c:ser>
        <c:ser>
          <c:idx val="2"/>
          <c:order val="2"/>
          <c:tx>
            <c:strRef>
              <c:f>Лист1!$D$1</c:f>
              <c:strCache>
                <c:ptCount val="1"/>
                <c:pt idx="0">
                  <c:v>2021,грн</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dLbl>
              <c:idx val="0"/>
              <c:layout>
                <c:manualLayout>
                  <c:x val="1.783723522853958E-2"/>
                  <c:y val="-7.0796460176991274E-2"/>
                </c:manualLayout>
              </c:layout>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E69-4EBE-ABC2-0274614DB638}"/>
                </c:ext>
              </c:extLst>
            </c:dLbl>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334267</c:v>
                </c:pt>
              </c:numCache>
            </c:numRef>
          </c:val>
          <c:shape val="cylinder"/>
          <c:extLst>
            <c:ext xmlns:c16="http://schemas.microsoft.com/office/drawing/2014/chart" uri="{C3380CC4-5D6E-409C-BE32-E72D297353CC}">
              <c16:uniqueId val="{00000007-1E69-4EBE-ABC2-0274614DB638}"/>
            </c:ext>
          </c:extLst>
        </c:ser>
        <c:ser>
          <c:idx val="3"/>
          <c:order val="3"/>
          <c:tx>
            <c:strRef>
              <c:f>Лист1!$E$1</c:f>
              <c:strCache>
                <c:ptCount val="1"/>
                <c:pt idx="0">
                  <c:v>2022,грн</c:v>
                </c:pt>
              </c:strCache>
            </c:strRef>
          </c:tx>
          <c:spPr>
            <a:solidFill>
              <a:srgbClr val="70AD47">
                <a:lumMod val="60000"/>
                <a:lumOff val="40000"/>
              </a:srgbClr>
            </a:solidFill>
            <a:ln>
              <a:solidFill>
                <a:sysClr val="windowText" lastClr="000000">
                  <a:lumMod val="50000"/>
                  <a:lumOff val="50000"/>
                </a:sysClr>
              </a:solidFill>
            </a:ln>
          </c:spPr>
          <c:invertIfNegative val="0"/>
          <c:dLbls>
            <c:dLbl>
              <c:idx val="0"/>
              <c:layout>
                <c:manualLayout>
                  <c:x val="2.616908201078998E-2"/>
                  <c:y val="-6.3246152840853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E69-4EBE-ABC2-0274614DB638}"/>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351055</c:v>
                </c:pt>
              </c:numCache>
            </c:numRef>
          </c:val>
          <c:shape val="cylinder"/>
          <c:extLst>
            <c:ext xmlns:c16="http://schemas.microsoft.com/office/drawing/2014/chart" uri="{C3380CC4-5D6E-409C-BE32-E72D297353CC}">
              <c16:uniqueId val="{00000009-1E69-4EBE-ABC2-0274614DB638}"/>
            </c:ext>
          </c:extLst>
        </c:ser>
        <c:ser>
          <c:idx val="4"/>
          <c:order val="4"/>
          <c:tx>
            <c:strRef>
              <c:f>Лист1!$F$1</c:f>
              <c:strCache>
                <c:ptCount val="1"/>
                <c:pt idx="0">
                  <c:v>2023, грн</c:v>
                </c:pt>
              </c:strCache>
            </c:strRef>
          </c:tx>
          <c:invertIfNegative val="0"/>
          <c:dLbls>
            <c:dLbl>
              <c:idx val="0"/>
              <c:layout>
                <c:manualLayout>
                  <c:x val="1.9092522884372447E-2"/>
                  <c:y val="-0.102196392981997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01-48BF-B650-67F0A19C33BB}"/>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391366</c:v>
                </c:pt>
              </c:numCache>
            </c:numRef>
          </c:val>
          <c:shape val="cylinder"/>
          <c:extLst>
            <c:ext xmlns:c16="http://schemas.microsoft.com/office/drawing/2014/chart" uri="{C3380CC4-5D6E-409C-BE32-E72D297353CC}">
              <c16:uniqueId val="{00000004-F101-48BF-B650-67F0A19C33BB}"/>
            </c:ext>
          </c:extLst>
        </c:ser>
        <c:ser>
          <c:idx val="5"/>
          <c:order val="5"/>
          <c:tx>
            <c:strRef>
              <c:f>Лист1!$G$1</c:f>
              <c:strCache>
                <c:ptCount val="1"/>
                <c:pt idx="0">
                  <c:v>2024,грн</c:v>
                </c:pt>
              </c:strCache>
            </c:strRef>
          </c:tx>
          <c:invertIfNegative val="0"/>
          <c:dLbls>
            <c:dLbl>
              <c:idx val="0"/>
              <c:layout>
                <c:manualLayout>
                  <c:x val="3.9470629208265613E-2"/>
                  <c:y val="-7.8585461689587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08-479A-A06A-381EE3F31AD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Лист1!$G$2</c:f>
              <c:numCache>
                <c:formatCode>General</c:formatCode>
                <c:ptCount val="1"/>
                <c:pt idx="0">
                  <c:v>445502</c:v>
                </c:pt>
              </c:numCache>
            </c:numRef>
          </c:val>
          <c:shape val="cylinder"/>
          <c:extLst>
            <c:ext xmlns:c16="http://schemas.microsoft.com/office/drawing/2014/chart" uri="{C3380CC4-5D6E-409C-BE32-E72D297353CC}">
              <c16:uniqueId val="{00000004-7E08-479A-A06A-381EE3F31AD2}"/>
            </c:ext>
          </c:extLst>
        </c:ser>
        <c:dLbls>
          <c:showLegendKey val="0"/>
          <c:showVal val="1"/>
          <c:showCatName val="0"/>
          <c:showSerName val="0"/>
          <c:showPercent val="0"/>
          <c:showBubbleSize val="0"/>
        </c:dLbls>
        <c:gapWidth val="84"/>
        <c:gapDepth val="53"/>
        <c:shape val="box"/>
        <c:axId val="131732992"/>
        <c:axId val="131734528"/>
        <c:axId val="0"/>
      </c:bar3DChart>
      <c:catAx>
        <c:axId val="131732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uk-UA"/>
          </a:p>
        </c:txPr>
        <c:crossAx val="131734528"/>
        <c:crosses val="autoZero"/>
        <c:auto val="1"/>
        <c:lblAlgn val="ctr"/>
        <c:lblOffset val="100"/>
        <c:noMultiLvlLbl val="0"/>
      </c:catAx>
      <c:valAx>
        <c:axId val="131734528"/>
        <c:scaling>
          <c:orientation val="minMax"/>
          <c:min val="0"/>
        </c:scaling>
        <c:delete val="1"/>
        <c:axPos val="l"/>
        <c:numFmt formatCode="General" sourceLinked="1"/>
        <c:majorTickMark val="out"/>
        <c:minorTickMark val="none"/>
        <c:tickLblPos val="none"/>
        <c:crossAx val="131732992"/>
        <c:crosses val="autoZero"/>
        <c:crossBetween val="between"/>
      </c:valAx>
      <c:spPr>
        <a:noFill/>
        <a:ln>
          <a:noFill/>
        </a:ln>
        <a:effectLst/>
      </c:spPr>
    </c:plotArea>
    <c:legend>
      <c:legendPos val="t"/>
      <c:layout>
        <c:manualLayout>
          <c:xMode val="edge"/>
          <c:yMode val="edge"/>
          <c:x val="1.4761738357985221E-2"/>
          <c:y val="3.6363636363636362E-2"/>
          <c:w val="0.64948509019376977"/>
          <c:h val="0.1625240957950795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6350" cap="flat" cmpd="sng" algn="ctr">
      <a:noFill/>
      <a:round/>
    </a:ln>
    <a:effectLst/>
  </c:spPr>
  <c:txPr>
    <a:bodyPr/>
    <a:lstStyle/>
    <a:p>
      <a:pPr>
        <a:defRPr/>
      </a:pPr>
      <a:endParaRPr lang="uk-UA"/>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175635485661528"/>
          <c:y val="0.30101108118665326"/>
          <c:w val="0.69165868388456309"/>
          <c:h val="0.5732941345778253"/>
        </c:manualLayout>
      </c:layout>
      <c:bar3DChart>
        <c:barDir val="col"/>
        <c:grouping val="clustered"/>
        <c:varyColors val="0"/>
        <c:ser>
          <c:idx val="0"/>
          <c:order val="0"/>
          <c:tx>
            <c:strRef>
              <c:f>Лист1!$B$1</c:f>
              <c:strCache>
                <c:ptCount val="1"/>
                <c:pt idx="0">
                  <c:v>2021,грн</c:v>
                </c:pt>
              </c:strCache>
            </c:strRef>
          </c:tx>
          <c:spPr>
            <a:solidFill>
              <a:srgbClr val="FFFF00">
                <a:alpha val="88000"/>
              </a:srgbClr>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FFC000"/>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extLst>
              <c:ext xmlns:c16="http://schemas.microsoft.com/office/drawing/2014/chart" uri="{C3380CC4-5D6E-409C-BE32-E72D297353CC}">
                <c16:uniqueId val="{00000001-0118-4806-AD99-417AB22A23CD}"/>
              </c:ext>
            </c:extLst>
          </c:dPt>
          <c:dLbls>
            <c:dLbl>
              <c:idx val="0"/>
              <c:layout>
                <c:manualLayout>
                  <c:x val="2.199146911628579E-2"/>
                  <c:y val="-0.11025332944493049"/>
                </c:manualLayout>
              </c:layout>
              <c:spPr>
                <a:solidFill>
                  <a:srgbClr val="FFC000"/>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18-4806-AD99-417AB22A23CD}"/>
                </c:ext>
              </c:extLst>
            </c:dLbl>
            <c:spPr>
              <a:solidFill>
                <a:schemeClr val="accent1">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153916</c:v>
                </c:pt>
              </c:numCache>
            </c:numRef>
          </c:val>
          <c:shape val="cylinder"/>
          <c:extLst>
            <c:ext xmlns:c16="http://schemas.microsoft.com/office/drawing/2014/chart" uri="{C3380CC4-5D6E-409C-BE32-E72D297353CC}">
              <c16:uniqueId val="{00000002-0118-4806-AD99-417AB22A23CD}"/>
            </c:ext>
          </c:extLst>
        </c:ser>
        <c:ser>
          <c:idx val="1"/>
          <c:order val="1"/>
          <c:tx>
            <c:strRef>
              <c:f>Лист1!$C$1</c:f>
              <c:strCache>
                <c:ptCount val="1"/>
                <c:pt idx="0">
                  <c:v>2022,грн</c:v>
                </c:pt>
              </c:strCache>
            </c:strRef>
          </c:tx>
          <c:spPr>
            <a:solidFill>
              <a:srgbClr val="0070C0">
                <a:alpha val="88000"/>
              </a:srgbClr>
            </a:solidFill>
            <a:ln>
              <a:solidFill>
                <a:sysClr val="windowText" lastClr="000000">
                  <a:lumMod val="50000"/>
                  <a:lumOff val="50000"/>
                </a:sysClr>
              </a:solidFill>
            </a:ln>
            <a:effectLst/>
            <a:scene3d>
              <a:camera prst="orthographicFront"/>
              <a:lightRig rig="threePt" dir="t"/>
            </a:scene3d>
            <a:sp3d prstMaterial="flat">
              <a:contourClr>
                <a:schemeClr val="accent2">
                  <a:lumMod val="50000"/>
                </a:schemeClr>
              </a:contourClr>
            </a:sp3d>
          </c:spPr>
          <c:invertIfNegative val="0"/>
          <c:dPt>
            <c:idx val="0"/>
            <c:invertIfNegative val="0"/>
            <c:bubble3D val="0"/>
            <c:spPr>
              <a:solidFill>
                <a:srgbClr val="70AD47">
                  <a:lumMod val="60000"/>
                  <a:lumOff val="40000"/>
                </a:srgbClr>
              </a:solidFill>
              <a:ln>
                <a:solidFill>
                  <a:sysClr val="windowText" lastClr="000000">
                    <a:lumMod val="50000"/>
                    <a:lumOff val="50000"/>
                  </a:sysClr>
                </a:solidFill>
              </a:ln>
              <a:effectLst/>
              <a:scene3d>
                <a:camera prst="orthographicFront"/>
                <a:lightRig rig="threePt" dir="t"/>
              </a:scene3d>
              <a:sp3d prstMaterial="flat">
                <a:contourClr>
                  <a:schemeClr val="accent2">
                    <a:lumMod val="50000"/>
                  </a:schemeClr>
                </a:contourClr>
              </a:sp3d>
            </c:spPr>
            <c:extLst>
              <c:ext xmlns:c16="http://schemas.microsoft.com/office/drawing/2014/chart" uri="{C3380CC4-5D6E-409C-BE32-E72D297353CC}">
                <c16:uniqueId val="{00000004-0118-4806-AD99-417AB22A23CD}"/>
              </c:ext>
            </c:extLst>
          </c:dPt>
          <c:dLbls>
            <c:dLbl>
              <c:idx val="0"/>
              <c:layout>
                <c:manualLayout>
                  <c:x val="1.6317596543052707E-2"/>
                  <c:y val="-0.11628091527723526"/>
                </c:manualLayout>
              </c:layout>
              <c:spPr>
                <a:solidFill>
                  <a:srgbClr val="7030A0">
                    <a:alpha val="30000"/>
                  </a:srgbClr>
                </a:solidFill>
                <a:ln>
                  <a:solidFill>
                    <a:schemeClr val="lt1">
                      <a:alpha val="50000"/>
                    </a:schemeClr>
                  </a:solidFill>
                  <a:round/>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15:layout>
                    <c:manualLayout>
                      <c:w val="7.8643908370117921E-2"/>
                      <c:h val="0.14806356777204413"/>
                    </c:manualLayout>
                  </c15:layout>
                </c:ext>
                <c:ext xmlns:c16="http://schemas.microsoft.com/office/drawing/2014/chart" uri="{C3380CC4-5D6E-409C-BE32-E72D297353CC}">
                  <c16:uniqueId val="{00000004-0118-4806-AD99-417AB22A23CD}"/>
                </c:ext>
              </c:extLst>
            </c:dLbl>
            <c:spPr>
              <a:solidFill>
                <a:schemeClr val="accent2">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132570</c:v>
                </c:pt>
              </c:numCache>
            </c:numRef>
          </c:val>
          <c:shape val="cylinder"/>
          <c:extLst>
            <c:ext xmlns:c16="http://schemas.microsoft.com/office/drawing/2014/chart" uri="{C3380CC4-5D6E-409C-BE32-E72D297353CC}">
              <c16:uniqueId val="{00000005-0118-4806-AD99-417AB22A23CD}"/>
            </c:ext>
          </c:extLst>
        </c:ser>
        <c:ser>
          <c:idx val="2"/>
          <c:order val="2"/>
          <c:tx>
            <c:strRef>
              <c:f>Лист1!$D$1</c:f>
              <c:strCache>
                <c:ptCount val="1"/>
                <c:pt idx="0">
                  <c:v>2023, грн</c:v>
                </c:pt>
              </c:strCache>
            </c:strRef>
          </c:tx>
          <c:spPr>
            <a:solidFill>
              <a:srgbClr val="5B9BD5">
                <a:lumMod val="75000"/>
              </a:srgbClr>
            </a:solidFill>
          </c:spPr>
          <c:invertIfNegative val="0"/>
          <c:dLbls>
            <c:dLbl>
              <c:idx val="0"/>
              <c:layout>
                <c:manualLayout>
                  <c:x val="2.4246755010468003E-2"/>
                  <c:y val="-0.10020764375732406"/>
                </c:manualLayout>
              </c:layout>
              <c:spPr>
                <a:noFill/>
                <a:ln>
                  <a:noFill/>
                </a:ln>
                <a:effectLst/>
              </c:spPr>
              <c:txPr>
                <a:bodyPr wrap="square" lIns="38100" tIns="19050" rIns="38100" bIns="19050" anchor="ctr">
                  <a:noAutofit/>
                </a:bodyPr>
                <a:lstStyle/>
                <a:p>
                  <a:pPr>
                    <a:defRPr sz="800"/>
                  </a:pPr>
                  <a:endParaRPr lang="uk-UA"/>
                </a:p>
              </c:txPr>
              <c:showLegendKey val="0"/>
              <c:showVal val="1"/>
              <c:showCatName val="0"/>
              <c:showSerName val="0"/>
              <c:showPercent val="0"/>
              <c:showBubbleSize val="0"/>
              <c:extLst>
                <c:ext xmlns:c15="http://schemas.microsoft.com/office/drawing/2012/chart" uri="{CE6537A1-D6FC-4f65-9D91-7224C49458BB}">
                  <c15:layout>
                    <c:manualLayout>
                      <c:w val="0.10060565846331368"/>
                      <c:h val="0.15542032441767234"/>
                    </c:manualLayout>
                  </c15:layout>
                </c:ext>
                <c:ext xmlns:c16="http://schemas.microsoft.com/office/drawing/2014/chart" uri="{C3380CC4-5D6E-409C-BE32-E72D297353CC}">
                  <c16:uniqueId val="{00000005-0340-4502-BF2A-E3D2C02C291F}"/>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173878</c:v>
                </c:pt>
              </c:numCache>
            </c:numRef>
          </c:val>
          <c:shape val="cylinder"/>
          <c:extLst>
            <c:ext xmlns:c16="http://schemas.microsoft.com/office/drawing/2014/chart" uri="{C3380CC4-5D6E-409C-BE32-E72D297353CC}">
              <c16:uniqueId val="{00000004-0340-4502-BF2A-E3D2C02C291F}"/>
            </c:ext>
          </c:extLst>
        </c:ser>
        <c:ser>
          <c:idx val="3"/>
          <c:order val="3"/>
          <c:tx>
            <c:strRef>
              <c:f>Лист1!$E$1</c:f>
              <c:strCache>
                <c:ptCount val="1"/>
                <c:pt idx="0">
                  <c:v>2024,грн</c:v>
                </c:pt>
              </c:strCache>
            </c:strRef>
          </c:tx>
          <c:spPr>
            <a:solidFill>
              <a:srgbClr val="70AD47">
                <a:lumMod val="75000"/>
              </a:srgbClr>
            </a:solidFill>
          </c:spPr>
          <c:invertIfNegative val="0"/>
          <c:dLbls>
            <c:dLbl>
              <c:idx val="0"/>
              <c:layout>
                <c:manualLayout>
                  <c:x val="2.7780993170505846E-2"/>
                  <c:y val="-0.125326370757180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DA-4E57-921F-152019B8F36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Лист1!$E$2</c:f>
              <c:numCache>
                <c:formatCode>General</c:formatCode>
                <c:ptCount val="1"/>
                <c:pt idx="0">
                  <c:v>188829</c:v>
                </c:pt>
              </c:numCache>
            </c:numRef>
          </c:val>
          <c:shape val="cylinder"/>
          <c:extLst>
            <c:ext xmlns:c16="http://schemas.microsoft.com/office/drawing/2014/chart" uri="{C3380CC4-5D6E-409C-BE32-E72D297353CC}">
              <c16:uniqueId val="{00000004-8BDA-4E57-921F-152019B8F365}"/>
            </c:ext>
          </c:extLst>
        </c:ser>
        <c:dLbls>
          <c:showLegendKey val="0"/>
          <c:showVal val="1"/>
          <c:showCatName val="0"/>
          <c:showSerName val="0"/>
          <c:showPercent val="0"/>
          <c:showBubbleSize val="0"/>
        </c:dLbls>
        <c:gapWidth val="84"/>
        <c:gapDepth val="53"/>
        <c:shape val="box"/>
        <c:axId val="131732992"/>
        <c:axId val="131734528"/>
        <c:axId val="0"/>
      </c:bar3DChart>
      <c:catAx>
        <c:axId val="131732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uk-UA"/>
          </a:p>
        </c:txPr>
        <c:crossAx val="131734528"/>
        <c:crosses val="autoZero"/>
        <c:auto val="1"/>
        <c:lblAlgn val="ctr"/>
        <c:lblOffset val="100"/>
        <c:noMultiLvlLbl val="0"/>
      </c:catAx>
      <c:valAx>
        <c:axId val="131734528"/>
        <c:scaling>
          <c:orientation val="minMax"/>
          <c:min val="0"/>
        </c:scaling>
        <c:delete val="1"/>
        <c:axPos val="l"/>
        <c:numFmt formatCode="General" sourceLinked="1"/>
        <c:majorTickMark val="out"/>
        <c:minorTickMark val="none"/>
        <c:tickLblPos val="none"/>
        <c:crossAx val="131732992"/>
        <c:crosses val="autoZero"/>
        <c:crossBetween val="between"/>
      </c:valAx>
      <c:spPr>
        <a:noFill/>
        <a:ln>
          <a:noFill/>
        </a:ln>
        <a:effectLst/>
      </c:spPr>
    </c:plotArea>
    <c:legend>
      <c:legendPos val="t"/>
      <c:layout>
        <c:manualLayout>
          <c:xMode val="edge"/>
          <c:yMode val="edge"/>
          <c:x val="0"/>
          <c:y val="3.6133694670280034E-2"/>
          <c:w val="0.43006089396829794"/>
          <c:h val="0.1636273925289364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6350" cap="flat" cmpd="sng" algn="ctr">
      <a:noFill/>
      <a:round/>
    </a:ln>
    <a:effectLst/>
  </c:spPr>
  <c:txPr>
    <a:bodyPr/>
    <a:lstStyle/>
    <a:p>
      <a:pPr>
        <a:defRPr/>
      </a:pPr>
      <a:endParaRPr lang="uk-UA"/>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945253202572977"/>
          <c:y val="0.22613234321319592"/>
          <c:w val="0.69167786065576753"/>
          <c:h val="0.60895461238076942"/>
        </c:manualLayout>
      </c:layout>
      <c:bar3DChart>
        <c:barDir val="col"/>
        <c:grouping val="clustered"/>
        <c:varyColors val="0"/>
        <c:ser>
          <c:idx val="0"/>
          <c:order val="0"/>
          <c:tx>
            <c:strRef>
              <c:f>Лист1!$B$1</c:f>
              <c:strCache>
                <c:ptCount val="1"/>
                <c:pt idx="0">
                  <c:v>2021,грн</c:v>
                </c:pt>
              </c:strCache>
            </c:strRef>
          </c:tx>
          <c:spPr>
            <a:solidFill>
              <a:srgbClr val="FFFF00">
                <a:alpha val="88000"/>
              </a:srgbClr>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invertIfNegative val="0"/>
          <c:dPt>
            <c:idx val="0"/>
            <c:invertIfNegative val="0"/>
            <c:bubble3D val="0"/>
            <c:spPr>
              <a:solidFill>
                <a:srgbClr val="FFC000"/>
              </a:solidFill>
              <a:ln>
                <a:solidFill>
                  <a:schemeClr val="accent1">
                    <a:lumMod val="50000"/>
                  </a:schemeClr>
                </a:solidFill>
              </a:ln>
              <a:effectLst>
                <a:outerShdw blurRad="50800" dist="50800" dir="5400000" algn="ctr" rotWithShape="0">
                  <a:srgbClr val="000000">
                    <a:alpha val="0"/>
                  </a:srgbClr>
                </a:outerShdw>
              </a:effectLst>
              <a:scene3d>
                <a:camera prst="orthographicFront"/>
                <a:lightRig rig="threePt" dir="t"/>
              </a:scene3d>
              <a:sp3d prstMaterial="flat">
                <a:contourClr>
                  <a:schemeClr val="accent1">
                    <a:lumMod val="50000"/>
                  </a:schemeClr>
                </a:contourClr>
              </a:sp3d>
            </c:spPr>
            <c:extLst>
              <c:ext xmlns:c16="http://schemas.microsoft.com/office/drawing/2014/chart" uri="{C3380CC4-5D6E-409C-BE32-E72D297353CC}">
                <c16:uniqueId val="{00000001-087F-4BA6-8A47-103AA2061868}"/>
              </c:ext>
            </c:extLst>
          </c:dPt>
          <c:dLbls>
            <c:dLbl>
              <c:idx val="0"/>
              <c:layout>
                <c:manualLayout>
                  <c:x val="3.6114273094704163E-2"/>
                  <c:y val="-0.11025329150929307"/>
                </c:manualLayout>
              </c:layout>
              <c:spPr>
                <a:solidFill>
                  <a:srgbClr val="FFC000"/>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7F-4BA6-8A47-103AA2061868}"/>
                </c:ext>
              </c:extLst>
            </c:dLbl>
            <c:spPr>
              <a:solidFill>
                <a:schemeClr val="accent1">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614369</c:v>
                </c:pt>
              </c:numCache>
            </c:numRef>
          </c:val>
          <c:shape val="cylinder"/>
          <c:extLst>
            <c:ext xmlns:c16="http://schemas.microsoft.com/office/drawing/2014/chart" uri="{C3380CC4-5D6E-409C-BE32-E72D297353CC}">
              <c16:uniqueId val="{00000002-087F-4BA6-8A47-103AA2061868}"/>
            </c:ext>
          </c:extLst>
        </c:ser>
        <c:ser>
          <c:idx val="1"/>
          <c:order val="1"/>
          <c:tx>
            <c:strRef>
              <c:f>Лист1!$C$1</c:f>
              <c:strCache>
                <c:ptCount val="1"/>
                <c:pt idx="0">
                  <c:v>2022,грн</c:v>
                </c:pt>
              </c:strCache>
            </c:strRef>
          </c:tx>
          <c:spPr>
            <a:solidFill>
              <a:srgbClr val="70AD47">
                <a:lumMod val="60000"/>
                <a:lumOff val="40000"/>
              </a:srgbClr>
            </a:solidFill>
            <a:ln>
              <a:solidFill>
                <a:sysClr val="windowText" lastClr="000000">
                  <a:lumMod val="50000"/>
                  <a:lumOff val="50000"/>
                </a:sysClr>
              </a:solidFill>
            </a:ln>
            <a:effectLst/>
            <a:scene3d>
              <a:camera prst="orthographicFront"/>
              <a:lightRig rig="threePt" dir="t"/>
            </a:scene3d>
            <a:sp3d prstMaterial="flat">
              <a:contourClr>
                <a:schemeClr val="accent2">
                  <a:lumMod val="50000"/>
                </a:schemeClr>
              </a:contourClr>
            </a:sp3d>
          </c:spPr>
          <c:invertIfNegative val="0"/>
          <c:dPt>
            <c:idx val="0"/>
            <c:invertIfNegative val="0"/>
            <c:bubble3D val="0"/>
            <c:extLst>
              <c:ext xmlns:c16="http://schemas.microsoft.com/office/drawing/2014/chart" uri="{C3380CC4-5D6E-409C-BE32-E72D297353CC}">
                <c16:uniqueId val="{00000003-087F-4BA6-8A47-103AA2061868}"/>
              </c:ext>
            </c:extLst>
          </c:dPt>
          <c:dLbls>
            <c:dLbl>
              <c:idx val="0"/>
              <c:layout>
                <c:manualLayout>
                  <c:x val="4.1759221844842209E-2"/>
                  <c:y val="-0.10519002197895995"/>
                </c:manualLayout>
              </c:layout>
              <c:spPr>
                <a:solidFill>
                  <a:srgbClr val="7030A0">
                    <a:alpha val="30000"/>
                  </a:srgb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7F-4BA6-8A47-103AA2061868}"/>
                </c:ext>
              </c:extLst>
            </c:dLbl>
            <c:spPr>
              <a:solidFill>
                <a:schemeClr val="accent2">
                  <a:alpha val="30000"/>
                </a:schemeClr>
              </a:solidFill>
              <a:ln>
                <a:solidFill>
                  <a:schemeClr val="lt1">
                    <a:alpha val="50000"/>
                  </a:schemeClr>
                </a:solidFill>
                <a:round/>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705055</c:v>
                </c:pt>
              </c:numCache>
            </c:numRef>
          </c:val>
          <c:shape val="cylinder"/>
          <c:extLst>
            <c:ext xmlns:c16="http://schemas.microsoft.com/office/drawing/2014/chart" uri="{C3380CC4-5D6E-409C-BE32-E72D297353CC}">
              <c16:uniqueId val="{00000004-087F-4BA6-8A47-103AA2061868}"/>
            </c:ext>
          </c:extLst>
        </c:ser>
        <c:ser>
          <c:idx val="2"/>
          <c:order val="2"/>
          <c:tx>
            <c:strRef>
              <c:f>Лист1!$D$1</c:f>
              <c:strCache>
                <c:ptCount val="1"/>
                <c:pt idx="0">
                  <c:v>2023, грн</c:v>
                </c:pt>
              </c:strCache>
            </c:strRef>
          </c:tx>
          <c:spPr>
            <a:solidFill>
              <a:srgbClr val="5B9BD5">
                <a:lumMod val="75000"/>
              </a:srgbClr>
            </a:solidFill>
          </c:spPr>
          <c:invertIfNegative val="0"/>
          <c:dLbls>
            <c:dLbl>
              <c:idx val="0"/>
              <c:layout>
                <c:manualLayout>
                  <c:x val="3.1318961343424302E-2"/>
                  <c:y val="-0.119241192411924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2C-4172-A04D-D70E82761AC2}"/>
                </c:ext>
              </c:extLst>
            </c:dLbl>
            <c:spPr>
              <a:noFill/>
              <a:ln>
                <a:noFill/>
              </a:ln>
              <a:effectLst/>
            </c:spPr>
            <c:txPr>
              <a:bodyPr wrap="square" lIns="38100" tIns="19050" rIns="38100" bIns="19050" anchor="ctr">
                <a:spAutoFit/>
              </a:bodyPr>
              <a:lstStyle/>
              <a:p>
                <a:pPr>
                  <a:defRPr sz="8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702850</c:v>
                </c:pt>
              </c:numCache>
            </c:numRef>
          </c:val>
          <c:shape val="cylinder"/>
          <c:extLst>
            <c:ext xmlns:c16="http://schemas.microsoft.com/office/drawing/2014/chart" uri="{C3380CC4-5D6E-409C-BE32-E72D297353CC}">
              <c16:uniqueId val="{00000003-B12C-4172-A04D-D70E82761AC2}"/>
            </c:ext>
          </c:extLst>
        </c:ser>
        <c:ser>
          <c:idx val="3"/>
          <c:order val="3"/>
          <c:tx>
            <c:strRef>
              <c:f>Лист1!$E$1</c:f>
              <c:strCache>
                <c:ptCount val="1"/>
                <c:pt idx="0">
                  <c:v>2024,грн</c:v>
                </c:pt>
              </c:strCache>
            </c:strRef>
          </c:tx>
          <c:spPr>
            <a:solidFill>
              <a:srgbClr val="70AD47">
                <a:lumMod val="75000"/>
              </a:srgbClr>
            </a:solidFill>
          </c:spPr>
          <c:invertIfNegative val="0"/>
          <c:dLbls>
            <c:dLbl>
              <c:idx val="0"/>
              <c:layout>
                <c:manualLayout>
                  <c:x val="5.0855293573740176E-2"/>
                  <c:y val="-6.5040650406504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2D-436C-861C-1DC5F7CAB65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Лист1!$E$2</c:f>
              <c:numCache>
                <c:formatCode>General</c:formatCode>
                <c:ptCount val="1"/>
                <c:pt idx="0">
                  <c:v>776914</c:v>
                </c:pt>
              </c:numCache>
            </c:numRef>
          </c:val>
          <c:shape val="cylinder"/>
          <c:extLst>
            <c:ext xmlns:c16="http://schemas.microsoft.com/office/drawing/2014/chart" uri="{C3380CC4-5D6E-409C-BE32-E72D297353CC}">
              <c16:uniqueId val="{00000003-8B2D-436C-861C-1DC5F7CAB654}"/>
            </c:ext>
          </c:extLst>
        </c:ser>
        <c:dLbls>
          <c:showLegendKey val="0"/>
          <c:showVal val="1"/>
          <c:showCatName val="0"/>
          <c:showSerName val="0"/>
          <c:showPercent val="0"/>
          <c:showBubbleSize val="0"/>
        </c:dLbls>
        <c:gapWidth val="84"/>
        <c:gapDepth val="53"/>
        <c:shape val="box"/>
        <c:axId val="131732992"/>
        <c:axId val="131734528"/>
        <c:axId val="0"/>
      </c:bar3DChart>
      <c:catAx>
        <c:axId val="131732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uk-UA"/>
          </a:p>
        </c:txPr>
        <c:crossAx val="131734528"/>
        <c:crosses val="autoZero"/>
        <c:auto val="1"/>
        <c:lblAlgn val="ctr"/>
        <c:lblOffset val="100"/>
        <c:noMultiLvlLbl val="0"/>
      </c:catAx>
      <c:valAx>
        <c:axId val="131734528"/>
        <c:scaling>
          <c:orientation val="minMax"/>
          <c:min val="0"/>
        </c:scaling>
        <c:delete val="1"/>
        <c:axPos val="l"/>
        <c:numFmt formatCode="General" sourceLinked="1"/>
        <c:majorTickMark val="out"/>
        <c:minorTickMark val="none"/>
        <c:tickLblPos val="none"/>
        <c:crossAx val="131732992"/>
        <c:crosses val="autoZero"/>
        <c:crossBetween val="between"/>
      </c:valAx>
      <c:spPr>
        <a:noFill/>
        <a:ln>
          <a:noFill/>
        </a:ln>
        <a:effectLst/>
      </c:spPr>
    </c:plotArea>
    <c:legend>
      <c:legendPos val="t"/>
      <c:layout>
        <c:manualLayout>
          <c:xMode val="edge"/>
          <c:yMode val="edge"/>
          <c:x val="1.9417592392619309E-2"/>
          <c:y val="5.4200542005420058E-2"/>
          <c:w val="0.42941470908369461"/>
          <c:h val="0.1698354778823378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6350" cap="flat" cmpd="sng" algn="ctr">
      <a:no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0AA0D-70A8-4F53-9741-EE7012DE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4476</Words>
  <Characters>25515</Characters>
  <Application>Microsoft Office Word</Application>
  <DocSecurity>0</DocSecurity>
  <Lines>212</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NatashaGluz</dc:creator>
  <cp:lastModifiedBy>Eugene Kondramashyn</cp:lastModifiedBy>
  <cp:revision>3</cp:revision>
  <cp:lastPrinted>2024-07-16T07:37:00Z</cp:lastPrinted>
  <dcterms:created xsi:type="dcterms:W3CDTF">2024-08-14T12:39:00Z</dcterms:created>
  <dcterms:modified xsi:type="dcterms:W3CDTF">2025-03-26T08:22:00Z</dcterms:modified>
</cp:coreProperties>
</file>