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09B6" w:rsidRPr="002358C2" w:rsidRDefault="00D609B6" w:rsidP="00D609B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                    Додаток 2</w:t>
      </w:r>
    </w:p>
    <w:p w:rsidR="00D609B6" w:rsidRPr="002358C2" w:rsidRDefault="00D609B6" w:rsidP="00D609B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uk-UA"/>
        </w:rPr>
      </w:pP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 xml:space="preserve">  </w:t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</w:r>
      <w:r w:rsidRPr="002358C2">
        <w:rPr>
          <w:rFonts w:ascii="Times New Roman" w:eastAsia="Times New Roman" w:hAnsi="Times New Roman"/>
          <w:bCs/>
          <w:sz w:val="24"/>
          <w:szCs w:val="24"/>
          <w:lang w:val="uk-UA"/>
        </w:rPr>
        <w:tab/>
        <w:t xml:space="preserve">          до рішення сільської ради</w:t>
      </w:r>
    </w:p>
    <w:p w:rsidR="00D609B6" w:rsidRPr="001E2BF7" w:rsidRDefault="00D609B6" w:rsidP="00D609B6">
      <w:pPr>
        <w:spacing w:after="0" w:line="240" w:lineRule="auto"/>
        <w:ind w:left="5138" w:firstLine="709"/>
        <w:rPr>
          <w:rFonts w:ascii="Times New Roman" w:hAnsi="Times New Roman"/>
          <w:sz w:val="24"/>
          <w:szCs w:val="24"/>
          <w:lang w:val="uk-UA"/>
        </w:rPr>
      </w:pPr>
      <w:r w:rsidRPr="002358C2">
        <w:rPr>
          <w:rFonts w:ascii="Times New Roman" w:eastAsia="Times New Roman" w:hAnsi="Times New Roman"/>
          <w:sz w:val="24"/>
          <w:szCs w:val="24"/>
          <w:lang w:val="uk-U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val="uk-UA"/>
        </w:rPr>
        <w:t>№ 52-04</w:t>
      </w:r>
      <w:r w:rsidRPr="001E2BF7">
        <w:rPr>
          <w:rFonts w:ascii="Times New Roman" w:eastAsia="Times New Roman" w:hAnsi="Times New Roman"/>
          <w:sz w:val="24"/>
          <w:szCs w:val="24"/>
          <w:lang w:val="uk-UA"/>
        </w:rPr>
        <w:t>/</w:t>
      </w:r>
      <w:r w:rsidRPr="001E2BF7">
        <w:rPr>
          <w:rFonts w:ascii="Times New Roman" w:eastAsia="Times New Roman" w:hAnsi="Times New Roman"/>
          <w:sz w:val="24"/>
          <w:szCs w:val="24"/>
        </w:rPr>
        <w:t>V</w:t>
      </w:r>
      <w:r>
        <w:rPr>
          <w:rFonts w:ascii="Times New Roman" w:eastAsia="Times New Roman" w:hAnsi="Times New Roman"/>
          <w:sz w:val="24"/>
          <w:szCs w:val="24"/>
          <w:lang w:val="uk-UA"/>
        </w:rPr>
        <w:t>ІІІ від 10.05</w:t>
      </w:r>
      <w:r w:rsidRPr="001E2BF7">
        <w:rPr>
          <w:rFonts w:ascii="Times New Roman" w:eastAsia="Times New Roman" w:hAnsi="Times New Roman"/>
          <w:sz w:val="24"/>
          <w:szCs w:val="24"/>
          <w:lang w:val="uk-UA"/>
        </w:rPr>
        <w:t>.2024 р.</w:t>
      </w:r>
    </w:p>
    <w:p w:rsidR="00D609B6" w:rsidRPr="001E2BF7" w:rsidRDefault="00D609B6" w:rsidP="00D609B6">
      <w:pPr>
        <w:spacing w:after="0" w:line="240" w:lineRule="auto"/>
        <w:ind w:left="4254" w:firstLine="709"/>
        <w:rPr>
          <w:rFonts w:ascii="Times New Roman" w:eastAsia="Times New Roman" w:hAnsi="Times New Roman"/>
          <w:bCs/>
          <w:sz w:val="24"/>
          <w:szCs w:val="24"/>
          <w:lang w:val="uk-UA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96"/>
        <w:gridCol w:w="3402"/>
      </w:tblGrid>
      <w:tr w:rsidR="00D609B6" w:rsidRPr="001E2BF7" w:rsidTr="0001130B">
        <w:trPr>
          <w:trHeight w:val="882"/>
        </w:trPr>
        <w:tc>
          <w:tcPr>
            <w:tcW w:w="6096" w:type="dxa"/>
          </w:tcPr>
          <w:p w:rsidR="00D609B6" w:rsidRPr="001E2BF7" w:rsidRDefault="00D609B6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3.2.45. Придбання мультимедійного обладнання для навчальних кабінетів 5-6 класів НУШ  </w:t>
            </w:r>
          </w:p>
        </w:tc>
        <w:tc>
          <w:tcPr>
            <w:tcW w:w="3402" w:type="dxa"/>
          </w:tcPr>
          <w:p w:rsidR="00D609B6" w:rsidRPr="001E2BF7" w:rsidRDefault="00D609B6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D609B6" w:rsidRPr="001E2BF7" w:rsidTr="0001130B">
        <w:trPr>
          <w:trHeight w:val="882"/>
        </w:trPr>
        <w:tc>
          <w:tcPr>
            <w:tcW w:w="6096" w:type="dxa"/>
          </w:tcPr>
          <w:p w:rsidR="00D609B6" w:rsidRPr="001E2BF7" w:rsidRDefault="00D609B6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3.2.46. Виконання проектних робіт, робіт по об’єкту </w:t>
            </w:r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«Капітальний ремонт  тиру під захисну споруду  цивільного захисту – найпростіше укриття 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Хацьківського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– закладу загальної середньої освіти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за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вул. Тищенка, 23 с.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Хацьки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району Черкаської області»</w:t>
            </w:r>
          </w:p>
        </w:tc>
        <w:tc>
          <w:tcPr>
            <w:tcW w:w="3402" w:type="dxa"/>
          </w:tcPr>
          <w:p w:rsidR="00D609B6" w:rsidRPr="001E2BF7" w:rsidRDefault="00D609B6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D609B6" w:rsidRPr="001E2BF7" w:rsidTr="0001130B">
        <w:trPr>
          <w:trHeight w:val="882"/>
        </w:trPr>
        <w:tc>
          <w:tcPr>
            <w:tcW w:w="6096" w:type="dxa"/>
          </w:tcPr>
          <w:p w:rsidR="00D609B6" w:rsidRDefault="00D609B6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3.2.47. </w:t>
            </w:r>
            <w:r w:rsidRPr="002C55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Придбання </w:t>
            </w:r>
            <w:proofErr w:type="spellStart"/>
            <w:r w:rsidRPr="002C55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пароконвектомату</w:t>
            </w:r>
            <w:proofErr w:type="spellEnd"/>
            <w:r w:rsidRPr="002C55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2C55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Степанківського</w:t>
            </w:r>
            <w:proofErr w:type="spellEnd"/>
            <w:r w:rsidRPr="002C5549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ліцею.</w:t>
            </w:r>
          </w:p>
        </w:tc>
        <w:tc>
          <w:tcPr>
            <w:tcW w:w="3402" w:type="dxa"/>
          </w:tcPr>
          <w:p w:rsidR="00D609B6" w:rsidRPr="001E2BF7" w:rsidRDefault="00D609B6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  <w:tr w:rsidR="00D609B6" w:rsidRPr="00DA762C" w:rsidTr="0001130B">
        <w:trPr>
          <w:trHeight w:val="882"/>
        </w:trPr>
        <w:tc>
          <w:tcPr>
            <w:tcW w:w="6096" w:type="dxa"/>
          </w:tcPr>
          <w:p w:rsidR="00D609B6" w:rsidRDefault="00D609B6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3.2.48. Виконання проектних робіт, робіт по об’єкту «Капітальний ремонт підвалу (пд1)</w:t>
            </w:r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 захисну споруду  цивільного захисту – найпростіше укриття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Степанківського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ліцею – закладу загальної середньої освіти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сільської ради Черкаського району Черкаської області за </w:t>
            </w:r>
            <w:proofErr w:type="spellStart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 вул.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Героїв України, 56 с. Степанки</w:t>
            </w:r>
            <w:r w:rsidRPr="0074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Черкаського району Черкаської області»</w:t>
            </w:r>
          </w:p>
        </w:tc>
        <w:tc>
          <w:tcPr>
            <w:tcW w:w="3402" w:type="dxa"/>
          </w:tcPr>
          <w:p w:rsidR="00D609B6" w:rsidRPr="001E2BF7" w:rsidRDefault="00D609B6" w:rsidP="000113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E2BF7">
              <w:rPr>
                <w:rFonts w:ascii="Times New Roman" w:hAnsi="Times New Roman"/>
                <w:sz w:val="28"/>
                <w:szCs w:val="28"/>
                <w:lang w:val="uk-UA"/>
              </w:rPr>
              <w:t>Кошти бюджету сільської територіальної громади</w:t>
            </w:r>
          </w:p>
        </w:tc>
      </w:tr>
    </w:tbl>
    <w:p w:rsidR="00D609B6" w:rsidRPr="00BE7A00" w:rsidRDefault="00D609B6" w:rsidP="00D609B6">
      <w:pPr>
        <w:spacing w:after="0"/>
        <w:jc w:val="both"/>
        <w:rPr>
          <w:lang w:val="uk-UA"/>
        </w:rPr>
      </w:pPr>
    </w:p>
    <w:p w:rsidR="00D609B6" w:rsidRDefault="00D609B6" w:rsidP="00D609B6">
      <w:pPr>
        <w:spacing w:after="0"/>
        <w:jc w:val="both"/>
        <w:rPr>
          <w:lang w:val="uk-UA"/>
        </w:rPr>
      </w:pPr>
    </w:p>
    <w:p w:rsidR="00D609B6" w:rsidRDefault="00D609B6" w:rsidP="00D609B6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Секретар сільської ради, виконкому                                           Інна НЕВГОД</w:t>
      </w:r>
    </w:p>
    <w:p w:rsidR="00D609B6" w:rsidRPr="00D609B6" w:rsidRDefault="00D609B6">
      <w:pPr>
        <w:rPr>
          <w:lang w:val="uk-UA"/>
        </w:rPr>
      </w:pPr>
    </w:p>
    <w:sectPr w:rsidR="00D609B6" w:rsidRPr="00D60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B6"/>
    <w:rsid w:val="003777AD"/>
    <w:rsid w:val="00D6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50F108-973A-024C-B965-C2D511CE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9B6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09B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9B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9B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9B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9B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9B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9B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9B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9B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0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09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09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09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09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09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0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0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9B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0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09B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09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09B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09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09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0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2025-02-25T12:35:00Z</dcterms:created>
  <dcterms:modified xsi:type="dcterms:W3CDTF">2025-02-25T12:35:00Z</dcterms:modified>
</cp:coreProperties>
</file>