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D66B9" w:rsidRPr="009778BC" w:rsidRDefault="00AD66B9" w:rsidP="00AD66B9">
      <w:pPr>
        <w:spacing w:after="0" w:line="240" w:lineRule="auto"/>
        <w:ind w:left="5670"/>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Додаток до рішення</w:t>
      </w:r>
    </w:p>
    <w:p w:rsidR="00AD66B9" w:rsidRPr="009778BC" w:rsidRDefault="00AD66B9" w:rsidP="00AD66B9">
      <w:pPr>
        <w:spacing w:after="0" w:line="240" w:lineRule="auto"/>
        <w:ind w:left="5670"/>
        <w:rPr>
          <w:rFonts w:ascii="Times New Roman" w:eastAsia="Times New Roman" w:hAnsi="Times New Roman" w:cs="Times New Roman"/>
          <w:sz w:val="28"/>
          <w:szCs w:val="28"/>
        </w:rPr>
      </w:pP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p w:rsidR="00AD66B9" w:rsidRPr="009778BC" w:rsidRDefault="00AD66B9" w:rsidP="00AD66B9">
      <w:pPr>
        <w:spacing w:after="0" w:line="240" w:lineRule="auto"/>
        <w:ind w:left="5670"/>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від 28.06.2024 № 54-13/</w:t>
      </w:r>
      <w:r w:rsidRPr="009778BC">
        <w:rPr>
          <w:rFonts w:ascii="Times New Roman" w:eastAsia="Times New Roman" w:hAnsi="Times New Roman" w:cs="Times New Roman"/>
          <w:sz w:val="28"/>
          <w:szCs w:val="28"/>
          <w:lang w:val="en-US"/>
        </w:rPr>
        <w:t>V</w:t>
      </w:r>
      <w:r w:rsidRPr="009778BC">
        <w:rPr>
          <w:rFonts w:ascii="Times New Roman" w:eastAsia="Times New Roman" w:hAnsi="Times New Roman" w:cs="Times New Roman"/>
          <w:sz w:val="28"/>
          <w:szCs w:val="28"/>
        </w:rPr>
        <w:t>ІІІ</w:t>
      </w: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u w:val="single"/>
        </w:rPr>
      </w:pPr>
    </w:p>
    <w:p w:rsidR="00AD66B9" w:rsidRPr="009778BC" w:rsidRDefault="00AD66B9" w:rsidP="00AD66B9">
      <w:pPr>
        <w:spacing w:after="0" w:line="360" w:lineRule="auto"/>
        <w:rPr>
          <w:rFonts w:ascii="Times New Roman" w:eastAsia="Times New Roman" w:hAnsi="Times New Roman" w:cs="Times New Roman"/>
          <w:sz w:val="28"/>
          <w:szCs w:val="28"/>
          <w:u w:val="single"/>
        </w:rPr>
      </w:pPr>
    </w:p>
    <w:p w:rsidR="00AD66B9" w:rsidRPr="009778BC" w:rsidRDefault="00AD66B9" w:rsidP="00AD66B9">
      <w:pPr>
        <w:spacing w:after="0" w:line="360" w:lineRule="auto"/>
        <w:rPr>
          <w:rFonts w:ascii="Times New Roman" w:eastAsia="Times New Roman" w:hAnsi="Times New Roman" w:cs="Times New Roman"/>
          <w:sz w:val="28"/>
          <w:szCs w:val="28"/>
          <w:u w:val="single"/>
        </w:rPr>
      </w:pPr>
    </w:p>
    <w:p w:rsidR="00AD66B9" w:rsidRPr="009778BC" w:rsidRDefault="00AD66B9" w:rsidP="00AD66B9">
      <w:pPr>
        <w:spacing w:after="0" w:line="360" w:lineRule="auto"/>
        <w:rPr>
          <w:rFonts w:ascii="Times New Roman" w:eastAsia="Times New Roman" w:hAnsi="Times New Roman" w:cs="Times New Roman"/>
          <w:sz w:val="28"/>
          <w:szCs w:val="28"/>
          <w:u w:val="single"/>
        </w:rPr>
      </w:pPr>
    </w:p>
    <w:p w:rsidR="00AD66B9" w:rsidRPr="009778BC" w:rsidRDefault="00AD66B9" w:rsidP="00AD66B9">
      <w:pPr>
        <w:spacing w:after="0" w:line="360" w:lineRule="auto"/>
        <w:rPr>
          <w:rFonts w:ascii="Times New Roman" w:eastAsia="Times New Roman" w:hAnsi="Times New Roman" w:cs="Times New Roman"/>
          <w:sz w:val="28"/>
          <w:szCs w:val="28"/>
          <w:u w:val="single"/>
        </w:rPr>
      </w:pPr>
    </w:p>
    <w:p w:rsidR="00AD66B9" w:rsidRPr="009778BC" w:rsidRDefault="00AD66B9" w:rsidP="00AD66B9">
      <w:pPr>
        <w:spacing w:after="0" w:line="360" w:lineRule="auto"/>
        <w:rPr>
          <w:rFonts w:ascii="Times New Roman" w:eastAsia="Times New Roman" w:hAnsi="Times New Roman" w:cs="Times New Roman"/>
          <w:sz w:val="28"/>
          <w:szCs w:val="28"/>
          <w:u w:val="single"/>
        </w:rPr>
      </w:pPr>
    </w:p>
    <w:p w:rsidR="00AD66B9" w:rsidRPr="00FB0EC3" w:rsidRDefault="00AD66B9" w:rsidP="00AD66B9">
      <w:pPr>
        <w:spacing w:after="0" w:line="360" w:lineRule="auto"/>
        <w:jc w:val="center"/>
        <w:rPr>
          <w:rFonts w:ascii="Times New Roman" w:eastAsia="Times New Roman" w:hAnsi="Times New Roman" w:cs="Times New Roman"/>
          <w:b/>
          <w:sz w:val="32"/>
          <w:szCs w:val="32"/>
        </w:rPr>
      </w:pPr>
      <w:r w:rsidRPr="00FB0EC3">
        <w:rPr>
          <w:rFonts w:ascii="Times New Roman" w:eastAsia="Times New Roman" w:hAnsi="Times New Roman" w:cs="Times New Roman"/>
          <w:b/>
          <w:sz w:val="32"/>
          <w:szCs w:val="32"/>
        </w:rPr>
        <w:t>Програма</w:t>
      </w:r>
    </w:p>
    <w:p w:rsidR="00AD66B9" w:rsidRPr="00FB0EC3" w:rsidRDefault="00AD66B9" w:rsidP="00AD66B9">
      <w:pPr>
        <w:spacing w:after="0" w:line="360" w:lineRule="auto"/>
        <w:jc w:val="center"/>
        <w:rPr>
          <w:rFonts w:ascii="Times New Roman" w:eastAsia="Times New Roman" w:hAnsi="Times New Roman" w:cs="Times New Roman"/>
          <w:sz w:val="32"/>
          <w:szCs w:val="32"/>
        </w:rPr>
      </w:pPr>
      <w:r>
        <w:rPr>
          <w:rFonts w:ascii="Times New Roman" w:eastAsia="Times New Roman" w:hAnsi="Times New Roman" w:cs="Times New Roman"/>
          <w:sz w:val="32"/>
          <w:szCs w:val="32"/>
        </w:rPr>
        <w:t>«Підтримка діяльності</w:t>
      </w:r>
      <w:r w:rsidRPr="00FB0EC3">
        <w:rPr>
          <w:rFonts w:ascii="Times New Roman" w:eastAsia="Times New Roman" w:hAnsi="Times New Roman" w:cs="Times New Roman"/>
          <w:sz w:val="32"/>
          <w:szCs w:val="32"/>
        </w:rPr>
        <w:t xml:space="preserve"> комунальної установи «Центр професійного розвитку педагогічних працівників» </w:t>
      </w:r>
      <w:proofErr w:type="spellStart"/>
      <w:r w:rsidRPr="00FB0EC3">
        <w:rPr>
          <w:rFonts w:ascii="Times New Roman" w:eastAsia="Times New Roman" w:hAnsi="Times New Roman" w:cs="Times New Roman"/>
          <w:sz w:val="32"/>
          <w:szCs w:val="32"/>
        </w:rPr>
        <w:t>Степанківської</w:t>
      </w:r>
      <w:proofErr w:type="spellEnd"/>
      <w:r w:rsidRPr="00FB0EC3">
        <w:rPr>
          <w:rFonts w:ascii="Times New Roman" w:eastAsia="Times New Roman" w:hAnsi="Times New Roman" w:cs="Times New Roman"/>
          <w:sz w:val="32"/>
          <w:szCs w:val="32"/>
        </w:rPr>
        <w:t xml:space="preserve"> сільської ради Черкаського району Черкаської області</w:t>
      </w:r>
      <w:r>
        <w:rPr>
          <w:rFonts w:ascii="Times New Roman" w:eastAsia="Times New Roman" w:hAnsi="Times New Roman" w:cs="Times New Roman"/>
          <w:sz w:val="32"/>
          <w:szCs w:val="32"/>
        </w:rPr>
        <w:t>»</w:t>
      </w:r>
    </w:p>
    <w:p w:rsidR="00AD66B9" w:rsidRPr="009778BC" w:rsidRDefault="00AD66B9" w:rsidP="00AD66B9">
      <w:pPr>
        <w:spacing w:after="0" w:line="360" w:lineRule="auto"/>
        <w:jc w:val="center"/>
        <w:rPr>
          <w:rFonts w:ascii="Times New Roman" w:eastAsia="Times New Roman" w:hAnsi="Times New Roman" w:cs="Times New Roman"/>
          <w:sz w:val="36"/>
          <w:szCs w:val="36"/>
        </w:rPr>
      </w:pPr>
      <w:r w:rsidRPr="00FB0EC3">
        <w:rPr>
          <w:rFonts w:ascii="Times New Roman" w:eastAsia="Times New Roman" w:hAnsi="Times New Roman" w:cs="Times New Roman"/>
          <w:sz w:val="32"/>
          <w:szCs w:val="32"/>
        </w:rPr>
        <w:t>на 2024-2027 роки</w:t>
      </w: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w:t>
      </w: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lastRenderedPageBreak/>
        <w:t>Зміст</w:t>
      </w:r>
    </w:p>
    <w:p w:rsidR="00AD66B9" w:rsidRPr="009778BC" w:rsidRDefault="00AD66B9" w:rsidP="00AD66B9">
      <w:pPr>
        <w:spacing w:after="0" w:line="360" w:lineRule="auto"/>
        <w:jc w:val="center"/>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sz w:val="28"/>
          <w:szCs w:val="28"/>
        </w:rPr>
      </w:pPr>
    </w:p>
    <w:tbl>
      <w:tblPr>
        <w:tblW w:w="9822" w:type="dxa"/>
        <w:tblInd w:w="-108" w:type="dxa"/>
        <w:tblLayout w:type="fixed"/>
        <w:tblLook w:val="0400" w:firstRow="0" w:lastRow="0" w:firstColumn="0" w:lastColumn="0" w:noHBand="0" w:noVBand="1"/>
      </w:tblPr>
      <w:tblGrid>
        <w:gridCol w:w="9005"/>
        <w:gridCol w:w="817"/>
      </w:tblGrid>
      <w:tr w:rsidR="00AD66B9" w:rsidRPr="009778BC" w:rsidTr="0001130B">
        <w:tc>
          <w:tcPr>
            <w:tcW w:w="9005"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Паспорт програми ……………………………………………………...</w:t>
            </w:r>
          </w:p>
        </w:tc>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3</w:t>
            </w:r>
          </w:p>
        </w:tc>
      </w:tr>
      <w:tr w:rsidR="00AD66B9" w:rsidRPr="009778BC" w:rsidTr="0001130B">
        <w:tc>
          <w:tcPr>
            <w:tcW w:w="9005" w:type="dxa"/>
            <w:vAlign w:val="center"/>
          </w:tcPr>
          <w:p w:rsidR="00AD66B9" w:rsidRPr="009778BC" w:rsidRDefault="00AD66B9" w:rsidP="0001130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9778BC">
              <w:rPr>
                <w:rFonts w:ascii="Times New Roman" w:eastAsia="Times New Roman" w:hAnsi="Times New Roman" w:cs="Times New Roman"/>
                <w:color w:val="000000"/>
                <w:sz w:val="28"/>
                <w:szCs w:val="28"/>
              </w:rPr>
              <w:t>Загальна частина ………………………………………………...</w:t>
            </w:r>
          </w:p>
        </w:tc>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5</w:t>
            </w:r>
          </w:p>
        </w:tc>
      </w:tr>
      <w:tr w:rsidR="00AD66B9" w:rsidRPr="009778BC" w:rsidTr="0001130B">
        <w:tc>
          <w:tcPr>
            <w:tcW w:w="9005" w:type="dxa"/>
            <w:vAlign w:val="center"/>
          </w:tcPr>
          <w:p w:rsidR="00AD66B9" w:rsidRPr="009778BC" w:rsidRDefault="00AD66B9" w:rsidP="0001130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9778BC">
              <w:rPr>
                <w:rFonts w:ascii="Times New Roman" w:eastAsia="Times New Roman" w:hAnsi="Times New Roman" w:cs="Times New Roman"/>
                <w:color w:val="000000"/>
                <w:sz w:val="28"/>
                <w:szCs w:val="28"/>
              </w:rPr>
              <w:t>Визначення проблем, на розв’язання яких спрямована програма …</w:t>
            </w:r>
          </w:p>
        </w:tc>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6</w:t>
            </w:r>
          </w:p>
        </w:tc>
      </w:tr>
      <w:tr w:rsidR="00AD66B9" w:rsidRPr="009778BC" w:rsidTr="0001130B">
        <w:tc>
          <w:tcPr>
            <w:tcW w:w="9005" w:type="dxa"/>
            <w:vAlign w:val="center"/>
          </w:tcPr>
          <w:p w:rsidR="00AD66B9" w:rsidRPr="009778BC" w:rsidRDefault="00AD66B9" w:rsidP="0001130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9778BC">
              <w:rPr>
                <w:rFonts w:ascii="Times New Roman" w:eastAsia="Times New Roman" w:hAnsi="Times New Roman" w:cs="Times New Roman"/>
                <w:color w:val="000000"/>
                <w:sz w:val="28"/>
                <w:szCs w:val="28"/>
              </w:rPr>
              <w:t>Мета програми …………………………………………………..</w:t>
            </w:r>
          </w:p>
        </w:tc>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7</w:t>
            </w:r>
          </w:p>
        </w:tc>
      </w:tr>
      <w:tr w:rsidR="00AD66B9" w:rsidRPr="009778BC" w:rsidTr="0001130B">
        <w:tc>
          <w:tcPr>
            <w:tcW w:w="9005" w:type="dxa"/>
            <w:vAlign w:val="center"/>
          </w:tcPr>
          <w:p w:rsidR="00AD66B9" w:rsidRPr="009778BC" w:rsidRDefault="00AD66B9" w:rsidP="0001130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9778BC">
              <w:rPr>
                <w:rFonts w:ascii="Times New Roman" w:eastAsia="Times New Roman" w:hAnsi="Times New Roman" w:cs="Times New Roman"/>
                <w:color w:val="000000"/>
                <w:sz w:val="28"/>
                <w:szCs w:val="28"/>
              </w:rPr>
              <w:t>Завдання програми ……………………………………………...</w:t>
            </w:r>
          </w:p>
        </w:tc>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7</w:t>
            </w:r>
          </w:p>
        </w:tc>
      </w:tr>
      <w:tr w:rsidR="00AD66B9" w:rsidRPr="009778BC" w:rsidTr="0001130B">
        <w:tc>
          <w:tcPr>
            <w:tcW w:w="9005" w:type="dxa"/>
            <w:vAlign w:val="center"/>
          </w:tcPr>
          <w:p w:rsidR="00AD66B9" w:rsidRPr="009778BC" w:rsidRDefault="00AD66B9" w:rsidP="0001130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9778BC">
              <w:rPr>
                <w:rFonts w:ascii="Times New Roman" w:eastAsia="Times New Roman" w:hAnsi="Times New Roman" w:cs="Times New Roman"/>
                <w:color w:val="000000"/>
                <w:sz w:val="28"/>
                <w:szCs w:val="28"/>
              </w:rPr>
              <w:t>Фінансове забезпечення програми …………………………….</w:t>
            </w:r>
          </w:p>
        </w:tc>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8</w:t>
            </w:r>
          </w:p>
        </w:tc>
      </w:tr>
      <w:tr w:rsidR="00AD66B9" w:rsidRPr="009778BC" w:rsidTr="0001130B">
        <w:tc>
          <w:tcPr>
            <w:tcW w:w="9005" w:type="dxa"/>
            <w:vAlign w:val="center"/>
          </w:tcPr>
          <w:p w:rsidR="00AD66B9" w:rsidRPr="009778BC" w:rsidRDefault="00AD66B9" w:rsidP="0001130B">
            <w:pPr>
              <w:numPr>
                <w:ilvl w:val="0"/>
                <w:numId w:val="2"/>
              </w:numPr>
              <w:pBdr>
                <w:top w:val="nil"/>
                <w:left w:val="nil"/>
                <w:bottom w:val="nil"/>
                <w:right w:val="nil"/>
                <w:between w:val="nil"/>
              </w:pBdr>
              <w:spacing w:after="0" w:line="360" w:lineRule="auto"/>
              <w:rPr>
                <w:rFonts w:ascii="Times New Roman" w:eastAsia="Times New Roman" w:hAnsi="Times New Roman" w:cs="Times New Roman"/>
                <w:color w:val="000000"/>
                <w:sz w:val="28"/>
                <w:szCs w:val="28"/>
              </w:rPr>
            </w:pPr>
            <w:r w:rsidRPr="009778BC">
              <w:rPr>
                <w:rFonts w:ascii="Times New Roman" w:eastAsia="Times New Roman" w:hAnsi="Times New Roman" w:cs="Times New Roman"/>
                <w:color w:val="000000"/>
                <w:sz w:val="28"/>
                <w:szCs w:val="28"/>
              </w:rPr>
              <w:t>Результати реалізації програми ………………………………..</w:t>
            </w:r>
          </w:p>
        </w:tc>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8</w:t>
            </w:r>
          </w:p>
        </w:tc>
      </w:tr>
      <w:tr w:rsidR="00AD66B9" w:rsidRPr="009778BC" w:rsidTr="0001130B">
        <w:tc>
          <w:tcPr>
            <w:tcW w:w="9005"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Додаток до програми …………………………………………………..</w:t>
            </w:r>
          </w:p>
        </w:tc>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9</w:t>
            </w:r>
          </w:p>
        </w:tc>
      </w:tr>
    </w:tbl>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lastRenderedPageBreak/>
        <w:t>Паспорт програми</w:t>
      </w:r>
    </w:p>
    <w:tbl>
      <w:tblPr>
        <w:tblW w:w="98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6"/>
        <w:gridCol w:w="3190"/>
        <w:gridCol w:w="6099"/>
      </w:tblGrid>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Назва програми</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Підтримка діяльності</w:t>
            </w:r>
            <w:r w:rsidRPr="009778BC">
              <w:rPr>
                <w:rFonts w:ascii="Times New Roman" w:eastAsia="Times New Roman" w:hAnsi="Times New Roman" w:cs="Times New Roman"/>
                <w:sz w:val="28"/>
                <w:szCs w:val="28"/>
              </w:rPr>
              <w:t xml:space="preserve"> комунальної установи «Центр професійного розвитку педагогічних працівників»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 Черкаського району Черкаської області</w:t>
            </w:r>
            <w:r>
              <w:rPr>
                <w:rFonts w:ascii="Times New Roman" w:eastAsia="Times New Roman" w:hAnsi="Times New Roman" w:cs="Times New Roman"/>
                <w:sz w:val="28"/>
                <w:szCs w:val="28"/>
              </w:rPr>
              <w:t>»</w:t>
            </w:r>
            <w:r w:rsidRPr="009778BC">
              <w:rPr>
                <w:rFonts w:ascii="Times New Roman" w:eastAsia="Times New Roman" w:hAnsi="Times New Roman" w:cs="Times New Roman"/>
                <w:sz w:val="28"/>
                <w:szCs w:val="28"/>
              </w:rPr>
              <w:t xml:space="preserve"> на 2024-2027 роки.</w:t>
            </w:r>
          </w:p>
        </w:tc>
      </w:tr>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Ініціатор розроблення програми</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 комунальна установа «Центр професійного розвитку педагогічних працівників»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 Черкаського району Черкаської області.</w:t>
            </w:r>
          </w:p>
        </w:tc>
      </w:tr>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3.</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Розробник програми</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Комунальна установа «Центр професійного розвитку педагогічних працівників»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 Черкаського району Черкаської області.</w:t>
            </w:r>
          </w:p>
          <w:p w:rsidR="00AD66B9" w:rsidRPr="009778BC" w:rsidRDefault="00AD66B9" w:rsidP="0001130B">
            <w:pPr>
              <w:jc w:val="both"/>
              <w:rPr>
                <w:rFonts w:ascii="Times New Roman" w:eastAsia="Times New Roman" w:hAnsi="Times New Roman" w:cs="Times New Roman"/>
                <w:sz w:val="28"/>
                <w:szCs w:val="28"/>
              </w:rPr>
            </w:pPr>
          </w:p>
        </w:tc>
      </w:tr>
      <w:tr w:rsidR="00AD66B9" w:rsidRPr="009778BC" w:rsidTr="0001130B">
        <w:trPr>
          <w:trHeight w:val="2684"/>
        </w:trPr>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4.</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Нормативно-правова база</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Конституція України, Закони України «Про освіту», «Про дошкільну освіту», «Про повну загальну середню освіту», «Про позашкільну освіту», «Про інноваційну діяльність», </w:t>
            </w:r>
            <w:r w:rsidRPr="009778BC">
              <w:rPr>
                <w:rFonts w:ascii="Times New Roman" w:eastAsia="Times New Roman" w:hAnsi="Times New Roman" w:cs="Times New Roman"/>
                <w:color w:val="252121"/>
                <w:sz w:val="28"/>
                <w:szCs w:val="28"/>
              </w:rPr>
              <w:t xml:space="preserve">«Про місцеве самоврядування в Україні», </w:t>
            </w:r>
            <w:r w:rsidRPr="009778BC">
              <w:rPr>
                <w:rFonts w:ascii="Times New Roman" w:eastAsia="Times New Roman" w:hAnsi="Times New Roman" w:cs="Times New Roman"/>
                <w:sz w:val="28"/>
                <w:szCs w:val="28"/>
              </w:rPr>
              <w:t xml:space="preserve">Концепція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країни від 14.12.2016 р. № 988-р, «Порядок організації інклюзивного навчання» від 15 серпня 2011 р. № 872 затверджений постановою Кабінету Міністрів України, Наказ Міністерства освіти і науки України від 08 вересня 2020 року № 1115 «Положенням про дистанційну форму здобуття повної загальної середньої освіти», «Професійний стандарт за професіями «Вчитель початкових класів закладу загальної середньої освіти», «Вчитель закладу загальної середньої освіти», «Вчитель з початкової освіти (з </w:t>
            </w:r>
            <w:r w:rsidRPr="009778BC">
              <w:rPr>
                <w:rFonts w:ascii="Times New Roman" w:eastAsia="Times New Roman" w:hAnsi="Times New Roman" w:cs="Times New Roman"/>
                <w:sz w:val="28"/>
                <w:szCs w:val="28"/>
              </w:rPr>
              <w:lastRenderedPageBreak/>
              <w:t>дипломом молодшого спеціаліста)» Наказ Міністерства розвитку економіки, торгівлі та сільського господарства України від 23 грудня 2020 № 2736, Положення про центр професійного розвитку педагогічних працівників, інші акти законодавства у галузі освіти та Статут Центру.</w:t>
            </w:r>
          </w:p>
        </w:tc>
      </w:tr>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lastRenderedPageBreak/>
              <w:t>5.</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Відповідальний виконавець</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 КУ «Центр професійного розвитку педагогічних працівників»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6.</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Мета програми</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Стале функціонування та фінансування Центру професійного розвитку педагогічних працівників, збереження, розбудова та розвиток єдиного освітнього простору на території обслуговування, створення комфортних та інноваційних умов для професійного розвитку педагогів; забезпечення ефективного та якісного супроводу освітнього процесу; створення оптимальних умов для професійного удосконалення, фахового росту та розвитку педагогічних працівників закладів освіти ОТГ; забезпечення освітніх та культурно-освітніх потреб учасників освітнього процесу; розробка якісних науково-методичних продуктів; формування позитивного іміджу педагогічної діяльності через конкурсну, проектну, суспільно-громадську діяльність; супровід процесу оперативного реагування педагогів на виклики реформи галузі та реалізації Концепції «Нова українська школа».</w:t>
            </w:r>
          </w:p>
        </w:tc>
      </w:tr>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7.</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Термін реалізації</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2024-2027 роки</w:t>
            </w:r>
          </w:p>
        </w:tc>
      </w:tr>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8.</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Фінансування програми</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Фінансування здійснюється головним розпорядником коштів – 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 та співфінансування територіальних громад, які </w:t>
            </w:r>
            <w:r w:rsidRPr="009778BC">
              <w:rPr>
                <w:rFonts w:ascii="Times New Roman" w:eastAsia="Times New Roman" w:hAnsi="Times New Roman" w:cs="Times New Roman"/>
                <w:sz w:val="28"/>
                <w:szCs w:val="28"/>
              </w:rPr>
              <w:lastRenderedPageBreak/>
              <w:t xml:space="preserve">уклали договори із виконавчим комітетом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 інших джерел не забороненим законодавством.</w:t>
            </w:r>
          </w:p>
        </w:tc>
      </w:tr>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lastRenderedPageBreak/>
              <w:t>9.</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Очікувані результати виконання</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Підвищення рівня майстерності вчителів, спрямування їхньої роботи на реалізацію творчого потенціалу, пошук ефективних шляхів організації освітньої діяльності, підвищення якості освіти.</w:t>
            </w:r>
          </w:p>
        </w:tc>
      </w:tr>
      <w:tr w:rsidR="00AD66B9" w:rsidRPr="009778BC" w:rsidTr="0001130B">
        <w:tc>
          <w:tcPr>
            <w:tcW w:w="566"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10.</w:t>
            </w:r>
          </w:p>
        </w:tc>
        <w:tc>
          <w:tcPr>
            <w:tcW w:w="3190"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Контроль за виконанням</w:t>
            </w:r>
          </w:p>
        </w:tc>
        <w:tc>
          <w:tcPr>
            <w:tcW w:w="6099"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Контроль за виконанням здійснює засновник Центру та відповідні органи у сфері освіти.</w:t>
            </w:r>
          </w:p>
        </w:tc>
      </w:tr>
    </w:tbl>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rPr>
          <w:rFonts w:ascii="Times New Roman" w:eastAsia="Times New Roman" w:hAnsi="Times New Roman" w:cs="Times New Roman"/>
          <w:sz w:val="28"/>
          <w:szCs w:val="28"/>
        </w:rPr>
      </w:pPr>
    </w:p>
    <w:p w:rsidR="00AD66B9" w:rsidRPr="009778BC" w:rsidRDefault="00AD66B9" w:rsidP="00AD66B9">
      <w:pPr>
        <w:spacing w:after="0" w:line="360" w:lineRule="auto"/>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lastRenderedPageBreak/>
        <w:t>І. Загальна частина</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На сучасному етапі реформування освітньої галузі постає важлива проблема налагодження ефективного освітнього менеджменту і мережевої взаємодії учасників освітньої діяльності, якісного сервісного обслуговування закладів освіти в умовах змін адміністративно-територіального устрою України. Центр професійного розвитку педагогічних працівників (далі – Центр) – це нова якість організації роботи з педагогічними кадрами, що потребує розуміння, глибокого осмислення і професійного перезавантаження працівників освітньої галузі, належної підтримки широкої педагогічної громадськості, суспільства, органів місцевого самоврядування та державної влади.</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Суспільству необхідний педагог, який не обмежується власним досвідом, а шукає шляхи підвищення ефективності своєї роботи, вивчаючи та використовуючи досвід колег на рівні району, області, країни та світу. І саме Центр відіграє ключову роль у створенні умов для професійного розвитку педагогічного працівника шляхом організації мережевої взаємодії. </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Сучасний педагог, щоб почувати себе у світі </w:t>
      </w:r>
      <w:proofErr w:type="spellStart"/>
      <w:r w:rsidRPr="009778BC">
        <w:rPr>
          <w:rFonts w:ascii="Times New Roman" w:eastAsia="Times New Roman" w:hAnsi="Times New Roman" w:cs="Times New Roman"/>
          <w:sz w:val="28"/>
          <w:szCs w:val="28"/>
        </w:rPr>
        <w:t>комфортно</w:t>
      </w:r>
      <w:proofErr w:type="spellEnd"/>
      <w:r w:rsidRPr="009778BC">
        <w:rPr>
          <w:rFonts w:ascii="Times New Roman" w:eastAsia="Times New Roman" w:hAnsi="Times New Roman" w:cs="Times New Roman"/>
          <w:sz w:val="28"/>
          <w:szCs w:val="28"/>
        </w:rPr>
        <w:t>, повинен навчатися постійно, навчання для нього має стати природною і цікавою справою. Розвиток професійної майстерності відбувається здебільшого безпосередньо в практичній діяльності педагога, за рахунок інноваційної діяльності, експериментальної роботи, співпраця та спілкування з колегами, коли йде осмислення (іноді навіть переосмислення) й засвоєння отриманих знань, формується власний стиль педагогічної діяльності.</w:t>
      </w:r>
    </w:p>
    <w:p w:rsidR="00AD66B9" w:rsidRPr="009778BC" w:rsidRDefault="00AD66B9" w:rsidP="00AD66B9">
      <w:pPr>
        <w:spacing w:line="360" w:lineRule="auto"/>
        <w:ind w:firstLine="709"/>
        <w:jc w:val="both"/>
        <w:rPr>
          <w:rFonts w:ascii="Times New Roman" w:eastAsia="Times New Roman" w:hAnsi="Times New Roman" w:cs="Times New Roman"/>
          <w:sz w:val="28"/>
          <w:szCs w:val="28"/>
          <w:highlight w:val="white"/>
        </w:rPr>
      </w:pPr>
      <w:r w:rsidRPr="009778BC">
        <w:rPr>
          <w:rFonts w:ascii="Times New Roman" w:eastAsia="Times New Roman" w:hAnsi="Times New Roman" w:cs="Times New Roman"/>
          <w:sz w:val="28"/>
          <w:szCs w:val="28"/>
        </w:rPr>
        <w:t xml:space="preserve">Запровадження програми дасть можливість створити необхідні умови </w:t>
      </w:r>
      <w:r w:rsidRPr="009778BC">
        <w:rPr>
          <w:rFonts w:ascii="Times New Roman" w:eastAsia="Times New Roman" w:hAnsi="Times New Roman" w:cs="Times New Roman"/>
          <w:sz w:val="28"/>
          <w:szCs w:val="28"/>
          <w:highlight w:val="white"/>
        </w:rPr>
        <w:t>для розвитку творчої ініціативи й академічної свободи педагогів закладів загальної середньої, дошкільної, позашкільної освіти. Допомогти педагогам стати прогресивними реформаторами, разом з усіма освітянами впроваджувати нові ідеї, які «ідуть у ногу з часом», допомогти розкрити свій потенціал усім педагогічним працівникам.</w:t>
      </w:r>
    </w:p>
    <w:p w:rsidR="00AD66B9" w:rsidRPr="009778BC" w:rsidRDefault="00AD66B9" w:rsidP="00AD66B9">
      <w:pPr>
        <w:spacing w:line="360" w:lineRule="auto"/>
        <w:ind w:firstLine="709"/>
        <w:jc w:val="both"/>
        <w:rPr>
          <w:rFonts w:ascii="Times New Roman" w:eastAsia="Times New Roman" w:hAnsi="Times New Roman" w:cs="Times New Roman"/>
          <w:sz w:val="28"/>
          <w:szCs w:val="28"/>
          <w:highlight w:val="white"/>
        </w:rPr>
      </w:pPr>
    </w:p>
    <w:p w:rsidR="00AD66B9" w:rsidRPr="009778BC" w:rsidRDefault="00AD66B9" w:rsidP="00AD66B9">
      <w:pPr>
        <w:spacing w:after="0" w:line="360" w:lineRule="auto"/>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lastRenderedPageBreak/>
        <w:t>ІІ. Визначення проблем, на розв’язання яких спрямована програма</w:t>
      </w:r>
    </w:p>
    <w:p w:rsidR="00AD66B9" w:rsidRPr="009778BC" w:rsidRDefault="00AD66B9" w:rsidP="00AD66B9">
      <w:pPr>
        <w:spacing w:after="0" w:line="348" w:lineRule="auto"/>
        <w:ind w:firstLine="567"/>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Центр відповідно до покладених на нього завдань: узагальнює та поширює інформацію з питань професійного розвитку педагогічних працівників; координує діяльність професійних спільнот педагогічних працівників; формує та оприлюднює на веб-сайті бази даних програм підвищення кваліфікації педагогічних працівників, інші джерела інформації (веб-ресурси), необхідні для професійного розвитку педагогічних працівників; забезпечує надання психологічної підтримки педагогічним працівникам; організовує та проводить консультування педагогічних працівників. Працівники Центру охоплюють усі сфери діяльності закладу освіти, надають послуги: директорам закладів дошкільної, загальної середньої, позашкільної освіти; заступникам директорів з навчально-виховної та виховної роботи; педагогам-організаторам; вчителям 9 галузей освіти (української мови та літератури, зарубіжної літератури, іноземних мов, математики, історії, правознавства, біології, географії, хімії, основ здоров’я, мистецьких дисциплін, інформатики, трудового навчання, фізичної культури, предмета Захист України, вчителям початкової ланки), класним керівникам, вихователям дошкільної освіти, психологічній службі закладу освіти, шкільним </w:t>
      </w:r>
      <w:proofErr w:type="spellStart"/>
      <w:r w:rsidRPr="009778BC">
        <w:rPr>
          <w:rFonts w:ascii="Times New Roman" w:eastAsia="Times New Roman" w:hAnsi="Times New Roman" w:cs="Times New Roman"/>
          <w:sz w:val="28"/>
          <w:szCs w:val="28"/>
        </w:rPr>
        <w:t>бібліотекарям</w:t>
      </w:r>
      <w:proofErr w:type="spellEnd"/>
      <w:r w:rsidRPr="009778BC">
        <w:rPr>
          <w:rFonts w:ascii="Times New Roman" w:eastAsia="Times New Roman" w:hAnsi="Times New Roman" w:cs="Times New Roman"/>
          <w:sz w:val="28"/>
          <w:szCs w:val="28"/>
        </w:rPr>
        <w:t xml:space="preserve">, педагогам інклюзивної освіти. </w:t>
      </w:r>
    </w:p>
    <w:p w:rsidR="00AD66B9" w:rsidRPr="009778BC" w:rsidRDefault="00AD66B9" w:rsidP="00AD66B9">
      <w:pPr>
        <w:spacing w:after="0" w:line="348" w:lineRule="auto"/>
        <w:ind w:firstLine="567"/>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На даний час Центр на підставі укладених договорів про співпрацю між виконавчими комітетами інших територіальних громад надає послуги освітянам </w:t>
      </w:r>
      <w:proofErr w:type="spellStart"/>
      <w:r w:rsidRPr="009778BC">
        <w:rPr>
          <w:rFonts w:ascii="Times New Roman" w:eastAsia="Times New Roman" w:hAnsi="Times New Roman" w:cs="Times New Roman"/>
          <w:sz w:val="28"/>
          <w:szCs w:val="28"/>
        </w:rPr>
        <w:t>Будищенської</w:t>
      </w:r>
      <w:proofErr w:type="spellEnd"/>
      <w:r w:rsidRPr="009778BC">
        <w:rPr>
          <w:rFonts w:ascii="Times New Roman" w:eastAsia="Times New Roman" w:hAnsi="Times New Roman" w:cs="Times New Roman"/>
          <w:sz w:val="28"/>
          <w:szCs w:val="28"/>
        </w:rPr>
        <w:t xml:space="preserve">, </w:t>
      </w:r>
      <w:proofErr w:type="spellStart"/>
      <w:r w:rsidRPr="009778BC">
        <w:rPr>
          <w:rFonts w:ascii="Times New Roman" w:eastAsia="Times New Roman" w:hAnsi="Times New Roman" w:cs="Times New Roman"/>
          <w:sz w:val="28"/>
          <w:szCs w:val="28"/>
        </w:rPr>
        <w:t>Леськівської</w:t>
      </w:r>
      <w:proofErr w:type="spellEnd"/>
      <w:r w:rsidRPr="009778BC">
        <w:rPr>
          <w:rFonts w:ascii="Times New Roman" w:eastAsia="Times New Roman" w:hAnsi="Times New Roman" w:cs="Times New Roman"/>
          <w:sz w:val="28"/>
          <w:szCs w:val="28"/>
        </w:rPr>
        <w:t xml:space="preserve">, </w:t>
      </w:r>
      <w:proofErr w:type="spellStart"/>
      <w:r w:rsidRPr="009778BC">
        <w:rPr>
          <w:rFonts w:ascii="Times New Roman" w:eastAsia="Times New Roman" w:hAnsi="Times New Roman" w:cs="Times New Roman"/>
          <w:sz w:val="28"/>
          <w:szCs w:val="28"/>
        </w:rPr>
        <w:t>Мошнівської</w:t>
      </w:r>
      <w:proofErr w:type="spellEnd"/>
      <w:r w:rsidRPr="009778BC">
        <w:rPr>
          <w:rFonts w:ascii="Times New Roman" w:eastAsia="Times New Roman" w:hAnsi="Times New Roman" w:cs="Times New Roman"/>
          <w:sz w:val="28"/>
          <w:szCs w:val="28"/>
        </w:rPr>
        <w:t xml:space="preserve">, </w:t>
      </w:r>
      <w:proofErr w:type="spellStart"/>
      <w:r w:rsidRPr="009778BC">
        <w:rPr>
          <w:rFonts w:ascii="Times New Roman" w:eastAsia="Times New Roman" w:hAnsi="Times New Roman" w:cs="Times New Roman"/>
          <w:sz w:val="28"/>
          <w:szCs w:val="28"/>
        </w:rPr>
        <w:t>Руськополянської</w:t>
      </w:r>
      <w:proofErr w:type="spellEnd"/>
      <w:r w:rsidRPr="009778BC">
        <w:rPr>
          <w:rFonts w:ascii="Times New Roman" w:eastAsia="Times New Roman" w:hAnsi="Times New Roman" w:cs="Times New Roman"/>
          <w:sz w:val="28"/>
          <w:szCs w:val="28"/>
        </w:rPr>
        <w:t xml:space="preserve">, </w:t>
      </w:r>
      <w:proofErr w:type="spellStart"/>
      <w:r w:rsidRPr="009778BC">
        <w:rPr>
          <w:rFonts w:ascii="Times New Roman" w:eastAsia="Times New Roman" w:hAnsi="Times New Roman" w:cs="Times New Roman"/>
          <w:sz w:val="28"/>
          <w:szCs w:val="28"/>
        </w:rPr>
        <w:t>Сагунівської</w:t>
      </w:r>
      <w:proofErr w:type="spellEnd"/>
      <w:r w:rsidRPr="009778BC">
        <w:rPr>
          <w:rFonts w:ascii="Times New Roman" w:eastAsia="Times New Roman" w:hAnsi="Times New Roman" w:cs="Times New Roman"/>
          <w:sz w:val="28"/>
          <w:szCs w:val="28"/>
        </w:rPr>
        <w:t xml:space="preserve">,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w:t>
      </w:r>
      <w:proofErr w:type="spellStart"/>
      <w:r w:rsidRPr="009778BC">
        <w:rPr>
          <w:rFonts w:ascii="Times New Roman" w:eastAsia="Times New Roman" w:hAnsi="Times New Roman" w:cs="Times New Roman"/>
          <w:sz w:val="28"/>
          <w:szCs w:val="28"/>
        </w:rPr>
        <w:t>Червонослобідської</w:t>
      </w:r>
      <w:proofErr w:type="spellEnd"/>
      <w:r w:rsidRPr="009778BC">
        <w:rPr>
          <w:rFonts w:ascii="Times New Roman" w:eastAsia="Times New Roman" w:hAnsi="Times New Roman" w:cs="Times New Roman"/>
          <w:sz w:val="28"/>
          <w:szCs w:val="28"/>
        </w:rPr>
        <w:t xml:space="preserve"> територіальних громад. А саме: 54 освітнім закладам (27 закладів дошкільної освіти, 26 заклади загальної середньої освіти та 1 заклад позашкільної освіти), у яких працюють 910 освітян (ЗДО – 195 педагогів, ЗЗСО – 695 педагогів, ЗПО – 20 педагогів).</w:t>
      </w:r>
    </w:p>
    <w:p w:rsidR="00AD66B9" w:rsidRPr="009778BC" w:rsidRDefault="00AD66B9" w:rsidP="00AD66B9">
      <w:pPr>
        <w:spacing w:after="0" w:line="348" w:lineRule="auto"/>
        <w:ind w:firstLine="709"/>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Діяльність Центру спрямована на реалізацію науково-методичної проблеми «Розвиток професійної та цифрової компетентності педагогів із метою підвищення якості освіти. Створення цілісної моделі виховної системи на основі громадянських та загальнолюдських цінностях».</w:t>
      </w:r>
    </w:p>
    <w:p w:rsidR="00AD66B9" w:rsidRPr="009778BC" w:rsidRDefault="00AD66B9" w:rsidP="00AD66B9">
      <w:pPr>
        <w:spacing w:after="0" w:line="348" w:lineRule="auto"/>
        <w:ind w:firstLine="709"/>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lastRenderedPageBreak/>
        <w:t xml:space="preserve">Ця Програма спрямована на реалізацію науково-методичної проблеми </w:t>
      </w:r>
      <w:r w:rsidRPr="009778BC">
        <w:rPr>
          <w:rFonts w:ascii="Times New Roman" w:hAnsi="Times New Roman" w:cs="Times New Roman"/>
          <w:sz w:val="28"/>
          <w:szCs w:val="28"/>
          <w:lang w:eastAsia="en-US"/>
        </w:rPr>
        <w:t>та забезпечить потреби педагогічних працівників у створенні індивідуальної траєкторії розвитку із метою підвищення професійної компетентності</w:t>
      </w:r>
      <w:r w:rsidRPr="009778BC">
        <w:rPr>
          <w:rFonts w:ascii="Times New Roman" w:eastAsia="Times New Roman" w:hAnsi="Times New Roman" w:cs="Times New Roman"/>
          <w:sz w:val="28"/>
          <w:szCs w:val="28"/>
        </w:rPr>
        <w:t>.</w:t>
      </w:r>
    </w:p>
    <w:p w:rsidR="00AD66B9" w:rsidRPr="009778BC" w:rsidRDefault="00AD66B9" w:rsidP="00AD66B9">
      <w:pPr>
        <w:spacing w:after="0" w:line="360" w:lineRule="auto"/>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ІІІ. Мета програми</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bookmarkStart w:id="0" w:name="_heading=h.gjdgxs" w:colFirst="0" w:colLast="0"/>
      <w:bookmarkEnd w:id="0"/>
      <w:r w:rsidRPr="009778BC">
        <w:rPr>
          <w:rFonts w:ascii="Times New Roman" w:eastAsia="Times New Roman" w:hAnsi="Times New Roman" w:cs="Times New Roman"/>
          <w:sz w:val="28"/>
          <w:szCs w:val="28"/>
        </w:rPr>
        <w:t>Головною метою цієї Програми є забезпечення сталого функціонування Центру, його фінансування на основі укладених договорів про співпрацю між виконавчими комітетами інших сільських територіальних громад та забезпечення професійного розвитку педагогічних працівників закладів дошкільної, загальної середньої, позашкільної освіти й підвищення якості освіти.</w:t>
      </w:r>
    </w:p>
    <w:p w:rsidR="00AD66B9" w:rsidRPr="009778BC" w:rsidRDefault="00AD66B9" w:rsidP="00AD66B9">
      <w:pPr>
        <w:spacing w:after="0" w:line="360" w:lineRule="auto"/>
        <w:jc w:val="center"/>
        <w:rPr>
          <w:rFonts w:ascii="Times New Roman" w:eastAsia="Times New Roman" w:hAnsi="Times New Roman" w:cs="Times New Roman"/>
          <w:b/>
          <w:sz w:val="28"/>
          <w:szCs w:val="28"/>
        </w:rPr>
      </w:pPr>
      <w:bookmarkStart w:id="1" w:name="_heading=h.mlr5dcnw5dti" w:colFirst="0" w:colLast="0"/>
      <w:bookmarkStart w:id="2" w:name="_heading=h.p6s2r48i89mj" w:colFirst="0" w:colLast="0"/>
      <w:bookmarkEnd w:id="1"/>
      <w:bookmarkEnd w:id="2"/>
      <w:r w:rsidRPr="009778BC">
        <w:rPr>
          <w:rFonts w:ascii="Times New Roman" w:eastAsia="Times New Roman" w:hAnsi="Times New Roman" w:cs="Times New Roman"/>
          <w:b/>
          <w:sz w:val="28"/>
          <w:szCs w:val="28"/>
        </w:rPr>
        <w:t>IV. Завдання програми</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Для забезпечення мети Програмою передбачено виконання наступних завдань:</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стале функціонування та фінансування Центру професійного розвитку педагогічних працівн</w:t>
      </w:r>
      <w:r>
        <w:rPr>
          <w:rFonts w:ascii="Times New Roman" w:eastAsia="Times New Roman" w:hAnsi="Times New Roman" w:cs="Times New Roman"/>
          <w:sz w:val="28"/>
          <w:szCs w:val="28"/>
        </w:rPr>
        <w:t>и</w:t>
      </w:r>
      <w:r w:rsidRPr="009778BC">
        <w:rPr>
          <w:rFonts w:ascii="Times New Roman" w:eastAsia="Times New Roman" w:hAnsi="Times New Roman" w:cs="Times New Roman"/>
          <w:sz w:val="28"/>
          <w:szCs w:val="28"/>
        </w:rPr>
        <w:t>ків;</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вивчення запитів споживачів освітніх послуг щодо ключових моментів професійного розвитку, аналіз та узагальнення інформації;</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узагальнення та поширення інформацію з питань професійного розвитку педагогічних працівників;</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координація діяльності професійних спільнот педагогічних працівників; </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формування та оприлюднення на власному веб</w:t>
      </w:r>
      <w:r>
        <w:rPr>
          <w:rFonts w:ascii="Times New Roman" w:eastAsia="Times New Roman" w:hAnsi="Times New Roman" w:cs="Times New Roman"/>
          <w:sz w:val="28"/>
          <w:szCs w:val="28"/>
        </w:rPr>
        <w:t>-</w:t>
      </w:r>
      <w:r w:rsidRPr="009778BC">
        <w:rPr>
          <w:rFonts w:ascii="Times New Roman" w:eastAsia="Times New Roman" w:hAnsi="Times New Roman" w:cs="Times New Roman"/>
          <w:sz w:val="28"/>
          <w:szCs w:val="28"/>
        </w:rPr>
        <w:t>сайті бази даних програм підвищення кваліфікації педагогічних працівників, інші джерела інформації (</w:t>
      </w:r>
      <w:proofErr w:type="spellStart"/>
      <w:r w:rsidRPr="009778BC">
        <w:rPr>
          <w:rFonts w:ascii="Times New Roman" w:eastAsia="Times New Roman" w:hAnsi="Times New Roman" w:cs="Times New Roman"/>
          <w:sz w:val="28"/>
          <w:szCs w:val="28"/>
        </w:rPr>
        <w:t>вебресурси</w:t>
      </w:r>
      <w:proofErr w:type="spellEnd"/>
      <w:r w:rsidRPr="009778BC">
        <w:rPr>
          <w:rFonts w:ascii="Times New Roman" w:eastAsia="Times New Roman" w:hAnsi="Times New Roman" w:cs="Times New Roman"/>
          <w:sz w:val="28"/>
          <w:szCs w:val="28"/>
        </w:rPr>
        <w:t>), педагогічних працівників; необхідні для професійного розвитку;</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забезпечення надання психологічної підтримки педагогічним працівникам;</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підвищення цифрової грамотності, удосконалення інформаційно комунікаційної компетентності педагогічних працівників</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вивчення потреб і надання практичної допомоги новопризначеним педагогам;</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впровадження педагогічної інтернатури й наставництва;</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lastRenderedPageBreak/>
        <w:t>консультативна допомога педагогічним працівникам у період підготовки їх до атестації, сертифікації;</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надання методичної допомоги з впровадження інформаційно-комунікаційних технологій, STEM-освіти, інновацій та педагогічних технологій тощо;</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проведення тренінгів, семінарів, нарад, онлайн-консультацій тощо;</w:t>
      </w:r>
    </w:p>
    <w:p w:rsidR="00AD66B9" w:rsidRPr="009778BC" w:rsidRDefault="00AD66B9" w:rsidP="00AD66B9">
      <w:pPr>
        <w:numPr>
          <w:ilvl w:val="0"/>
          <w:numId w:val="1"/>
        </w:numPr>
        <w:tabs>
          <w:tab w:val="left" w:pos="851"/>
        </w:tabs>
        <w:spacing w:after="0" w:line="360" w:lineRule="auto"/>
        <w:ind w:left="0" w:firstLine="566"/>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запобігання професійному вигоранню педагогічних працівників з метою їхнього психологічного розвантаження.</w:t>
      </w:r>
    </w:p>
    <w:p w:rsidR="00AD66B9" w:rsidRPr="009778BC" w:rsidRDefault="00AD66B9" w:rsidP="00AD66B9">
      <w:pPr>
        <w:spacing w:after="0" w:line="360" w:lineRule="auto"/>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V. Фінансове забезпечення програми</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Фінансування програми здійснюється за рахунок коштів бюджету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територіальної громади, співфінансування сільських територіальних громад з якими укладені договори про співпрацю та інших джерел, не заборонених чинним законодавством України. Обсяги фінансування виконання завдань та заходів Програми визначаються фінансовими потребами Центру та </w:t>
      </w:r>
      <w:proofErr w:type="spellStart"/>
      <w:r w:rsidRPr="009778BC">
        <w:rPr>
          <w:rFonts w:ascii="Times New Roman" w:eastAsia="Times New Roman" w:hAnsi="Times New Roman" w:cs="Times New Roman"/>
          <w:sz w:val="28"/>
          <w:szCs w:val="28"/>
        </w:rPr>
        <w:t>пропорційно</w:t>
      </w:r>
      <w:proofErr w:type="spellEnd"/>
      <w:r w:rsidRPr="009778BC">
        <w:rPr>
          <w:rFonts w:ascii="Times New Roman" w:eastAsia="Times New Roman" w:hAnsi="Times New Roman" w:cs="Times New Roman"/>
          <w:sz w:val="28"/>
          <w:szCs w:val="28"/>
        </w:rPr>
        <w:t xml:space="preserve"> до кількості працівників яким надаються послуги.</w:t>
      </w:r>
    </w:p>
    <w:p w:rsidR="00AD66B9" w:rsidRPr="009778BC" w:rsidRDefault="00AD66B9" w:rsidP="00AD66B9">
      <w:pPr>
        <w:spacing w:after="0" w:line="360" w:lineRule="auto"/>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VІ. Результати реалізації Програми</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Реалізація даної Програми сприятиме:</w:t>
      </w:r>
    </w:p>
    <w:p w:rsidR="00AD66B9" w:rsidRPr="009778BC" w:rsidRDefault="00AD66B9" w:rsidP="00AD66B9">
      <w:pPr>
        <w:pStyle w:val="a7"/>
        <w:widowControl w:val="0"/>
        <w:numPr>
          <w:ilvl w:val="0"/>
          <w:numId w:val="1"/>
        </w:numPr>
        <w:tabs>
          <w:tab w:val="left" w:pos="851"/>
        </w:tabs>
        <w:spacing w:after="0"/>
        <w:ind w:left="0" w:firstLine="567"/>
        <w:jc w:val="both"/>
        <w:rPr>
          <w:rFonts w:ascii="Times New Roman" w:eastAsia="Arial Unicode MS" w:hAnsi="Times New Roman" w:cs="Times New Roman"/>
          <w:sz w:val="28"/>
          <w:szCs w:val="28"/>
          <w:lang w:eastAsia="uk-UA" w:bidi="uk-UA"/>
        </w:rPr>
      </w:pPr>
      <w:r w:rsidRPr="009778BC">
        <w:rPr>
          <w:rFonts w:ascii="Times New Roman" w:eastAsia="Arial Unicode MS" w:hAnsi="Times New Roman" w:cs="Times New Roman"/>
          <w:sz w:val="28"/>
          <w:szCs w:val="28"/>
          <w:lang w:eastAsia="uk-UA" w:bidi="uk-UA"/>
        </w:rPr>
        <w:t>сталому функціонуванню та фінансуванню Центру;</w:t>
      </w:r>
    </w:p>
    <w:p w:rsidR="00AD66B9" w:rsidRPr="009778BC" w:rsidRDefault="00AD66B9" w:rsidP="00AD66B9">
      <w:pPr>
        <w:pStyle w:val="a7"/>
        <w:widowControl w:val="0"/>
        <w:numPr>
          <w:ilvl w:val="0"/>
          <w:numId w:val="1"/>
        </w:numPr>
        <w:tabs>
          <w:tab w:val="left" w:pos="851"/>
        </w:tabs>
        <w:spacing w:after="0"/>
        <w:ind w:left="0" w:firstLine="567"/>
        <w:jc w:val="both"/>
        <w:rPr>
          <w:rFonts w:ascii="Times New Roman" w:eastAsia="Arial Unicode MS" w:hAnsi="Times New Roman" w:cs="Times New Roman"/>
          <w:sz w:val="28"/>
          <w:szCs w:val="28"/>
          <w:lang w:eastAsia="uk-UA" w:bidi="uk-UA"/>
        </w:rPr>
      </w:pPr>
      <w:r w:rsidRPr="009778BC">
        <w:rPr>
          <w:rFonts w:ascii="Times New Roman" w:eastAsia="Arial Unicode MS" w:hAnsi="Times New Roman" w:cs="Times New Roman"/>
          <w:sz w:val="28"/>
          <w:szCs w:val="28"/>
          <w:lang w:eastAsia="uk-UA" w:bidi="uk-UA"/>
        </w:rPr>
        <w:t>підвищенню рівня майстерності вчителів, спрямуванню їхньої роботи на реалізацію творчого потенціалу, пошук ефективних шляхів організації освітньої діяльності;</w:t>
      </w:r>
    </w:p>
    <w:p w:rsidR="00AD66B9" w:rsidRPr="009778BC" w:rsidRDefault="00AD66B9" w:rsidP="00AD66B9">
      <w:pPr>
        <w:pStyle w:val="a7"/>
        <w:widowControl w:val="0"/>
        <w:numPr>
          <w:ilvl w:val="0"/>
          <w:numId w:val="1"/>
        </w:numPr>
        <w:tabs>
          <w:tab w:val="left" w:pos="851"/>
        </w:tabs>
        <w:spacing w:after="0" w:line="360" w:lineRule="auto"/>
        <w:ind w:left="0" w:firstLine="567"/>
        <w:jc w:val="both"/>
        <w:rPr>
          <w:rFonts w:ascii="Times New Roman" w:eastAsia="Arial Unicode MS" w:hAnsi="Times New Roman" w:cs="Times New Roman"/>
          <w:sz w:val="28"/>
          <w:szCs w:val="28"/>
          <w:lang w:eastAsia="uk-UA" w:bidi="uk-UA"/>
        </w:rPr>
      </w:pPr>
      <w:r w:rsidRPr="009778BC">
        <w:rPr>
          <w:rFonts w:ascii="Times New Roman" w:eastAsia="Arial Unicode MS" w:hAnsi="Times New Roman" w:cs="Times New Roman"/>
          <w:sz w:val="28"/>
          <w:szCs w:val="28"/>
          <w:lang w:eastAsia="uk-UA" w:bidi="uk-UA"/>
        </w:rPr>
        <w:t>підвищенню якості дошкільної, загальної середньої, позашкільної освіти в цілому;</w:t>
      </w:r>
    </w:p>
    <w:p w:rsidR="00AD66B9" w:rsidRPr="009778BC" w:rsidRDefault="00AD66B9" w:rsidP="00AD66B9">
      <w:pPr>
        <w:pStyle w:val="a7"/>
        <w:widowControl w:val="0"/>
        <w:numPr>
          <w:ilvl w:val="0"/>
          <w:numId w:val="1"/>
        </w:numPr>
        <w:tabs>
          <w:tab w:val="left" w:pos="851"/>
        </w:tabs>
        <w:spacing w:after="0" w:line="360" w:lineRule="auto"/>
        <w:ind w:left="0" w:firstLine="567"/>
        <w:jc w:val="both"/>
        <w:rPr>
          <w:rFonts w:ascii="Times New Roman" w:eastAsia="Arial Unicode MS" w:hAnsi="Times New Roman" w:cs="Times New Roman"/>
          <w:sz w:val="28"/>
          <w:szCs w:val="28"/>
          <w:lang w:eastAsia="uk-UA" w:bidi="uk-UA"/>
        </w:rPr>
      </w:pPr>
      <w:r w:rsidRPr="009778BC">
        <w:rPr>
          <w:rFonts w:ascii="Times New Roman" w:eastAsia="Arial Unicode MS" w:hAnsi="Times New Roman" w:cs="Times New Roman"/>
          <w:sz w:val="28"/>
          <w:szCs w:val="28"/>
          <w:lang w:eastAsia="uk-UA" w:bidi="uk-UA"/>
        </w:rPr>
        <w:t>створенню інформаційного простору в сільських територіальних громадах, який забезпечить активну інтеграцію інноваційних технологій в освітній процес;</w:t>
      </w:r>
    </w:p>
    <w:p w:rsidR="00AD66B9" w:rsidRPr="009778BC" w:rsidRDefault="00AD66B9" w:rsidP="00AD66B9">
      <w:pPr>
        <w:pStyle w:val="a7"/>
        <w:widowControl w:val="0"/>
        <w:numPr>
          <w:ilvl w:val="0"/>
          <w:numId w:val="1"/>
        </w:numPr>
        <w:tabs>
          <w:tab w:val="left" w:pos="851"/>
        </w:tabs>
        <w:spacing w:after="0" w:line="360" w:lineRule="auto"/>
        <w:ind w:left="0" w:firstLine="567"/>
        <w:jc w:val="both"/>
        <w:rPr>
          <w:rFonts w:ascii="Times New Roman" w:eastAsia="Arial Unicode MS" w:hAnsi="Times New Roman" w:cs="Times New Roman"/>
          <w:sz w:val="28"/>
          <w:szCs w:val="28"/>
          <w:lang w:eastAsia="uk-UA" w:bidi="uk-UA"/>
        </w:rPr>
      </w:pPr>
      <w:r w:rsidRPr="009778BC">
        <w:rPr>
          <w:rFonts w:ascii="Times New Roman" w:eastAsia="Arial Unicode MS" w:hAnsi="Times New Roman" w:cs="Times New Roman"/>
          <w:sz w:val="28"/>
          <w:szCs w:val="28"/>
          <w:lang w:eastAsia="uk-UA" w:bidi="uk-UA"/>
        </w:rPr>
        <w:t>оновленню системи форм і методів підготовки вчителя, спрямованих на розвиток та вдосконалення професійної компетентності, інтелектуального потенціалу педагогів, поширення та впровадження позитивного досвіду роботи</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bookmarkStart w:id="3" w:name="_heading=h.s72zzc9rrmxj" w:colFirst="0" w:colLast="0"/>
      <w:bookmarkStart w:id="4" w:name="_heading=h.5gu89123og0i" w:colFirst="0" w:colLast="0"/>
      <w:bookmarkEnd w:id="3"/>
      <w:bookmarkEnd w:id="4"/>
    </w:p>
    <w:p w:rsidR="00AD66B9" w:rsidRPr="009778BC" w:rsidRDefault="00AD66B9" w:rsidP="00AD66B9">
      <w:pPr>
        <w:spacing w:after="0"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Секретар сільської ради, виконкому</w:t>
      </w:r>
      <w:r w:rsidRPr="009778BC">
        <w:rPr>
          <w:rFonts w:ascii="Times New Roman" w:eastAsia="Times New Roman" w:hAnsi="Times New Roman" w:cs="Times New Roman"/>
          <w:sz w:val="28"/>
          <w:szCs w:val="28"/>
        </w:rPr>
        <w:tab/>
      </w:r>
      <w:r w:rsidRPr="009778BC">
        <w:rPr>
          <w:rFonts w:ascii="Times New Roman" w:eastAsia="Times New Roman" w:hAnsi="Times New Roman" w:cs="Times New Roman"/>
          <w:sz w:val="28"/>
          <w:szCs w:val="28"/>
        </w:rPr>
        <w:tab/>
      </w:r>
      <w:r w:rsidRPr="009778BC">
        <w:rPr>
          <w:rFonts w:ascii="Times New Roman" w:eastAsia="Times New Roman" w:hAnsi="Times New Roman" w:cs="Times New Roman"/>
          <w:sz w:val="28"/>
          <w:szCs w:val="28"/>
        </w:rPr>
        <w:tab/>
      </w:r>
      <w:r w:rsidRPr="009778BC">
        <w:rPr>
          <w:rFonts w:ascii="Times New Roman" w:eastAsia="Times New Roman" w:hAnsi="Times New Roman" w:cs="Times New Roman"/>
          <w:sz w:val="28"/>
          <w:szCs w:val="28"/>
        </w:rPr>
        <w:tab/>
      </w:r>
      <w:r w:rsidRPr="009778BC">
        <w:rPr>
          <w:rFonts w:ascii="Times New Roman" w:eastAsia="Times New Roman" w:hAnsi="Times New Roman" w:cs="Times New Roman"/>
          <w:sz w:val="28"/>
          <w:szCs w:val="28"/>
        </w:rPr>
        <w:tab/>
        <w:t>Інна НЕВГОД</w:t>
      </w:r>
    </w:p>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sectPr w:rsidR="00AD66B9" w:rsidRPr="009778BC" w:rsidSect="00AD66B9">
          <w:headerReference w:type="default" r:id="rId5"/>
          <w:pgSz w:w="11906" w:h="16838"/>
          <w:pgMar w:top="1134" w:right="567" w:bottom="1134" w:left="1701" w:header="709" w:footer="709" w:gutter="0"/>
          <w:pgNumType w:start="1"/>
          <w:cols w:space="720"/>
          <w:titlePg/>
          <w:docGrid w:linePitch="299"/>
        </w:sectPr>
      </w:pPr>
    </w:p>
    <w:p w:rsidR="00AD66B9" w:rsidRPr="009778BC" w:rsidRDefault="00AD66B9" w:rsidP="00AD66B9">
      <w:pPr>
        <w:spacing w:after="0" w:line="240" w:lineRule="auto"/>
        <w:ind w:left="9639"/>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lastRenderedPageBreak/>
        <w:t xml:space="preserve">Додаток до програми </w:t>
      </w:r>
      <w:r>
        <w:rPr>
          <w:rFonts w:ascii="Times New Roman" w:eastAsia="Times New Roman" w:hAnsi="Times New Roman" w:cs="Times New Roman"/>
          <w:sz w:val="28"/>
          <w:szCs w:val="28"/>
        </w:rPr>
        <w:t>«Підтримка діяльності</w:t>
      </w:r>
      <w:r w:rsidRPr="009778BC">
        <w:rPr>
          <w:rFonts w:ascii="Times New Roman" w:eastAsia="Times New Roman" w:hAnsi="Times New Roman" w:cs="Times New Roman"/>
          <w:sz w:val="28"/>
          <w:szCs w:val="28"/>
        </w:rPr>
        <w:t xml:space="preserve"> комунальної установи «Центр професійного розвитку педагогічних працівників»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 Черкаського району Черкаської області</w:t>
      </w:r>
      <w:r>
        <w:rPr>
          <w:rFonts w:ascii="Times New Roman" w:eastAsia="Times New Roman" w:hAnsi="Times New Roman" w:cs="Times New Roman"/>
          <w:sz w:val="28"/>
          <w:szCs w:val="28"/>
        </w:rPr>
        <w:t>»</w:t>
      </w:r>
      <w:r w:rsidRPr="009778BC">
        <w:rPr>
          <w:rFonts w:ascii="Times New Roman" w:eastAsia="Times New Roman" w:hAnsi="Times New Roman" w:cs="Times New Roman"/>
          <w:sz w:val="28"/>
          <w:szCs w:val="28"/>
        </w:rPr>
        <w:t xml:space="preserve"> на 2024-2027 роки </w:t>
      </w:r>
    </w:p>
    <w:p w:rsidR="00AD66B9" w:rsidRPr="009778BC" w:rsidRDefault="00AD66B9" w:rsidP="00AD66B9">
      <w:pPr>
        <w:spacing w:after="0" w:line="360" w:lineRule="auto"/>
        <w:ind w:firstLine="567"/>
        <w:jc w:val="both"/>
        <w:rPr>
          <w:rFonts w:ascii="Times New Roman" w:eastAsia="Times New Roman" w:hAnsi="Times New Roman" w:cs="Times New Roman"/>
        </w:rPr>
      </w:pPr>
    </w:p>
    <w:p w:rsidR="00AD66B9" w:rsidRPr="009778BC" w:rsidRDefault="00AD66B9" w:rsidP="00AD66B9">
      <w:pPr>
        <w:spacing w:after="0" w:line="240" w:lineRule="auto"/>
        <w:ind w:firstLine="567"/>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Заходи Програми</w:t>
      </w:r>
    </w:p>
    <w:p w:rsidR="00AD66B9" w:rsidRPr="009778BC" w:rsidRDefault="00AD66B9" w:rsidP="00AD66B9">
      <w:pPr>
        <w:spacing w:after="0" w:line="240" w:lineRule="auto"/>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«Підтримка діяльності</w:t>
      </w:r>
      <w:r w:rsidRPr="009778BC">
        <w:rPr>
          <w:rFonts w:ascii="Times New Roman" w:eastAsia="Times New Roman" w:hAnsi="Times New Roman" w:cs="Times New Roman"/>
          <w:b/>
          <w:sz w:val="28"/>
          <w:szCs w:val="28"/>
        </w:rPr>
        <w:t xml:space="preserve"> комунальної установи «Центр професійного розвитку педагогічних працівників» </w:t>
      </w:r>
      <w:proofErr w:type="spellStart"/>
      <w:r w:rsidRPr="009778BC">
        <w:rPr>
          <w:rFonts w:ascii="Times New Roman" w:eastAsia="Times New Roman" w:hAnsi="Times New Roman" w:cs="Times New Roman"/>
          <w:b/>
          <w:sz w:val="28"/>
          <w:szCs w:val="28"/>
        </w:rPr>
        <w:t>Степанківської</w:t>
      </w:r>
      <w:proofErr w:type="spellEnd"/>
      <w:r w:rsidRPr="009778BC">
        <w:rPr>
          <w:rFonts w:ascii="Times New Roman" w:eastAsia="Times New Roman" w:hAnsi="Times New Roman" w:cs="Times New Roman"/>
          <w:b/>
          <w:sz w:val="28"/>
          <w:szCs w:val="28"/>
        </w:rPr>
        <w:t xml:space="preserve"> сільської ради Черкаського району Черкаської області</w:t>
      </w:r>
      <w:r>
        <w:rPr>
          <w:rFonts w:ascii="Times New Roman" w:eastAsia="Times New Roman" w:hAnsi="Times New Roman" w:cs="Times New Roman"/>
          <w:sz w:val="28"/>
          <w:szCs w:val="28"/>
        </w:rPr>
        <w:t xml:space="preserve">» </w:t>
      </w:r>
      <w:r w:rsidRPr="009778BC">
        <w:rPr>
          <w:rFonts w:ascii="Times New Roman" w:eastAsia="Times New Roman" w:hAnsi="Times New Roman" w:cs="Times New Roman"/>
          <w:b/>
          <w:sz w:val="28"/>
          <w:szCs w:val="28"/>
        </w:rPr>
        <w:t>на 2024-2027 роки</w:t>
      </w:r>
    </w:p>
    <w:p w:rsidR="00AD66B9" w:rsidRPr="009778BC" w:rsidRDefault="00AD66B9" w:rsidP="00AD66B9">
      <w:pPr>
        <w:spacing w:after="0" w:line="360" w:lineRule="auto"/>
        <w:ind w:firstLine="567"/>
        <w:jc w:val="both"/>
        <w:rPr>
          <w:rFonts w:ascii="Times New Roman" w:eastAsia="Times New Roman" w:hAnsi="Times New Roman" w:cs="Times New Roman"/>
        </w:rPr>
      </w:pPr>
    </w:p>
    <w:tbl>
      <w:tblPr>
        <w:tblStyle w:val="ad"/>
        <w:tblW w:w="15095" w:type="dxa"/>
        <w:tblLook w:val="04A0" w:firstRow="1" w:lastRow="0" w:firstColumn="1" w:lastColumn="0" w:noHBand="0" w:noVBand="1"/>
      </w:tblPr>
      <w:tblGrid>
        <w:gridCol w:w="817"/>
        <w:gridCol w:w="6804"/>
        <w:gridCol w:w="1559"/>
        <w:gridCol w:w="2957"/>
        <w:gridCol w:w="2958"/>
      </w:tblGrid>
      <w:tr w:rsidR="00AD66B9" w:rsidRPr="009778BC" w:rsidTr="0001130B">
        <w:tc>
          <w:tcPr>
            <w:tcW w:w="817" w:type="dxa"/>
            <w:vAlign w:val="center"/>
          </w:tcPr>
          <w:p w:rsidR="00AD66B9" w:rsidRPr="009778BC" w:rsidRDefault="00AD66B9" w:rsidP="0001130B">
            <w:pPr>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 з/п</w:t>
            </w:r>
          </w:p>
        </w:tc>
        <w:tc>
          <w:tcPr>
            <w:tcW w:w="6804" w:type="dxa"/>
            <w:vAlign w:val="center"/>
          </w:tcPr>
          <w:p w:rsidR="00AD66B9" w:rsidRPr="009778BC" w:rsidRDefault="00AD66B9" w:rsidP="0001130B">
            <w:pPr>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Найменування заходу</w:t>
            </w:r>
          </w:p>
        </w:tc>
        <w:tc>
          <w:tcPr>
            <w:tcW w:w="1559" w:type="dxa"/>
            <w:vAlign w:val="center"/>
          </w:tcPr>
          <w:p w:rsidR="00AD66B9" w:rsidRPr="009778BC" w:rsidRDefault="00AD66B9" w:rsidP="0001130B">
            <w:pPr>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Період</w:t>
            </w:r>
          </w:p>
        </w:tc>
        <w:tc>
          <w:tcPr>
            <w:tcW w:w="2957" w:type="dxa"/>
            <w:vAlign w:val="center"/>
          </w:tcPr>
          <w:p w:rsidR="00AD66B9" w:rsidRPr="009778BC" w:rsidRDefault="00AD66B9" w:rsidP="0001130B">
            <w:pPr>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Джерело фінансування</w:t>
            </w:r>
          </w:p>
        </w:tc>
        <w:tc>
          <w:tcPr>
            <w:tcW w:w="2958" w:type="dxa"/>
            <w:vAlign w:val="center"/>
          </w:tcPr>
          <w:p w:rsidR="00AD66B9" w:rsidRPr="009778BC" w:rsidRDefault="00AD66B9" w:rsidP="0001130B">
            <w:pPr>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Виконавці</w:t>
            </w:r>
          </w:p>
        </w:tc>
      </w:tr>
      <w:tr w:rsidR="00AD66B9" w:rsidRPr="009778BC" w:rsidTr="0001130B">
        <w:tc>
          <w:tcPr>
            <w:tcW w:w="15095" w:type="dxa"/>
            <w:gridSpan w:val="5"/>
            <w:vAlign w:val="center"/>
          </w:tcPr>
          <w:p w:rsidR="00AD66B9" w:rsidRPr="009778BC" w:rsidRDefault="00AD66B9" w:rsidP="0001130B">
            <w:pPr>
              <w:spacing w:line="360" w:lineRule="auto"/>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І. Організаційне та кадрове забезпечення Центру професійного розвитку педагогічних працівників</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1.1.</w:t>
            </w:r>
          </w:p>
        </w:tc>
        <w:tc>
          <w:tcPr>
            <w:tcW w:w="6804" w:type="dxa"/>
            <w:vAlign w:val="center"/>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Розробка і впровадження індивідуальних навчальних планів для педагогічних працівників з урахуванням їхніх потреб і професійних цілей.</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2024-2027</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Фінансування не потребує</w:t>
            </w:r>
          </w:p>
        </w:tc>
        <w:tc>
          <w:tcPr>
            <w:tcW w:w="2958" w:type="dxa"/>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Консультанти ЦПРПП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1.2.</w:t>
            </w:r>
          </w:p>
        </w:tc>
        <w:tc>
          <w:tcPr>
            <w:tcW w:w="6804" w:type="dxa"/>
            <w:vAlign w:val="center"/>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Розробка і впровадження Програми «Цифрова кишеня вчителя»</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2024-2027</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Фінансування не потребує</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Консультанти ЦПРПП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1.3.</w:t>
            </w:r>
          </w:p>
        </w:tc>
        <w:tc>
          <w:tcPr>
            <w:tcW w:w="6804" w:type="dxa"/>
            <w:vAlign w:val="center"/>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Розробка і впровадження Програми «Школа професійної майстерності вчителя англійської мови нового формату </w:t>
            </w:r>
            <w:r w:rsidRPr="009778BC">
              <w:rPr>
                <w:rFonts w:ascii="Times New Roman" w:eastAsia="Times New Roman" w:hAnsi="Times New Roman" w:cs="Times New Roman"/>
                <w:sz w:val="28"/>
                <w:szCs w:val="28"/>
                <w:lang w:val="en-US"/>
              </w:rPr>
              <w:t>TAG</w:t>
            </w:r>
            <w:r w:rsidRPr="009778BC">
              <w:rPr>
                <w:rFonts w:ascii="Times New Roman" w:eastAsia="Times New Roman" w:hAnsi="Times New Roman" w:cs="Times New Roman"/>
                <w:sz w:val="28"/>
                <w:szCs w:val="28"/>
              </w:rPr>
              <w:t>»</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lang w:val="en-US"/>
              </w:rPr>
              <w:t>2024</w:t>
            </w:r>
            <w:r w:rsidRPr="009778BC">
              <w:rPr>
                <w:rFonts w:ascii="Times New Roman" w:eastAsia="Times New Roman" w:hAnsi="Times New Roman" w:cs="Times New Roman"/>
                <w:sz w:val="28"/>
                <w:szCs w:val="28"/>
              </w:rPr>
              <w:t>-2025</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Фінансування не потребує</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Консультанти ЦПРПП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lastRenderedPageBreak/>
              <w:t>1.4.</w:t>
            </w:r>
          </w:p>
        </w:tc>
        <w:tc>
          <w:tcPr>
            <w:tcW w:w="6804" w:type="dxa"/>
            <w:vAlign w:val="center"/>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Розробка і впровадження Програми «Школа становлення педагога»</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2024-2027</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Фінансування не потребує</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Консультанти ЦПРПП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1.5.</w:t>
            </w:r>
          </w:p>
        </w:tc>
        <w:tc>
          <w:tcPr>
            <w:tcW w:w="6804" w:type="dxa"/>
            <w:vAlign w:val="center"/>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Формування професійних, тематичних спільнот для самоосвіти та обміну досвіду між педагогами.</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Фінансування не потребує</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Консультанти ЦПРПП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1.6.</w:t>
            </w:r>
          </w:p>
        </w:tc>
        <w:tc>
          <w:tcPr>
            <w:tcW w:w="6804" w:type="dxa"/>
            <w:vAlign w:val="center"/>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hAnsi="Times New Roman" w:cs="Times New Roman"/>
                <w:sz w:val="28"/>
                <w:szCs w:val="28"/>
              </w:rPr>
              <w:t>Розробка та проведення семінарів, майстер-класів, тренінгів тощо з урахуванням актуальних потреб педагогічних працівників.</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2024-2027</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Фінансування не потребує</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Консультанти ЦПРПП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1.7.</w:t>
            </w:r>
          </w:p>
        </w:tc>
        <w:tc>
          <w:tcPr>
            <w:tcW w:w="6804" w:type="dxa"/>
            <w:vAlign w:val="center"/>
          </w:tcPr>
          <w:p w:rsidR="00AD66B9" w:rsidRPr="009778BC" w:rsidRDefault="00AD66B9" w:rsidP="0001130B">
            <w:pPr>
              <w:jc w:val="both"/>
              <w:rPr>
                <w:rFonts w:ascii="Times New Roman" w:hAnsi="Times New Roman" w:cs="Times New Roman"/>
                <w:sz w:val="28"/>
                <w:szCs w:val="28"/>
              </w:rPr>
            </w:pPr>
            <w:r w:rsidRPr="009778BC">
              <w:rPr>
                <w:rFonts w:ascii="Times New Roman" w:eastAsia="Times New Roman" w:hAnsi="Times New Roman" w:cs="Times New Roman"/>
                <w:sz w:val="28"/>
                <w:szCs w:val="28"/>
              </w:rPr>
              <w:t>Участь у міжнародних, всеукраїнських, обласних заходах з обміну досвідом для педагогічних працівників.</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2024-2027</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Фінансування не потребує</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Консультанти ЦПРПП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1.8.</w:t>
            </w:r>
          </w:p>
        </w:tc>
        <w:tc>
          <w:tcPr>
            <w:tcW w:w="6804"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Організація та проведення серпневих заходів з метою успішного початку нового навчального року, обміном досвіду та отримання натхнення та енергії.</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серпень</w:t>
            </w:r>
          </w:p>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2024-2027</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Кошти бюджетів сільських територіальних громад</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Виконавчі комітети сільських територіальних громад, відділи освіти сільських територіальних громад,</w:t>
            </w:r>
          </w:p>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Центр ПРПП </w:t>
            </w:r>
          </w:p>
        </w:tc>
      </w:tr>
      <w:tr w:rsidR="00AD66B9" w:rsidRPr="009778BC" w:rsidTr="0001130B">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lastRenderedPageBreak/>
              <w:t>1.9.</w:t>
            </w:r>
          </w:p>
        </w:tc>
        <w:tc>
          <w:tcPr>
            <w:tcW w:w="6804"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Прийом на роботу консультанта.</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Кошти бюджетів сільських територіальних громад</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Центр ПРПП</w:t>
            </w:r>
          </w:p>
        </w:tc>
      </w:tr>
      <w:tr w:rsidR="00AD66B9" w:rsidRPr="009778BC" w:rsidTr="0001130B">
        <w:tc>
          <w:tcPr>
            <w:tcW w:w="817" w:type="dxa"/>
            <w:vAlign w:val="center"/>
          </w:tcPr>
          <w:p w:rsidR="00AD66B9" w:rsidRPr="009778BC" w:rsidRDefault="00AD66B9" w:rsidP="0001130B">
            <w:pPr>
              <w:spacing w:line="360" w:lineRule="auto"/>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1.10.</w:t>
            </w:r>
          </w:p>
        </w:tc>
        <w:tc>
          <w:tcPr>
            <w:tcW w:w="6804" w:type="dxa"/>
            <w:vAlign w:val="center"/>
          </w:tcPr>
          <w:p w:rsidR="00AD66B9" w:rsidRPr="009778BC" w:rsidRDefault="00AD66B9" w:rsidP="0001130B">
            <w:pP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Прийом на роботу консультанта.</w:t>
            </w:r>
          </w:p>
        </w:tc>
        <w:tc>
          <w:tcPr>
            <w:tcW w:w="1559" w:type="dxa"/>
            <w:vAlign w:val="center"/>
          </w:tcPr>
          <w:p w:rsidR="00AD66B9" w:rsidRPr="009778BC" w:rsidRDefault="00AD66B9" w:rsidP="0001130B">
            <w:pPr>
              <w:spacing w:line="360" w:lineRule="auto"/>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2025</w:t>
            </w:r>
          </w:p>
        </w:tc>
        <w:tc>
          <w:tcPr>
            <w:tcW w:w="2957"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Кошти бюджетів сільських територіальних громад</w:t>
            </w:r>
          </w:p>
        </w:tc>
        <w:tc>
          <w:tcPr>
            <w:tcW w:w="2958" w:type="dxa"/>
            <w:vAlign w:val="center"/>
          </w:tcPr>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p w:rsidR="00AD66B9" w:rsidRPr="009778BC" w:rsidRDefault="00AD66B9" w:rsidP="0001130B">
            <w:pPr>
              <w:jc w:val="center"/>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Центр ПРПП</w:t>
            </w:r>
          </w:p>
        </w:tc>
      </w:tr>
      <w:tr w:rsidR="00AD66B9" w:rsidRPr="009778BC" w:rsidTr="0001130B">
        <w:tc>
          <w:tcPr>
            <w:tcW w:w="15095" w:type="dxa"/>
            <w:gridSpan w:val="5"/>
          </w:tcPr>
          <w:p w:rsidR="00AD66B9" w:rsidRDefault="00AD66B9" w:rsidP="0001130B">
            <w:pPr>
              <w:jc w:val="center"/>
              <w:rPr>
                <w:rFonts w:ascii="Times New Roman" w:eastAsia="Times New Roman" w:hAnsi="Times New Roman" w:cs="Times New Roman"/>
                <w:b/>
                <w:sz w:val="28"/>
                <w:szCs w:val="28"/>
              </w:rPr>
            </w:pPr>
          </w:p>
          <w:p w:rsidR="00AD66B9" w:rsidRDefault="00AD66B9" w:rsidP="0001130B">
            <w:pPr>
              <w:jc w:val="center"/>
              <w:rPr>
                <w:rFonts w:ascii="Times New Roman" w:eastAsia="Times New Roman" w:hAnsi="Times New Roman" w:cs="Times New Roman"/>
                <w:b/>
                <w:sz w:val="28"/>
                <w:szCs w:val="28"/>
              </w:rPr>
            </w:pPr>
            <w:r w:rsidRPr="009778BC">
              <w:rPr>
                <w:rFonts w:ascii="Times New Roman" w:eastAsia="Times New Roman" w:hAnsi="Times New Roman" w:cs="Times New Roman"/>
                <w:b/>
                <w:sz w:val="28"/>
                <w:szCs w:val="28"/>
              </w:rPr>
              <w:t>ІІ. Розвиток матеріально-технічної бази Центру професійного розвитку педагогічних працівників</w:t>
            </w:r>
          </w:p>
          <w:p w:rsidR="00AD66B9" w:rsidRPr="009778BC" w:rsidRDefault="00AD66B9" w:rsidP="0001130B">
            <w:pPr>
              <w:jc w:val="center"/>
              <w:rPr>
                <w:rFonts w:ascii="Times New Roman" w:eastAsia="Times New Roman" w:hAnsi="Times New Roman" w:cs="Times New Roman"/>
                <w:b/>
                <w:sz w:val="28"/>
                <w:szCs w:val="28"/>
              </w:rPr>
            </w:pP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2.1.</w:t>
            </w:r>
          </w:p>
        </w:tc>
        <w:tc>
          <w:tcPr>
            <w:tcW w:w="6804" w:type="dxa"/>
          </w:tcPr>
          <w:p w:rsidR="00AD66B9" w:rsidRPr="009778BC" w:rsidRDefault="00AD66B9" w:rsidP="0001130B">
            <w:pPr>
              <w:pStyle w:val="TableParagraph"/>
              <w:ind w:right="83"/>
              <w:jc w:val="both"/>
              <w:rPr>
                <w:rFonts w:eastAsia="Calibri"/>
                <w:sz w:val="28"/>
                <w:szCs w:val="28"/>
              </w:rPr>
            </w:pPr>
            <w:r w:rsidRPr="009778BC">
              <w:rPr>
                <w:rFonts w:eastAsia="Calibri"/>
                <w:sz w:val="28"/>
                <w:szCs w:val="28"/>
              </w:rPr>
              <w:t xml:space="preserve">Оновлення матеріально-технічної бази Центру. </w:t>
            </w:r>
          </w:p>
        </w:tc>
        <w:tc>
          <w:tcPr>
            <w:tcW w:w="1559"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2024-2027</w:t>
            </w:r>
          </w:p>
        </w:tc>
        <w:tc>
          <w:tcPr>
            <w:tcW w:w="2957"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Кошти бюджетів сільських територіальних громад</w:t>
            </w:r>
          </w:p>
        </w:tc>
        <w:tc>
          <w:tcPr>
            <w:tcW w:w="2958"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2.2.</w:t>
            </w:r>
          </w:p>
        </w:tc>
        <w:tc>
          <w:tcPr>
            <w:tcW w:w="6804" w:type="dxa"/>
          </w:tcPr>
          <w:p w:rsidR="00AD66B9" w:rsidRPr="009778BC" w:rsidRDefault="00AD66B9" w:rsidP="0001130B">
            <w:pPr>
              <w:pStyle w:val="TableParagraph"/>
              <w:ind w:right="83"/>
              <w:jc w:val="both"/>
              <w:rPr>
                <w:rFonts w:eastAsia="Calibri"/>
                <w:sz w:val="28"/>
                <w:szCs w:val="28"/>
              </w:rPr>
            </w:pPr>
            <w:r w:rsidRPr="009778BC">
              <w:rPr>
                <w:rFonts w:eastAsia="Calibri"/>
                <w:sz w:val="28"/>
                <w:szCs w:val="28"/>
              </w:rPr>
              <w:t>Придбання технічних засобів (2 ноутбуки, 2 принтери).</w:t>
            </w:r>
          </w:p>
        </w:tc>
        <w:tc>
          <w:tcPr>
            <w:tcW w:w="1559"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2024</w:t>
            </w:r>
          </w:p>
        </w:tc>
        <w:tc>
          <w:tcPr>
            <w:tcW w:w="2957"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Кошти бюджетів сільських територіальних громад</w:t>
            </w:r>
          </w:p>
        </w:tc>
        <w:tc>
          <w:tcPr>
            <w:tcW w:w="2958"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2.3</w:t>
            </w:r>
          </w:p>
        </w:tc>
        <w:tc>
          <w:tcPr>
            <w:tcW w:w="6804" w:type="dxa"/>
          </w:tcPr>
          <w:p w:rsidR="00AD66B9" w:rsidRPr="009778BC" w:rsidRDefault="00AD66B9" w:rsidP="0001130B">
            <w:pPr>
              <w:pStyle w:val="TableParagraph"/>
              <w:ind w:right="83"/>
              <w:jc w:val="both"/>
              <w:rPr>
                <w:rFonts w:eastAsia="Calibri"/>
                <w:sz w:val="28"/>
                <w:szCs w:val="28"/>
              </w:rPr>
            </w:pPr>
            <w:r w:rsidRPr="009778BC">
              <w:rPr>
                <w:rFonts w:eastAsia="Calibri"/>
                <w:sz w:val="28"/>
                <w:szCs w:val="28"/>
              </w:rPr>
              <w:t>Придбання технічних засобів (2 ноутбуки, 2 принтери).</w:t>
            </w:r>
          </w:p>
        </w:tc>
        <w:tc>
          <w:tcPr>
            <w:tcW w:w="1559"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2025</w:t>
            </w:r>
          </w:p>
        </w:tc>
        <w:tc>
          <w:tcPr>
            <w:tcW w:w="2957"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Кошти бюджетів сільських територіальних громад</w:t>
            </w:r>
          </w:p>
        </w:tc>
        <w:tc>
          <w:tcPr>
            <w:tcW w:w="2958"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lastRenderedPageBreak/>
              <w:t>2.4</w:t>
            </w:r>
          </w:p>
        </w:tc>
        <w:tc>
          <w:tcPr>
            <w:tcW w:w="6804" w:type="dxa"/>
          </w:tcPr>
          <w:p w:rsidR="00AD66B9" w:rsidRPr="009778BC" w:rsidRDefault="00AD66B9" w:rsidP="0001130B">
            <w:pPr>
              <w:pStyle w:val="TableParagraph"/>
              <w:ind w:right="83"/>
              <w:jc w:val="both"/>
              <w:rPr>
                <w:rFonts w:eastAsia="Calibri"/>
                <w:sz w:val="28"/>
                <w:szCs w:val="28"/>
              </w:rPr>
            </w:pPr>
            <w:r w:rsidRPr="009778BC">
              <w:rPr>
                <w:rFonts w:eastAsia="Calibri"/>
                <w:sz w:val="28"/>
                <w:szCs w:val="28"/>
              </w:rPr>
              <w:t>Придбання технічних засобів (2 ноутбуки).</w:t>
            </w:r>
          </w:p>
        </w:tc>
        <w:tc>
          <w:tcPr>
            <w:tcW w:w="1559"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2026</w:t>
            </w:r>
          </w:p>
        </w:tc>
        <w:tc>
          <w:tcPr>
            <w:tcW w:w="2957"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Кошти бюджетів сільських територіальних громад</w:t>
            </w:r>
          </w:p>
        </w:tc>
        <w:tc>
          <w:tcPr>
            <w:tcW w:w="2958"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r w:rsidR="00AD66B9" w:rsidRPr="009778BC" w:rsidTr="0001130B">
        <w:tc>
          <w:tcPr>
            <w:tcW w:w="817"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2.5</w:t>
            </w:r>
          </w:p>
        </w:tc>
        <w:tc>
          <w:tcPr>
            <w:tcW w:w="6804" w:type="dxa"/>
          </w:tcPr>
          <w:p w:rsidR="00AD66B9" w:rsidRPr="009778BC" w:rsidRDefault="00AD66B9" w:rsidP="0001130B">
            <w:pPr>
              <w:pStyle w:val="TableParagraph"/>
              <w:ind w:right="83"/>
              <w:jc w:val="both"/>
              <w:rPr>
                <w:rFonts w:eastAsia="Calibri"/>
                <w:sz w:val="28"/>
                <w:szCs w:val="28"/>
              </w:rPr>
            </w:pPr>
            <w:r w:rsidRPr="009778BC">
              <w:rPr>
                <w:rFonts w:eastAsia="Calibri"/>
                <w:sz w:val="28"/>
                <w:szCs w:val="28"/>
              </w:rPr>
              <w:t>Придбання технічних засобів (2 ноутбуки).</w:t>
            </w:r>
          </w:p>
        </w:tc>
        <w:tc>
          <w:tcPr>
            <w:tcW w:w="1559" w:type="dxa"/>
          </w:tcPr>
          <w:p w:rsidR="00AD66B9" w:rsidRPr="009778BC" w:rsidRDefault="00AD66B9" w:rsidP="0001130B">
            <w:pPr>
              <w:spacing w:line="360" w:lineRule="auto"/>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2027</w:t>
            </w:r>
          </w:p>
        </w:tc>
        <w:tc>
          <w:tcPr>
            <w:tcW w:w="2957"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Кошти бюджетів сільських територіальних громад</w:t>
            </w:r>
          </w:p>
        </w:tc>
        <w:tc>
          <w:tcPr>
            <w:tcW w:w="2958" w:type="dxa"/>
          </w:tcPr>
          <w:p w:rsidR="00AD66B9" w:rsidRPr="009778BC" w:rsidRDefault="00AD66B9" w:rsidP="0001130B">
            <w:pPr>
              <w:jc w:val="both"/>
              <w:rPr>
                <w:rFonts w:ascii="Times New Roman" w:eastAsia="Times New Roman" w:hAnsi="Times New Roman" w:cs="Times New Roman"/>
                <w:sz w:val="28"/>
                <w:szCs w:val="28"/>
              </w:rPr>
            </w:pPr>
            <w:r w:rsidRPr="009778BC">
              <w:rPr>
                <w:rFonts w:ascii="Times New Roman" w:eastAsia="Times New Roman" w:hAnsi="Times New Roman" w:cs="Times New Roman"/>
                <w:sz w:val="28"/>
                <w:szCs w:val="28"/>
              </w:rPr>
              <w:t xml:space="preserve">Виконавчий комітет </w:t>
            </w:r>
            <w:proofErr w:type="spellStart"/>
            <w:r w:rsidRPr="009778BC">
              <w:rPr>
                <w:rFonts w:ascii="Times New Roman" w:eastAsia="Times New Roman" w:hAnsi="Times New Roman" w:cs="Times New Roman"/>
                <w:sz w:val="28"/>
                <w:szCs w:val="28"/>
              </w:rPr>
              <w:t>Степанківської</w:t>
            </w:r>
            <w:proofErr w:type="spellEnd"/>
            <w:r w:rsidRPr="009778BC">
              <w:rPr>
                <w:rFonts w:ascii="Times New Roman" w:eastAsia="Times New Roman" w:hAnsi="Times New Roman" w:cs="Times New Roman"/>
                <w:sz w:val="28"/>
                <w:szCs w:val="28"/>
              </w:rPr>
              <w:t xml:space="preserve"> сільської ради</w:t>
            </w:r>
          </w:p>
        </w:tc>
      </w:tr>
    </w:tbl>
    <w:p w:rsidR="00AD66B9" w:rsidRPr="009778BC" w:rsidRDefault="00AD66B9" w:rsidP="00AD66B9">
      <w:pPr>
        <w:spacing w:after="0" w:line="360" w:lineRule="auto"/>
        <w:ind w:firstLine="567"/>
        <w:jc w:val="both"/>
        <w:rPr>
          <w:rFonts w:ascii="Times New Roman" w:eastAsia="Times New Roman" w:hAnsi="Times New Roman" w:cs="Times New Roman"/>
          <w:sz w:val="28"/>
          <w:szCs w:val="28"/>
        </w:rPr>
      </w:pPr>
    </w:p>
    <w:p w:rsidR="00AD66B9" w:rsidRPr="009778BC" w:rsidRDefault="00AD66B9" w:rsidP="00AD66B9">
      <w:pPr>
        <w:rPr>
          <w:rFonts w:ascii="Times New Roman" w:hAnsi="Times New Roman" w:cs="Times New Roman"/>
          <w:sz w:val="28"/>
          <w:szCs w:val="28"/>
        </w:rPr>
      </w:pPr>
      <w:r w:rsidRPr="009778BC">
        <w:rPr>
          <w:rFonts w:ascii="Times New Roman" w:hAnsi="Times New Roman" w:cs="Times New Roman"/>
          <w:sz w:val="28"/>
          <w:szCs w:val="28"/>
        </w:rPr>
        <w:t>Секретар сільської ради                                                                                                                                   Інна НЕВГОД</w:t>
      </w:r>
    </w:p>
    <w:p w:rsidR="00AD66B9" w:rsidRDefault="00AD66B9"/>
    <w:sectPr w:rsidR="00AD66B9" w:rsidSect="00AD66B9">
      <w:pgSz w:w="16838" w:h="11906" w:orient="landscape"/>
      <w:pgMar w:top="1588" w:right="1134" w:bottom="567" w:left="1134" w:header="709" w:footer="709" w:gutter="0"/>
      <w:pgNumType w:start="9"/>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1002AFF" w:usb1="C000ACFF"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94043836"/>
      <w:docPartObj>
        <w:docPartGallery w:val="Page Numbers (Top of Page)"/>
        <w:docPartUnique/>
      </w:docPartObj>
    </w:sdtPr>
    <w:sdtContent>
      <w:p w:rsidR="00000000" w:rsidRDefault="00000000" w:rsidP="008A4104">
        <w:pPr>
          <w:pStyle w:val="ae"/>
          <w:jc w:val="center"/>
        </w:pPr>
        <w:r>
          <w:fldChar w:fldCharType="begin"/>
        </w:r>
        <w:r>
          <w:instrText>PAGE   \* MERGEFORMAT</w:instrText>
        </w:r>
        <w:r>
          <w:fldChar w:fldCharType="separate"/>
        </w:r>
        <w:r w:rsidRPr="006008C2">
          <w:rPr>
            <w:noProof/>
            <w:lang w:val="ru-RU"/>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6A5CC8"/>
    <w:multiLevelType w:val="multilevel"/>
    <w:tmpl w:val="79E81B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F325221"/>
    <w:multiLevelType w:val="multilevel"/>
    <w:tmpl w:val="2836FA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810902995">
    <w:abstractNumId w:val="0"/>
  </w:num>
  <w:num w:numId="2" w16cid:durableId="264156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6B9"/>
    <w:rsid w:val="003777AD"/>
    <w:rsid w:val="00AD66B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1C86C162-0AD0-CE4D-9506-31D1DB14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66B9"/>
    <w:pPr>
      <w:spacing w:after="200" w:line="276" w:lineRule="auto"/>
    </w:pPr>
    <w:rPr>
      <w:rFonts w:ascii="Calibri" w:eastAsia="Calibri" w:hAnsi="Calibri" w:cs="Calibri"/>
      <w:kern w:val="0"/>
      <w:sz w:val="22"/>
      <w:szCs w:val="22"/>
      <w:lang w:val="uk-UA" w:eastAsia="ru-RU"/>
      <w14:ligatures w14:val="none"/>
    </w:rPr>
  </w:style>
  <w:style w:type="paragraph" w:styleId="1">
    <w:name w:val="heading 1"/>
    <w:basedOn w:val="a"/>
    <w:next w:val="a"/>
    <w:link w:val="10"/>
    <w:uiPriority w:val="9"/>
    <w:qFormat/>
    <w:rsid w:val="00AD66B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D66B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D66B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D66B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D66B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D66B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D66B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D66B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D66B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66B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D66B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D66B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D66B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D66B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D66B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D66B9"/>
    <w:rPr>
      <w:rFonts w:eastAsiaTheme="majorEastAsia" w:cstheme="majorBidi"/>
      <w:color w:val="595959" w:themeColor="text1" w:themeTint="A6"/>
    </w:rPr>
  </w:style>
  <w:style w:type="character" w:customStyle="1" w:styleId="80">
    <w:name w:val="Заголовок 8 Знак"/>
    <w:basedOn w:val="a0"/>
    <w:link w:val="8"/>
    <w:uiPriority w:val="9"/>
    <w:semiHidden/>
    <w:rsid w:val="00AD66B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D66B9"/>
    <w:rPr>
      <w:rFonts w:eastAsiaTheme="majorEastAsia" w:cstheme="majorBidi"/>
      <w:color w:val="272727" w:themeColor="text1" w:themeTint="D8"/>
    </w:rPr>
  </w:style>
  <w:style w:type="paragraph" w:styleId="a3">
    <w:name w:val="Title"/>
    <w:basedOn w:val="a"/>
    <w:next w:val="a"/>
    <w:link w:val="a4"/>
    <w:uiPriority w:val="10"/>
    <w:qFormat/>
    <w:rsid w:val="00AD6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D6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6B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D66B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D66B9"/>
    <w:pPr>
      <w:spacing w:before="160"/>
      <w:jc w:val="center"/>
    </w:pPr>
    <w:rPr>
      <w:i/>
      <w:iCs/>
      <w:color w:val="404040" w:themeColor="text1" w:themeTint="BF"/>
    </w:rPr>
  </w:style>
  <w:style w:type="character" w:customStyle="1" w:styleId="22">
    <w:name w:val="Цитата 2 Знак"/>
    <w:basedOn w:val="a0"/>
    <w:link w:val="21"/>
    <w:uiPriority w:val="29"/>
    <w:rsid w:val="00AD66B9"/>
    <w:rPr>
      <w:i/>
      <w:iCs/>
      <w:color w:val="404040" w:themeColor="text1" w:themeTint="BF"/>
    </w:rPr>
  </w:style>
  <w:style w:type="paragraph" w:styleId="a7">
    <w:name w:val="List Paragraph"/>
    <w:basedOn w:val="a"/>
    <w:link w:val="a8"/>
    <w:uiPriority w:val="99"/>
    <w:qFormat/>
    <w:rsid w:val="00AD66B9"/>
    <w:pPr>
      <w:ind w:left="720"/>
      <w:contextualSpacing/>
    </w:pPr>
  </w:style>
  <w:style w:type="character" w:styleId="a9">
    <w:name w:val="Intense Emphasis"/>
    <w:basedOn w:val="a0"/>
    <w:uiPriority w:val="21"/>
    <w:qFormat/>
    <w:rsid w:val="00AD66B9"/>
    <w:rPr>
      <w:i/>
      <w:iCs/>
      <w:color w:val="0F4761" w:themeColor="accent1" w:themeShade="BF"/>
    </w:rPr>
  </w:style>
  <w:style w:type="paragraph" w:styleId="aa">
    <w:name w:val="Intense Quote"/>
    <w:basedOn w:val="a"/>
    <w:next w:val="a"/>
    <w:link w:val="ab"/>
    <w:uiPriority w:val="30"/>
    <w:qFormat/>
    <w:rsid w:val="00AD66B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b">
    <w:name w:val="Выделенная цитата Знак"/>
    <w:basedOn w:val="a0"/>
    <w:link w:val="aa"/>
    <w:uiPriority w:val="30"/>
    <w:rsid w:val="00AD66B9"/>
    <w:rPr>
      <w:i/>
      <w:iCs/>
      <w:color w:val="0F4761" w:themeColor="accent1" w:themeShade="BF"/>
    </w:rPr>
  </w:style>
  <w:style w:type="character" w:styleId="ac">
    <w:name w:val="Intense Reference"/>
    <w:basedOn w:val="a0"/>
    <w:uiPriority w:val="32"/>
    <w:qFormat/>
    <w:rsid w:val="00AD66B9"/>
    <w:rPr>
      <w:b/>
      <w:bCs/>
      <w:smallCaps/>
      <w:color w:val="0F4761" w:themeColor="accent1" w:themeShade="BF"/>
      <w:spacing w:val="5"/>
    </w:rPr>
  </w:style>
  <w:style w:type="table" w:styleId="ad">
    <w:name w:val="Table Grid"/>
    <w:basedOn w:val="a1"/>
    <w:uiPriority w:val="59"/>
    <w:rsid w:val="00AD66B9"/>
    <w:pPr>
      <w:spacing w:after="0" w:line="240" w:lineRule="auto"/>
    </w:pPr>
    <w:rPr>
      <w:rFonts w:ascii="Calibri" w:eastAsia="Calibri" w:hAnsi="Calibri" w:cs="Calibri"/>
      <w:kern w:val="0"/>
      <w:sz w:val="22"/>
      <w:szCs w:val="22"/>
      <w:lang w:val="uk-UA"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Абзац списка Знак"/>
    <w:link w:val="a7"/>
    <w:uiPriority w:val="99"/>
    <w:locked/>
    <w:rsid w:val="00AD66B9"/>
  </w:style>
  <w:style w:type="paragraph" w:customStyle="1" w:styleId="TableParagraph">
    <w:name w:val="Table Paragraph"/>
    <w:basedOn w:val="a"/>
    <w:uiPriority w:val="1"/>
    <w:qFormat/>
    <w:rsid w:val="00AD66B9"/>
    <w:pPr>
      <w:widowControl w:val="0"/>
      <w:autoSpaceDE w:val="0"/>
      <w:autoSpaceDN w:val="0"/>
      <w:spacing w:after="0" w:line="240" w:lineRule="auto"/>
    </w:pPr>
    <w:rPr>
      <w:rFonts w:ascii="Times New Roman" w:eastAsia="Times New Roman" w:hAnsi="Times New Roman" w:cs="Times New Roman"/>
      <w:lang w:eastAsia="uk-UA" w:bidi="uk-UA"/>
    </w:rPr>
  </w:style>
  <w:style w:type="paragraph" w:styleId="ae">
    <w:name w:val="header"/>
    <w:basedOn w:val="a"/>
    <w:link w:val="af"/>
    <w:uiPriority w:val="99"/>
    <w:unhideWhenUsed/>
    <w:rsid w:val="00AD66B9"/>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D66B9"/>
    <w:rPr>
      <w:rFonts w:ascii="Calibri" w:eastAsia="Calibri" w:hAnsi="Calibri" w:cs="Calibri"/>
      <w:kern w:val="0"/>
      <w:sz w:val="22"/>
      <w:szCs w:val="22"/>
      <w:lang w:val="uk-UA"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2227</Words>
  <Characters>12694</Characters>
  <Application>Microsoft Office Word</Application>
  <DocSecurity>0</DocSecurity>
  <Lines>105</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Eugene Kondramashyn</dc:creator>
  <cp:keywords/>
  <dc:description/>
  <cp:lastModifiedBy>Eugene Kondramashyn</cp:lastModifiedBy>
  <cp:revision>1</cp:revision>
  <dcterms:created xsi:type="dcterms:W3CDTF">2025-02-25T13:00:00Z</dcterms:created>
  <dcterms:modified xsi:type="dcterms:W3CDTF">2025-02-25T13:00:00Z</dcterms:modified>
</cp:coreProperties>
</file>