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00CF" w:rsidRPr="004A00CF" w:rsidRDefault="004A00CF" w:rsidP="004A00CF">
      <w:pPr>
        <w:tabs>
          <w:tab w:val="left" w:pos="5430"/>
        </w:tabs>
        <w:spacing w:line="240" w:lineRule="auto"/>
        <w:jc w:val="right"/>
        <w:rPr>
          <w:rFonts w:ascii="Times New Roman" w:hAnsi="Times New Roman" w:cs="Times New Roman"/>
          <w:b/>
          <w:lang w:val="uk-UA"/>
        </w:rPr>
      </w:pPr>
      <w:r w:rsidRPr="004A00CF">
        <w:rPr>
          <w:rFonts w:ascii="Times New Roman" w:hAnsi="Times New Roman" w:cs="Times New Roman"/>
          <w:b/>
          <w:lang w:val="uk-UA"/>
        </w:rPr>
        <w:t>Додаток 1</w:t>
      </w:r>
    </w:p>
    <w:p w:rsidR="004A00CF" w:rsidRPr="004A00CF" w:rsidRDefault="004A00CF" w:rsidP="004A00CF">
      <w:pPr>
        <w:tabs>
          <w:tab w:val="left" w:pos="5430"/>
        </w:tabs>
        <w:spacing w:line="240" w:lineRule="auto"/>
        <w:jc w:val="right"/>
        <w:rPr>
          <w:rFonts w:ascii="Times New Roman" w:hAnsi="Times New Roman" w:cs="Times New Roman"/>
          <w:b/>
          <w:lang w:val="uk-UA"/>
        </w:rPr>
      </w:pPr>
      <w:r w:rsidRPr="004A00CF">
        <w:rPr>
          <w:rFonts w:ascii="Times New Roman" w:hAnsi="Times New Roman" w:cs="Times New Roman"/>
          <w:b/>
          <w:lang w:val="uk-UA"/>
        </w:rPr>
        <w:t>рішення від 20.12.2024 року№158</w:t>
      </w:r>
    </w:p>
    <w:p w:rsidR="004A00CF" w:rsidRPr="004A00CF" w:rsidRDefault="004A00CF" w:rsidP="004A00CF">
      <w:pPr>
        <w:tabs>
          <w:tab w:val="left" w:pos="5430"/>
        </w:tabs>
        <w:spacing w:line="240" w:lineRule="auto"/>
        <w:jc w:val="right"/>
        <w:rPr>
          <w:rFonts w:ascii="Times New Roman" w:hAnsi="Times New Roman" w:cs="Times New Roman"/>
          <w:b/>
          <w:lang w:val="uk-UA"/>
        </w:rPr>
      </w:pPr>
    </w:p>
    <w:p w:rsidR="004A00CF" w:rsidRPr="004A00CF" w:rsidRDefault="004A00CF" w:rsidP="004A00CF">
      <w:pPr>
        <w:tabs>
          <w:tab w:val="left" w:pos="3828"/>
          <w:tab w:val="left" w:pos="5430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здійснення виконкомом </w:t>
      </w:r>
      <w:proofErr w:type="spellStart"/>
      <w:r w:rsidRPr="004A00CF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 w:rsidRPr="004A0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</w:p>
    <w:p w:rsidR="004A00CF" w:rsidRPr="004A00CF" w:rsidRDefault="004A00CF" w:rsidP="004A00CF">
      <w:pPr>
        <w:tabs>
          <w:tab w:val="left" w:pos="3828"/>
          <w:tab w:val="left" w:pos="5430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делегованих повноважень за ІІ півріччя 2024 року</w:t>
      </w:r>
    </w:p>
    <w:p w:rsidR="004A00CF" w:rsidRPr="004A00CF" w:rsidRDefault="004A00CF" w:rsidP="004A00CF">
      <w:pPr>
        <w:tabs>
          <w:tab w:val="left" w:pos="3828"/>
          <w:tab w:val="left" w:pos="5430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00CF" w:rsidRPr="004A00CF" w:rsidRDefault="004A00CF" w:rsidP="004A00CF">
      <w:pPr>
        <w:tabs>
          <w:tab w:val="left" w:pos="567"/>
          <w:tab w:val="left" w:pos="3828"/>
          <w:tab w:val="left" w:pos="54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0CF">
        <w:rPr>
          <w:rFonts w:ascii="Times New Roman" w:hAnsi="Times New Roman" w:cs="Times New Roman"/>
          <w:sz w:val="28"/>
          <w:szCs w:val="28"/>
          <w:lang w:val="uk-UA"/>
        </w:rPr>
        <w:t xml:space="preserve">      Виконавчий комітет </w:t>
      </w:r>
      <w:proofErr w:type="spellStart"/>
      <w:r w:rsidRPr="004A00CF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4A00C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повідомляє, що у звітному періоді посадовими особами була зосереджена увага на організаційні питання реалізації делегованих повноважень органів виконавчої влади відповідно до статей 27-38 Закону України «Про місцеве самоврядування в Україні».</w:t>
      </w:r>
    </w:p>
    <w:p w:rsidR="004A00CF" w:rsidRPr="004A00CF" w:rsidRDefault="004A00CF" w:rsidP="004A00CF">
      <w:pPr>
        <w:tabs>
          <w:tab w:val="left" w:pos="567"/>
          <w:tab w:val="left" w:pos="3828"/>
          <w:tab w:val="left" w:pos="54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0CF">
        <w:rPr>
          <w:rFonts w:ascii="Times New Roman" w:hAnsi="Times New Roman" w:cs="Times New Roman"/>
          <w:sz w:val="28"/>
          <w:szCs w:val="28"/>
          <w:lang w:val="uk-UA"/>
        </w:rPr>
        <w:t xml:space="preserve">      Протягом звітного періоду виконкомом сільської ради прийнято 8 рішень, які відносяться до делегованих повноважень органів місцевого самоврядування, а саме:</w:t>
      </w:r>
    </w:p>
    <w:p w:rsidR="004A00CF" w:rsidRPr="004A00CF" w:rsidRDefault="004A00CF" w:rsidP="004A00CF">
      <w:pPr>
        <w:tabs>
          <w:tab w:val="left" w:pos="3828"/>
          <w:tab w:val="left" w:pos="54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0CF">
        <w:rPr>
          <w:rFonts w:ascii="Times New Roman" w:hAnsi="Times New Roman" w:cs="Times New Roman"/>
          <w:sz w:val="28"/>
          <w:szCs w:val="28"/>
          <w:lang w:val="uk-UA"/>
        </w:rPr>
        <w:t>- повноваження в галузі житлово-комунального господарства, побутового, торговельного обслуговування, громадського харчування, транспорту і зв’язку -8 (ст.30);</w:t>
      </w:r>
    </w:p>
    <w:p w:rsidR="004A00CF" w:rsidRPr="004A00CF" w:rsidRDefault="004A00CF" w:rsidP="004A00CF">
      <w:pPr>
        <w:tabs>
          <w:tab w:val="left" w:pos="3828"/>
          <w:tab w:val="left" w:pos="5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0CF">
        <w:rPr>
          <w:rFonts w:ascii="Times New Roman" w:hAnsi="Times New Roman" w:cs="Times New Roman"/>
          <w:sz w:val="28"/>
          <w:szCs w:val="28"/>
          <w:lang w:val="uk-UA"/>
        </w:rPr>
        <w:t xml:space="preserve">-повноваження у сфері соціального захисту населення – 8(ст.34), </w:t>
      </w:r>
    </w:p>
    <w:p w:rsidR="004A00CF" w:rsidRPr="004A00CF" w:rsidRDefault="004A00CF" w:rsidP="004A00CF">
      <w:pPr>
        <w:tabs>
          <w:tab w:val="left" w:pos="567"/>
          <w:tab w:val="left" w:pos="3828"/>
          <w:tab w:val="left" w:pos="5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0CF">
        <w:rPr>
          <w:rFonts w:ascii="Times New Roman" w:hAnsi="Times New Roman" w:cs="Times New Roman"/>
          <w:sz w:val="28"/>
          <w:szCs w:val="28"/>
          <w:lang w:val="uk-UA"/>
        </w:rPr>
        <w:t xml:space="preserve">      При виконкомі сільської ради діє:</w:t>
      </w:r>
    </w:p>
    <w:p w:rsidR="004A00CF" w:rsidRPr="004A00CF" w:rsidRDefault="004A00CF" w:rsidP="004A00CF">
      <w:pPr>
        <w:tabs>
          <w:tab w:val="left" w:pos="3828"/>
          <w:tab w:val="left" w:pos="5430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0CF">
        <w:rPr>
          <w:rFonts w:ascii="Times New Roman" w:hAnsi="Times New Roman" w:cs="Times New Roman"/>
          <w:sz w:val="28"/>
          <w:szCs w:val="28"/>
          <w:lang w:val="uk-UA"/>
        </w:rPr>
        <w:t xml:space="preserve">1.Адміністративна комісія- протягом звітного періоду проведено 5 засідань комісії та притягнуто до адміністративної відповідальності 22 осіб в </w:t>
      </w:r>
      <w:proofErr w:type="spellStart"/>
      <w:r w:rsidRPr="004A00CF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4A00CF">
        <w:rPr>
          <w:rFonts w:ascii="Times New Roman" w:hAnsi="Times New Roman" w:cs="Times New Roman"/>
          <w:sz w:val="28"/>
          <w:szCs w:val="28"/>
          <w:lang w:val="uk-UA"/>
        </w:rPr>
        <w:t>.:  за ст.152 КУпАП -19 осіб, ст.154 – 3 особи.</w:t>
      </w:r>
    </w:p>
    <w:p w:rsidR="004A00CF" w:rsidRPr="004A00CF" w:rsidRDefault="004A00CF" w:rsidP="004A00CF">
      <w:pPr>
        <w:tabs>
          <w:tab w:val="left" w:pos="3828"/>
          <w:tab w:val="left" w:pos="5430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0CF">
        <w:rPr>
          <w:rFonts w:ascii="Times New Roman" w:hAnsi="Times New Roman" w:cs="Times New Roman"/>
          <w:sz w:val="28"/>
          <w:szCs w:val="28"/>
          <w:lang w:val="uk-UA"/>
        </w:rPr>
        <w:t>2. Протягом звітного періоду засідання опікунської ради за заявами громадян про визнання дієздатності (недієздатності) повнолітньої особи не проводилися.</w:t>
      </w:r>
    </w:p>
    <w:p w:rsidR="004A00CF" w:rsidRPr="004A00CF" w:rsidRDefault="004A00CF" w:rsidP="004A00CF">
      <w:pPr>
        <w:tabs>
          <w:tab w:val="left" w:pos="3828"/>
          <w:tab w:val="left" w:pos="5430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0CF">
        <w:rPr>
          <w:rFonts w:ascii="Times New Roman" w:hAnsi="Times New Roman" w:cs="Times New Roman"/>
          <w:sz w:val="28"/>
          <w:szCs w:val="28"/>
          <w:lang w:val="uk-UA"/>
        </w:rPr>
        <w:t>3.Також працювала комісія з питань захисту прав дітей, яка протягом звітного періоду провела 15 засідань. Службою у справах дітей ведеться облік сімей, які потрапили в складні життєві обставини. Так, на обліку до кінця 2024 року перебуває 4 сімей, в них – 4 дітей. На обліку Служби у справах дітей перебуває 22 дітей сиріт та дітей , позбавлених батьківського піклування (5 дітей-сиріт та 17 дітей, позбавлених батьківського піклування), 19 дітей влаштовано до сімейних форм виховання.</w:t>
      </w:r>
    </w:p>
    <w:p w:rsidR="004A00CF" w:rsidRPr="004A00CF" w:rsidRDefault="004A00CF" w:rsidP="004A00CF">
      <w:pPr>
        <w:tabs>
          <w:tab w:val="left" w:pos="3828"/>
          <w:tab w:val="left" w:pos="543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0CF">
        <w:rPr>
          <w:rFonts w:ascii="Times New Roman" w:hAnsi="Times New Roman" w:cs="Times New Roman"/>
          <w:sz w:val="28"/>
          <w:szCs w:val="28"/>
          <w:lang w:val="uk-UA"/>
        </w:rPr>
        <w:t>Протягом ІІ півріччя 2024 року вчинено 285 нотаріальних дії, з них 119 довіреностей та 166 свідчень заповітів та підписів, складено11 актових записів про народження, 4 актових записів про шлюб та 49 актових записів про смерть.</w:t>
      </w:r>
      <w:r w:rsidRPr="004A0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A00CF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Уповноваженими особами  виконавчого комітету здійснювалась реєстрація місця проживання (на суму 8766,00 грн.), реєстрація речових прав на нерухоме майно (128250,00 грн.), надавалися витяги з ДЗК, здійснювалось оформлення </w:t>
      </w:r>
      <w:r w:rsidRPr="004A00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соціальних допомог та пільг. За звітний період видано 838 довідок, оброблено 1444 вхідної та 1318 вихідної документації. </w:t>
      </w:r>
    </w:p>
    <w:p w:rsidR="004A00CF" w:rsidRPr="004A00CF" w:rsidRDefault="004A00CF" w:rsidP="004A00CF">
      <w:pPr>
        <w:tabs>
          <w:tab w:val="left" w:pos="3828"/>
          <w:tab w:val="left" w:pos="54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0CF">
        <w:rPr>
          <w:rFonts w:ascii="Times New Roman" w:hAnsi="Times New Roman" w:cs="Times New Roman"/>
          <w:sz w:val="28"/>
          <w:szCs w:val="28"/>
          <w:lang w:val="uk-UA"/>
        </w:rPr>
        <w:t xml:space="preserve">       Протягом звітного періоду масові заходи не проводилися через військовий стан в країні.</w:t>
      </w:r>
    </w:p>
    <w:p w:rsidR="004A00CF" w:rsidRPr="004A00CF" w:rsidRDefault="004A00CF" w:rsidP="004A00CF">
      <w:pPr>
        <w:tabs>
          <w:tab w:val="left" w:pos="3828"/>
          <w:tab w:val="left" w:pos="54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00CF" w:rsidRPr="004A00CF" w:rsidRDefault="004A00CF" w:rsidP="004A00CF">
      <w:pPr>
        <w:tabs>
          <w:tab w:val="left" w:pos="38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0CF"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ради, виконкому                                          Інна НЕВГОД</w:t>
      </w:r>
    </w:p>
    <w:p w:rsidR="004A00CF" w:rsidRPr="004A00CF" w:rsidRDefault="004A00CF" w:rsidP="004A00CF">
      <w:pPr>
        <w:tabs>
          <w:tab w:val="left" w:pos="38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00CF" w:rsidRPr="004A00CF" w:rsidRDefault="004A00CF" w:rsidP="004A00CF">
      <w:pPr>
        <w:rPr>
          <w:lang w:val="uk-UA"/>
        </w:rPr>
      </w:pPr>
    </w:p>
    <w:p w:rsidR="009528BF" w:rsidRPr="004A00CF" w:rsidRDefault="009528BF"/>
    <w:sectPr w:rsidR="009528BF" w:rsidRPr="004A00CF" w:rsidSect="004A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CF"/>
    <w:rsid w:val="000B326A"/>
    <w:rsid w:val="00235A55"/>
    <w:rsid w:val="00373CEA"/>
    <w:rsid w:val="004A00CF"/>
    <w:rsid w:val="005A59A3"/>
    <w:rsid w:val="007622BE"/>
    <w:rsid w:val="009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CAFAFC7-7516-9F4C-A050-CF0BA978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0CF"/>
    <w:pPr>
      <w:spacing w:line="25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00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0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0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0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0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0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0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0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0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0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0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00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00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00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00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00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00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0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A0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0C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A0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00C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A00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00CF"/>
    <w:pPr>
      <w:spacing w:line="278" w:lineRule="auto"/>
      <w:ind w:left="720"/>
      <w:contextualSpacing/>
    </w:pPr>
    <w:rPr>
      <w:kern w:val="2"/>
      <w:sz w:val="24"/>
      <w:szCs w:val="24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4A00C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0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A00C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A00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2025-03-14T11:52:00Z</dcterms:created>
  <dcterms:modified xsi:type="dcterms:W3CDTF">2025-03-14T11:53:00Z</dcterms:modified>
</cp:coreProperties>
</file>