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3B0" w:rsidRDefault="008D63B0" w:rsidP="008D63B0">
      <w:pPr>
        <w:autoSpaceDE w:val="0"/>
        <w:autoSpaceDN w:val="0"/>
        <w:adjustRightInd w:val="0"/>
        <w:spacing w:after="0"/>
        <w:ind w:firstLine="510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Додаток</w:t>
      </w:r>
    </w:p>
    <w:p w:rsidR="008D63B0" w:rsidRDefault="008D63B0" w:rsidP="008D63B0">
      <w:pPr>
        <w:autoSpaceDE w:val="0"/>
        <w:autoSpaceDN w:val="0"/>
        <w:adjustRightInd w:val="0"/>
        <w:spacing w:after="0"/>
        <w:ind w:firstLine="510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 рішення сесії </w:t>
      </w:r>
      <w:proofErr w:type="spellStart"/>
      <w:r>
        <w:rPr>
          <w:rFonts w:ascii="Times New Roman" w:eastAsia="Times New Roman" w:hAnsi="Times New Roman" w:cs="Times New Roman"/>
          <w:sz w:val="24"/>
          <w:szCs w:val="24"/>
          <w:lang w:val="uk-UA" w:eastAsia="ru-RU"/>
        </w:rPr>
        <w:t>Степанківської</w:t>
      </w:r>
      <w:proofErr w:type="spellEnd"/>
      <w:r>
        <w:rPr>
          <w:rFonts w:ascii="Times New Roman" w:eastAsia="Times New Roman" w:hAnsi="Times New Roman" w:cs="Times New Roman"/>
          <w:sz w:val="24"/>
          <w:szCs w:val="24"/>
          <w:lang w:val="uk-UA" w:eastAsia="ru-RU"/>
        </w:rPr>
        <w:t xml:space="preserve"> </w:t>
      </w:r>
    </w:p>
    <w:p w:rsidR="008D63B0" w:rsidRPr="004010A7" w:rsidRDefault="008D63B0" w:rsidP="008D63B0">
      <w:pPr>
        <w:autoSpaceDE w:val="0"/>
        <w:autoSpaceDN w:val="0"/>
        <w:adjustRightInd w:val="0"/>
        <w:spacing w:after="0"/>
        <w:ind w:firstLine="510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сільської ради від 04.06.2024 №</w:t>
      </w:r>
      <w:r>
        <w:rPr>
          <w:rFonts w:ascii="Times New Roman" w:eastAsia="Times New Roman" w:hAnsi="Times New Roman" w:cs="Times New Roman"/>
          <w:sz w:val="24"/>
          <w:szCs w:val="24"/>
          <w:lang w:val="uk-UA"/>
        </w:rPr>
        <w:t>53-20/VIII</w:t>
      </w:r>
      <w:r>
        <w:rPr>
          <w:rFonts w:ascii="Times New Roman" w:eastAsia="Times New Roman" w:hAnsi="Times New Roman" w:cs="Times New Roman"/>
          <w:b/>
          <w:sz w:val="28"/>
          <w:szCs w:val="28"/>
          <w:lang w:val="uk-UA"/>
        </w:rPr>
        <w:t xml:space="preserve"> </w:t>
      </w:r>
    </w:p>
    <w:p w:rsidR="008D63B0" w:rsidRDefault="008D63B0" w:rsidP="008D63B0">
      <w:pPr>
        <w:autoSpaceDE w:val="0"/>
        <w:autoSpaceDN w:val="0"/>
        <w:adjustRightInd w:val="0"/>
        <w:spacing w:after="0"/>
        <w:jc w:val="right"/>
        <w:rPr>
          <w:rFonts w:ascii="Times New Roman" w:eastAsia="Times New Roman" w:hAnsi="Times New Roman" w:cs="Times New Roman"/>
          <w:sz w:val="24"/>
          <w:szCs w:val="24"/>
          <w:lang w:val="uk-UA" w:eastAsia="ru-RU"/>
        </w:rPr>
      </w:pPr>
    </w:p>
    <w:p w:rsidR="008D63B0" w:rsidRDefault="008D63B0" w:rsidP="008D63B0">
      <w:pPr>
        <w:autoSpaceDE w:val="0"/>
        <w:autoSpaceDN w:val="0"/>
        <w:adjustRightInd w:val="0"/>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Додаток 2 до Програми</w:t>
      </w:r>
    </w:p>
    <w:p w:rsidR="008D63B0" w:rsidRDefault="008D63B0" w:rsidP="008D63B0">
      <w:pPr>
        <w:autoSpaceDE w:val="0"/>
        <w:autoSpaceDN w:val="0"/>
        <w:adjustRightInd w:val="0"/>
        <w:spacing w:after="0" w:line="240" w:lineRule="auto"/>
        <w:ind w:left="4956"/>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
    <w:p w:rsidR="008D63B0" w:rsidRDefault="008D63B0" w:rsidP="008D63B0">
      <w:pPr>
        <w:autoSpaceDE w:val="0"/>
        <w:autoSpaceDN w:val="0"/>
        <w:adjustRightInd w:val="0"/>
        <w:spacing w:after="0" w:line="240" w:lineRule="auto"/>
        <w:ind w:left="4956"/>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
    <w:p w:rsidR="008D63B0" w:rsidRDefault="008D63B0" w:rsidP="008D63B0">
      <w:pPr>
        <w:spacing w:after="0" w:line="254"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ПОРЯДОК</w:t>
      </w:r>
    </w:p>
    <w:p w:rsidR="008D63B0" w:rsidRDefault="008D63B0" w:rsidP="008D63B0">
      <w:pPr>
        <w:spacing w:after="0" w:line="254"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призначення та виплати одноразових премій і стипендій обдарованим дітям </w:t>
      </w:r>
    </w:p>
    <w:p w:rsidR="008D63B0" w:rsidRDefault="008D63B0" w:rsidP="008D63B0">
      <w:pPr>
        <w:spacing w:after="0" w:line="254"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 одноразової грошової винагороди  педагогічним працівникам</w:t>
      </w:r>
    </w:p>
    <w:p w:rsidR="008D63B0" w:rsidRDefault="008D63B0" w:rsidP="008D63B0">
      <w:pPr>
        <w:spacing w:after="0" w:line="240" w:lineRule="auto"/>
        <w:ind w:firstLine="708"/>
        <w:jc w:val="both"/>
        <w:rPr>
          <w:rFonts w:ascii="Times New Roman" w:eastAsia="Calibri" w:hAnsi="Times New Roman" w:cs="Times New Roman"/>
          <w:sz w:val="28"/>
          <w:szCs w:val="28"/>
          <w:lang w:val="uk-UA"/>
        </w:rPr>
      </w:pPr>
    </w:p>
    <w:p w:rsidR="008D63B0" w:rsidRDefault="008D63B0" w:rsidP="008D63B0">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Відділ освіти,  культури, туризму, молоді, спорту та охорони здоров’я  виконавчого комітету </w:t>
      </w:r>
      <w:proofErr w:type="spellStart"/>
      <w:r>
        <w:rPr>
          <w:rFonts w:ascii="Times New Roman" w:eastAsia="Calibri" w:hAnsi="Times New Roman" w:cs="Times New Roman"/>
          <w:sz w:val="28"/>
          <w:szCs w:val="28"/>
          <w:lang w:val="uk-UA"/>
        </w:rPr>
        <w:t>Степанківської</w:t>
      </w:r>
      <w:proofErr w:type="spellEnd"/>
      <w:r>
        <w:rPr>
          <w:rFonts w:ascii="Times New Roman" w:eastAsia="Calibri" w:hAnsi="Times New Roman" w:cs="Times New Roman"/>
          <w:sz w:val="28"/>
          <w:szCs w:val="28"/>
          <w:lang w:val="uk-UA"/>
        </w:rPr>
        <w:t xml:space="preserve"> сільської ради надає списки претендентів на виплату одноразових премій, стипендій та одноразових грошових винагород  на підставі клопотань адміністрації закладів освіти та підтверджуючих документів (наказів, грамот, дипломів тощо), формує списки дітей та педагогічних працівників.</w:t>
      </w:r>
    </w:p>
    <w:p w:rsidR="008D63B0" w:rsidRDefault="008D63B0" w:rsidP="008D63B0">
      <w:pPr>
        <w:tabs>
          <w:tab w:val="left" w:pos="2745"/>
        </w:tabs>
        <w:spacing w:after="0"/>
        <w:rPr>
          <w:rFonts w:ascii="Times New Roman" w:eastAsia="Calibri" w:hAnsi="Times New Roman" w:cs="Times New Roman"/>
          <w:b/>
          <w:sz w:val="28"/>
          <w:szCs w:val="28"/>
          <w:lang w:val="uk-UA"/>
        </w:rPr>
      </w:pPr>
    </w:p>
    <w:p w:rsidR="008D63B0" w:rsidRDefault="008D63B0" w:rsidP="008D63B0">
      <w:pPr>
        <w:tabs>
          <w:tab w:val="left" w:pos="2745"/>
        </w:tabs>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rPr>
        <w:t>1</w:t>
      </w:r>
      <w:r>
        <w:rPr>
          <w:rFonts w:ascii="Times New Roman" w:eastAsia="Calibri" w:hAnsi="Times New Roman" w:cs="Times New Roman"/>
          <w:b/>
          <w:sz w:val="28"/>
          <w:szCs w:val="28"/>
          <w:lang w:val="uk-UA"/>
        </w:rPr>
        <w:t xml:space="preserve">. Призначення одноразових премій та стипендій  </w:t>
      </w:r>
    </w:p>
    <w:p w:rsidR="008D63B0" w:rsidRDefault="008D63B0" w:rsidP="008D63B0">
      <w:pPr>
        <w:tabs>
          <w:tab w:val="left" w:pos="3420"/>
        </w:tabs>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Інтелектуальний напрямок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916"/>
        <w:gridCol w:w="4335"/>
      </w:tblGrid>
      <w:tr w:rsidR="008D63B0" w:rsidTr="0001130B">
        <w:trPr>
          <w:trHeight w:val="868"/>
        </w:trPr>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Переможці </w:t>
            </w:r>
            <w:r>
              <w:rPr>
                <w:rFonts w:ascii="Times New Roman" w:eastAsia="Calibri" w:hAnsi="Times New Roman" w:cs="Times New Roman"/>
                <w:sz w:val="24"/>
                <w:szCs w:val="24"/>
                <w:lang w:val="en-US"/>
              </w:rPr>
              <w:t>II</w:t>
            </w:r>
            <w:r>
              <w:rPr>
                <w:rFonts w:ascii="Times New Roman" w:eastAsia="Calibri" w:hAnsi="Times New Roman" w:cs="Times New Roman"/>
                <w:sz w:val="24"/>
                <w:szCs w:val="24"/>
                <w:lang w:val="uk-UA"/>
              </w:rPr>
              <w:t xml:space="preserve"> етапу  Всеукраїнських учнівських олімпіад з навчальних предметів отримують одноразові премії в розмірі:</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p w:rsidR="008D63B0" w:rsidRDefault="008D63B0" w:rsidP="0001130B">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з/п</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місце</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сума виплат, грн.</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200</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Переможці </w:t>
            </w:r>
            <w:r>
              <w:rPr>
                <w:rFonts w:ascii="Times New Roman" w:eastAsia="Calibri" w:hAnsi="Times New Roman" w:cs="Times New Roman"/>
                <w:sz w:val="24"/>
                <w:szCs w:val="24"/>
                <w:lang w:val="en-US"/>
              </w:rPr>
              <w:t>I</w:t>
            </w:r>
            <w:r>
              <w:rPr>
                <w:rFonts w:ascii="Times New Roman" w:eastAsia="Calibri" w:hAnsi="Times New Roman" w:cs="Times New Roman"/>
                <w:sz w:val="24"/>
                <w:szCs w:val="24"/>
                <w:lang w:val="uk-UA"/>
              </w:rPr>
              <w:t xml:space="preserve"> етапу  Всеукраїнського конкурсу-захисту науково-дослідницьких робіт учнів-членів Малої академії наук України отримують одноразові премії в розмірі:</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200</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Колективи (команди, гурти), які стали переможцями районних конкурсів, змагань, чемпіонатів, турнірів, фестивалів отримують одноразові премії в розмірі:</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Переможці </w:t>
            </w:r>
            <w:r>
              <w:rPr>
                <w:rFonts w:ascii="Times New Roman" w:eastAsia="Calibri" w:hAnsi="Times New Roman" w:cs="Times New Roman"/>
                <w:sz w:val="24"/>
                <w:szCs w:val="24"/>
                <w:lang w:val="en-US"/>
              </w:rPr>
              <w:t>III</w:t>
            </w:r>
            <w:r>
              <w:rPr>
                <w:rFonts w:ascii="Times New Roman" w:eastAsia="Calibri" w:hAnsi="Times New Roman" w:cs="Times New Roman"/>
                <w:sz w:val="24"/>
                <w:szCs w:val="24"/>
                <w:lang w:val="uk-UA"/>
              </w:rPr>
              <w:t xml:space="preserve"> етапу  Всеукраїнських учнівських олімпіад з навчальних предметів отримують стипендії в розмірі:</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300</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Переможці </w:t>
            </w:r>
            <w:r>
              <w:rPr>
                <w:rFonts w:ascii="Times New Roman" w:eastAsia="Calibri" w:hAnsi="Times New Roman" w:cs="Times New Roman"/>
                <w:sz w:val="24"/>
                <w:szCs w:val="24"/>
                <w:lang w:val="en-US"/>
              </w:rPr>
              <w:t>IV</w:t>
            </w:r>
            <w:r>
              <w:rPr>
                <w:rFonts w:ascii="Times New Roman" w:eastAsia="Calibri" w:hAnsi="Times New Roman" w:cs="Times New Roman"/>
                <w:sz w:val="24"/>
                <w:szCs w:val="24"/>
                <w:lang w:val="uk-UA"/>
              </w:rPr>
              <w:t xml:space="preserve"> етапу  Всеукраїнських учнівських олімпіад з навчальних предметів отримують стипендії в розмірі:</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400</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Переможці </w:t>
            </w:r>
            <w:r>
              <w:rPr>
                <w:rFonts w:ascii="Times New Roman" w:eastAsia="Calibri" w:hAnsi="Times New Roman" w:cs="Times New Roman"/>
                <w:sz w:val="24"/>
                <w:szCs w:val="24"/>
                <w:lang w:val="en-US"/>
              </w:rPr>
              <w:t>II</w:t>
            </w:r>
            <w:r>
              <w:rPr>
                <w:rFonts w:ascii="Times New Roman" w:eastAsia="Calibri" w:hAnsi="Times New Roman" w:cs="Times New Roman"/>
                <w:sz w:val="24"/>
                <w:szCs w:val="24"/>
                <w:lang w:val="uk-UA"/>
              </w:rPr>
              <w:t xml:space="preserve"> етапу  Всеукраїнського конкурсу-захисту науково-дослідницьких робіт учнів-членів Малої академії наук України отримують стипендії в розмірі:</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300</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Переможці </w:t>
            </w:r>
            <w:r>
              <w:rPr>
                <w:rFonts w:ascii="Times New Roman" w:eastAsia="Calibri" w:hAnsi="Times New Roman" w:cs="Times New Roman"/>
                <w:sz w:val="24"/>
                <w:szCs w:val="24"/>
                <w:lang w:val="en-US"/>
              </w:rPr>
              <w:t>I</w:t>
            </w:r>
            <w:r>
              <w:rPr>
                <w:rFonts w:ascii="Times New Roman" w:eastAsia="Calibri" w:hAnsi="Times New Roman" w:cs="Times New Roman"/>
                <w:sz w:val="24"/>
                <w:szCs w:val="24"/>
                <w:lang w:val="uk-UA"/>
              </w:rPr>
              <w:t>II етапу  Всеукраїнського конкурсу-захисту науково-дослідницьких робіт учнів-членів Малої академії наук України отримують стипендії в розмірі:</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400</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Випускники 9 класу, які отримали свідоцтво про здобуття базової середньої освіти з відзнакою отримують одноразові премії в розмірі 2000 грн.</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Випускники 11 класу, які нагороджені медаллю за досягнення в навчанні отримують одноразові премії в розмірі:</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золота медаль</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срібна медаль</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3000</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Учні 11-го класу, які є переможцями III, IV етапу Всеукраїнських учнівських олімпіад з навчальних предметів, II, III етапу Всеукраїнського конкурсу-захисту науково-дослідницьких робіт учнів-членів Малої академії наук України отримують одноразові премії в розмірі:</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1000</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Учні 9-го класу, які є переможцями II, III етапу Всеукраїнського конкурсу-захисту науково-дослідницьких робіт учнів-членів Малої академії наук України отримують одноразові премії в розмірі:</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400</w:t>
            </w:r>
          </w:p>
        </w:tc>
      </w:tr>
    </w:tbl>
    <w:p w:rsidR="008D63B0" w:rsidRDefault="008D63B0" w:rsidP="008D63B0">
      <w:pPr>
        <w:tabs>
          <w:tab w:val="left" w:pos="3420"/>
        </w:tabs>
        <w:spacing w:after="0"/>
        <w:jc w:val="center"/>
        <w:rPr>
          <w:rFonts w:ascii="Times New Roman" w:eastAsia="Calibri" w:hAnsi="Times New Roman" w:cs="Times New Roman"/>
          <w:b/>
          <w:sz w:val="28"/>
          <w:szCs w:val="28"/>
          <w:lang w:val="uk-UA"/>
        </w:rPr>
      </w:pPr>
    </w:p>
    <w:p w:rsidR="008D63B0" w:rsidRDefault="008D63B0" w:rsidP="008D63B0">
      <w:pPr>
        <w:tabs>
          <w:tab w:val="left" w:pos="3420"/>
        </w:tabs>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Національно-патріотичний напрямок </w:t>
      </w:r>
    </w:p>
    <w:p w:rsidR="008D63B0" w:rsidRDefault="008D63B0" w:rsidP="008D63B0">
      <w:pPr>
        <w:pStyle w:val="a7"/>
        <w:numPr>
          <w:ilvl w:val="0"/>
          <w:numId w:val="1"/>
        </w:numPr>
        <w:spacing w:after="0" w:line="240" w:lineRule="auto"/>
        <w:jc w:val="both"/>
        <w:rPr>
          <w:rFonts w:ascii="Times New Roman" w:eastAsia="Calibri" w:hAnsi="Times New Roman" w:cs="Times New Roman"/>
          <w:color w:val="FF0000"/>
          <w:sz w:val="28"/>
          <w:szCs w:val="28"/>
          <w:lang w:val="uk-UA"/>
        </w:rPr>
      </w:pPr>
      <w:r>
        <w:rPr>
          <w:rFonts w:ascii="Times New Roman" w:eastAsia="Calibri" w:hAnsi="Times New Roman" w:cs="Times New Roman"/>
          <w:sz w:val="28"/>
          <w:szCs w:val="28"/>
          <w:lang w:val="uk-UA"/>
        </w:rPr>
        <w:t>Лауреати та дипломанти обласних етапів Всеукраїнських акцій, експедицій тощо, отримують одноразові премії в розмірі 1000 грн.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917"/>
        <w:gridCol w:w="4333"/>
      </w:tblGrid>
      <w:tr w:rsidR="008D63B0" w:rsidRP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Переможці  обласних етапів Всеукраїнських конкурсів, акцій, експедицій тощо, отримують одноразові премії в розмірі:</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2385"/>
                <w:tab w:val="left" w:pos="6570"/>
              </w:tabs>
              <w:spacing w:after="0"/>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№з/п</w:t>
            </w:r>
            <w:r>
              <w:rPr>
                <w:rFonts w:ascii="Times New Roman" w:eastAsia="Calibri" w:hAnsi="Times New Roman" w:cs="Times New Roman"/>
                <w:sz w:val="24"/>
                <w:szCs w:val="24"/>
                <w:lang w:val="uk-UA"/>
              </w:rPr>
              <w:tab/>
              <w:t>Місце                                                 Сума виплат, грн.</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w:t>
            </w:r>
          </w:p>
        </w:tc>
      </w:tr>
    </w:tbl>
    <w:p w:rsidR="008D63B0" w:rsidRDefault="008D63B0" w:rsidP="008D63B0">
      <w:pPr>
        <w:spacing w:after="0" w:line="240" w:lineRule="auto"/>
        <w:ind w:left="1068"/>
        <w:contextualSpacing/>
        <w:rPr>
          <w:rFonts w:ascii="Times New Roman" w:eastAsia="Calibri" w:hAnsi="Times New Roman" w:cs="Times New Roman"/>
          <w:sz w:val="28"/>
          <w:szCs w:val="28"/>
          <w:lang w:val="uk-UA"/>
        </w:rPr>
      </w:pPr>
    </w:p>
    <w:p w:rsidR="008D63B0" w:rsidRDefault="008D63B0" w:rsidP="008D63B0">
      <w:pPr>
        <w:numPr>
          <w:ilvl w:val="0"/>
          <w:numId w:val="2"/>
        </w:num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Переможці (лауреати, дипломанти) Міжнародних конкурсів,   акцій, експедицій тощо, отримують одноразові премії в розмірі 2000 грн.</w:t>
      </w:r>
    </w:p>
    <w:p w:rsidR="008D63B0" w:rsidRDefault="008D63B0" w:rsidP="008D63B0">
      <w:pPr>
        <w:spacing w:after="160"/>
        <w:contextualSpacing/>
        <w:jc w:val="center"/>
        <w:rPr>
          <w:rFonts w:ascii="Times New Roman" w:eastAsia="Calibri" w:hAnsi="Times New Roman" w:cs="Times New Roman"/>
          <w:b/>
          <w:sz w:val="28"/>
          <w:szCs w:val="28"/>
          <w:lang w:val="uk-UA"/>
        </w:rPr>
      </w:pPr>
    </w:p>
    <w:p w:rsidR="008D63B0" w:rsidRDefault="008D63B0" w:rsidP="008D63B0">
      <w:pPr>
        <w:spacing w:after="160"/>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Екологічний напрямок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915"/>
        <w:gridCol w:w="4335"/>
      </w:tblGrid>
      <w:tr w:rsidR="008D63B0" w:rsidRP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Переможці  обласних етапів Всеукраїнських акцій, експедицій тощо, отримують одноразові премії в розмірі:</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2385"/>
                <w:tab w:val="left" w:pos="6570"/>
              </w:tabs>
              <w:spacing w:after="0"/>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з/п</w:t>
            </w:r>
            <w:r>
              <w:rPr>
                <w:rFonts w:ascii="Times New Roman" w:eastAsia="Calibri" w:hAnsi="Times New Roman" w:cs="Times New Roman"/>
                <w:sz w:val="24"/>
                <w:szCs w:val="24"/>
                <w:lang w:val="uk-UA"/>
              </w:rPr>
              <w:tab/>
              <w:t>Місце                                                Сума виплат, грн.</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300</w:t>
            </w:r>
          </w:p>
        </w:tc>
      </w:tr>
      <w:tr w:rsidR="008D63B0" w:rsidTr="0001130B">
        <w:tc>
          <w:tcPr>
            <w:tcW w:w="9213" w:type="dxa"/>
            <w:gridSpan w:val="3"/>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Колективи (команди), які стали переможцями обласних етапів Всеукраїнських акцій, експедицій тощо, отримують одноразові премії</w:t>
            </w:r>
          </w:p>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в розмірі:</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800</w:t>
            </w:r>
          </w:p>
        </w:tc>
      </w:tr>
      <w:tr w:rsidR="008D63B0" w:rsidTr="0001130B">
        <w:tc>
          <w:tcPr>
            <w:tcW w:w="850"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4394"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w:t>
            </w:r>
          </w:p>
        </w:tc>
      </w:tr>
    </w:tbl>
    <w:p w:rsidR="008D63B0" w:rsidRDefault="008D63B0" w:rsidP="008D63B0">
      <w:pPr>
        <w:tabs>
          <w:tab w:val="left" w:pos="3855"/>
        </w:tabs>
        <w:spacing w:after="0" w:line="360" w:lineRule="auto"/>
        <w:jc w:val="center"/>
        <w:rPr>
          <w:rFonts w:ascii="Times New Roman" w:eastAsia="Calibri" w:hAnsi="Times New Roman" w:cs="Times New Roman"/>
          <w:b/>
          <w:sz w:val="28"/>
          <w:szCs w:val="28"/>
          <w:lang w:val="uk-UA"/>
        </w:rPr>
      </w:pPr>
    </w:p>
    <w:p w:rsidR="008D63B0" w:rsidRDefault="008D63B0" w:rsidP="008D63B0">
      <w:pPr>
        <w:tabs>
          <w:tab w:val="left" w:pos="3855"/>
        </w:tabs>
        <w:spacing w:after="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Творчий напрямок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542"/>
        <w:gridCol w:w="3350"/>
        <w:gridCol w:w="3355"/>
      </w:tblGrid>
      <w:tr w:rsidR="008D63B0" w:rsidTr="0001130B">
        <w:tc>
          <w:tcPr>
            <w:tcW w:w="8934" w:type="dxa"/>
            <w:gridSpan w:val="4"/>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line="36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Переможці обласних конкурсів, чемпіонатів, турнірів, фестивалів отримують одноразові премії в розмірі:</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з/п</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місце </w:t>
            </w:r>
          </w:p>
        </w:tc>
        <w:tc>
          <w:tcPr>
            <w:tcW w:w="3402"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ind w:left="1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сума виплат, грн.</w:t>
            </w:r>
          </w:p>
        </w:tc>
        <w:tc>
          <w:tcPr>
            <w:tcW w:w="3406"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сума виплат, грн.</w:t>
            </w:r>
          </w:p>
        </w:tc>
      </w:tr>
      <w:tr w:rsidR="008D63B0" w:rsidTr="0001130B">
        <w:tc>
          <w:tcPr>
            <w:tcW w:w="567" w:type="dxa"/>
            <w:tcBorders>
              <w:top w:val="single" w:sz="4" w:space="0" w:color="auto"/>
              <w:left w:val="single" w:sz="4" w:space="0" w:color="auto"/>
              <w:bottom w:val="single" w:sz="4" w:space="0" w:color="auto"/>
              <w:right w:val="single" w:sz="4" w:space="0" w:color="auto"/>
            </w:tcBorders>
          </w:tcPr>
          <w:p w:rsidR="008D63B0" w:rsidRDefault="008D63B0" w:rsidP="0001130B">
            <w:pPr>
              <w:tabs>
                <w:tab w:val="left" w:pos="3855"/>
              </w:tabs>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8D63B0" w:rsidRDefault="008D63B0" w:rsidP="0001130B">
            <w:pPr>
              <w:tabs>
                <w:tab w:val="left" w:pos="3855"/>
              </w:tabs>
              <w:spacing w:after="0"/>
              <w:jc w:val="center"/>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ind w:left="12"/>
              <w:jc w:val="center"/>
              <w:rPr>
                <w:rFonts w:ascii="Calibri" w:eastAsia="Calibri" w:hAnsi="Calibri" w:cs="Times New Roman"/>
                <w:sz w:val="24"/>
                <w:szCs w:val="24"/>
                <w:lang w:val="uk-UA"/>
              </w:rPr>
            </w:pPr>
            <w:r>
              <w:rPr>
                <w:rFonts w:ascii="Times New Roman" w:eastAsia="Calibri" w:hAnsi="Times New Roman" w:cs="Times New Roman"/>
                <w:sz w:val="24"/>
                <w:szCs w:val="24"/>
                <w:lang w:val="uk-UA"/>
              </w:rPr>
              <w:t>один учасник</w:t>
            </w:r>
          </w:p>
        </w:tc>
        <w:tc>
          <w:tcPr>
            <w:tcW w:w="3406"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колектив</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3402"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400</w:t>
            </w:r>
          </w:p>
        </w:tc>
        <w:tc>
          <w:tcPr>
            <w:tcW w:w="3406"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1000</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3402"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300</w:t>
            </w:r>
          </w:p>
        </w:tc>
        <w:tc>
          <w:tcPr>
            <w:tcW w:w="3406"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800</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3402"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200</w:t>
            </w:r>
          </w:p>
        </w:tc>
        <w:tc>
          <w:tcPr>
            <w:tcW w:w="3406"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600</w:t>
            </w:r>
          </w:p>
        </w:tc>
      </w:tr>
      <w:tr w:rsidR="008D63B0" w:rsidTr="0001130B">
        <w:tc>
          <w:tcPr>
            <w:tcW w:w="8934" w:type="dxa"/>
            <w:gridSpan w:val="4"/>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Переможці Всеукраїнських та міжнародних конкурсів отримують одноразові премії в розмірі:</w:t>
            </w:r>
          </w:p>
        </w:tc>
      </w:tr>
      <w:tr w:rsidR="008D63B0" w:rsidTr="0001130B">
        <w:tc>
          <w:tcPr>
            <w:tcW w:w="567" w:type="dxa"/>
            <w:tcBorders>
              <w:top w:val="single" w:sz="4" w:space="0" w:color="auto"/>
              <w:left w:val="single" w:sz="4" w:space="0" w:color="auto"/>
              <w:bottom w:val="single" w:sz="4" w:space="0" w:color="auto"/>
              <w:right w:val="single" w:sz="4" w:space="0" w:color="auto"/>
            </w:tcBorders>
          </w:tcPr>
          <w:p w:rsidR="008D63B0" w:rsidRDefault="008D63B0" w:rsidP="0001130B">
            <w:pPr>
              <w:tabs>
                <w:tab w:val="left" w:pos="3855"/>
              </w:tabs>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8D63B0" w:rsidRDefault="008D63B0" w:rsidP="0001130B">
            <w:pPr>
              <w:tabs>
                <w:tab w:val="left" w:pos="3855"/>
              </w:tabs>
              <w:spacing w:after="0"/>
              <w:jc w:val="center"/>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ind w:left="12"/>
              <w:jc w:val="center"/>
              <w:rPr>
                <w:rFonts w:ascii="Calibri" w:eastAsia="Calibri" w:hAnsi="Calibri" w:cs="Times New Roman"/>
                <w:sz w:val="24"/>
                <w:szCs w:val="24"/>
                <w:lang w:val="uk-UA"/>
              </w:rPr>
            </w:pPr>
            <w:r>
              <w:rPr>
                <w:rFonts w:ascii="Times New Roman" w:eastAsia="Calibri" w:hAnsi="Times New Roman" w:cs="Times New Roman"/>
                <w:sz w:val="24"/>
                <w:szCs w:val="24"/>
                <w:lang w:val="uk-UA"/>
              </w:rPr>
              <w:t>один учасник</w:t>
            </w:r>
          </w:p>
        </w:tc>
        <w:tc>
          <w:tcPr>
            <w:tcW w:w="3406"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колектив</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
        </w:tc>
        <w:tc>
          <w:tcPr>
            <w:tcW w:w="3402"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1500</w:t>
            </w:r>
          </w:p>
        </w:tc>
        <w:tc>
          <w:tcPr>
            <w:tcW w:w="3406"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2000</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w:t>
            </w:r>
          </w:p>
        </w:tc>
        <w:tc>
          <w:tcPr>
            <w:tcW w:w="3402"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1200</w:t>
            </w:r>
          </w:p>
        </w:tc>
        <w:tc>
          <w:tcPr>
            <w:tcW w:w="3406"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1600</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ІІІ</w:t>
            </w:r>
          </w:p>
        </w:tc>
        <w:tc>
          <w:tcPr>
            <w:tcW w:w="3402"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1000</w:t>
            </w:r>
          </w:p>
        </w:tc>
        <w:tc>
          <w:tcPr>
            <w:tcW w:w="3406"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1400</w:t>
            </w:r>
          </w:p>
        </w:tc>
      </w:tr>
      <w:tr w:rsidR="008D63B0" w:rsidTr="0001130B">
        <w:tc>
          <w:tcPr>
            <w:tcW w:w="8934" w:type="dxa"/>
            <w:gridSpan w:val="4"/>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Призери обласних етапів Всеукраїнських конкурсів, виставок тощо отримують одноразові премії в розмірі 500 грн. </w:t>
            </w:r>
          </w:p>
        </w:tc>
      </w:tr>
    </w:tbl>
    <w:p w:rsidR="008D63B0" w:rsidRDefault="008D63B0" w:rsidP="008D63B0">
      <w:pPr>
        <w:tabs>
          <w:tab w:val="left" w:pos="1418"/>
          <w:tab w:val="left" w:pos="2130"/>
        </w:tabs>
        <w:spacing w:after="0"/>
        <w:jc w:val="center"/>
        <w:rPr>
          <w:rFonts w:ascii="Times New Roman" w:eastAsia="Calibri" w:hAnsi="Times New Roman" w:cs="Times New Roman"/>
          <w:b/>
          <w:sz w:val="28"/>
          <w:szCs w:val="28"/>
          <w:lang w:val="uk-UA"/>
        </w:rPr>
      </w:pPr>
    </w:p>
    <w:p w:rsidR="008D63B0" w:rsidRDefault="008D63B0" w:rsidP="008D63B0">
      <w:pPr>
        <w:tabs>
          <w:tab w:val="left" w:pos="1418"/>
          <w:tab w:val="left" w:pos="2130"/>
        </w:tabs>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Фізична культура, спорт, туризм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29"/>
        <w:gridCol w:w="2854"/>
        <w:gridCol w:w="3865"/>
      </w:tblGrid>
      <w:tr w:rsidR="008D63B0" w:rsidTr="0001130B">
        <w:tc>
          <w:tcPr>
            <w:tcW w:w="9024" w:type="dxa"/>
            <w:gridSpan w:val="4"/>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Переможці обласних </w:t>
            </w:r>
            <w:proofErr w:type="spellStart"/>
            <w:r>
              <w:rPr>
                <w:rFonts w:ascii="Times New Roman" w:eastAsia="Calibri" w:hAnsi="Times New Roman" w:cs="Times New Roman"/>
                <w:sz w:val="24"/>
                <w:szCs w:val="24"/>
                <w:lang w:val="uk-UA"/>
              </w:rPr>
              <w:t>спартакіад</w:t>
            </w:r>
            <w:proofErr w:type="spellEnd"/>
            <w:r>
              <w:rPr>
                <w:rFonts w:ascii="Times New Roman" w:eastAsia="Calibri" w:hAnsi="Times New Roman" w:cs="Times New Roman"/>
                <w:sz w:val="24"/>
                <w:szCs w:val="24"/>
                <w:lang w:val="uk-UA"/>
              </w:rPr>
              <w:t xml:space="preserve"> школярів отримують одноразові премії в розмірі:</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з/п</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місце</w:t>
            </w:r>
          </w:p>
        </w:tc>
        <w:tc>
          <w:tcPr>
            <w:tcW w:w="2925"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ind w:left="1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сума виплат, грн.</w:t>
            </w:r>
          </w:p>
        </w:tc>
        <w:tc>
          <w:tcPr>
            <w:tcW w:w="3973"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сума виплат, грн.</w:t>
            </w:r>
          </w:p>
        </w:tc>
      </w:tr>
      <w:tr w:rsidR="008D63B0" w:rsidTr="0001130B">
        <w:tc>
          <w:tcPr>
            <w:tcW w:w="567" w:type="dxa"/>
            <w:tcBorders>
              <w:top w:val="single" w:sz="4" w:space="0" w:color="auto"/>
              <w:left w:val="single" w:sz="4" w:space="0" w:color="auto"/>
              <w:bottom w:val="single" w:sz="4" w:space="0" w:color="auto"/>
              <w:right w:val="single" w:sz="4" w:space="0" w:color="auto"/>
            </w:tcBorders>
          </w:tcPr>
          <w:p w:rsidR="008D63B0" w:rsidRDefault="008D63B0" w:rsidP="0001130B">
            <w:pPr>
              <w:tabs>
                <w:tab w:val="left" w:pos="3855"/>
              </w:tabs>
              <w:spacing w:after="0"/>
              <w:jc w:val="center"/>
              <w:rPr>
                <w:rFonts w:ascii="Times New Roman" w:eastAsia="Calibri"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8D63B0" w:rsidRDefault="008D63B0" w:rsidP="0001130B">
            <w:pPr>
              <w:tabs>
                <w:tab w:val="left" w:pos="3855"/>
              </w:tabs>
              <w:spacing w:after="0"/>
              <w:jc w:val="center"/>
              <w:rPr>
                <w:rFonts w:ascii="Times New Roman" w:eastAsia="Calibri" w:hAnsi="Times New Roman" w:cs="Times New Roman"/>
                <w:sz w:val="24"/>
                <w:szCs w:val="24"/>
                <w:lang w:val="uk-UA"/>
              </w:rPr>
            </w:pPr>
          </w:p>
        </w:tc>
        <w:tc>
          <w:tcPr>
            <w:tcW w:w="2925"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ind w:left="12"/>
              <w:jc w:val="center"/>
              <w:rPr>
                <w:rFonts w:ascii="Calibri" w:eastAsia="Calibri" w:hAnsi="Calibri" w:cs="Times New Roman"/>
                <w:sz w:val="24"/>
                <w:szCs w:val="24"/>
                <w:lang w:val="uk-UA"/>
              </w:rPr>
            </w:pPr>
            <w:r>
              <w:rPr>
                <w:rFonts w:ascii="Times New Roman" w:eastAsia="Calibri" w:hAnsi="Times New Roman" w:cs="Times New Roman"/>
                <w:sz w:val="24"/>
                <w:szCs w:val="24"/>
                <w:lang w:val="uk-UA"/>
              </w:rPr>
              <w:t>один учасник</w:t>
            </w:r>
          </w:p>
        </w:tc>
        <w:tc>
          <w:tcPr>
            <w:tcW w:w="3973"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колектив</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Calibri" w:eastAsia="Calibri" w:hAnsi="Calibri" w:cs="Times New Roman"/>
                <w:sz w:val="24"/>
                <w:szCs w:val="24"/>
                <w:lang w:val="uk-UA"/>
              </w:rPr>
            </w:pPr>
            <w:r>
              <w:rPr>
                <w:rFonts w:ascii="Times New Roman" w:eastAsia="Calibri" w:hAnsi="Times New Roman" w:cs="Times New Roman"/>
                <w:sz w:val="24"/>
                <w:szCs w:val="24"/>
                <w:lang w:val="uk-UA"/>
              </w:rPr>
              <w:t>І</w:t>
            </w:r>
          </w:p>
        </w:tc>
        <w:tc>
          <w:tcPr>
            <w:tcW w:w="2925"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600</w:t>
            </w:r>
          </w:p>
        </w:tc>
        <w:tc>
          <w:tcPr>
            <w:tcW w:w="3973"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1500</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Calibri" w:eastAsia="Calibri" w:hAnsi="Calibri" w:cs="Times New Roman"/>
                <w:sz w:val="24"/>
                <w:szCs w:val="24"/>
                <w:lang w:val="uk-UA"/>
              </w:rPr>
            </w:pPr>
            <w:r>
              <w:rPr>
                <w:rFonts w:ascii="Times New Roman" w:eastAsia="Calibri" w:hAnsi="Times New Roman" w:cs="Times New Roman"/>
                <w:sz w:val="24"/>
                <w:szCs w:val="24"/>
                <w:lang w:val="uk-UA"/>
              </w:rPr>
              <w:t>ІІ</w:t>
            </w:r>
          </w:p>
        </w:tc>
        <w:tc>
          <w:tcPr>
            <w:tcW w:w="2925"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w:t>
            </w:r>
          </w:p>
        </w:tc>
        <w:tc>
          <w:tcPr>
            <w:tcW w:w="3973"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1200</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Calibri" w:eastAsia="Calibri" w:hAnsi="Calibri" w:cs="Times New Roman"/>
                <w:sz w:val="24"/>
                <w:szCs w:val="24"/>
                <w:lang w:val="uk-UA"/>
              </w:rPr>
            </w:pPr>
            <w:r>
              <w:rPr>
                <w:rFonts w:ascii="Times New Roman" w:eastAsia="Calibri" w:hAnsi="Times New Roman" w:cs="Times New Roman"/>
                <w:sz w:val="24"/>
                <w:szCs w:val="24"/>
                <w:lang w:val="uk-UA"/>
              </w:rPr>
              <w:t>ІІІ</w:t>
            </w:r>
          </w:p>
        </w:tc>
        <w:tc>
          <w:tcPr>
            <w:tcW w:w="2925"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400</w:t>
            </w:r>
          </w:p>
        </w:tc>
        <w:tc>
          <w:tcPr>
            <w:tcW w:w="3973"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1000</w:t>
            </w:r>
          </w:p>
        </w:tc>
      </w:tr>
      <w:tr w:rsidR="008D63B0" w:rsidTr="0001130B">
        <w:tc>
          <w:tcPr>
            <w:tcW w:w="9024" w:type="dxa"/>
            <w:gridSpan w:val="4"/>
            <w:tcBorders>
              <w:top w:val="single" w:sz="4" w:space="0" w:color="auto"/>
              <w:left w:val="single" w:sz="4" w:space="0" w:color="auto"/>
              <w:bottom w:val="single" w:sz="4" w:space="0" w:color="auto"/>
              <w:right w:val="single" w:sz="4" w:space="0" w:color="auto"/>
            </w:tcBorders>
            <w:hideMark/>
          </w:tcPr>
          <w:p w:rsidR="008D63B0" w:rsidRDefault="008D63B0" w:rsidP="0001130B">
            <w:pPr>
              <w:spacing w:after="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Призери чемпіонатів України та призери міжнародних змагань школярів отримують одноразові премії в розмірі:</w:t>
            </w:r>
          </w:p>
        </w:tc>
      </w:tr>
      <w:tr w:rsidR="008D63B0" w:rsidTr="0001130B">
        <w:tc>
          <w:tcPr>
            <w:tcW w:w="567" w:type="dxa"/>
            <w:tcBorders>
              <w:top w:val="single" w:sz="4" w:space="0" w:color="auto"/>
              <w:left w:val="single" w:sz="4" w:space="0" w:color="auto"/>
              <w:bottom w:val="single" w:sz="4" w:space="0" w:color="auto"/>
              <w:right w:val="single" w:sz="4" w:space="0" w:color="auto"/>
            </w:tcBorders>
          </w:tcPr>
          <w:p w:rsidR="008D63B0" w:rsidRDefault="008D63B0" w:rsidP="0001130B">
            <w:pPr>
              <w:tabs>
                <w:tab w:val="left" w:pos="3855"/>
              </w:tabs>
              <w:spacing w:after="0"/>
              <w:jc w:val="center"/>
              <w:rPr>
                <w:rFonts w:ascii="Times New Roman" w:eastAsia="Calibri"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8D63B0" w:rsidRDefault="008D63B0" w:rsidP="0001130B">
            <w:pPr>
              <w:tabs>
                <w:tab w:val="left" w:pos="3855"/>
              </w:tabs>
              <w:spacing w:after="0"/>
              <w:jc w:val="center"/>
              <w:rPr>
                <w:rFonts w:ascii="Times New Roman" w:eastAsia="Calibri" w:hAnsi="Times New Roman" w:cs="Times New Roman"/>
                <w:sz w:val="24"/>
                <w:szCs w:val="24"/>
                <w:lang w:val="uk-UA"/>
              </w:rPr>
            </w:pPr>
          </w:p>
        </w:tc>
        <w:tc>
          <w:tcPr>
            <w:tcW w:w="2925"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ind w:left="12"/>
              <w:jc w:val="center"/>
              <w:rPr>
                <w:rFonts w:ascii="Calibri" w:eastAsia="Calibri" w:hAnsi="Calibri" w:cs="Times New Roman"/>
                <w:sz w:val="24"/>
                <w:szCs w:val="24"/>
                <w:lang w:val="uk-UA"/>
              </w:rPr>
            </w:pPr>
            <w:r>
              <w:rPr>
                <w:rFonts w:ascii="Times New Roman" w:eastAsia="Calibri" w:hAnsi="Times New Roman" w:cs="Times New Roman"/>
                <w:sz w:val="24"/>
                <w:szCs w:val="24"/>
                <w:lang w:val="uk-UA"/>
              </w:rPr>
              <w:t>один учасник</w:t>
            </w:r>
          </w:p>
        </w:tc>
        <w:tc>
          <w:tcPr>
            <w:tcW w:w="3973"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колектив</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Calibri" w:eastAsia="Calibri" w:hAnsi="Calibri" w:cs="Times New Roman"/>
                <w:sz w:val="24"/>
                <w:szCs w:val="24"/>
                <w:lang w:val="uk-UA"/>
              </w:rPr>
            </w:pPr>
            <w:r>
              <w:rPr>
                <w:rFonts w:ascii="Times New Roman" w:eastAsia="Calibri" w:hAnsi="Times New Roman" w:cs="Times New Roman"/>
                <w:sz w:val="24"/>
                <w:szCs w:val="24"/>
                <w:lang w:val="uk-UA"/>
              </w:rPr>
              <w:t>І</w:t>
            </w:r>
          </w:p>
        </w:tc>
        <w:tc>
          <w:tcPr>
            <w:tcW w:w="2925"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2000</w:t>
            </w:r>
          </w:p>
        </w:tc>
        <w:tc>
          <w:tcPr>
            <w:tcW w:w="3973"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3000</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Calibri" w:eastAsia="Calibri" w:hAnsi="Calibri" w:cs="Times New Roman"/>
                <w:sz w:val="24"/>
                <w:szCs w:val="24"/>
                <w:lang w:val="uk-UA"/>
              </w:rPr>
            </w:pPr>
            <w:r>
              <w:rPr>
                <w:rFonts w:ascii="Times New Roman" w:eastAsia="Calibri" w:hAnsi="Times New Roman" w:cs="Times New Roman"/>
                <w:sz w:val="24"/>
                <w:szCs w:val="24"/>
                <w:lang w:val="uk-UA"/>
              </w:rPr>
              <w:t>ІІ</w:t>
            </w:r>
          </w:p>
        </w:tc>
        <w:tc>
          <w:tcPr>
            <w:tcW w:w="2925"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1500</w:t>
            </w:r>
          </w:p>
        </w:tc>
        <w:tc>
          <w:tcPr>
            <w:tcW w:w="3973"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2500</w:t>
            </w:r>
          </w:p>
        </w:tc>
      </w:tr>
      <w:tr w:rsidR="008D63B0" w:rsidTr="0001130B">
        <w:tc>
          <w:tcPr>
            <w:tcW w:w="567"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Calibri" w:eastAsia="Calibri" w:hAnsi="Calibri" w:cs="Times New Roman"/>
                <w:sz w:val="24"/>
                <w:szCs w:val="24"/>
                <w:lang w:val="uk-UA"/>
              </w:rPr>
            </w:pPr>
            <w:r>
              <w:rPr>
                <w:rFonts w:ascii="Times New Roman" w:eastAsia="Calibri" w:hAnsi="Times New Roman" w:cs="Times New Roman"/>
                <w:sz w:val="24"/>
                <w:szCs w:val="24"/>
                <w:lang w:val="uk-UA"/>
              </w:rPr>
              <w:t>ІІІ</w:t>
            </w:r>
          </w:p>
        </w:tc>
        <w:tc>
          <w:tcPr>
            <w:tcW w:w="2925"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1000</w:t>
            </w:r>
          </w:p>
        </w:tc>
        <w:tc>
          <w:tcPr>
            <w:tcW w:w="3973" w:type="dxa"/>
            <w:tcBorders>
              <w:top w:val="single" w:sz="4" w:space="0" w:color="auto"/>
              <w:left w:val="single" w:sz="4" w:space="0" w:color="auto"/>
              <w:bottom w:val="single" w:sz="4" w:space="0" w:color="auto"/>
              <w:right w:val="single" w:sz="4" w:space="0" w:color="auto"/>
            </w:tcBorders>
            <w:hideMark/>
          </w:tcPr>
          <w:p w:rsidR="008D63B0" w:rsidRDefault="008D63B0" w:rsidP="0001130B">
            <w:pPr>
              <w:tabs>
                <w:tab w:val="left" w:pos="3855"/>
              </w:tabs>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2000</w:t>
            </w:r>
          </w:p>
        </w:tc>
      </w:tr>
    </w:tbl>
    <w:p w:rsidR="008D63B0" w:rsidRDefault="008D63B0" w:rsidP="008D63B0">
      <w:pPr>
        <w:tabs>
          <w:tab w:val="left" w:pos="3075"/>
        </w:tabs>
        <w:rPr>
          <w:rFonts w:ascii="Times New Roman" w:eastAsia="Calibri" w:hAnsi="Times New Roman" w:cs="Times New Roman"/>
          <w:sz w:val="24"/>
          <w:szCs w:val="24"/>
          <w:lang w:val="uk-UA" w:eastAsia="uk-UA"/>
        </w:rPr>
      </w:pPr>
    </w:p>
    <w:p w:rsidR="008D63B0" w:rsidRDefault="008D63B0" w:rsidP="008D63B0">
      <w:pPr>
        <w:tabs>
          <w:tab w:val="left" w:pos="510"/>
          <w:tab w:val="left" w:pos="2415"/>
        </w:tabs>
        <w:spacing w:after="0"/>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2.Призначення одноразових</w:t>
      </w:r>
    </w:p>
    <w:p w:rsidR="008D63B0" w:rsidRDefault="008D63B0" w:rsidP="008D63B0">
      <w:pPr>
        <w:tabs>
          <w:tab w:val="left" w:pos="510"/>
          <w:tab w:val="left" w:pos="2415"/>
        </w:tabs>
        <w:spacing w:after="0"/>
        <w:ind w:left="720"/>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грошових винагород педагогічним працівникам</w:t>
      </w:r>
    </w:p>
    <w:p w:rsidR="008D63B0" w:rsidRDefault="008D63B0" w:rsidP="008D63B0">
      <w:pPr>
        <w:tabs>
          <w:tab w:val="left" w:pos="510"/>
          <w:tab w:val="left" w:pos="2415"/>
        </w:tabs>
        <w:spacing w:after="0"/>
        <w:ind w:left="720"/>
        <w:contextualSpacing/>
        <w:jc w:val="center"/>
        <w:rPr>
          <w:rFonts w:ascii="Times New Roman" w:eastAsia="Times New Roman" w:hAnsi="Times New Roman" w:cs="Times New Roman"/>
          <w:b/>
          <w:sz w:val="28"/>
          <w:szCs w:val="28"/>
          <w:lang w:val="uk-UA"/>
        </w:rPr>
      </w:pPr>
    </w:p>
    <w:p w:rsidR="008D63B0" w:rsidRDefault="008D63B0" w:rsidP="008D63B0">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 За підготовку учнів  переможців  III або IV етапів Всеукраїнських учнівських олімпіад з навчальних предметів та II, III етапу Всеукраїнського конкурсу-захисту науково-дослідницьких робіт учнів-членів Малої академії наук України, Всеукраїнських та Міжнародних конкурсів, педагогічні працівники  отримують одноразові  грошові винагороди  в розмірі  - 1000 грн.</w:t>
      </w:r>
    </w:p>
    <w:p w:rsidR="008D63B0" w:rsidRDefault="008D63B0" w:rsidP="008D63B0">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 У випадку, якщо  педагогічний працівник підготував двох учнів переможців  III або IV етапів Всеукраїнських учнівських олімпіад з навчальних предметів або/та II, III етапу Всеукраїнського конкурсу-захисту науково-дослідницьких робіт учнів-членів Малої академії наук України - одноразова грошова винагорода  виплачуватиметься  в розмірі - 1500 грн. </w:t>
      </w:r>
    </w:p>
    <w:p w:rsidR="008D63B0" w:rsidRDefault="008D63B0" w:rsidP="008D63B0">
      <w:pPr>
        <w:tabs>
          <w:tab w:val="left" w:pos="426"/>
          <w:tab w:val="left" w:pos="709"/>
          <w:tab w:val="left" w:pos="851"/>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 У випадку, якщо  педагогічний працівник підготував трьох учнів переможців  III або IV етапів Всеукраїнських учнівських олімпіад з навчальних предметів або/та II, III етапу Всеукраїнського конкурсу-захисту науково-дослідницьких робіт учнів-членів Малої академії наук України - одноразова грошова винагорода  виплачуватиметься  в розмірі - 2000 грн.</w:t>
      </w:r>
    </w:p>
    <w:p w:rsidR="008D63B0" w:rsidRDefault="008D63B0" w:rsidP="008D63B0">
      <w:pPr>
        <w:spacing w:after="0"/>
        <w:rPr>
          <w:rFonts w:ascii="Times New Roman" w:eastAsia="Times New Roman" w:hAnsi="Times New Roman" w:cs="Times New Roman"/>
          <w:sz w:val="28"/>
          <w:szCs w:val="28"/>
          <w:lang w:val="uk-UA" w:eastAsia="ru-RU"/>
        </w:rPr>
      </w:pPr>
    </w:p>
    <w:p w:rsidR="008D63B0" w:rsidRDefault="008D63B0" w:rsidP="008D63B0">
      <w:pPr>
        <w:spacing w:after="0"/>
        <w:rPr>
          <w:rFonts w:ascii="Times New Roman" w:eastAsia="Times New Roman" w:hAnsi="Times New Roman" w:cs="Times New Roman"/>
          <w:sz w:val="28"/>
          <w:szCs w:val="28"/>
          <w:lang w:val="uk-UA" w:eastAsia="ru-RU"/>
        </w:rPr>
      </w:pPr>
    </w:p>
    <w:p w:rsidR="008D63B0" w:rsidRDefault="008D63B0" w:rsidP="008D63B0">
      <w:r>
        <w:rPr>
          <w:rFonts w:ascii="Times New Roman" w:eastAsia="Times New Roman" w:hAnsi="Times New Roman" w:cs="Times New Roman"/>
          <w:sz w:val="28"/>
          <w:szCs w:val="28"/>
          <w:lang w:val="uk-UA" w:eastAsia="ru-RU"/>
        </w:rPr>
        <w:t>Секретар сільської ради, виконкому</w:t>
      </w:r>
      <w:r>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Інна НЕВГОД</w:t>
      </w:r>
    </w:p>
    <w:sectPr w:rsidR="008D63B0" w:rsidSect="008D63B0">
      <w:pgSz w:w="11906" w:h="16838"/>
      <w:pgMar w:top="1440" w:right="82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C38"/>
    <w:multiLevelType w:val="hybridMultilevel"/>
    <w:tmpl w:val="AB0EB28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7394D00"/>
    <w:multiLevelType w:val="hybridMultilevel"/>
    <w:tmpl w:val="BB0647A4"/>
    <w:lvl w:ilvl="0" w:tplc="024438FE">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602105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8279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B0"/>
    <w:rsid w:val="003777AD"/>
    <w:rsid w:val="008D63B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9E5FAD0"/>
  <w15:chartTrackingRefBased/>
  <w15:docId w15:val="{D786582C-2DC9-4041-8CA6-7E9AFA2A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3B0"/>
    <w:pPr>
      <w:spacing w:after="200" w:line="276" w:lineRule="auto"/>
    </w:pPr>
    <w:rPr>
      <w:kern w:val="0"/>
      <w:sz w:val="22"/>
      <w:szCs w:val="22"/>
      <w:lang w:val="ru-RU"/>
      <w14:ligatures w14:val="none"/>
    </w:rPr>
  </w:style>
  <w:style w:type="paragraph" w:styleId="1">
    <w:name w:val="heading 1"/>
    <w:basedOn w:val="a"/>
    <w:next w:val="a"/>
    <w:link w:val="10"/>
    <w:uiPriority w:val="9"/>
    <w:qFormat/>
    <w:rsid w:val="008D6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D6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D63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D63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D63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D63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D63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D63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D63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3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D63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D63B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D63B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D63B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D63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D63B0"/>
    <w:rPr>
      <w:rFonts w:eastAsiaTheme="majorEastAsia" w:cstheme="majorBidi"/>
      <w:color w:val="595959" w:themeColor="text1" w:themeTint="A6"/>
    </w:rPr>
  </w:style>
  <w:style w:type="character" w:customStyle="1" w:styleId="80">
    <w:name w:val="Заголовок 8 Знак"/>
    <w:basedOn w:val="a0"/>
    <w:link w:val="8"/>
    <w:uiPriority w:val="9"/>
    <w:semiHidden/>
    <w:rsid w:val="008D63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D63B0"/>
    <w:rPr>
      <w:rFonts w:eastAsiaTheme="majorEastAsia" w:cstheme="majorBidi"/>
      <w:color w:val="272727" w:themeColor="text1" w:themeTint="D8"/>
    </w:rPr>
  </w:style>
  <w:style w:type="paragraph" w:styleId="a3">
    <w:name w:val="Title"/>
    <w:basedOn w:val="a"/>
    <w:next w:val="a"/>
    <w:link w:val="a4"/>
    <w:uiPriority w:val="10"/>
    <w:qFormat/>
    <w:rsid w:val="008D6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D6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3B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D63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D63B0"/>
    <w:pPr>
      <w:spacing w:before="160"/>
      <w:jc w:val="center"/>
    </w:pPr>
    <w:rPr>
      <w:i/>
      <w:iCs/>
      <w:color w:val="404040" w:themeColor="text1" w:themeTint="BF"/>
    </w:rPr>
  </w:style>
  <w:style w:type="character" w:customStyle="1" w:styleId="22">
    <w:name w:val="Цитата 2 Знак"/>
    <w:basedOn w:val="a0"/>
    <w:link w:val="21"/>
    <w:uiPriority w:val="29"/>
    <w:rsid w:val="008D63B0"/>
    <w:rPr>
      <w:i/>
      <w:iCs/>
      <w:color w:val="404040" w:themeColor="text1" w:themeTint="BF"/>
    </w:rPr>
  </w:style>
  <w:style w:type="paragraph" w:styleId="a7">
    <w:name w:val="List Paragraph"/>
    <w:basedOn w:val="a"/>
    <w:uiPriority w:val="34"/>
    <w:qFormat/>
    <w:rsid w:val="008D63B0"/>
    <w:pPr>
      <w:ind w:left="720"/>
      <w:contextualSpacing/>
    </w:pPr>
  </w:style>
  <w:style w:type="character" w:styleId="a8">
    <w:name w:val="Intense Emphasis"/>
    <w:basedOn w:val="a0"/>
    <w:uiPriority w:val="21"/>
    <w:qFormat/>
    <w:rsid w:val="008D63B0"/>
    <w:rPr>
      <w:i/>
      <w:iCs/>
      <w:color w:val="0F4761" w:themeColor="accent1" w:themeShade="BF"/>
    </w:rPr>
  </w:style>
  <w:style w:type="paragraph" w:styleId="a9">
    <w:name w:val="Intense Quote"/>
    <w:basedOn w:val="a"/>
    <w:next w:val="a"/>
    <w:link w:val="aa"/>
    <w:uiPriority w:val="30"/>
    <w:qFormat/>
    <w:rsid w:val="008D6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D63B0"/>
    <w:rPr>
      <w:i/>
      <w:iCs/>
      <w:color w:val="0F4761" w:themeColor="accent1" w:themeShade="BF"/>
    </w:rPr>
  </w:style>
  <w:style w:type="character" w:styleId="ab">
    <w:name w:val="Intense Reference"/>
    <w:basedOn w:val="a0"/>
    <w:uiPriority w:val="32"/>
    <w:qFormat/>
    <w:rsid w:val="008D63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2025-02-25T12:52:00Z</dcterms:created>
  <dcterms:modified xsi:type="dcterms:W3CDTF">2025-02-25T12:53:00Z</dcterms:modified>
</cp:coreProperties>
</file>