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02EC2" w:rsidRPr="00BB3D98" w:rsidRDefault="00D02EC2" w:rsidP="00D02E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Додаток 1</w:t>
      </w:r>
    </w:p>
    <w:p w:rsidR="00D02EC2" w:rsidRPr="00BB3D98" w:rsidRDefault="00D02EC2" w:rsidP="00D02E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  <w:r w:rsidRPr="00BB3D98">
        <w:rPr>
          <w:rFonts w:ascii="Times New Roman" w:hAnsi="Times New Roman" w:cs="Times New Roman"/>
          <w:sz w:val="24"/>
          <w:szCs w:val="28"/>
          <w:lang w:val="uk-UA"/>
        </w:rPr>
        <w:t>до рішення сільської ради</w:t>
      </w:r>
    </w:p>
    <w:p w:rsidR="00D02EC2" w:rsidRPr="00BB3D98" w:rsidRDefault="00D02EC2" w:rsidP="00D02E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  <w:r w:rsidRPr="00BB3D98">
        <w:rPr>
          <w:rFonts w:ascii="Times New Roman" w:hAnsi="Times New Roman" w:cs="Times New Roman"/>
          <w:sz w:val="24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4"/>
          <w:szCs w:val="28"/>
          <w:lang w:val="uk-UA"/>
        </w:rPr>
        <w:t>20.09.2024 №57-03/</w:t>
      </w:r>
      <w:r>
        <w:rPr>
          <w:rFonts w:ascii="Times New Roman" w:hAnsi="Times New Roman" w:cs="Times New Roman"/>
          <w:sz w:val="24"/>
          <w:szCs w:val="28"/>
          <w:lang w:val="en-US"/>
        </w:rPr>
        <w:t>V</w:t>
      </w:r>
      <w:r>
        <w:rPr>
          <w:rFonts w:ascii="Times New Roman" w:hAnsi="Times New Roman" w:cs="Times New Roman"/>
          <w:sz w:val="24"/>
          <w:szCs w:val="28"/>
          <w:lang w:val="uk-UA"/>
        </w:rPr>
        <w:t>ІІІ</w:t>
      </w:r>
    </w:p>
    <w:p w:rsidR="00D02EC2" w:rsidRPr="00F936AE" w:rsidRDefault="00D02EC2" w:rsidP="00D02EC2">
      <w:pPr>
        <w:pStyle w:val="rvps1"/>
        <w:shd w:val="clear" w:color="auto" w:fill="FFFFFF"/>
        <w:spacing w:before="0" w:beforeAutospacing="0" w:after="0" w:afterAutospacing="0"/>
        <w:ind w:left="2832" w:firstLine="708"/>
        <w:rPr>
          <w:rStyle w:val="rvts7"/>
          <w:rFonts w:eastAsiaTheme="majorEastAsia"/>
          <w:b/>
          <w:bCs/>
          <w:color w:val="000000"/>
          <w:sz w:val="28"/>
          <w:szCs w:val="28"/>
          <w:lang w:val="uk-UA"/>
        </w:rPr>
      </w:pPr>
    </w:p>
    <w:p w:rsidR="00D02EC2" w:rsidRPr="00F936AE" w:rsidRDefault="00D02EC2" w:rsidP="00D02EC2">
      <w:pPr>
        <w:pStyle w:val="rvps1"/>
        <w:shd w:val="clear" w:color="auto" w:fill="FFFFFF"/>
        <w:spacing w:before="0" w:beforeAutospacing="0" w:after="0" w:afterAutospacing="0"/>
        <w:ind w:left="2832" w:firstLine="708"/>
        <w:rPr>
          <w:color w:val="000000"/>
          <w:sz w:val="18"/>
          <w:szCs w:val="18"/>
          <w:lang w:val="uk-UA"/>
        </w:rPr>
      </w:pPr>
      <w:r>
        <w:rPr>
          <w:rStyle w:val="rvts7"/>
          <w:rFonts w:eastAsiaTheme="majorEastAsia"/>
          <w:b/>
          <w:bCs/>
          <w:color w:val="000000"/>
          <w:sz w:val="28"/>
          <w:szCs w:val="28"/>
          <w:lang w:val="uk-UA"/>
        </w:rPr>
        <w:t xml:space="preserve">    </w:t>
      </w:r>
      <w:r w:rsidRPr="00F936AE">
        <w:rPr>
          <w:rStyle w:val="rvts7"/>
          <w:rFonts w:eastAsiaTheme="majorEastAsia"/>
          <w:b/>
          <w:bCs/>
          <w:color w:val="000000"/>
          <w:sz w:val="28"/>
          <w:szCs w:val="28"/>
          <w:lang w:val="uk-UA"/>
        </w:rPr>
        <w:t>ПОЛОЖЕННЯ</w:t>
      </w:r>
    </w:p>
    <w:p w:rsidR="00D02EC2" w:rsidRDefault="00D02EC2" w:rsidP="00D02EC2">
      <w:pPr>
        <w:pStyle w:val="rvps408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про </w:t>
      </w:r>
      <w:r w:rsidRPr="003977E2">
        <w:rPr>
          <w:b/>
          <w:bCs/>
          <w:color w:val="000000"/>
          <w:sz w:val="28"/>
          <w:szCs w:val="28"/>
          <w:lang w:val="uk-UA"/>
        </w:rPr>
        <w:t xml:space="preserve">сектор інформаційно-комунікативного забезпечення та інформаційних технологій загального відділу виконавчого комітету Степанківської сільської ради </w:t>
      </w:r>
    </w:p>
    <w:p w:rsidR="00D02EC2" w:rsidRPr="003977E2" w:rsidRDefault="00D02EC2" w:rsidP="00D02EC2">
      <w:pPr>
        <w:pStyle w:val="rvps408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D02EC2" w:rsidRPr="003977E2" w:rsidRDefault="00D02EC2" w:rsidP="00D02EC2">
      <w:pPr>
        <w:pStyle w:val="rvps408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18"/>
          <w:szCs w:val="18"/>
          <w:lang w:val="uk-UA"/>
        </w:rPr>
      </w:pPr>
      <w:r w:rsidRPr="003977E2">
        <w:rPr>
          <w:rStyle w:val="rvts7"/>
          <w:rFonts w:eastAsiaTheme="majorEastAsia"/>
          <w:b/>
          <w:bCs/>
          <w:color w:val="000000"/>
          <w:sz w:val="28"/>
          <w:szCs w:val="28"/>
          <w:lang w:val="uk-UA"/>
        </w:rPr>
        <w:t>1.Загальні положення</w:t>
      </w:r>
    </w:p>
    <w:p w:rsidR="00D02EC2" w:rsidRPr="00701F46" w:rsidRDefault="00D02EC2" w:rsidP="00D02EC2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  <w:lang w:val="uk-UA"/>
        </w:rPr>
      </w:pPr>
      <w:r w:rsidRPr="003977E2">
        <w:rPr>
          <w:rStyle w:val="rvts8"/>
          <w:rFonts w:eastAsiaTheme="majorEastAsia"/>
          <w:color w:val="000000"/>
          <w:sz w:val="28"/>
          <w:szCs w:val="28"/>
          <w:lang w:val="uk-UA"/>
        </w:rPr>
        <w:t xml:space="preserve">1.1. 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>С</w:t>
      </w:r>
      <w:r w:rsidRPr="003977E2">
        <w:rPr>
          <w:rStyle w:val="rvts8"/>
          <w:rFonts w:eastAsiaTheme="majorEastAsia"/>
          <w:color w:val="000000"/>
          <w:sz w:val="28"/>
          <w:szCs w:val="28"/>
          <w:lang w:val="uk-UA"/>
        </w:rPr>
        <w:t>ектор інформаційно-комунікативного забезпечення та інформаційних технологій загального відділу виконавчого комітету Степанківської сільської ради комунікації та інформаційних технол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>огій сільської ради (надалі сектор</w:t>
      </w:r>
      <w:r w:rsidRPr="003977E2">
        <w:rPr>
          <w:rStyle w:val="rvts8"/>
          <w:rFonts w:eastAsiaTheme="majorEastAsia"/>
          <w:color w:val="000000"/>
          <w:sz w:val="28"/>
          <w:szCs w:val="28"/>
          <w:lang w:val="uk-UA"/>
        </w:rPr>
        <w:t xml:space="preserve">) є 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>структурним підрозділом виконавчого комітету Степанківської сільської ради.</w:t>
      </w:r>
    </w:p>
    <w:p w:rsidR="00D02EC2" w:rsidRPr="00701F46" w:rsidRDefault="00D02EC2" w:rsidP="00D02EC2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  <w:lang w:val="uk-UA"/>
        </w:rPr>
      </w:pPr>
      <w:r w:rsidRPr="003977E2">
        <w:rPr>
          <w:rStyle w:val="rvts8"/>
          <w:rFonts w:eastAsiaTheme="majorEastAsia"/>
          <w:color w:val="000000"/>
          <w:sz w:val="28"/>
          <w:szCs w:val="28"/>
          <w:lang w:val="uk-UA"/>
        </w:rPr>
        <w:t>1.2.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 xml:space="preserve"> Сектор підпорядкований загальному</w:t>
      </w:r>
      <w:r w:rsidRPr="003977E2">
        <w:rPr>
          <w:rStyle w:val="rvts8"/>
          <w:rFonts w:eastAsiaTheme="majorEastAsia"/>
          <w:color w:val="000000"/>
          <w:sz w:val="28"/>
          <w:szCs w:val="28"/>
          <w:lang w:val="uk-UA"/>
        </w:rPr>
        <w:t xml:space="preserve"> відділу виконавчого комітету Степанківської сільської ради є підконтрольним та підзві</w:t>
      </w:r>
      <w:r w:rsidRPr="00701F46">
        <w:rPr>
          <w:rStyle w:val="rvts8"/>
          <w:rFonts w:eastAsiaTheme="majorEastAsia"/>
          <w:color w:val="000000"/>
          <w:sz w:val="28"/>
          <w:szCs w:val="28"/>
          <w:lang w:val="uk-UA"/>
        </w:rPr>
        <w:t xml:space="preserve">тним 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>Степанківській сільській</w:t>
      </w:r>
      <w:r w:rsidRPr="00701F46">
        <w:rPr>
          <w:rStyle w:val="rvts8"/>
          <w:rFonts w:eastAsiaTheme="majorEastAsia"/>
          <w:color w:val="000000"/>
          <w:sz w:val="28"/>
          <w:szCs w:val="28"/>
          <w:lang w:val="uk-UA"/>
        </w:rPr>
        <w:t xml:space="preserve"> раді, 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 xml:space="preserve">сільському </w:t>
      </w:r>
      <w:r w:rsidRPr="00701F46">
        <w:rPr>
          <w:rStyle w:val="rvts8"/>
          <w:rFonts w:eastAsiaTheme="majorEastAsia"/>
          <w:color w:val="000000"/>
          <w:sz w:val="28"/>
          <w:szCs w:val="28"/>
          <w:lang w:val="uk-UA"/>
        </w:rPr>
        <w:t>голові.</w:t>
      </w:r>
    </w:p>
    <w:p w:rsidR="00D02EC2" w:rsidRDefault="00D02EC2" w:rsidP="00D02EC2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rFonts w:eastAsiaTheme="majorEastAsia"/>
          <w:color w:val="000000"/>
          <w:sz w:val="28"/>
          <w:szCs w:val="28"/>
        </w:rPr>
        <w:t xml:space="preserve">1.3. 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>Сектор</w:t>
      </w:r>
      <w:r>
        <w:rPr>
          <w:rStyle w:val="rvts8"/>
          <w:rFonts w:eastAsiaTheme="majorEastAsia"/>
          <w:color w:val="000000"/>
          <w:sz w:val="28"/>
          <w:szCs w:val="28"/>
        </w:rPr>
        <w:t xml:space="preserve"> не має статусу юридичної особи, не може бути позивачем та відповідачем у суді, не має самостійного балансу та здійснює свої повноваження на території 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>Степанківської</w:t>
      </w:r>
      <w:r>
        <w:rPr>
          <w:rStyle w:val="rvts8"/>
          <w:rFonts w:eastAsiaTheme="majorEastAsia"/>
          <w:color w:val="000000"/>
          <w:sz w:val="28"/>
          <w:szCs w:val="28"/>
        </w:rPr>
        <w:t xml:space="preserve"> територіальної громади.</w:t>
      </w:r>
    </w:p>
    <w:p w:rsidR="00D02EC2" w:rsidRDefault="00D02EC2" w:rsidP="00D02EC2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rFonts w:eastAsiaTheme="majorEastAsia"/>
          <w:color w:val="000000"/>
          <w:sz w:val="28"/>
          <w:szCs w:val="28"/>
        </w:rPr>
        <w:t>1.4.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 xml:space="preserve"> </w:t>
      </w:r>
      <w:r>
        <w:rPr>
          <w:rStyle w:val="rvts8"/>
          <w:rFonts w:eastAsiaTheme="majorEastAsia"/>
          <w:color w:val="000000"/>
          <w:sz w:val="28"/>
          <w:szCs w:val="28"/>
        </w:rPr>
        <w:t>У своїй діяльності Сектор керується Конституцією України, законами України “Про місцеве самоврядування в Україні”, “Про службу в органах місцевого самоврядування”, “Про запобігання корупції”, постановами і розпорядженнями Кабінету Міністрів України, указами і розпорядженнями Президента України, наказами Міністерства культури та інформаційної політики України, Міністерства цифрової трансформації України, розпорядженнями голови обл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 xml:space="preserve">асної та районної </w:t>
      </w:r>
      <w:r>
        <w:rPr>
          <w:rStyle w:val="rvts8"/>
          <w:rFonts w:eastAsiaTheme="majorEastAsia"/>
          <w:color w:val="000000"/>
          <w:sz w:val="28"/>
          <w:szCs w:val="28"/>
        </w:rPr>
        <w:t>держа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>вних а</w:t>
      </w:r>
      <w:r>
        <w:rPr>
          <w:rStyle w:val="rvts8"/>
          <w:rFonts w:eastAsiaTheme="majorEastAsia"/>
          <w:color w:val="000000"/>
          <w:sz w:val="28"/>
          <w:szCs w:val="28"/>
        </w:rPr>
        <w:t>дміністраці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>й</w:t>
      </w:r>
      <w:r>
        <w:rPr>
          <w:rStyle w:val="rvts8"/>
          <w:rFonts w:eastAsiaTheme="majorEastAsia"/>
          <w:color w:val="000000"/>
          <w:sz w:val="28"/>
          <w:szCs w:val="28"/>
        </w:rPr>
        <w:t xml:space="preserve">, рішеннями 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>Степанківської сільської</w:t>
      </w:r>
      <w:r>
        <w:rPr>
          <w:rStyle w:val="rvts8"/>
          <w:rFonts w:eastAsiaTheme="majorEastAsia"/>
          <w:color w:val="000000"/>
          <w:sz w:val="28"/>
          <w:szCs w:val="28"/>
        </w:rPr>
        <w:t xml:space="preserve"> ради та її виконавчого комітету, розпорядженнями 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>сільського</w:t>
      </w:r>
      <w:r>
        <w:rPr>
          <w:rStyle w:val="rvts8"/>
          <w:rFonts w:eastAsiaTheme="majorEastAsia"/>
          <w:color w:val="000000"/>
          <w:sz w:val="28"/>
          <w:szCs w:val="28"/>
        </w:rPr>
        <w:t xml:space="preserve"> голови, цим Положенням та іншими нормативними актами.</w:t>
      </w:r>
    </w:p>
    <w:p w:rsidR="00D02EC2" w:rsidRDefault="00D02EC2" w:rsidP="00D02EC2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</w:p>
    <w:p w:rsidR="00D02EC2" w:rsidRDefault="00D02EC2" w:rsidP="00D02EC2">
      <w:pPr>
        <w:pStyle w:val="rvps7"/>
        <w:shd w:val="clear" w:color="auto" w:fill="FFFFFF"/>
        <w:spacing w:before="0" w:beforeAutospacing="0" w:after="0" w:afterAutospacing="0"/>
        <w:ind w:firstLine="705"/>
        <w:jc w:val="center"/>
        <w:rPr>
          <w:rStyle w:val="rvts7"/>
          <w:rFonts w:eastAsiaTheme="majorEastAsia"/>
          <w:b/>
          <w:bCs/>
          <w:color w:val="000000"/>
          <w:sz w:val="28"/>
          <w:szCs w:val="28"/>
          <w:lang w:val="uk-UA"/>
        </w:rPr>
      </w:pPr>
      <w:r>
        <w:rPr>
          <w:rStyle w:val="rvts7"/>
          <w:rFonts w:eastAsiaTheme="majorEastAsia"/>
          <w:b/>
          <w:bCs/>
          <w:color w:val="000000"/>
          <w:sz w:val="28"/>
          <w:szCs w:val="28"/>
        </w:rPr>
        <w:t>2. Основні завдання і функції Сектору</w:t>
      </w:r>
    </w:p>
    <w:p w:rsidR="00D02EC2" w:rsidRPr="006F33C0" w:rsidRDefault="00D02EC2" w:rsidP="00D02EC2">
      <w:pPr>
        <w:pStyle w:val="rvps7"/>
        <w:shd w:val="clear" w:color="auto" w:fill="FFFFFF"/>
        <w:spacing w:before="0" w:beforeAutospacing="0" w:after="0" w:afterAutospacing="0"/>
        <w:ind w:firstLine="705"/>
        <w:jc w:val="center"/>
        <w:rPr>
          <w:color w:val="000000"/>
          <w:sz w:val="18"/>
          <w:szCs w:val="18"/>
          <w:lang w:val="uk-UA"/>
        </w:rPr>
      </w:pPr>
    </w:p>
    <w:p w:rsidR="00D02EC2" w:rsidRPr="006F33C0" w:rsidRDefault="00D02EC2" w:rsidP="00D02EC2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  <w:lang w:val="uk-UA"/>
        </w:rPr>
      </w:pPr>
      <w:r w:rsidRPr="006F33C0">
        <w:rPr>
          <w:rStyle w:val="rvts8"/>
          <w:rFonts w:eastAsiaTheme="majorEastAsia"/>
          <w:color w:val="000000"/>
          <w:sz w:val="28"/>
          <w:szCs w:val="28"/>
          <w:lang w:val="uk-UA"/>
        </w:rPr>
        <w:t xml:space="preserve">2.1.Забезпечення реалізації інформаційної політики та розвитку інформаційних технологій у 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>Степанківській територіальній громаді.</w:t>
      </w:r>
    </w:p>
    <w:p w:rsidR="00D02EC2" w:rsidRPr="00A26FD2" w:rsidRDefault="00D02EC2" w:rsidP="00D02EC2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  <w:lang w:val="uk-UA"/>
        </w:rPr>
      </w:pPr>
      <w:r w:rsidRPr="00A26FD2">
        <w:rPr>
          <w:rStyle w:val="rvts8"/>
          <w:rFonts w:eastAsiaTheme="majorEastAsia"/>
          <w:color w:val="000000"/>
          <w:sz w:val="28"/>
          <w:szCs w:val="28"/>
          <w:lang w:val="uk-UA"/>
        </w:rPr>
        <w:t xml:space="preserve">2.2. Забезпечення відкритості та прозорості діяльності 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>Степанківської сільської ради</w:t>
      </w:r>
      <w:r w:rsidRPr="00A26FD2">
        <w:rPr>
          <w:rStyle w:val="rvts8"/>
          <w:rFonts w:eastAsiaTheme="majorEastAsia"/>
          <w:color w:val="000000"/>
          <w:sz w:val="28"/>
          <w:szCs w:val="28"/>
          <w:lang w:val="uk-UA"/>
        </w:rPr>
        <w:t xml:space="preserve"> та її виконавчого комітету, забезпечення взаємодії 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 xml:space="preserve">сільського </w:t>
      </w:r>
      <w:r w:rsidRPr="00A26FD2">
        <w:rPr>
          <w:rStyle w:val="rvts8"/>
          <w:rFonts w:eastAsiaTheme="majorEastAsia"/>
          <w:color w:val="000000"/>
          <w:sz w:val="28"/>
          <w:szCs w:val="28"/>
          <w:lang w:val="uk-UA"/>
        </w:rPr>
        <w:t>голови, сільської ради та її виконавчого комітету із засобами масової інформації.</w:t>
      </w:r>
    </w:p>
    <w:p w:rsidR="00D02EC2" w:rsidRDefault="00D02EC2" w:rsidP="00D02EC2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rFonts w:eastAsiaTheme="majorEastAsia"/>
          <w:color w:val="000000"/>
          <w:sz w:val="28"/>
          <w:szCs w:val="28"/>
        </w:rPr>
        <w:t>2.3.Висвітлення діяльності органу місцевого самоврядування, інформування населення про основні напрямки роботи виконавчих органів ради.</w:t>
      </w:r>
    </w:p>
    <w:p w:rsidR="00D02EC2" w:rsidRDefault="00D02EC2" w:rsidP="00D02EC2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rFonts w:eastAsiaTheme="majorEastAsia"/>
          <w:color w:val="000000"/>
          <w:sz w:val="28"/>
          <w:szCs w:val="28"/>
        </w:rPr>
        <w:t xml:space="preserve">2.4.Забезпечення  діяльності сільської ради та її виконавчого комітету, підготовка матеріалів з питань інформаційної політики, зв'язків з громадськістю та розвитку інформаційних технологій для винесення на розгляд 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 xml:space="preserve">сільської </w:t>
      </w:r>
      <w:r>
        <w:rPr>
          <w:rStyle w:val="rvts8"/>
          <w:rFonts w:eastAsiaTheme="majorEastAsia"/>
          <w:color w:val="000000"/>
          <w:sz w:val="28"/>
          <w:szCs w:val="28"/>
        </w:rPr>
        <w:t>ради, її виконавчого комітету та сільського голови.</w:t>
      </w:r>
    </w:p>
    <w:p w:rsidR="00D02EC2" w:rsidRDefault="00D02EC2" w:rsidP="00D02EC2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rFonts w:eastAsiaTheme="majorEastAsia"/>
          <w:color w:val="000000"/>
          <w:sz w:val="28"/>
          <w:szCs w:val="28"/>
        </w:rPr>
        <w:lastRenderedPageBreak/>
        <w:t xml:space="preserve">2.5.Забезпечення взаємодії між структурними підрозділами, іншими виконавчими органами ради в частині підготовки матеріалів про їх роботу для висвітлення на сайті 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>сільської</w:t>
      </w:r>
      <w:r>
        <w:rPr>
          <w:rStyle w:val="rvts8"/>
          <w:rFonts w:eastAsiaTheme="majorEastAsia"/>
          <w:color w:val="000000"/>
          <w:sz w:val="28"/>
          <w:szCs w:val="28"/>
        </w:rPr>
        <w:t xml:space="preserve"> ради та у соціальних мережах.</w:t>
      </w:r>
    </w:p>
    <w:p w:rsidR="00D02EC2" w:rsidRDefault="00D02EC2" w:rsidP="00D02EC2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rFonts w:eastAsiaTheme="majorEastAsia"/>
          <w:color w:val="000000"/>
          <w:sz w:val="28"/>
          <w:szCs w:val="28"/>
        </w:rPr>
        <w:t>2.6.Удосконалення форм і методів  роботи сільської ради в частині комунікації та інформаційних технологій, координ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>ація</w:t>
      </w:r>
      <w:r>
        <w:rPr>
          <w:rStyle w:val="rvts8"/>
          <w:rFonts w:eastAsiaTheme="majorEastAsia"/>
          <w:color w:val="000000"/>
          <w:sz w:val="28"/>
          <w:szCs w:val="28"/>
        </w:rPr>
        <w:t xml:space="preserve"> діяльн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>ості</w:t>
      </w:r>
      <w:r>
        <w:rPr>
          <w:rStyle w:val="rvts8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>відділів виконавчого комітету</w:t>
      </w:r>
      <w:r>
        <w:rPr>
          <w:rStyle w:val="rvts8"/>
          <w:rFonts w:eastAsiaTheme="majorEastAsia"/>
          <w:color w:val="000000"/>
          <w:sz w:val="28"/>
          <w:szCs w:val="28"/>
        </w:rPr>
        <w:t xml:space="preserve"> щодо організації інформаційної роботи з наповнення та функціонування офіційного 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>веб-</w:t>
      </w:r>
      <w:r>
        <w:rPr>
          <w:rStyle w:val="rvts8"/>
          <w:rFonts w:eastAsiaTheme="majorEastAsia"/>
          <w:color w:val="000000"/>
          <w:sz w:val="28"/>
          <w:szCs w:val="28"/>
        </w:rPr>
        <w:t>сайту ради.</w:t>
      </w:r>
    </w:p>
    <w:p w:rsidR="00D02EC2" w:rsidRDefault="00D02EC2" w:rsidP="00D02EC2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rFonts w:eastAsiaTheme="majorEastAsia"/>
          <w:color w:val="000000"/>
          <w:sz w:val="28"/>
          <w:szCs w:val="28"/>
        </w:rPr>
        <w:t xml:space="preserve">2.7. Внесення пропозицій керівництву ради щодо вдосконалення  роботи з питань доступу до інформації про роботу 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>с</w:t>
      </w:r>
      <w:r>
        <w:rPr>
          <w:rStyle w:val="rvts8"/>
          <w:rFonts w:eastAsiaTheme="majorEastAsia"/>
          <w:color w:val="000000"/>
          <w:sz w:val="28"/>
          <w:szCs w:val="28"/>
        </w:rPr>
        <w:t>і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>ль</w:t>
      </w:r>
      <w:r>
        <w:rPr>
          <w:rStyle w:val="rvts8"/>
          <w:rFonts w:eastAsiaTheme="majorEastAsia"/>
          <w:color w:val="000000"/>
          <w:sz w:val="28"/>
          <w:szCs w:val="28"/>
        </w:rPr>
        <w:t xml:space="preserve">ської ради, виконавчих органів та посадових осіб, вдосконалення технічного забезпечення 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>сіль</w:t>
      </w:r>
      <w:r>
        <w:rPr>
          <w:rStyle w:val="rvts8"/>
          <w:rFonts w:eastAsiaTheme="majorEastAsia"/>
          <w:color w:val="000000"/>
          <w:sz w:val="28"/>
          <w:szCs w:val="28"/>
        </w:rPr>
        <w:t>ської ради, забезпечення структурних підрозділів оргтехнікою.</w:t>
      </w:r>
    </w:p>
    <w:p w:rsidR="00D02EC2" w:rsidRPr="000F22E5" w:rsidRDefault="00D02EC2" w:rsidP="00D02EC2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  <w:lang w:val="uk-UA"/>
        </w:rPr>
      </w:pPr>
      <w:r>
        <w:rPr>
          <w:rStyle w:val="rvts8"/>
          <w:rFonts w:eastAsiaTheme="majorEastAsia"/>
          <w:color w:val="000000"/>
          <w:sz w:val="28"/>
          <w:szCs w:val="28"/>
        </w:rPr>
        <w:t>2.8.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 xml:space="preserve"> </w:t>
      </w:r>
      <w:r>
        <w:rPr>
          <w:rStyle w:val="rvts8"/>
          <w:rFonts w:eastAsiaTheme="majorEastAsia"/>
          <w:color w:val="000000"/>
          <w:sz w:val="28"/>
          <w:szCs w:val="28"/>
        </w:rPr>
        <w:t>Розроблення в установленому порядку нормативно-правових актів, про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>є</w:t>
      </w:r>
      <w:r>
        <w:rPr>
          <w:rStyle w:val="rvts8"/>
          <w:rFonts w:eastAsiaTheme="majorEastAsia"/>
          <w:color w:val="000000"/>
          <w:sz w:val="28"/>
          <w:szCs w:val="28"/>
        </w:rPr>
        <w:t xml:space="preserve">ктів розпоряджень 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>сільського</w:t>
      </w:r>
      <w:r>
        <w:rPr>
          <w:rStyle w:val="rvts8"/>
          <w:rFonts w:eastAsiaTheme="majorEastAsia"/>
          <w:color w:val="000000"/>
          <w:sz w:val="28"/>
          <w:szCs w:val="28"/>
        </w:rPr>
        <w:t xml:space="preserve"> голови, рішень виконавчого комітету, рішень 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>сільсько</w:t>
      </w:r>
      <w:r>
        <w:rPr>
          <w:rStyle w:val="rvts8"/>
          <w:rFonts w:eastAsiaTheme="majorEastAsia"/>
          <w:color w:val="000000"/>
          <w:sz w:val="28"/>
          <w:szCs w:val="28"/>
        </w:rPr>
        <w:t xml:space="preserve">ї ради з питань, що належать до компетенції 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>Сектору.</w:t>
      </w:r>
    </w:p>
    <w:p w:rsidR="00D02EC2" w:rsidRPr="000F22E5" w:rsidRDefault="00D02EC2" w:rsidP="00D02EC2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  <w:lang w:val="uk-UA"/>
        </w:rPr>
      </w:pPr>
      <w:r w:rsidRPr="000F22E5">
        <w:rPr>
          <w:rStyle w:val="rvts8"/>
          <w:rFonts w:eastAsiaTheme="majorEastAsia"/>
          <w:color w:val="000000"/>
          <w:sz w:val="28"/>
          <w:szCs w:val="28"/>
          <w:lang w:val="uk-UA"/>
        </w:rPr>
        <w:t>2.9.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 xml:space="preserve"> </w:t>
      </w:r>
      <w:r w:rsidRPr="000F22E5">
        <w:rPr>
          <w:rStyle w:val="rvts8"/>
          <w:rFonts w:eastAsiaTheme="majorEastAsia"/>
          <w:color w:val="000000"/>
          <w:sz w:val="28"/>
          <w:szCs w:val="28"/>
          <w:lang w:val="uk-UA"/>
        </w:rPr>
        <w:t xml:space="preserve">Адміністрування офіційного 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>веб-</w:t>
      </w:r>
      <w:r w:rsidRPr="000F22E5">
        <w:rPr>
          <w:rStyle w:val="rvts8"/>
          <w:rFonts w:eastAsiaTheme="majorEastAsia"/>
          <w:color w:val="000000"/>
          <w:sz w:val="28"/>
          <w:szCs w:val="28"/>
          <w:lang w:val="uk-UA"/>
        </w:rPr>
        <w:t xml:space="preserve">сайту 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>сільської</w:t>
      </w:r>
      <w:r w:rsidRPr="000F22E5">
        <w:rPr>
          <w:rStyle w:val="rvts8"/>
          <w:rFonts w:eastAsiaTheme="majorEastAsia"/>
          <w:color w:val="000000"/>
          <w:sz w:val="28"/>
          <w:szCs w:val="28"/>
          <w:lang w:val="uk-UA"/>
        </w:rPr>
        <w:t xml:space="preserve"> ради, порталу відкритих даних.</w:t>
      </w:r>
    </w:p>
    <w:p w:rsidR="00D02EC2" w:rsidRDefault="00D02EC2" w:rsidP="00D02EC2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rStyle w:val="rvts8"/>
          <w:rFonts w:eastAsiaTheme="majorEastAsia"/>
          <w:color w:val="000000"/>
          <w:sz w:val="28"/>
          <w:szCs w:val="28"/>
          <w:lang w:val="uk-UA"/>
        </w:rPr>
      </w:pPr>
      <w:r w:rsidRPr="000F22E5">
        <w:rPr>
          <w:rStyle w:val="rvts8"/>
          <w:rFonts w:eastAsiaTheme="majorEastAsia"/>
          <w:color w:val="000000"/>
          <w:sz w:val="28"/>
          <w:szCs w:val="28"/>
          <w:lang w:val="uk-UA"/>
        </w:rPr>
        <w:t>2.10.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 xml:space="preserve"> </w:t>
      </w:r>
      <w:r w:rsidRPr="000F22E5">
        <w:rPr>
          <w:rStyle w:val="rvts8"/>
          <w:rFonts w:eastAsiaTheme="majorEastAsia"/>
          <w:color w:val="000000"/>
          <w:sz w:val="28"/>
          <w:szCs w:val="28"/>
          <w:lang w:val="uk-UA"/>
        </w:rPr>
        <w:t xml:space="preserve">Здійснення 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 xml:space="preserve">відеофіксацій пленарних засідань </w:t>
      </w:r>
      <w:r w:rsidRPr="000F22E5">
        <w:rPr>
          <w:rStyle w:val="rvts8"/>
          <w:rFonts w:eastAsiaTheme="majorEastAsia"/>
          <w:color w:val="000000"/>
          <w:sz w:val="28"/>
          <w:szCs w:val="28"/>
          <w:lang w:val="uk-UA"/>
        </w:rPr>
        <w:t>сесі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>й сільської</w:t>
      </w:r>
      <w:r w:rsidRPr="000F22E5">
        <w:rPr>
          <w:rStyle w:val="rvts8"/>
          <w:rFonts w:eastAsiaTheme="majorEastAsia"/>
          <w:color w:val="000000"/>
          <w:sz w:val="28"/>
          <w:szCs w:val="28"/>
          <w:lang w:val="uk-UA"/>
        </w:rPr>
        <w:t xml:space="preserve"> ради, засідань виконавчого комітету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>, засідань постійно-діючих комісій з подальшим оприлюдненням на офіційному веб-сайті сільської ради.</w:t>
      </w:r>
    </w:p>
    <w:p w:rsidR="00D02EC2" w:rsidRDefault="00D02EC2" w:rsidP="00D02EC2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rStyle w:val="rvts8"/>
          <w:rFonts w:eastAsiaTheme="majorEastAsia"/>
          <w:color w:val="000000"/>
          <w:sz w:val="28"/>
          <w:szCs w:val="28"/>
          <w:lang w:val="uk-UA"/>
        </w:rPr>
      </w:pP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 xml:space="preserve"> </w:t>
      </w:r>
      <w:r w:rsidRPr="00A26FD2">
        <w:rPr>
          <w:rStyle w:val="rvts8"/>
          <w:rFonts w:eastAsiaTheme="majorEastAsia"/>
          <w:color w:val="000000"/>
          <w:sz w:val="28"/>
          <w:szCs w:val="28"/>
          <w:lang w:val="uk-UA"/>
        </w:rPr>
        <w:t>2.11.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 xml:space="preserve"> </w:t>
      </w:r>
      <w:r w:rsidRPr="000F22E5">
        <w:rPr>
          <w:rStyle w:val="rvts8"/>
          <w:rFonts w:eastAsiaTheme="majorEastAsia"/>
          <w:color w:val="000000"/>
          <w:sz w:val="28"/>
          <w:szCs w:val="28"/>
          <w:lang w:val="uk-UA"/>
        </w:rPr>
        <w:t xml:space="preserve">Здійснення 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>відеофіксацій організаційно-масових заходів з подальшим оприлюдненням на офіційному веб-сайті сільської ради.</w:t>
      </w:r>
    </w:p>
    <w:p w:rsidR="00D02EC2" w:rsidRPr="00140018" w:rsidRDefault="00D02EC2" w:rsidP="00D02EC2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rStyle w:val="rvts8"/>
          <w:rFonts w:eastAsiaTheme="majorEastAsia"/>
          <w:color w:val="000000"/>
          <w:sz w:val="28"/>
          <w:szCs w:val="28"/>
          <w:lang w:val="uk-UA"/>
        </w:rPr>
      </w:pPr>
      <w:r>
        <w:rPr>
          <w:rStyle w:val="rvts8"/>
          <w:rFonts w:eastAsiaTheme="majorEastAsia"/>
          <w:color w:val="000000"/>
          <w:sz w:val="28"/>
          <w:szCs w:val="28"/>
        </w:rPr>
        <w:t>2.12.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 xml:space="preserve"> </w:t>
      </w:r>
      <w:r>
        <w:rPr>
          <w:rStyle w:val="rvts8"/>
          <w:rFonts w:eastAsiaTheme="majorEastAsia"/>
          <w:color w:val="000000"/>
          <w:sz w:val="28"/>
          <w:szCs w:val="28"/>
        </w:rPr>
        <w:t>Виконання роботи з організації впровадження та удосконалення комп'ютерних систем і програмного забезпечення.</w:t>
      </w:r>
    </w:p>
    <w:p w:rsidR="00D02EC2" w:rsidRPr="006527E8" w:rsidRDefault="00D02EC2" w:rsidP="00D02EC2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  <w:lang w:val="uk-UA"/>
        </w:rPr>
      </w:pPr>
      <w:r w:rsidRPr="00A26FD2">
        <w:rPr>
          <w:rStyle w:val="rvts8"/>
          <w:rFonts w:eastAsiaTheme="majorEastAsia"/>
          <w:color w:val="000000"/>
          <w:sz w:val="28"/>
          <w:szCs w:val="28"/>
          <w:lang w:val="uk-UA"/>
        </w:rPr>
        <w:t>2.13.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 xml:space="preserve"> </w:t>
      </w:r>
      <w:r w:rsidRPr="00140018">
        <w:rPr>
          <w:rStyle w:val="rvts8"/>
          <w:rFonts w:eastAsiaTheme="majorEastAsia"/>
          <w:color w:val="000000"/>
          <w:sz w:val="28"/>
          <w:szCs w:val="28"/>
          <w:lang w:val="uk-UA"/>
        </w:rPr>
        <w:t xml:space="preserve">Виконання роботи, пов'язаної з технічним обслуговуванням комп'ютерної та оргтехніки структурних підрозділів 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>сільської ради.</w:t>
      </w:r>
    </w:p>
    <w:p w:rsidR="00D02EC2" w:rsidRPr="00140018" w:rsidRDefault="00D02EC2" w:rsidP="00D02EC2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  <w:lang w:val="uk-UA"/>
        </w:rPr>
      </w:pPr>
      <w:r>
        <w:rPr>
          <w:rStyle w:val="rvts8"/>
          <w:rFonts w:eastAsiaTheme="majorEastAsia"/>
          <w:color w:val="000000"/>
          <w:sz w:val="28"/>
          <w:szCs w:val="28"/>
        </w:rPr>
        <w:t>2.14.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 xml:space="preserve"> </w:t>
      </w:r>
      <w:r>
        <w:rPr>
          <w:rStyle w:val="rvts8"/>
          <w:rFonts w:eastAsiaTheme="majorEastAsia"/>
          <w:color w:val="000000"/>
          <w:sz w:val="28"/>
          <w:szCs w:val="28"/>
        </w:rPr>
        <w:t xml:space="preserve">Відповідальність за системне адміністрування локальної мережі 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>сільської</w:t>
      </w:r>
      <w:r>
        <w:rPr>
          <w:rStyle w:val="rvts8"/>
          <w:rFonts w:eastAsiaTheme="majorEastAsia"/>
          <w:color w:val="000000"/>
          <w:sz w:val="28"/>
          <w:szCs w:val="28"/>
        </w:rPr>
        <w:t xml:space="preserve"> ради.</w:t>
      </w:r>
    </w:p>
    <w:p w:rsidR="00D02EC2" w:rsidRPr="006527E8" w:rsidRDefault="00D02EC2" w:rsidP="00D02EC2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  <w:lang w:val="uk-UA"/>
        </w:rPr>
      </w:pPr>
      <w:r w:rsidRPr="00A26FD2">
        <w:rPr>
          <w:rStyle w:val="rvts8"/>
          <w:rFonts w:eastAsiaTheme="majorEastAsia"/>
          <w:color w:val="000000"/>
          <w:sz w:val="28"/>
          <w:szCs w:val="28"/>
          <w:lang w:val="uk-UA"/>
        </w:rPr>
        <w:t>2.15.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 xml:space="preserve"> </w:t>
      </w:r>
      <w:r w:rsidRPr="00140018">
        <w:rPr>
          <w:rStyle w:val="rvts8"/>
          <w:rFonts w:eastAsiaTheme="majorEastAsia"/>
          <w:color w:val="000000"/>
          <w:sz w:val="28"/>
          <w:szCs w:val="28"/>
          <w:lang w:val="uk-UA"/>
        </w:rPr>
        <w:t>Надання консультації та методичної допомоги працівникам сільської ради при вирішенні технічних питань, що виникають у процесі впровадження та експлуатації інформаційно-телекомунікаційних систем та мереж.</w:t>
      </w:r>
    </w:p>
    <w:p w:rsidR="00D02EC2" w:rsidRDefault="00D02EC2" w:rsidP="00D02EC2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rFonts w:eastAsiaTheme="majorEastAsia"/>
          <w:color w:val="000000"/>
          <w:sz w:val="28"/>
          <w:szCs w:val="28"/>
        </w:rPr>
        <w:t>2.16.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 xml:space="preserve"> </w:t>
      </w:r>
      <w:r>
        <w:rPr>
          <w:rStyle w:val="rvts8"/>
          <w:rFonts w:eastAsiaTheme="majorEastAsia"/>
          <w:color w:val="000000"/>
          <w:sz w:val="28"/>
          <w:szCs w:val="28"/>
        </w:rPr>
        <w:t>Участь у підвищенні кваліфікації працівників виконавчого комітету у роботі на персональних комп'ютерах з використанням необхідного програмного забезпечення та баз даних.</w:t>
      </w:r>
    </w:p>
    <w:p w:rsidR="00D02EC2" w:rsidRDefault="00D02EC2" w:rsidP="00D02EC2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rFonts w:eastAsiaTheme="majorEastAsia"/>
          <w:color w:val="000000"/>
          <w:sz w:val="28"/>
          <w:szCs w:val="28"/>
        </w:rPr>
        <w:t>2.17.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 xml:space="preserve"> </w:t>
      </w:r>
      <w:r>
        <w:rPr>
          <w:rStyle w:val="rvts8"/>
          <w:rFonts w:eastAsiaTheme="majorEastAsia"/>
          <w:color w:val="000000"/>
          <w:sz w:val="28"/>
          <w:szCs w:val="28"/>
        </w:rPr>
        <w:t>Забезпечення своєчасного оновлення програмних засобів протидії комп’ютерним вірусам та шкідливому програмному забезпеченню для захисту інформації на комп’ютеризованих робочих місцях.</w:t>
      </w:r>
    </w:p>
    <w:p w:rsidR="00D02EC2" w:rsidRDefault="00D02EC2" w:rsidP="00D02EC2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rFonts w:eastAsiaTheme="majorEastAsia"/>
          <w:color w:val="000000"/>
          <w:sz w:val="28"/>
          <w:szCs w:val="28"/>
        </w:rPr>
        <w:t>2.18.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 xml:space="preserve"> </w:t>
      </w:r>
      <w:r>
        <w:rPr>
          <w:rStyle w:val="rvts8"/>
          <w:rFonts w:eastAsiaTheme="majorEastAsia"/>
          <w:color w:val="000000"/>
          <w:sz w:val="28"/>
          <w:szCs w:val="28"/>
        </w:rPr>
        <w:t>Збереження резервних копій документів та інформації на серверах чи інших зовнішніх накопичувачах інформації.</w:t>
      </w:r>
    </w:p>
    <w:p w:rsidR="00D02EC2" w:rsidRDefault="00D02EC2" w:rsidP="00D02EC2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rStyle w:val="rvts8"/>
          <w:rFonts w:eastAsiaTheme="majorEastAsia"/>
          <w:color w:val="000000"/>
          <w:sz w:val="28"/>
          <w:szCs w:val="28"/>
          <w:lang w:val="uk-UA"/>
        </w:rPr>
      </w:pPr>
      <w:r>
        <w:rPr>
          <w:rStyle w:val="rvts8"/>
          <w:rFonts w:eastAsiaTheme="majorEastAsia"/>
          <w:color w:val="000000"/>
          <w:sz w:val="28"/>
          <w:szCs w:val="28"/>
        </w:rPr>
        <w:t>2.19.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 xml:space="preserve"> </w:t>
      </w:r>
      <w:r>
        <w:rPr>
          <w:rStyle w:val="rvts8"/>
          <w:rFonts w:eastAsiaTheme="majorEastAsia"/>
          <w:color w:val="000000"/>
          <w:sz w:val="28"/>
          <w:szCs w:val="28"/>
        </w:rPr>
        <w:t>Проведення роботи з виконання технічних вимог програмного забезпечення з документообігу.</w:t>
      </w:r>
    </w:p>
    <w:p w:rsidR="00D02EC2" w:rsidRDefault="00D02EC2" w:rsidP="00D02EC2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 xml:space="preserve">2.20. </w:t>
      </w:r>
      <w:r>
        <w:rPr>
          <w:rStyle w:val="rvts8"/>
          <w:rFonts w:eastAsiaTheme="majorEastAsia"/>
          <w:color w:val="000000"/>
          <w:sz w:val="28"/>
          <w:szCs w:val="28"/>
        </w:rPr>
        <w:t xml:space="preserve">Виконання інших функцій, покладених на 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>Сектор</w:t>
      </w:r>
      <w:r>
        <w:rPr>
          <w:rStyle w:val="rvts8"/>
          <w:rFonts w:eastAsiaTheme="majorEastAsia"/>
          <w:color w:val="000000"/>
          <w:sz w:val="28"/>
          <w:szCs w:val="28"/>
        </w:rPr>
        <w:t xml:space="preserve"> відповідно до чинного законодавства.</w:t>
      </w:r>
    </w:p>
    <w:p w:rsidR="00D02EC2" w:rsidRDefault="00D02EC2" w:rsidP="00D02EC2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</w:p>
    <w:p w:rsidR="00A70B64" w:rsidRDefault="00A70B64" w:rsidP="00D02EC2">
      <w:pPr>
        <w:pStyle w:val="rvps7"/>
        <w:shd w:val="clear" w:color="auto" w:fill="FFFFFF"/>
        <w:spacing w:before="0" w:beforeAutospacing="0" w:after="0" w:afterAutospacing="0"/>
        <w:ind w:firstLine="705"/>
        <w:jc w:val="center"/>
        <w:rPr>
          <w:rStyle w:val="rvts7"/>
          <w:rFonts w:eastAsiaTheme="majorEastAsia"/>
          <w:b/>
          <w:bCs/>
          <w:color w:val="000000"/>
          <w:sz w:val="28"/>
          <w:szCs w:val="28"/>
          <w:lang w:val="en-US"/>
        </w:rPr>
      </w:pPr>
    </w:p>
    <w:p w:rsidR="00A70B64" w:rsidRDefault="00A70B64" w:rsidP="00D02EC2">
      <w:pPr>
        <w:pStyle w:val="rvps7"/>
        <w:shd w:val="clear" w:color="auto" w:fill="FFFFFF"/>
        <w:spacing w:before="0" w:beforeAutospacing="0" w:after="0" w:afterAutospacing="0"/>
        <w:ind w:firstLine="705"/>
        <w:jc w:val="center"/>
        <w:rPr>
          <w:rStyle w:val="rvts7"/>
          <w:rFonts w:eastAsiaTheme="majorEastAsia"/>
          <w:b/>
          <w:bCs/>
          <w:color w:val="000000"/>
          <w:sz w:val="28"/>
          <w:szCs w:val="28"/>
          <w:lang w:val="en-US"/>
        </w:rPr>
      </w:pPr>
    </w:p>
    <w:p w:rsidR="00D02EC2" w:rsidRDefault="00D02EC2" w:rsidP="00D02EC2">
      <w:pPr>
        <w:pStyle w:val="rvps7"/>
        <w:shd w:val="clear" w:color="auto" w:fill="FFFFFF"/>
        <w:spacing w:before="0" w:beforeAutospacing="0" w:after="0" w:afterAutospacing="0"/>
        <w:ind w:firstLine="705"/>
        <w:jc w:val="center"/>
        <w:rPr>
          <w:color w:val="000000"/>
          <w:sz w:val="18"/>
          <w:szCs w:val="18"/>
        </w:rPr>
      </w:pPr>
      <w:r>
        <w:rPr>
          <w:rStyle w:val="rvts7"/>
          <w:rFonts w:eastAsiaTheme="majorEastAsia"/>
          <w:b/>
          <w:bCs/>
          <w:color w:val="000000"/>
          <w:sz w:val="28"/>
          <w:szCs w:val="28"/>
        </w:rPr>
        <w:lastRenderedPageBreak/>
        <w:t>3. Права</w:t>
      </w:r>
    </w:p>
    <w:p w:rsidR="00D02EC2" w:rsidRDefault="00D02EC2" w:rsidP="00D02EC2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rFonts w:eastAsiaTheme="majorEastAsia"/>
          <w:color w:val="000000"/>
          <w:sz w:val="28"/>
          <w:szCs w:val="28"/>
        </w:rPr>
        <w:t>Сектор має право:</w:t>
      </w:r>
    </w:p>
    <w:p w:rsidR="00D02EC2" w:rsidRDefault="00D02EC2" w:rsidP="00D02EC2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rFonts w:eastAsiaTheme="majorEastAsia"/>
          <w:color w:val="000000"/>
          <w:sz w:val="28"/>
          <w:szCs w:val="28"/>
        </w:rPr>
        <w:t>3.1.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 xml:space="preserve"> </w:t>
      </w:r>
      <w:r>
        <w:rPr>
          <w:rStyle w:val="rvts8"/>
          <w:rFonts w:eastAsiaTheme="majorEastAsia"/>
          <w:color w:val="000000"/>
          <w:sz w:val="28"/>
          <w:szCs w:val="28"/>
        </w:rPr>
        <w:t xml:space="preserve">Залучати спеціалістів інших виконавчих органів 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>Степанківської сільської</w:t>
      </w:r>
      <w:r>
        <w:rPr>
          <w:rStyle w:val="rvts8"/>
          <w:rFonts w:eastAsiaTheme="majorEastAsia"/>
          <w:color w:val="000000"/>
          <w:sz w:val="28"/>
          <w:szCs w:val="28"/>
        </w:rPr>
        <w:t xml:space="preserve"> ради, підприємств, установ і організацій (за погодженням з їхніми керівниками) до розгляду питань, що належать до його компетенції.</w:t>
      </w:r>
    </w:p>
    <w:p w:rsidR="00D02EC2" w:rsidRDefault="00D02EC2" w:rsidP="00D02EC2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rFonts w:eastAsiaTheme="majorEastAsia"/>
          <w:color w:val="000000"/>
          <w:sz w:val="28"/>
          <w:szCs w:val="28"/>
        </w:rPr>
        <w:t>3.2.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 xml:space="preserve"> </w:t>
      </w:r>
      <w:r>
        <w:rPr>
          <w:rStyle w:val="rvts8"/>
          <w:rFonts w:eastAsiaTheme="majorEastAsia"/>
          <w:color w:val="000000"/>
          <w:sz w:val="28"/>
          <w:szCs w:val="28"/>
        </w:rPr>
        <w:t xml:space="preserve">Залучати, у тому числі на договірних засадах, фахівців для опрацювання комунікаційної стратегії, розв’язання інших питань, що належать до компетенції 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>Сектор</w:t>
      </w:r>
      <w:r>
        <w:rPr>
          <w:rStyle w:val="rvts8"/>
          <w:rFonts w:eastAsiaTheme="majorEastAsia"/>
          <w:color w:val="000000"/>
          <w:sz w:val="28"/>
          <w:szCs w:val="28"/>
        </w:rPr>
        <w:t>у.</w:t>
      </w:r>
    </w:p>
    <w:p w:rsidR="00D02EC2" w:rsidRDefault="00D02EC2" w:rsidP="00D02EC2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rFonts w:eastAsiaTheme="majorEastAsia"/>
          <w:color w:val="000000"/>
          <w:sz w:val="28"/>
          <w:szCs w:val="28"/>
        </w:rPr>
        <w:t>3.3.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 xml:space="preserve"> </w:t>
      </w:r>
      <w:r>
        <w:rPr>
          <w:rStyle w:val="rvts8"/>
          <w:rFonts w:eastAsiaTheme="majorEastAsia"/>
          <w:color w:val="000000"/>
          <w:sz w:val="28"/>
          <w:szCs w:val="28"/>
        </w:rPr>
        <w:t>Організовувати семінари з питань, що належать до його компетенції.</w:t>
      </w:r>
    </w:p>
    <w:p w:rsidR="00D02EC2" w:rsidRDefault="00D02EC2" w:rsidP="00D02EC2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rFonts w:eastAsiaTheme="majorEastAsia"/>
          <w:color w:val="000000"/>
          <w:sz w:val="28"/>
          <w:szCs w:val="28"/>
        </w:rPr>
        <w:t>3.4.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 xml:space="preserve"> </w:t>
      </w:r>
      <w:r>
        <w:rPr>
          <w:rStyle w:val="rvts8"/>
          <w:rFonts w:eastAsiaTheme="majorEastAsia"/>
          <w:color w:val="000000"/>
          <w:sz w:val="28"/>
          <w:szCs w:val="28"/>
        </w:rPr>
        <w:t>Співпрацювати з державними органами та органами місцевого самоврядування, підприємствами, установами, організаціями та об'єднаннями громадян при виконанні покладених на нього завдань.</w:t>
      </w:r>
    </w:p>
    <w:p w:rsidR="00D02EC2" w:rsidRDefault="00D02EC2" w:rsidP="00D02EC2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rFonts w:eastAsiaTheme="majorEastAsia"/>
          <w:color w:val="000000"/>
          <w:sz w:val="28"/>
          <w:szCs w:val="28"/>
        </w:rPr>
        <w:t>3.5.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 xml:space="preserve"> </w:t>
      </w:r>
      <w:r>
        <w:rPr>
          <w:rStyle w:val="rvts8"/>
          <w:rFonts w:eastAsiaTheme="majorEastAsia"/>
          <w:color w:val="000000"/>
          <w:sz w:val="28"/>
          <w:szCs w:val="28"/>
        </w:rPr>
        <w:t xml:space="preserve">Одержувати відповідні документи та необхідну інформацію від посадових осіб 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>виконавчого комітету Степанківської сільської ради</w:t>
      </w:r>
      <w:r>
        <w:rPr>
          <w:rStyle w:val="rvts8"/>
          <w:rFonts w:eastAsiaTheme="majorEastAsia"/>
          <w:color w:val="000000"/>
          <w:sz w:val="28"/>
          <w:szCs w:val="28"/>
        </w:rPr>
        <w:t xml:space="preserve"> та підпорядкованих їй установ для виконання покладених на 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>Сектор</w:t>
      </w:r>
      <w:r>
        <w:rPr>
          <w:rStyle w:val="rvts8"/>
          <w:rFonts w:eastAsiaTheme="majorEastAsia"/>
          <w:color w:val="000000"/>
          <w:sz w:val="28"/>
          <w:szCs w:val="28"/>
        </w:rPr>
        <w:t xml:space="preserve"> функцій. Отримувати необхідну інформацію, статистичні дані, інші матеріали, що стосуються компетенції місцевого самоврядування.</w:t>
      </w:r>
    </w:p>
    <w:p w:rsidR="00D02EC2" w:rsidRDefault="00D02EC2" w:rsidP="00D02EC2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rFonts w:eastAsiaTheme="majorEastAsia"/>
          <w:color w:val="000000"/>
          <w:sz w:val="28"/>
          <w:szCs w:val="28"/>
        </w:rPr>
        <w:t>3.6.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 xml:space="preserve"> Забезпечувати технічний супровід </w:t>
      </w:r>
      <w:r>
        <w:rPr>
          <w:rStyle w:val="rvts8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>пленарних засідань</w:t>
      </w:r>
      <w:r>
        <w:rPr>
          <w:rStyle w:val="rvts8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>сільської</w:t>
      </w:r>
      <w:r>
        <w:rPr>
          <w:rStyle w:val="rvts8"/>
          <w:rFonts w:eastAsiaTheme="majorEastAsia"/>
          <w:color w:val="000000"/>
          <w:sz w:val="28"/>
          <w:szCs w:val="28"/>
        </w:rPr>
        <w:t xml:space="preserve"> ради, засідан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>ь</w:t>
      </w:r>
      <w:r>
        <w:rPr>
          <w:rStyle w:val="rvts8"/>
          <w:rFonts w:eastAsiaTheme="majorEastAsia"/>
          <w:color w:val="000000"/>
          <w:sz w:val="28"/>
          <w:szCs w:val="28"/>
        </w:rPr>
        <w:t xml:space="preserve"> виконавчого комітету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 xml:space="preserve"> сільської ради</w:t>
      </w:r>
      <w:r>
        <w:rPr>
          <w:rStyle w:val="rvts8"/>
          <w:rFonts w:eastAsiaTheme="majorEastAsia"/>
          <w:color w:val="000000"/>
          <w:sz w:val="28"/>
          <w:szCs w:val="28"/>
        </w:rPr>
        <w:t xml:space="preserve">, постійних комісій ради, нарад при 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 xml:space="preserve">сільському </w:t>
      </w:r>
      <w:r>
        <w:rPr>
          <w:rStyle w:val="rvts8"/>
          <w:rFonts w:eastAsiaTheme="majorEastAsia"/>
          <w:color w:val="000000"/>
          <w:sz w:val="28"/>
          <w:szCs w:val="28"/>
        </w:rPr>
        <w:t>голові, секретарю ради, заступнику з питань діяльності виконавчих органів ради,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 xml:space="preserve"> масових зібраннях та різних організаційно-масових заходах, а також </w:t>
      </w:r>
      <w:r>
        <w:rPr>
          <w:rStyle w:val="rvts8"/>
          <w:rFonts w:eastAsiaTheme="majorEastAsia"/>
          <w:color w:val="000000"/>
          <w:sz w:val="28"/>
          <w:szCs w:val="28"/>
        </w:rPr>
        <w:t xml:space="preserve"> з питань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 xml:space="preserve">, </w:t>
      </w:r>
      <w:r>
        <w:rPr>
          <w:rStyle w:val="rvts8"/>
          <w:rFonts w:eastAsiaTheme="majorEastAsia"/>
          <w:color w:val="000000"/>
          <w:sz w:val="28"/>
          <w:szCs w:val="28"/>
        </w:rPr>
        <w:t xml:space="preserve">які віднесені до компетенції 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>Сектору</w:t>
      </w:r>
      <w:r>
        <w:rPr>
          <w:rStyle w:val="rvts8"/>
          <w:rFonts w:eastAsiaTheme="majorEastAsia"/>
          <w:color w:val="000000"/>
          <w:sz w:val="28"/>
          <w:szCs w:val="28"/>
        </w:rPr>
        <w:t>.</w:t>
      </w:r>
    </w:p>
    <w:p w:rsidR="00D02EC2" w:rsidRDefault="00D02EC2" w:rsidP="00D02EC2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rFonts w:eastAsiaTheme="majorEastAsia"/>
          <w:color w:val="000000"/>
          <w:sz w:val="28"/>
          <w:szCs w:val="28"/>
        </w:rPr>
        <w:t>3.7.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 xml:space="preserve"> </w:t>
      </w:r>
      <w:r>
        <w:rPr>
          <w:rStyle w:val="rvts8"/>
          <w:rFonts w:eastAsiaTheme="majorEastAsia"/>
          <w:color w:val="000000"/>
          <w:sz w:val="28"/>
          <w:szCs w:val="28"/>
        </w:rPr>
        <w:t>З метою виконання завдань обробляти персональні дані фізичних осіб.</w:t>
      </w:r>
    </w:p>
    <w:p w:rsidR="00D02EC2" w:rsidRDefault="00D02EC2" w:rsidP="00D02EC2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</w:p>
    <w:p w:rsidR="00D02EC2" w:rsidRPr="00E93B1E" w:rsidRDefault="00D02EC2" w:rsidP="00D02EC2">
      <w:pPr>
        <w:pStyle w:val="rvps7"/>
        <w:shd w:val="clear" w:color="auto" w:fill="FFFFFF"/>
        <w:spacing w:before="0" w:beforeAutospacing="0" w:after="0" w:afterAutospacing="0"/>
        <w:ind w:firstLine="705"/>
        <w:jc w:val="center"/>
        <w:rPr>
          <w:color w:val="000000"/>
          <w:sz w:val="18"/>
          <w:szCs w:val="18"/>
          <w:lang w:val="uk-UA"/>
        </w:rPr>
      </w:pPr>
      <w:r>
        <w:rPr>
          <w:rStyle w:val="rvts7"/>
          <w:rFonts w:eastAsiaTheme="majorEastAsia"/>
          <w:b/>
          <w:bCs/>
          <w:color w:val="000000"/>
          <w:sz w:val="28"/>
          <w:szCs w:val="28"/>
        </w:rPr>
        <w:t xml:space="preserve">4. Керівництво </w:t>
      </w:r>
      <w:r>
        <w:rPr>
          <w:rStyle w:val="rvts7"/>
          <w:rFonts w:eastAsiaTheme="majorEastAsia"/>
          <w:b/>
          <w:bCs/>
          <w:color w:val="000000"/>
          <w:sz w:val="28"/>
          <w:szCs w:val="28"/>
          <w:lang w:val="uk-UA"/>
        </w:rPr>
        <w:t>Сектору</w:t>
      </w:r>
    </w:p>
    <w:p w:rsidR="00D02EC2" w:rsidRDefault="00D02EC2" w:rsidP="00D02EC2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rFonts w:eastAsiaTheme="majorEastAsia"/>
          <w:color w:val="000000"/>
          <w:sz w:val="28"/>
          <w:szCs w:val="28"/>
        </w:rPr>
        <w:t xml:space="preserve">4.1. 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>Сектор</w:t>
      </w:r>
      <w:r>
        <w:rPr>
          <w:rStyle w:val="rvts8"/>
          <w:rFonts w:eastAsiaTheme="majorEastAsia"/>
          <w:color w:val="000000"/>
          <w:sz w:val="28"/>
          <w:szCs w:val="28"/>
        </w:rPr>
        <w:t xml:space="preserve"> очолює 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>завідувач</w:t>
      </w:r>
      <w:r>
        <w:rPr>
          <w:rStyle w:val="rvts8"/>
          <w:rFonts w:eastAsiaTheme="majorEastAsia"/>
          <w:color w:val="000000"/>
          <w:sz w:val="28"/>
          <w:szCs w:val="28"/>
        </w:rPr>
        <w:t>, який призначається на посаду на конкурсній основі чи за іншою процедурою, передбаченою чинним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 xml:space="preserve"> </w:t>
      </w:r>
      <w:r>
        <w:rPr>
          <w:rStyle w:val="rvts8"/>
          <w:rFonts w:eastAsiaTheme="majorEastAsia"/>
          <w:color w:val="000000"/>
          <w:sz w:val="28"/>
          <w:szCs w:val="28"/>
        </w:rPr>
        <w:t xml:space="preserve">законодавством України і звільняється з посади 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>сільським</w:t>
      </w:r>
      <w:r>
        <w:rPr>
          <w:rStyle w:val="rvts8"/>
          <w:rFonts w:eastAsiaTheme="majorEastAsia"/>
          <w:color w:val="000000"/>
          <w:sz w:val="28"/>
          <w:szCs w:val="28"/>
        </w:rPr>
        <w:t xml:space="preserve"> головою.</w:t>
      </w:r>
    </w:p>
    <w:p w:rsidR="00D02EC2" w:rsidRDefault="00D02EC2" w:rsidP="00D02EC2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rFonts w:eastAsiaTheme="majorEastAsia"/>
          <w:color w:val="000000"/>
          <w:sz w:val="28"/>
          <w:szCs w:val="28"/>
        </w:rPr>
        <w:t xml:space="preserve">4.2. 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>Завідувач</w:t>
      </w:r>
      <w:r>
        <w:rPr>
          <w:rStyle w:val="rvts8"/>
          <w:rFonts w:eastAsiaTheme="majorEastAsia"/>
          <w:color w:val="000000"/>
          <w:sz w:val="28"/>
          <w:szCs w:val="28"/>
        </w:rPr>
        <w:t xml:space="preserve"> Сектору:</w:t>
      </w:r>
    </w:p>
    <w:p w:rsidR="00D02EC2" w:rsidRPr="006527E8" w:rsidRDefault="00D02EC2" w:rsidP="00D02EC2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  <w:lang w:val="uk-UA"/>
        </w:rPr>
      </w:pPr>
      <w:r>
        <w:rPr>
          <w:rStyle w:val="rvts8"/>
          <w:rFonts w:eastAsiaTheme="majorEastAsia"/>
          <w:color w:val="000000"/>
          <w:sz w:val="28"/>
          <w:szCs w:val="28"/>
        </w:rPr>
        <w:t>4.2.1.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 xml:space="preserve"> </w:t>
      </w:r>
      <w:r w:rsidRPr="006527E8">
        <w:rPr>
          <w:rStyle w:val="rvts8"/>
          <w:rFonts w:eastAsiaTheme="majorEastAsia"/>
          <w:color w:val="000000"/>
          <w:sz w:val="28"/>
          <w:szCs w:val="28"/>
          <w:lang w:val="uk-UA"/>
        </w:rPr>
        <w:t xml:space="preserve">Безпосередньо підпорядковується 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>сільському</w:t>
      </w:r>
      <w:r w:rsidRPr="006527E8">
        <w:rPr>
          <w:rStyle w:val="rvts8"/>
          <w:rFonts w:eastAsiaTheme="majorEastAsia"/>
          <w:color w:val="000000"/>
          <w:sz w:val="28"/>
          <w:szCs w:val="28"/>
          <w:lang w:val="uk-UA"/>
        </w:rPr>
        <w:t xml:space="preserve"> голові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>, заступнику сільського голови з питань діяльності виконавчих органів ради, секретарю сільської ради, та</w:t>
      </w:r>
      <w:r w:rsidRPr="006527E8">
        <w:rPr>
          <w:rStyle w:val="rvts8"/>
          <w:rFonts w:eastAsiaTheme="majorEastAsia"/>
          <w:color w:val="000000"/>
          <w:sz w:val="28"/>
          <w:szCs w:val="28"/>
          <w:lang w:val="uk-UA"/>
        </w:rPr>
        <w:t xml:space="preserve"> 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>начальнику відділу,</w:t>
      </w:r>
    </w:p>
    <w:p w:rsidR="00D02EC2" w:rsidRDefault="00D02EC2" w:rsidP="00D02EC2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rFonts w:eastAsiaTheme="majorEastAsia"/>
          <w:color w:val="000000"/>
          <w:sz w:val="28"/>
          <w:szCs w:val="28"/>
        </w:rPr>
        <w:t>4.2.2.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 xml:space="preserve"> </w:t>
      </w:r>
      <w:r>
        <w:rPr>
          <w:rStyle w:val="rvts8"/>
          <w:rFonts w:eastAsiaTheme="majorEastAsia"/>
          <w:color w:val="000000"/>
          <w:sz w:val="28"/>
          <w:szCs w:val="28"/>
        </w:rPr>
        <w:t xml:space="preserve">Діє без довіреності та представляє 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>Сектор</w:t>
      </w:r>
      <w:r>
        <w:rPr>
          <w:rStyle w:val="rvts8"/>
          <w:rFonts w:eastAsiaTheme="majorEastAsia"/>
          <w:color w:val="000000"/>
          <w:sz w:val="28"/>
          <w:szCs w:val="28"/>
        </w:rPr>
        <w:t xml:space="preserve"> у відносинах з органами влади, іншими виконавчими органами ради, підприємствами, установами, організаціями та громадянами.</w:t>
      </w:r>
    </w:p>
    <w:p w:rsidR="00D02EC2" w:rsidRPr="008B5A4C" w:rsidRDefault="00D02EC2" w:rsidP="00D02EC2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rFonts w:eastAsiaTheme="majorEastAsia"/>
          <w:color w:val="000000"/>
          <w:sz w:val="28"/>
          <w:szCs w:val="28"/>
        </w:rPr>
        <w:t>4.2.3.</w:t>
      </w:r>
      <w:r>
        <w:rPr>
          <w:color w:val="000000"/>
          <w:sz w:val="18"/>
          <w:szCs w:val="18"/>
          <w:lang w:val="uk-UA"/>
        </w:rPr>
        <w:t xml:space="preserve"> 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>Розробляє та подає на затвердження</w:t>
      </w:r>
      <w:r>
        <w:rPr>
          <w:rStyle w:val="rvts8"/>
          <w:rFonts w:eastAsiaTheme="majorEastAsia"/>
          <w:color w:val="000000"/>
          <w:sz w:val="28"/>
          <w:szCs w:val="28"/>
        </w:rPr>
        <w:t xml:space="preserve"> посадові інструкції працівників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 xml:space="preserve"> Сектору</w:t>
      </w:r>
      <w:r>
        <w:rPr>
          <w:rStyle w:val="rvts8"/>
          <w:rFonts w:eastAsiaTheme="majorEastAsia"/>
          <w:color w:val="000000"/>
          <w:sz w:val="28"/>
          <w:szCs w:val="28"/>
        </w:rPr>
        <w:t xml:space="preserve">. </w:t>
      </w:r>
    </w:p>
    <w:p w:rsidR="00D02EC2" w:rsidRDefault="00D02EC2" w:rsidP="00D02EC2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rFonts w:eastAsiaTheme="majorEastAsia"/>
          <w:color w:val="000000"/>
          <w:sz w:val="28"/>
          <w:szCs w:val="28"/>
        </w:rPr>
        <w:t>4.3. За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>відувач</w:t>
      </w:r>
      <w:r>
        <w:rPr>
          <w:rStyle w:val="rvts8"/>
          <w:rFonts w:eastAsiaTheme="majorEastAsia"/>
          <w:color w:val="000000"/>
          <w:sz w:val="28"/>
          <w:szCs w:val="28"/>
        </w:rPr>
        <w:t xml:space="preserve"> Сектору несе персональну відповідальність за:</w:t>
      </w:r>
    </w:p>
    <w:p w:rsidR="00D02EC2" w:rsidRDefault="00D02EC2" w:rsidP="00D02EC2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rFonts w:eastAsiaTheme="majorEastAsia"/>
          <w:color w:val="000000"/>
          <w:sz w:val="28"/>
          <w:szCs w:val="28"/>
        </w:rPr>
        <w:t>4.3.1.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 xml:space="preserve"> </w:t>
      </w:r>
      <w:r>
        <w:rPr>
          <w:rStyle w:val="rvts8"/>
          <w:rFonts w:eastAsiaTheme="majorEastAsia"/>
          <w:color w:val="000000"/>
          <w:sz w:val="28"/>
          <w:szCs w:val="28"/>
        </w:rPr>
        <w:t xml:space="preserve">Виконання покладених на 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>Сектор</w:t>
      </w:r>
      <w:r>
        <w:rPr>
          <w:rStyle w:val="rvts8"/>
          <w:rFonts w:eastAsiaTheme="majorEastAsia"/>
          <w:color w:val="000000"/>
          <w:sz w:val="28"/>
          <w:szCs w:val="28"/>
        </w:rPr>
        <w:t xml:space="preserve"> завдань і здійснення ним своїх функціональних обов’язків відповідно до цього Положення.</w:t>
      </w:r>
    </w:p>
    <w:p w:rsidR="00D02EC2" w:rsidRDefault="00D02EC2" w:rsidP="00D02EC2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rFonts w:eastAsiaTheme="majorEastAsia"/>
          <w:color w:val="000000"/>
          <w:sz w:val="28"/>
          <w:szCs w:val="28"/>
        </w:rPr>
        <w:t>4.3.2.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 xml:space="preserve"> </w:t>
      </w:r>
      <w:r>
        <w:rPr>
          <w:rStyle w:val="rvts8"/>
          <w:rFonts w:eastAsiaTheme="majorEastAsia"/>
          <w:color w:val="000000"/>
          <w:sz w:val="28"/>
          <w:szCs w:val="28"/>
        </w:rPr>
        <w:t>Відповідність прийнятих ним рішень вимогам законів України «Про місцеве самоврядування в Україні», «Про службу в органах місцевого самоврядування», «Про запобігання корупції», «Про доступ до публічної інформації», «Про захист персональних даних» та інших чинних нормативних актів.</w:t>
      </w:r>
    </w:p>
    <w:p w:rsidR="00D02EC2" w:rsidRPr="006527E8" w:rsidRDefault="00D02EC2" w:rsidP="00D02EC2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  <w:lang w:val="uk-UA"/>
        </w:rPr>
      </w:pPr>
      <w:r>
        <w:rPr>
          <w:rStyle w:val="rvts8"/>
          <w:rFonts w:eastAsiaTheme="majorEastAsia"/>
          <w:color w:val="000000"/>
          <w:sz w:val="28"/>
          <w:szCs w:val="28"/>
        </w:rPr>
        <w:lastRenderedPageBreak/>
        <w:t>4.3.3.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 xml:space="preserve"> </w:t>
      </w:r>
      <w:r w:rsidRPr="006527E8">
        <w:rPr>
          <w:rStyle w:val="rvts8"/>
          <w:rFonts w:eastAsiaTheme="majorEastAsia"/>
          <w:color w:val="000000"/>
          <w:sz w:val="28"/>
          <w:szCs w:val="28"/>
          <w:lang w:val="uk-UA"/>
        </w:rPr>
        <w:t xml:space="preserve">Виконання рішень 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>Степанківської сільської</w:t>
      </w:r>
      <w:r w:rsidRPr="006527E8">
        <w:rPr>
          <w:rStyle w:val="rvts8"/>
          <w:rFonts w:eastAsiaTheme="majorEastAsia"/>
          <w:color w:val="000000"/>
          <w:sz w:val="28"/>
          <w:szCs w:val="28"/>
          <w:lang w:val="uk-UA"/>
        </w:rPr>
        <w:t xml:space="preserve"> ради та її виконавчого комітету, розпоряджень і доручень 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>сільського</w:t>
      </w:r>
      <w:r w:rsidRPr="006527E8">
        <w:rPr>
          <w:rStyle w:val="rvts8"/>
          <w:rFonts w:eastAsiaTheme="majorEastAsia"/>
          <w:color w:val="000000"/>
          <w:sz w:val="28"/>
          <w:szCs w:val="28"/>
          <w:lang w:val="uk-UA"/>
        </w:rPr>
        <w:t xml:space="preserve"> голови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>.</w:t>
      </w:r>
    </w:p>
    <w:p w:rsidR="00D02EC2" w:rsidRPr="008B5A4C" w:rsidRDefault="00D02EC2" w:rsidP="00D02EC2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  <w:lang w:val="uk-UA"/>
        </w:rPr>
      </w:pPr>
      <w:r>
        <w:rPr>
          <w:rStyle w:val="rvts8"/>
          <w:rFonts w:eastAsiaTheme="majorEastAsia"/>
          <w:color w:val="000000"/>
          <w:sz w:val="28"/>
          <w:szCs w:val="28"/>
        </w:rPr>
        <w:t>4.3.4.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 xml:space="preserve"> </w:t>
      </w:r>
      <w:r>
        <w:rPr>
          <w:rStyle w:val="rvts8"/>
          <w:rFonts w:eastAsiaTheme="majorEastAsia"/>
          <w:color w:val="000000"/>
          <w:sz w:val="28"/>
          <w:szCs w:val="28"/>
        </w:rPr>
        <w:t xml:space="preserve">Своєчасне та достовірне подання  інформації та звітів, що належать до компетенції 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>Сектору.</w:t>
      </w:r>
    </w:p>
    <w:p w:rsidR="00D02EC2" w:rsidRPr="00AF6911" w:rsidRDefault="00D02EC2" w:rsidP="00D02EC2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  <w:lang w:val="uk-UA"/>
        </w:rPr>
      </w:pPr>
      <w:r w:rsidRPr="00A26FD2">
        <w:rPr>
          <w:rStyle w:val="rvts8"/>
          <w:rFonts w:eastAsiaTheme="majorEastAsia"/>
          <w:color w:val="000000"/>
          <w:sz w:val="28"/>
          <w:szCs w:val="28"/>
          <w:lang w:val="uk-UA"/>
        </w:rPr>
        <w:t>4.3.5.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 xml:space="preserve"> </w:t>
      </w:r>
      <w:r w:rsidRPr="00AF6911">
        <w:rPr>
          <w:rStyle w:val="rvts8"/>
          <w:rFonts w:eastAsiaTheme="majorEastAsia"/>
          <w:color w:val="000000"/>
          <w:sz w:val="28"/>
          <w:szCs w:val="28"/>
          <w:lang w:val="uk-UA"/>
        </w:rPr>
        <w:t>Правильне оформлення про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>є</w:t>
      </w:r>
      <w:r w:rsidRPr="00AF6911">
        <w:rPr>
          <w:rStyle w:val="rvts8"/>
          <w:rFonts w:eastAsiaTheme="majorEastAsia"/>
          <w:color w:val="000000"/>
          <w:sz w:val="28"/>
          <w:szCs w:val="28"/>
          <w:lang w:val="uk-UA"/>
        </w:rPr>
        <w:t xml:space="preserve">ктів рішень 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>Степанківської сільської</w:t>
      </w:r>
      <w:r w:rsidRPr="00AF6911">
        <w:rPr>
          <w:rStyle w:val="rvts8"/>
          <w:rFonts w:eastAsiaTheme="majorEastAsia"/>
          <w:color w:val="000000"/>
          <w:sz w:val="28"/>
          <w:szCs w:val="28"/>
          <w:lang w:val="uk-UA"/>
        </w:rPr>
        <w:t xml:space="preserve"> ради, виконавчого комітету і розпоряджень 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>сільського</w:t>
      </w:r>
      <w:r w:rsidRPr="00AF6911">
        <w:rPr>
          <w:rStyle w:val="rvts8"/>
          <w:rFonts w:eastAsiaTheme="majorEastAsia"/>
          <w:color w:val="000000"/>
          <w:sz w:val="28"/>
          <w:szCs w:val="28"/>
          <w:lang w:val="uk-UA"/>
        </w:rPr>
        <w:t xml:space="preserve"> голови.</w:t>
      </w:r>
    </w:p>
    <w:p w:rsidR="00D02EC2" w:rsidRPr="00AF6911" w:rsidRDefault="00D02EC2" w:rsidP="00D02EC2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  <w:lang w:val="uk-UA"/>
        </w:rPr>
      </w:pPr>
    </w:p>
    <w:p w:rsidR="00D02EC2" w:rsidRDefault="00D02EC2" w:rsidP="00D02EC2">
      <w:pPr>
        <w:pStyle w:val="rvps7"/>
        <w:shd w:val="clear" w:color="auto" w:fill="FFFFFF"/>
        <w:spacing w:before="0" w:beforeAutospacing="0" w:after="0" w:afterAutospacing="0"/>
        <w:ind w:firstLine="705"/>
        <w:jc w:val="center"/>
        <w:rPr>
          <w:color w:val="000000"/>
          <w:sz w:val="18"/>
          <w:szCs w:val="18"/>
        </w:rPr>
      </w:pPr>
      <w:r>
        <w:rPr>
          <w:rStyle w:val="rvts7"/>
          <w:rFonts w:eastAsiaTheme="majorEastAsia"/>
          <w:b/>
          <w:bCs/>
          <w:color w:val="000000"/>
          <w:sz w:val="28"/>
          <w:szCs w:val="28"/>
        </w:rPr>
        <w:t>5. Заключні положення</w:t>
      </w:r>
    </w:p>
    <w:p w:rsidR="00D02EC2" w:rsidRDefault="00D02EC2" w:rsidP="00D02EC2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rStyle w:val="rvts8"/>
          <w:rFonts w:eastAsiaTheme="majorEastAsia"/>
          <w:color w:val="000000"/>
          <w:sz w:val="28"/>
          <w:szCs w:val="28"/>
          <w:lang w:val="uk-UA"/>
        </w:rPr>
      </w:pPr>
      <w:r>
        <w:rPr>
          <w:rStyle w:val="rvts8"/>
          <w:rFonts w:eastAsiaTheme="majorEastAsia"/>
          <w:color w:val="000000"/>
          <w:sz w:val="28"/>
          <w:szCs w:val="28"/>
        </w:rPr>
        <w:t xml:space="preserve">5.1. 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>Сектор</w:t>
      </w:r>
      <w:r>
        <w:rPr>
          <w:rStyle w:val="rvts8"/>
          <w:rFonts w:eastAsiaTheme="majorEastAsia"/>
          <w:color w:val="000000"/>
          <w:sz w:val="28"/>
          <w:szCs w:val="28"/>
        </w:rPr>
        <w:t xml:space="preserve"> утримується за рахунок коштів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 xml:space="preserve"> місцевого бюджету.</w:t>
      </w:r>
    </w:p>
    <w:p w:rsidR="00D02EC2" w:rsidRDefault="00D02EC2" w:rsidP="00D02EC2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rFonts w:eastAsiaTheme="majorEastAsia"/>
          <w:color w:val="000000"/>
          <w:sz w:val="28"/>
          <w:szCs w:val="28"/>
        </w:rPr>
        <w:t>5.2.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 xml:space="preserve"> </w:t>
      </w:r>
      <w:r>
        <w:rPr>
          <w:rStyle w:val="rvts8"/>
          <w:rFonts w:eastAsiaTheme="majorEastAsia"/>
          <w:color w:val="000000"/>
          <w:sz w:val="28"/>
          <w:szCs w:val="28"/>
        </w:rPr>
        <w:t xml:space="preserve">Трудові відносини працівників </w:t>
      </w:r>
      <w:r>
        <w:rPr>
          <w:rStyle w:val="rvts8"/>
          <w:rFonts w:eastAsiaTheme="majorEastAsia"/>
          <w:color w:val="000000"/>
          <w:sz w:val="28"/>
          <w:szCs w:val="28"/>
          <w:lang w:val="uk-UA"/>
        </w:rPr>
        <w:t>Сектору</w:t>
      </w:r>
      <w:r>
        <w:rPr>
          <w:rStyle w:val="rvts8"/>
          <w:rFonts w:eastAsiaTheme="majorEastAsia"/>
          <w:color w:val="000000"/>
          <w:sz w:val="28"/>
          <w:szCs w:val="28"/>
        </w:rPr>
        <w:t xml:space="preserve"> регулюються Кодексом законів про працю України, законами України “Про службу в органах місцевого самоврядування”, “Про місцеве самоврядування в Україні” та іншими нормативними актами.</w:t>
      </w:r>
    </w:p>
    <w:p w:rsidR="00D02EC2" w:rsidRDefault="00D02EC2" w:rsidP="00D02EC2"/>
    <w:p w:rsidR="00D02EC2" w:rsidRDefault="00D02EC2" w:rsidP="00D02EC2">
      <w:pPr>
        <w:rPr>
          <w:lang w:val="uk-UA"/>
        </w:rPr>
      </w:pPr>
    </w:p>
    <w:p w:rsidR="00D02EC2" w:rsidRDefault="00D02EC2" w:rsidP="00D02EC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Інна НЕВГОД</w:t>
      </w:r>
    </w:p>
    <w:p w:rsidR="00D02EC2" w:rsidRDefault="00D02EC2" w:rsidP="00D02EC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02EC2" w:rsidRDefault="00D02EC2" w:rsidP="00D02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2EC2" w:rsidRDefault="00D02EC2" w:rsidP="00D02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2EC2" w:rsidRDefault="00D02EC2" w:rsidP="00D02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2EC2" w:rsidRDefault="00D02EC2" w:rsidP="00D02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2EC2" w:rsidRDefault="00D02EC2" w:rsidP="00D02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2EC2" w:rsidRDefault="00D02EC2" w:rsidP="00D02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2EC2" w:rsidRDefault="00D02EC2" w:rsidP="00D02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2EC2" w:rsidRDefault="00D02EC2" w:rsidP="00D02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2EC2" w:rsidRDefault="00D02EC2" w:rsidP="00D02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2EC2" w:rsidRDefault="00D02EC2" w:rsidP="00D02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2EC2" w:rsidRDefault="00D02EC2" w:rsidP="00D02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2EC2" w:rsidRDefault="00D02EC2" w:rsidP="00D02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2EC2" w:rsidRDefault="00D02EC2" w:rsidP="00D02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2EC2" w:rsidRDefault="00D02EC2" w:rsidP="00D02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2EC2" w:rsidRDefault="00D02EC2" w:rsidP="00D02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2EC2" w:rsidRDefault="00D02EC2" w:rsidP="00D02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2EC2" w:rsidRDefault="00D02EC2" w:rsidP="00D02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2EC2" w:rsidRDefault="00D02EC2" w:rsidP="00D02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2EC2" w:rsidRDefault="00D02EC2" w:rsidP="00D02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2EC2" w:rsidRDefault="00D02EC2" w:rsidP="00D02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2EC2" w:rsidRDefault="00D02EC2" w:rsidP="00D02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2EC2" w:rsidRDefault="00D02EC2" w:rsidP="00D02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2EC2" w:rsidRDefault="00D02EC2" w:rsidP="00D02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2EC2" w:rsidRDefault="00D02EC2" w:rsidP="00D02E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D02EC2" w:rsidRDefault="00D02EC2" w:rsidP="00D02EC2">
      <w:pPr>
        <w:spacing w:after="0" w:line="240" w:lineRule="auto"/>
        <w:jc w:val="right"/>
      </w:pPr>
      <w:r w:rsidRPr="008F794D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:rsidR="00D02EC2" w:rsidRDefault="00D02EC2"/>
    <w:sectPr w:rsidR="00D02EC2" w:rsidSect="00D02EC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B2166"/>
    <w:multiLevelType w:val="multilevel"/>
    <w:tmpl w:val="9618B4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242642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C2"/>
    <w:rsid w:val="00080843"/>
    <w:rsid w:val="00A70B64"/>
    <w:rsid w:val="00D02EC2"/>
    <w:rsid w:val="00F2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95AF4A"/>
  <w15:chartTrackingRefBased/>
  <w15:docId w15:val="{687BB005-510F-2E46-8CF1-BE6957FC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EC2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02E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E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E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E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E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E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E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E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E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2E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2E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2EC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2EC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2EC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2EC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2EC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2E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2E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02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E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02E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2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02EC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2EC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02EC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2E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02EC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02EC2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D02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29">
    <w:name w:val="2029"/>
    <w:aliases w:val="baiaagaaboqcaaadjgyaaau0bgaaaaaaaaaaaaaaaaaaaaaaaaaaaaaaaaaaaaaaaaaaaaaaaaaaaaaaaaaaaaaaaaaaaaaaaaaaaaaaaaaaaaaaaaaaaaaaaaaaaaaaaaaaaaaaaaaaaaaaaaaaaaaaaaaaaaaaaaaaaaaaaaaaaaaaaaaaaaaaaaaaaaaaaaaaaaaaaaaaaaaaaaaaaaaaaaaaaaaaaaaaaaaa"/>
    <w:basedOn w:val="a0"/>
    <w:rsid w:val="00D02EC2"/>
  </w:style>
  <w:style w:type="paragraph" w:customStyle="1" w:styleId="rvps1">
    <w:name w:val="rvps1"/>
    <w:basedOn w:val="a"/>
    <w:rsid w:val="00D02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D02EC2"/>
  </w:style>
  <w:style w:type="paragraph" w:customStyle="1" w:styleId="rvps408">
    <w:name w:val="rvps408"/>
    <w:basedOn w:val="a"/>
    <w:rsid w:val="00D02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D02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">
    <w:name w:val="rvts8"/>
    <w:basedOn w:val="a0"/>
    <w:rsid w:val="00D02EC2"/>
  </w:style>
  <w:style w:type="paragraph" w:customStyle="1" w:styleId="rvps7">
    <w:name w:val="rvps7"/>
    <w:basedOn w:val="a"/>
    <w:rsid w:val="00D02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02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2EC2"/>
    <w:rPr>
      <w:rFonts w:ascii="Tahoma" w:hAnsi="Tahoma" w:cs="Tahoma"/>
      <w:kern w:val="0"/>
      <w:sz w:val="16"/>
      <w:szCs w:val="16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1230</Words>
  <Characters>7015</Characters>
  <Application>Microsoft Office Word</Application>
  <DocSecurity>0</DocSecurity>
  <Lines>58</Lines>
  <Paragraphs>16</Paragraphs>
  <ScaleCrop>false</ScaleCrop>
  <Company/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2</cp:revision>
  <dcterms:created xsi:type="dcterms:W3CDTF">2025-02-26T06:59:00Z</dcterms:created>
  <dcterms:modified xsi:type="dcterms:W3CDTF">2025-03-26T09:34:00Z</dcterms:modified>
</cp:coreProperties>
</file>