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1135" w:rsidRDefault="009B1135" w:rsidP="009B1135">
      <w:pPr>
        <w:autoSpaceDE w:val="0"/>
        <w:autoSpaceDN w:val="0"/>
        <w:adjustRightInd w:val="0"/>
        <w:jc w:val="right"/>
        <w:rPr>
          <w:sz w:val="28"/>
          <w:szCs w:val="28"/>
          <w:lang w:val="uk-UA"/>
        </w:rPr>
      </w:pPr>
      <w:r w:rsidRPr="00D4626D">
        <w:rPr>
          <w:sz w:val="28"/>
          <w:szCs w:val="28"/>
          <w:lang w:val="uk-UA"/>
        </w:rPr>
        <w:t xml:space="preserve">Додаток </w:t>
      </w:r>
    </w:p>
    <w:p w:rsidR="009B1135" w:rsidRPr="00D4626D" w:rsidRDefault="009B1135" w:rsidP="009B1135">
      <w:pPr>
        <w:autoSpaceDE w:val="0"/>
        <w:autoSpaceDN w:val="0"/>
        <w:adjustRightInd w:val="0"/>
        <w:jc w:val="right"/>
        <w:rPr>
          <w:sz w:val="28"/>
          <w:szCs w:val="28"/>
          <w:lang w:val="uk-UA"/>
        </w:rPr>
      </w:pPr>
      <w:r w:rsidRPr="00D4626D">
        <w:rPr>
          <w:sz w:val="28"/>
          <w:szCs w:val="28"/>
          <w:lang w:val="uk-UA"/>
        </w:rPr>
        <w:t xml:space="preserve">до рішення сільської ради </w:t>
      </w:r>
    </w:p>
    <w:p w:rsidR="009B1135" w:rsidRPr="00D4626D" w:rsidRDefault="009B1135" w:rsidP="009B1135">
      <w:pPr>
        <w:autoSpaceDE w:val="0"/>
        <w:autoSpaceDN w:val="0"/>
        <w:adjustRightInd w:val="0"/>
        <w:jc w:val="right"/>
        <w:rPr>
          <w:sz w:val="28"/>
          <w:szCs w:val="28"/>
        </w:rPr>
      </w:pPr>
      <w:r>
        <w:rPr>
          <w:sz w:val="28"/>
          <w:szCs w:val="28"/>
          <w:lang w:val="uk-UA"/>
        </w:rPr>
        <w:t>від 17.02.2025 №63-31</w:t>
      </w:r>
      <w:r w:rsidRPr="00D4626D">
        <w:rPr>
          <w:sz w:val="28"/>
          <w:szCs w:val="28"/>
          <w:lang w:val="uk-UA"/>
        </w:rPr>
        <w:t>/</w:t>
      </w:r>
      <w:r w:rsidRPr="00D4626D">
        <w:rPr>
          <w:sz w:val="28"/>
          <w:szCs w:val="28"/>
          <w:lang w:val="en-US"/>
        </w:rPr>
        <w:t>VIII</w:t>
      </w:r>
    </w:p>
    <w:p w:rsidR="009B1135" w:rsidRPr="00D4626D" w:rsidRDefault="009B1135" w:rsidP="009B1135">
      <w:pPr>
        <w:autoSpaceDE w:val="0"/>
        <w:autoSpaceDN w:val="0"/>
        <w:adjustRightInd w:val="0"/>
        <w:jc w:val="right"/>
        <w:rPr>
          <w:sz w:val="28"/>
          <w:szCs w:val="28"/>
          <w:lang w:val="uk-UA"/>
        </w:rPr>
      </w:pPr>
    </w:p>
    <w:p w:rsidR="009B1135" w:rsidRPr="00D4626D" w:rsidRDefault="009B1135" w:rsidP="009B1135">
      <w:pPr>
        <w:autoSpaceDE w:val="0"/>
        <w:autoSpaceDN w:val="0"/>
        <w:adjustRightInd w:val="0"/>
        <w:jc w:val="right"/>
        <w:rPr>
          <w:sz w:val="28"/>
          <w:szCs w:val="28"/>
          <w:lang w:val="uk-UA" w:eastAsia="uk-UA"/>
        </w:rPr>
      </w:pPr>
      <w:r w:rsidRPr="00D4626D">
        <w:rPr>
          <w:sz w:val="28"/>
          <w:szCs w:val="28"/>
          <w:lang w:val="uk-UA"/>
        </w:rPr>
        <w:t xml:space="preserve">  </w:t>
      </w:r>
      <w:r w:rsidRPr="00D4626D">
        <w:rPr>
          <w:sz w:val="28"/>
          <w:szCs w:val="28"/>
          <w:lang w:val="uk-UA" w:eastAsia="uk-UA"/>
        </w:rPr>
        <w:t>Додаток 2 до Програми</w:t>
      </w:r>
    </w:p>
    <w:p w:rsidR="009B1135" w:rsidRPr="00D4626D" w:rsidRDefault="009B1135" w:rsidP="009B1135">
      <w:pPr>
        <w:autoSpaceDE w:val="0"/>
        <w:autoSpaceDN w:val="0"/>
        <w:adjustRightInd w:val="0"/>
        <w:ind w:left="4956"/>
        <w:jc w:val="right"/>
        <w:rPr>
          <w:sz w:val="28"/>
          <w:szCs w:val="28"/>
          <w:lang w:val="uk-UA" w:eastAsia="uk-UA"/>
        </w:rPr>
      </w:pPr>
      <w:r w:rsidRPr="00D4626D">
        <w:rPr>
          <w:sz w:val="28"/>
          <w:szCs w:val="28"/>
          <w:lang w:val="uk-UA" w:eastAsia="uk-UA"/>
        </w:rPr>
        <w:t xml:space="preserve">                 </w:t>
      </w:r>
    </w:p>
    <w:p w:rsidR="009B1135" w:rsidRPr="00D4626D" w:rsidRDefault="009B1135" w:rsidP="009B1135">
      <w:pPr>
        <w:spacing w:line="254" w:lineRule="auto"/>
        <w:jc w:val="center"/>
        <w:rPr>
          <w:rFonts w:eastAsia="Calibri"/>
          <w:b/>
          <w:sz w:val="28"/>
          <w:szCs w:val="28"/>
          <w:lang w:val="uk-UA" w:eastAsia="en-US"/>
        </w:rPr>
      </w:pPr>
    </w:p>
    <w:p w:rsidR="009B1135" w:rsidRPr="00D4626D" w:rsidRDefault="009B1135" w:rsidP="009B1135">
      <w:pPr>
        <w:spacing w:line="254" w:lineRule="auto"/>
        <w:jc w:val="center"/>
        <w:rPr>
          <w:rFonts w:eastAsia="Calibri"/>
          <w:b/>
          <w:sz w:val="28"/>
          <w:szCs w:val="28"/>
          <w:lang w:val="uk-UA" w:eastAsia="en-US"/>
        </w:rPr>
      </w:pPr>
      <w:r w:rsidRPr="00D4626D">
        <w:rPr>
          <w:rFonts w:eastAsia="Calibri"/>
          <w:b/>
          <w:sz w:val="28"/>
          <w:szCs w:val="28"/>
          <w:lang w:val="uk-UA" w:eastAsia="en-US"/>
        </w:rPr>
        <w:t>ПОРЯДОК</w:t>
      </w:r>
    </w:p>
    <w:p w:rsidR="009B1135" w:rsidRPr="00D4626D" w:rsidRDefault="009B1135" w:rsidP="009B1135">
      <w:pPr>
        <w:spacing w:line="254" w:lineRule="auto"/>
        <w:jc w:val="center"/>
        <w:rPr>
          <w:rFonts w:eastAsia="Calibri"/>
          <w:b/>
          <w:sz w:val="28"/>
          <w:szCs w:val="28"/>
          <w:lang w:val="uk-UA" w:eastAsia="en-US"/>
        </w:rPr>
      </w:pPr>
      <w:r w:rsidRPr="00D4626D">
        <w:rPr>
          <w:rFonts w:eastAsia="Calibri"/>
          <w:b/>
          <w:sz w:val="28"/>
          <w:szCs w:val="28"/>
          <w:lang w:val="uk-UA" w:eastAsia="en-US"/>
        </w:rPr>
        <w:t>призначення та виплати одноразових премій і стипендій обдарованим дітям та одноразової грошової винагороди педагогічним працівникам</w:t>
      </w:r>
    </w:p>
    <w:p w:rsidR="009B1135" w:rsidRPr="00D4626D" w:rsidRDefault="009B1135" w:rsidP="009B1135">
      <w:pPr>
        <w:tabs>
          <w:tab w:val="left" w:pos="2745"/>
        </w:tabs>
        <w:spacing w:line="276" w:lineRule="auto"/>
        <w:jc w:val="center"/>
        <w:rPr>
          <w:rFonts w:eastAsia="Calibri"/>
          <w:b/>
          <w:sz w:val="28"/>
          <w:szCs w:val="28"/>
          <w:lang w:val="uk-UA" w:eastAsia="en-US"/>
        </w:rPr>
      </w:pPr>
      <w:r w:rsidRPr="00D4626D">
        <w:rPr>
          <w:rFonts w:eastAsia="Calibri"/>
          <w:b/>
          <w:sz w:val="28"/>
          <w:szCs w:val="28"/>
          <w:lang w:val="uk-UA" w:eastAsia="en-US"/>
        </w:rPr>
        <w:t xml:space="preserve">  </w:t>
      </w:r>
    </w:p>
    <w:p w:rsidR="009B1135" w:rsidRPr="00D4626D" w:rsidRDefault="009B1135" w:rsidP="009B1135">
      <w:pPr>
        <w:ind w:firstLine="708"/>
        <w:jc w:val="both"/>
        <w:rPr>
          <w:rFonts w:eastAsia="Calibri"/>
          <w:sz w:val="28"/>
          <w:szCs w:val="28"/>
          <w:lang w:val="uk-UA"/>
        </w:rPr>
      </w:pPr>
      <w:r w:rsidRPr="00D4626D">
        <w:rPr>
          <w:rFonts w:eastAsia="Calibri"/>
          <w:sz w:val="28"/>
          <w:szCs w:val="28"/>
          <w:lang w:val="uk-UA"/>
        </w:rPr>
        <w:t xml:space="preserve">Відділ освіти,  культури, туризму, молоді, спорту та охорони здоров’я  виконавчого комітету </w:t>
      </w:r>
      <w:proofErr w:type="spellStart"/>
      <w:r w:rsidRPr="00D4626D">
        <w:rPr>
          <w:rFonts w:eastAsia="Calibri"/>
          <w:sz w:val="28"/>
          <w:szCs w:val="28"/>
          <w:lang w:val="uk-UA"/>
        </w:rPr>
        <w:t>Степанківської</w:t>
      </w:r>
      <w:proofErr w:type="spellEnd"/>
      <w:r w:rsidRPr="00D4626D">
        <w:rPr>
          <w:rFonts w:eastAsia="Calibri"/>
          <w:sz w:val="28"/>
          <w:szCs w:val="28"/>
          <w:lang w:val="uk-UA"/>
        </w:rPr>
        <w:t xml:space="preserve"> сільської ради надає списки претендентів на виплату одноразових премій, стипендій та одноразових грошових винагород  на підставі клопотань адміністрації закладів освіти та підтверджуючих документів (наказів, грамот, дипломів тощо), формує списки дітей та педагогічних працівників.</w:t>
      </w:r>
    </w:p>
    <w:p w:rsidR="009B1135" w:rsidRPr="00D4626D" w:rsidRDefault="009B1135" w:rsidP="009B1135">
      <w:pPr>
        <w:ind w:firstLine="708"/>
        <w:jc w:val="both"/>
        <w:rPr>
          <w:rFonts w:eastAsia="Calibri"/>
          <w:sz w:val="28"/>
          <w:szCs w:val="28"/>
          <w:lang w:val="uk-UA" w:eastAsia="en-US"/>
        </w:rPr>
      </w:pPr>
    </w:p>
    <w:p w:rsidR="009B1135" w:rsidRPr="00D4626D" w:rsidRDefault="009B1135" w:rsidP="009B1135">
      <w:pPr>
        <w:tabs>
          <w:tab w:val="left" w:pos="2745"/>
        </w:tabs>
        <w:spacing w:line="276" w:lineRule="auto"/>
        <w:jc w:val="center"/>
        <w:rPr>
          <w:rFonts w:eastAsia="Calibri"/>
          <w:b/>
          <w:sz w:val="28"/>
          <w:szCs w:val="28"/>
          <w:lang w:val="uk-UA" w:eastAsia="en-US"/>
        </w:rPr>
      </w:pPr>
      <w:r w:rsidRPr="00D4626D">
        <w:rPr>
          <w:rFonts w:eastAsia="Calibri"/>
          <w:b/>
          <w:sz w:val="28"/>
          <w:szCs w:val="28"/>
          <w:lang w:val="uk-UA" w:eastAsia="en-US"/>
        </w:rPr>
        <w:t xml:space="preserve">1. Призначення одноразових премій та стипендій  </w:t>
      </w:r>
    </w:p>
    <w:p w:rsidR="009B1135" w:rsidRPr="00D4626D" w:rsidRDefault="009B1135" w:rsidP="009B1135">
      <w:pPr>
        <w:tabs>
          <w:tab w:val="left" w:pos="3420"/>
        </w:tabs>
        <w:spacing w:line="276" w:lineRule="auto"/>
        <w:jc w:val="center"/>
        <w:rPr>
          <w:rFonts w:eastAsia="Calibri"/>
          <w:b/>
          <w:sz w:val="28"/>
          <w:szCs w:val="28"/>
          <w:lang w:val="uk-UA" w:eastAsia="en-US"/>
        </w:rPr>
      </w:pPr>
      <w:r w:rsidRPr="00D4626D">
        <w:rPr>
          <w:rFonts w:eastAsia="Calibri"/>
          <w:b/>
          <w:sz w:val="28"/>
          <w:szCs w:val="28"/>
          <w:lang w:val="uk-UA" w:eastAsia="en-US"/>
        </w:rPr>
        <w:t>Інтелектуальний напрямок</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3889"/>
        <w:gridCol w:w="4483"/>
      </w:tblGrid>
      <w:tr w:rsidR="009B1135" w:rsidRPr="00D4626D" w:rsidTr="00D07A29">
        <w:trPr>
          <w:trHeight w:val="868"/>
        </w:trPr>
        <w:tc>
          <w:tcPr>
            <w:tcW w:w="9781" w:type="dxa"/>
            <w:gridSpan w:val="3"/>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II</w:t>
            </w:r>
            <w:r w:rsidRPr="00D4626D">
              <w:rPr>
                <w:rFonts w:eastAsia="Calibri"/>
                <w:sz w:val="28"/>
                <w:szCs w:val="28"/>
                <w:lang w:val="uk-UA" w:eastAsia="en-US"/>
              </w:rPr>
              <w:t xml:space="preserve"> етапу  Всеукраїнських учнівських олімпіад, конкурсів з навчальних предметів отримують одноразові премії в розмірі:</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jc w:val="center"/>
              <w:rPr>
                <w:rFonts w:eastAsia="Calibri"/>
                <w:sz w:val="28"/>
                <w:szCs w:val="28"/>
                <w:lang w:val="uk-UA" w:eastAsia="en-US"/>
              </w:rPr>
            </w:pPr>
            <w:r w:rsidRPr="00D4626D">
              <w:rPr>
                <w:rFonts w:eastAsia="Calibri"/>
                <w:sz w:val="28"/>
                <w:szCs w:val="28"/>
                <w:lang w:val="uk-UA" w:eastAsia="en-US"/>
              </w:rPr>
              <w:t>№</w:t>
            </w:r>
          </w:p>
          <w:p w:rsidR="009B1135" w:rsidRPr="00D4626D" w:rsidRDefault="009B1135" w:rsidP="00D07A29">
            <w:pPr>
              <w:jc w:val="center"/>
              <w:rPr>
                <w:rFonts w:eastAsia="Calibri"/>
                <w:sz w:val="28"/>
                <w:szCs w:val="28"/>
                <w:lang w:val="uk-UA" w:eastAsia="en-US"/>
              </w:rPr>
            </w:pPr>
            <w:r w:rsidRPr="00D4626D">
              <w:rPr>
                <w:rFonts w:eastAsia="Calibri"/>
                <w:sz w:val="28"/>
                <w:szCs w:val="28"/>
                <w:lang w:val="uk-UA" w:eastAsia="en-US"/>
              </w:rPr>
              <w:t>з/п</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місце</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сума виплат (грн.)</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en-US" w:eastAsia="en-US"/>
              </w:rPr>
              <w:t>6</w:t>
            </w:r>
            <w:r w:rsidRPr="00D4626D">
              <w:rPr>
                <w:rFonts w:eastAsia="Calibri"/>
                <w:sz w:val="28"/>
                <w:szCs w:val="28"/>
                <w:lang w:val="uk-UA" w:eastAsia="en-US"/>
              </w:rPr>
              <w:t>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en-US" w:eastAsia="en-US"/>
              </w:rPr>
              <w:t>5</w:t>
            </w:r>
            <w:r w:rsidRPr="00D4626D">
              <w:rPr>
                <w:rFonts w:eastAsia="Calibri"/>
                <w:sz w:val="28"/>
                <w:szCs w:val="28"/>
                <w:lang w:val="uk-UA" w:eastAsia="en-US"/>
              </w:rPr>
              <w:t>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en-US" w:eastAsia="en-US"/>
              </w:rPr>
              <w:t>4</w:t>
            </w:r>
            <w:r w:rsidRPr="00D4626D">
              <w:rPr>
                <w:rFonts w:eastAsia="Calibri"/>
                <w:sz w:val="28"/>
                <w:szCs w:val="28"/>
                <w:lang w:val="uk-UA" w:eastAsia="en-US"/>
              </w:rPr>
              <w:t>00</w:t>
            </w:r>
          </w:p>
        </w:tc>
      </w:tr>
      <w:tr w:rsidR="009B1135" w:rsidRPr="00D4626D" w:rsidTr="00D07A29">
        <w:tc>
          <w:tcPr>
            <w:tcW w:w="9781" w:type="dxa"/>
            <w:gridSpan w:val="3"/>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w:t>
            </w:r>
            <w:r w:rsidRPr="00D4626D">
              <w:rPr>
                <w:rFonts w:eastAsia="Calibri"/>
                <w:sz w:val="28"/>
                <w:szCs w:val="28"/>
                <w:lang w:val="uk-UA" w:eastAsia="en-US"/>
              </w:rPr>
              <w:t xml:space="preserve"> етапу  Всеукраїнського конкурсу-захисту науково-дослідницьких робіт учнів-членів Малої академії наук України отримують одноразові премії в розмірі:</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en-US" w:eastAsia="en-US"/>
              </w:rPr>
              <w:t>10</w:t>
            </w:r>
            <w:r w:rsidRPr="00D4626D">
              <w:rPr>
                <w:rFonts w:eastAsia="Calibri"/>
                <w:sz w:val="28"/>
                <w:szCs w:val="28"/>
                <w:lang w:val="uk-UA" w:eastAsia="en-US"/>
              </w:rPr>
              <w:t>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en-US" w:eastAsia="en-US"/>
              </w:rPr>
              <w:t>8</w:t>
            </w:r>
            <w:r w:rsidRPr="00D4626D">
              <w:rPr>
                <w:rFonts w:eastAsia="Calibri"/>
                <w:sz w:val="28"/>
                <w:szCs w:val="28"/>
                <w:lang w:val="uk-UA" w:eastAsia="en-US"/>
              </w:rPr>
              <w:t>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en-US" w:eastAsia="en-US"/>
              </w:rPr>
              <w:t>5</w:t>
            </w:r>
            <w:r w:rsidRPr="00D4626D">
              <w:rPr>
                <w:rFonts w:eastAsia="Calibri"/>
                <w:sz w:val="28"/>
                <w:szCs w:val="28"/>
                <w:lang w:val="uk-UA" w:eastAsia="en-US"/>
              </w:rPr>
              <w:t>00</w:t>
            </w:r>
          </w:p>
        </w:tc>
      </w:tr>
      <w:tr w:rsidR="009B1135" w:rsidRPr="00D4626D" w:rsidTr="00D07A29">
        <w:tc>
          <w:tcPr>
            <w:tcW w:w="9781" w:type="dxa"/>
            <w:gridSpan w:val="3"/>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 xml:space="preserve">Колективи (команди, гурти), які стали переможцями районних конкурсів, змагань, чемпіонатів, турнірів, фестивалів </w:t>
            </w:r>
            <w:r w:rsidRPr="00D4626D">
              <w:rPr>
                <w:rFonts w:eastAsia="Calibri"/>
                <w:sz w:val="28"/>
                <w:szCs w:val="28"/>
                <w:lang w:eastAsia="en-US"/>
              </w:rPr>
              <w:t xml:space="preserve">– </w:t>
            </w:r>
            <w:r w:rsidRPr="00D4626D">
              <w:rPr>
                <w:rFonts w:eastAsia="Calibri"/>
                <w:sz w:val="28"/>
                <w:szCs w:val="28"/>
                <w:lang w:val="uk-UA" w:eastAsia="en-US"/>
              </w:rPr>
              <w:t>кожен учасник отримує одноразову премію в розмірі:</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400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300</w:t>
            </w:r>
          </w:p>
        </w:tc>
      </w:tr>
      <w:tr w:rsidR="009B1135" w:rsidRPr="00D4626D" w:rsidTr="00D07A29">
        <w:tc>
          <w:tcPr>
            <w:tcW w:w="9781" w:type="dxa"/>
            <w:gridSpan w:val="3"/>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lastRenderedPageBreak/>
              <w:t xml:space="preserve">Переможці </w:t>
            </w:r>
            <w:r w:rsidRPr="00D4626D">
              <w:rPr>
                <w:rFonts w:eastAsia="Calibri"/>
                <w:sz w:val="28"/>
                <w:szCs w:val="28"/>
                <w:lang w:val="en-US" w:eastAsia="en-US"/>
              </w:rPr>
              <w:t>III</w:t>
            </w:r>
            <w:r w:rsidRPr="00D4626D">
              <w:rPr>
                <w:rFonts w:eastAsia="Calibri"/>
                <w:sz w:val="28"/>
                <w:szCs w:val="28"/>
                <w:lang w:val="uk-UA" w:eastAsia="en-US"/>
              </w:rPr>
              <w:t xml:space="preserve"> етапу  Всеукраїнських учнівських олімпіад, конкурсів з навчальних предметів отримують одноразові премії в розмірі:</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3000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2000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1000</w:t>
            </w:r>
          </w:p>
        </w:tc>
      </w:tr>
      <w:tr w:rsidR="009B1135" w:rsidRPr="00D4626D" w:rsidTr="00D07A29">
        <w:tc>
          <w:tcPr>
            <w:tcW w:w="9781" w:type="dxa"/>
            <w:gridSpan w:val="3"/>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IV</w:t>
            </w:r>
            <w:r w:rsidRPr="00D4626D">
              <w:rPr>
                <w:rFonts w:eastAsia="Calibri"/>
                <w:sz w:val="28"/>
                <w:szCs w:val="28"/>
                <w:lang w:val="uk-UA" w:eastAsia="en-US"/>
              </w:rPr>
              <w:t xml:space="preserve"> етапу  Всеукраїнських учнівських олімпіад, конкурсів з навчальних предметів отримують одноразові премії в розмірі:</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5000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4000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3000</w:t>
            </w:r>
          </w:p>
        </w:tc>
      </w:tr>
      <w:tr w:rsidR="009B1135" w:rsidRPr="00D4626D" w:rsidTr="00D07A29">
        <w:tc>
          <w:tcPr>
            <w:tcW w:w="9781" w:type="dxa"/>
            <w:gridSpan w:val="3"/>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II</w:t>
            </w:r>
            <w:r w:rsidRPr="00D4626D">
              <w:rPr>
                <w:rFonts w:eastAsia="Calibri"/>
                <w:sz w:val="28"/>
                <w:szCs w:val="28"/>
                <w:lang w:val="uk-UA" w:eastAsia="en-US"/>
              </w:rPr>
              <w:t xml:space="preserve"> етапу  Всеукраїнського конкурсу-захисту науково-дослідницьких робіт учнів-членів Малої академії наук України отримують стипендії в розмірі:</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700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600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9B1135" w:rsidRPr="00D4626D" w:rsidTr="00D07A29">
        <w:tc>
          <w:tcPr>
            <w:tcW w:w="9781" w:type="dxa"/>
            <w:gridSpan w:val="3"/>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w:t>
            </w:r>
            <w:r w:rsidRPr="00D4626D">
              <w:rPr>
                <w:rFonts w:eastAsia="Calibri"/>
                <w:sz w:val="28"/>
                <w:szCs w:val="28"/>
                <w:lang w:val="uk-UA" w:eastAsia="en-US"/>
              </w:rPr>
              <w:t>II етапу  Всеукраїнського конкурсу-захисту науково-дослідницьких робіт учнів-членів Малої академії наук України отримують стипендії в розмірі:</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1000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900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800</w:t>
            </w:r>
          </w:p>
        </w:tc>
      </w:tr>
      <w:tr w:rsidR="009B1135" w:rsidRPr="00D4626D" w:rsidTr="00D07A29">
        <w:tc>
          <w:tcPr>
            <w:tcW w:w="9781" w:type="dxa"/>
            <w:gridSpan w:val="3"/>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jc w:val="center"/>
              <w:rPr>
                <w:sz w:val="28"/>
                <w:szCs w:val="28"/>
              </w:rPr>
            </w:pPr>
            <w:proofErr w:type="spellStart"/>
            <w:r w:rsidRPr="00D4626D">
              <w:rPr>
                <w:sz w:val="28"/>
                <w:szCs w:val="28"/>
              </w:rPr>
              <w:t>Випускники</w:t>
            </w:r>
            <w:proofErr w:type="spellEnd"/>
            <w:r w:rsidRPr="00D4626D">
              <w:rPr>
                <w:sz w:val="28"/>
                <w:szCs w:val="28"/>
              </w:rPr>
              <w:t xml:space="preserve"> 9 </w:t>
            </w:r>
            <w:proofErr w:type="spellStart"/>
            <w:r w:rsidRPr="00D4626D">
              <w:rPr>
                <w:sz w:val="28"/>
                <w:szCs w:val="28"/>
              </w:rPr>
              <w:t>класу</w:t>
            </w:r>
            <w:proofErr w:type="spellEnd"/>
            <w:r w:rsidRPr="00D4626D">
              <w:rPr>
                <w:sz w:val="28"/>
                <w:szCs w:val="28"/>
              </w:rPr>
              <w:t xml:space="preserve">, </w:t>
            </w:r>
            <w:proofErr w:type="spellStart"/>
            <w:r w:rsidRPr="00D4626D">
              <w:rPr>
                <w:sz w:val="28"/>
                <w:szCs w:val="28"/>
              </w:rPr>
              <w:t>які</w:t>
            </w:r>
            <w:proofErr w:type="spellEnd"/>
            <w:r w:rsidRPr="00D4626D">
              <w:rPr>
                <w:sz w:val="28"/>
                <w:szCs w:val="28"/>
              </w:rPr>
              <w:t xml:space="preserve"> </w:t>
            </w:r>
            <w:proofErr w:type="spellStart"/>
            <w:r w:rsidRPr="00D4626D">
              <w:rPr>
                <w:sz w:val="28"/>
                <w:szCs w:val="28"/>
              </w:rPr>
              <w:t>отримали</w:t>
            </w:r>
            <w:proofErr w:type="spellEnd"/>
            <w:r w:rsidRPr="00D4626D">
              <w:rPr>
                <w:sz w:val="28"/>
                <w:szCs w:val="28"/>
              </w:rPr>
              <w:t xml:space="preserve"> </w:t>
            </w:r>
            <w:proofErr w:type="spellStart"/>
            <w:r w:rsidRPr="00D4626D">
              <w:rPr>
                <w:sz w:val="28"/>
                <w:szCs w:val="28"/>
              </w:rPr>
              <w:t>свідоцтво</w:t>
            </w:r>
            <w:proofErr w:type="spellEnd"/>
            <w:r w:rsidRPr="00D4626D">
              <w:rPr>
                <w:sz w:val="28"/>
                <w:szCs w:val="28"/>
              </w:rPr>
              <w:t xml:space="preserve"> про </w:t>
            </w:r>
            <w:proofErr w:type="spellStart"/>
            <w:r w:rsidRPr="00D4626D">
              <w:rPr>
                <w:sz w:val="28"/>
                <w:szCs w:val="28"/>
              </w:rPr>
              <w:t>здобуття</w:t>
            </w:r>
            <w:proofErr w:type="spellEnd"/>
            <w:r w:rsidRPr="00D4626D">
              <w:rPr>
                <w:sz w:val="28"/>
                <w:szCs w:val="28"/>
              </w:rPr>
              <w:t xml:space="preserve"> </w:t>
            </w:r>
            <w:proofErr w:type="spellStart"/>
            <w:r w:rsidRPr="00D4626D">
              <w:rPr>
                <w:sz w:val="28"/>
                <w:szCs w:val="28"/>
              </w:rPr>
              <w:t>базової</w:t>
            </w:r>
            <w:proofErr w:type="spellEnd"/>
            <w:r w:rsidRPr="00D4626D">
              <w:rPr>
                <w:sz w:val="28"/>
                <w:szCs w:val="28"/>
              </w:rPr>
              <w:t xml:space="preserve"> </w:t>
            </w:r>
            <w:proofErr w:type="spellStart"/>
            <w:r w:rsidRPr="00D4626D">
              <w:rPr>
                <w:sz w:val="28"/>
                <w:szCs w:val="28"/>
              </w:rPr>
              <w:t>середньої</w:t>
            </w:r>
            <w:proofErr w:type="spellEnd"/>
            <w:r w:rsidRPr="00D4626D">
              <w:rPr>
                <w:sz w:val="28"/>
                <w:szCs w:val="28"/>
              </w:rPr>
              <w:t xml:space="preserve"> </w:t>
            </w:r>
            <w:proofErr w:type="spellStart"/>
            <w:r w:rsidRPr="00D4626D">
              <w:rPr>
                <w:sz w:val="28"/>
                <w:szCs w:val="28"/>
              </w:rPr>
              <w:t>освіти</w:t>
            </w:r>
            <w:proofErr w:type="spellEnd"/>
            <w:r w:rsidRPr="00D4626D">
              <w:rPr>
                <w:sz w:val="28"/>
                <w:szCs w:val="28"/>
              </w:rPr>
              <w:t xml:space="preserve"> з </w:t>
            </w:r>
            <w:proofErr w:type="spellStart"/>
            <w:r w:rsidRPr="00D4626D">
              <w:rPr>
                <w:sz w:val="28"/>
                <w:szCs w:val="28"/>
              </w:rPr>
              <w:t>відзнакою</w:t>
            </w:r>
            <w:proofErr w:type="spellEnd"/>
            <w:r w:rsidRPr="00D4626D">
              <w:rPr>
                <w:sz w:val="28"/>
                <w:szCs w:val="28"/>
              </w:rPr>
              <w:t xml:space="preserve"> </w:t>
            </w:r>
            <w:proofErr w:type="spellStart"/>
            <w:r w:rsidRPr="00D4626D">
              <w:rPr>
                <w:sz w:val="28"/>
                <w:szCs w:val="28"/>
              </w:rPr>
              <w:t>отримують</w:t>
            </w:r>
            <w:proofErr w:type="spellEnd"/>
            <w:r w:rsidRPr="00D4626D">
              <w:rPr>
                <w:sz w:val="28"/>
                <w:szCs w:val="28"/>
              </w:rPr>
              <w:t xml:space="preserve"> </w:t>
            </w:r>
            <w:proofErr w:type="spellStart"/>
            <w:r w:rsidRPr="00D4626D">
              <w:rPr>
                <w:sz w:val="28"/>
                <w:szCs w:val="28"/>
              </w:rPr>
              <w:t>одноразові</w:t>
            </w:r>
            <w:proofErr w:type="spellEnd"/>
            <w:r w:rsidRPr="00D4626D">
              <w:rPr>
                <w:sz w:val="28"/>
                <w:szCs w:val="28"/>
              </w:rPr>
              <w:t xml:space="preserve"> </w:t>
            </w:r>
            <w:proofErr w:type="spellStart"/>
            <w:r w:rsidRPr="00D4626D">
              <w:rPr>
                <w:sz w:val="28"/>
                <w:szCs w:val="28"/>
              </w:rPr>
              <w:t>премії</w:t>
            </w:r>
            <w:proofErr w:type="spellEnd"/>
            <w:r w:rsidRPr="00D4626D">
              <w:rPr>
                <w:sz w:val="28"/>
                <w:szCs w:val="28"/>
              </w:rPr>
              <w:t xml:space="preserve"> в </w:t>
            </w:r>
            <w:proofErr w:type="spellStart"/>
            <w:r w:rsidRPr="00D4626D">
              <w:rPr>
                <w:sz w:val="28"/>
                <w:szCs w:val="28"/>
              </w:rPr>
              <w:t>розмірі</w:t>
            </w:r>
            <w:proofErr w:type="spellEnd"/>
            <w:r w:rsidRPr="00D4626D">
              <w:rPr>
                <w:sz w:val="28"/>
                <w:szCs w:val="28"/>
              </w:rPr>
              <w:t xml:space="preserve"> </w:t>
            </w:r>
            <w:r w:rsidRPr="00D4626D">
              <w:rPr>
                <w:sz w:val="28"/>
                <w:szCs w:val="28"/>
                <w:lang w:val="uk-UA"/>
              </w:rPr>
              <w:t>3</w:t>
            </w:r>
            <w:r w:rsidRPr="00D4626D">
              <w:rPr>
                <w:sz w:val="28"/>
                <w:szCs w:val="28"/>
              </w:rPr>
              <w:t>000 грн.</w:t>
            </w:r>
          </w:p>
        </w:tc>
      </w:tr>
      <w:tr w:rsidR="009B1135" w:rsidRPr="00D4626D" w:rsidTr="00D07A29">
        <w:tc>
          <w:tcPr>
            <w:tcW w:w="9781" w:type="dxa"/>
            <w:gridSpan w:val="3"/>
            <w:tcBorders>
              <w:top w:val="single" w:sz="4" w:space="0" w:color="auto"/>
              <w:left w:val="single" w:sz="4" w:space="0" w:color="auto"/>
              <w:bottom w:val="single" w:sz="4" w:space="0" w:color="auto"/>
              <w:right w:val="single" w:sz="4" w:space="0" w:color="auto"/>
            </w:tcBorders>
          </w:tcPr>
          <w:p w:rsidR="009B1135" w:rsidRPr="00D4626D" w:rsidRDefault="009B1135" w:rsidP="00D07A29">
            <w:pPr>
              <w:spacing w:line="276" w:lineRule="auto"/>
              <w:jc w:val="both"/>
              <w:rPr>
                <w:rFonts w:eastAsia="Calibri"/>
                <w:sz w:val="28"/>
                <w:szCs w:val="28"/>
                <w:lang w:val="uk-UA" w:eastAsia="en-US"/>
              </w:rPr>
            </w:pPr>
            <w:r w:rsidRPr="00D4626D">
              <w:rPr>
                <w:rFonts w:eastAsia="Calibri"/>
                <w:sz w:val="28"/>
                <w:szCs w:val="28"/>
                <w:lang w:val="uk-UA" w:eastAsia="en-US"/>
              </w:rPr>
              <w:t xml:space="preserve">Випускники 11-го класу, які отримали свідоцтво про здобуття повної загальної середньої освіти з відзнакою </w:t>
            </w:r>
            <w:proofErr w:type="spellStart"/>
            <w:r w:rsidRPr="00D4626D">
              <w:rPr>
                <w:sz w:val="28"/>
                <w:szCs w:val="28"/>
              </w:rPr>
              <w:t>отримують</w:t>
            </w:r>
            <w:proofErr w:type="spellEnd"/>
            <w:r w:rsidRPr="00D4626D">
              <w:rPr>
                <w:sz w:val="28"/>
                <w:szCs w:val="28"/>
              </w:rPr>
              <w:t xml:space="preserve"> </w:t>
            </w:r>
            <w:proofErr w:type="spellStart"/>
            <w:r w:rsidRPr="00D4626D">
              <w:rPr>
                <w:sz w:val="28"/>
                <w:szCs w:val="28"/>
              </w:rPr>
              <w:t>одноразові</w:t>
            </w:r>
            <w:proofErr w:type="spellEnd"/>
            <w:r w:rsidRPr="00D4626D">
              <w:rPr>
                <w:sz w:val="28"/>
                <w:szCs w:val="28"/>
              </w:rPr>
              <w:t xml:space="preserve"> </w:t>
            </w:r>
            <w:proofErr w:type="spellStart"/>
            <w:r w:rsidRPr="00D4626D">
              <w:rPr>
                <w:sz w:val="28"/>
                <w:szCs w:val="28"/>
              </w:rPr>
              <w:t>премії</w:t>
            </w:r>
            <w:proofErr w:type="spellEnd"/>
            <w:r w:rsidRPr="00D4626D">
              <w:rPr>
                <w:sz w:val="28"/>
                <w:szCs w:val="28"/>
              </w:rPr>
              <w:t xml:space="preserve"> в </w:t>
            </w:r>
            <w:proofErr w:type="spellStart"/>
            <w:r w:rsidRPr="00D4626D">
              <w:rPr>
                <w:sz w:val="28"/>
                <w:szCs w:val="28"/>
              </w:rPr>
              <w:t>розмірі</w:t>
            </w:r>
            <w:proofErr w:type="spellEnd"/>
            <w:r w:rsidRPr="00D4626D">
              <w:rPr>
                <w:sz w:val="28"/>
                <w:szCs w:val="28"/>
              </w:rPr>
              <w:t xml:space="preserve"> </w:t>
            </w:r>
            <w:r w:rsidRPr="00D4626D">
              <w:rPr>
                <w:sz w:val="28"/>
                <w:szCs w:val="28"/>
                <w:lang w:val="uk-UA"/>
              </w:rPr>
              <w:t>5</w:t>
            </w:r>
            <w:r w:rsidRPr="00D4626D">
              <w:rPr>
                <w:sz w:val="28"/>
                <w:szCs w:val="28"/>
              </w:rPr>
              <w:t>000 грн.</w:t>
            </w:r>
          </w:p>
        </w:tc>
      </w:tr>
      <w:tr w:rsidR="009B1135" w:rsidRPr="00D4626D" w:rsidTr="00D07A29">
        <w:tc>
          <w:tcPr>
            <w:tcW w:w="9781" w:type="dxa"/>
            <w:gridSpan w:val="3"/>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Учні 11-го класу, які є переможцями II, III етапу Всеукраїнського конкурсу-захисту науково-дослідницьких робіт учнів-членів Малої академії наук України отримують одноразові премії в розмірі:</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5000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4000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3000</w:t>
            </w:r>
          </w:p>
        </w:tc>
      </w:tr>
      <w:tr w:rsidR="009B1135" w:rsidRPr="00D4626D" w:rsidTr="00D07A29">
        <w:tc>
          <w:tcPr>
            <w:tcW w:w="9781" w:type="dxa"/>
            <w:gridSpan w:val="3"/>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Учні 9-го класу, які є переможцями II, III етапу Всеукраїнського конкурсу-захисту науково-дослідницьких робіт учнів-членів Малої академії наук України отримують одноразові премії в розмірі:</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5000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4000</w:t>
            </w:r>
          </w:p>
        </w:tc>
      </w:tr>
      <w:tr w:rsidR="009B1135" w:rsidRPr="00D4626D" w:rsidTr="00D07A29">
        <w:tc>
          <w:tcPr>
            <w:tcW w:w="140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3000</w:t>
            </w:r>
          </w:p>
        </w:tc>
      </w:tr>
    </w:tbl>
    <w:p w:rsidR="009B1135" w:rsidRDefault="009B1135" w:rsidP="009B1135">
      <w:pPr>
        <w:tabs>
          <w:tab w:val="left" w:pos="3420"/>
        </w:tabs>
        <w:spacing w:line="276" w:lineRule="auto"/>
        <w:jc w:val="center"/>
        <w:rPr>
          <w:rFonts w:eastAsia="Calibri"/>
          <w:b/>
          <w:sz w:val="28"/>
          <w:szCs w:val="28"/>
          <w:lang w:val="uk-UA" w:eastAsia="en-US"/>
        </w:rPr>
      </w:pPr>
    </w:p>
    <w:p w:rsidR="009B1135" w:rsidRDefault="009B1135" w:rsidP="009B1135">
      <w:pPr>
        <w:tabs>
          <w:tab w:val="left" w:pos="3420"/>
        </w:tabs>
        <w:spacing w:line="276" w:lineRule="auto"/>
        <w:jc w:val="center"/>
        <w:rPr>
          <w:rFonts w:eastAsia="Calibri"/>
          <w:b/>
          <w:sz w:val="28"/>
          <w:szCs w:val="28"/>
          <w:lang w:val="uk-UA" w:eastAsia="en-US"/>
        </w:rPr>
      </w:pPr>
    </w:p>
    <w:p w:rsidR="009B1135" w:rsidRDefault="009B1135" w:rsidP="009B1135">
      <w:pPr>
        <w:tabs>
          <w:tab w:val="left" w:pos="3420"/>
        </w:tabs>
        <w:spacing w:line="276" w:lineRule="auto"/>
        <w:jc w:val="center"/>
        <w:rPr>
          <w:rFonts w:eastAsia="Calibri"/>
          <w:b/>
          <w:sz w:val="28"/>
          <w:szCs w:val="28"/>
          <w:lang w:val="uk-UA" w:eastAsia="en-US"/>
        </w:rPr>
      </w:pPr>
    </w:p>
    <w:p w:rsidR="009B1135" w:rsidRPr="00D4626D" w:rsidRDefault="009B1135" w:rsidP="009B1135">
      <w:pPr>
        <w:tabs>
          <w:tab w:val="left" w:pos="3420"/>
        </w:tabs>
        <w:spacing w:line="276" w:lineRule="auto"/>
        <w:jc w:val="center"/>
        <w:rPr>
          <w:rFonts w:eastAsia="Calibri"/>
          <w:b/>
          <w:sz w:val="28"/>
          <w:szCs w:val="28"/>
          <w:lang w:val="uk-UA" w:eastAsia="en-US"/>
        </w:rPr>
      </w:pPr>
      <w:r w:rsidRPr="00D4626D">
        <w:rPr>
          <w:rFonts w:eastAsia="Calibri"/>
          <w:b/>
          <w:sz w:val="28"/>
          <w:szCs w:val="28"/>
          <w:lang w:val="uk-UA" w:eastAsia="en-US"/>
        </w:rPr>
        <w:t xml:space="preserve">Національно-патріотичний напрямок </w:t>
      </w:r>
    </w:p>
    <w:p w:rsidR="009B1135" w:rsidRPr="00D4626D" w:rsidRDefault="009B1135" w:rsidP="009B1135">
      <w:pPr>
        <w:numPr>
          <w:ilvl w:val="0"/>
          <w:numId w:val="1"/>
        </w:numPr>
        <w:contextualSpacing/>
        <w:jc w:val="both"/>
        <w:rPr>
          <w:rFonts w:eastAsia="Calibri"/>
          <w:color w:val="FF0000"/>
          <w:sz w:val="28"/>
          <w:szCs w:val="28"/>
          <w:lang w:val="uk-UA" w:eastAsia="en-US"/>
        </w:rPr>
      </w:pPr>
      <w:r w:rsidRPr="00D4626D">
        <w:rPr>
          <w:rFonts w:eastAsia="Calibri"/>
          <w:sz w:val="28"/>
          <w:szCs w:val="28"/>
          <w:lang w:val="uk-UA" w:eastAsia="en-US"/>
        </w:rPr>
        <w:t>Лауреати та дипломанти обласних етапів Всеукраїнських акцій, експедицій тощо, отримують одноразові премії в розмірі 1000 грн.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853"/>
        <w:gridCol w:w="4260"/>
      </w:tblGrid>
      <w:tr w:rsidR="009B1135" w:rsidRPr="00B13BFA" w:rsidTr="00D07A29">
        <w:tc>
          <w:tcPr>
            <w:tcW w:w="9213" w:type="dxa"/>
            <w:gridSpan w:val="3"/>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Переможці  обласних етапів Всеукраїнських конкурсів, акцій, експедицій тощо, отримують одноразові премії в розмірі:</w:t>
            </w:r>
          </w:p>
        </w:tc>
      </w:tr>
      <w:tr w:rsidR="009B1135" w:rsidRPr="00D4626D" w:rsidTr="00D07A29">
        <w:tc>
          <w:tcPr>
            <w:tcW w:w="9213" w:type="dxa"/>
            <w:gridSpan w:val="3"/>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2385"/>
                <w:tab w:val="left" w:pos="6570"/>
              </w:tabs>
              <w:spacing w:line="276" w:lineRule="auto"/>
              <w:rPr>
                <w:rFonts w:eastAsia="Calibri"/>
                <w:sz w:val="28"/>
                <w:szCs w:val="28"/>
                <w:lang w:val="uk-UA" w:eastAsia="en-US"/>
              </w:rPr>
            </w:pPr>
            <w:r w:rsidRPr="00D4626D">
              <w:rPr>
                <w:rFonts w:eastAsia="Calibri"/>
                <w:sz w:val="28"/>
                <w:szCs w:val="28"/>
                <w:lang w:val="uk-UA" w:eastAsia="en-US"/>
              </w:rPr>
              <w:t>№з/п</w:t>
            </w:r>
            <w:r w:rsidRPr="00D4626D">
              <w:rPr>
                <w:rFonts w:eastAsia="Calibri"/>
                <w:sz w:val="28"/>
                <w:szCs w:val="28"/>
                <w:lang w:val="uk-UA" w:eastAsia="en-US"/>
              </w:rPr>
              <w:tab/>
              <w:t>Місце                                     Сума виплат, грн.</w:t>
            </w:r>
          </w:p>
        </w:tc>
      </w:tr>
      <w:tr w:rsidR="009B1135" w:rsidRPr="00D4626D" w:rsidTr="00D07A29">
        <w:tc>
          <w:tcPr>
            <w:tcW w:w="850"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94"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800</w:t>
            </w:r>
          </w:p>
        </w:tc>
      </w:tr>
      <w:tr w:rsidR="009B1135" w:rsidRPr="00D4626D" w:rsidTr="00D07A29">
        <w:tc>
          <w:tcPr>
            <w:tcW w:w="850"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94"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600</w:t>
            </w:r>
          </w:p>
        </w:tc>
      </w:tr>
      <w:tr w:rsidR="009B1135" w:rsidRPr="00D4626D" w:rsidTr="00D07A29">
        <w:tc>
          <w:tcPr>
            <w:tcW w:w="850"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94"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500</w:t>
            </w:r>
          </w:p>
        </w:tc>
      </w:tr>
    </w:tbl>
    <w:p w:rsidR="009B1135" w:rsidRPr="00D4626D" w:rsidRDefault="009B1135" w:rsidP="009B1135">
      <w:pPr>
        <w:ind w:left="1068"/>
        <w:contextualSpacing/>
        <w:rPr>
          <w:rFonts w:eastAsia="Calibri"/>
          <w:sz w:val="28"/>
          <w:szCs w:val="28"/>
          <w:lang w:val="uk-UA" w:eastAsia="en-US"/>
        </w:rPr>
      </w:pPr>
    </w:p>
    <w:p w:rsidR="009B1135" w:rsidRPr="00D4626D" w:rsidRDefault="009B1135" w:rsidP="009B1135">
      <w:pPr>
        <w:numPr>
          <w:ilvl w:val="0"/>
          <w:numId w:val="1"/>
        </w:numPr>
        <w:contextualSpacing/>
        <w:rPr>
          <w:rFonts w:eastAsia="Calibri"/>
          <w:sz w:val="28"/>
          <w:szCs w:val="28"/>
          <w:lang w:val="uk-UA" w:eastAsia="en-US"/>
        </w:rPr>
      </w:pPr>
      <w:r w:rsidRPr="00D4626D">
        <w:rPr>
          <w:rFonts w:eastAsia="Calibri"/>
          <w:sz w:val="28"/>
          <w:szCs w:val="28"/>
          <w:lang w:val="uk-UA" w:eastAsia="en-US"/>
        </w:rPr>
        <w:t>Переможці (лауреати, дипломанти) Міжнародних конкурсів,   акцій, експедицій тощо, отримують одноразові премії в розмірі 2000 грн.</w:t>
      </w:r>
    </w:p>
    <w:p w:rsidR="009B1135" w:rsidRPr="00D4626D" w:rsidRDefault="009B1135" w:rsidP="009B1135">
      <w:pPr>
        <w:spacing w:after="160" w:line="276" w:lineRule="auto"/>
        <w:contextualSpacing/>
        <w:jc w:val="center"/>
        <w:rPr>
          <w:rFonts w:eastAsia="Calibri"/>
          <w:b/>
          <w:sz w:val="28"/>
          <w:szCs w:val="28"/>
          <w:lang w:val="uk-UA" w:eastAsia="en-US"/>
        </w:rPr>
      </w:pPr>
    </w:p>
    <w:p w:rsidR="009B1135" w:rsidRPr="00D4626D" w:rsidRDefault="009B1135" w:rsidP="009B1135">
      <w:pPr>
        <w:spacing w:after="160" w:line="276" w:lineRule="auto"/>
        <w:contextualSpacing/>
        <w:jc w:val="center"/>
        <w:rPr>
          <w:rFonts w:eastAsia="Calibri"/>
          <w:b/>
          <w:sz w:val="28"/>
          <w:szCs w:val="28"/>
          <w:lang w:val="uk-UA" w:eastAsia="en-US"/>
        </w:rPr>
      </w:pPr>
      <w:r w:rsidRPr="00D4626D">
        <w:rPr>
          <w:rFonts w:eastAsia="Calibri"/>
          <w:b/>
          <w:sz w:val="28"/>
          <w:szCs w:val="28"/>
          <w:lang w:val="uk-UA" w:eastAsia="en-US"/>
        </w:rPr>
        <w:t>Екологічний напрямок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7"/>
        <w:gridCol w:w="3840"/>
        <w:gridCol w:w="4252"/>
      </w:tblGrid>
      <w:tr w:rsidR="009B1135" w:rsidRPr="00B13BFA" w:rsidTr="00D07A29">
        <w:tc>
          <w:tcPr>
            <w:tcW w:w="9467" w:type="dxa"/>
            <w:gridSpan w:val="4"/>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Переможці  обласних етапів Всеукраїнських акцій, експедицій тощо, отримують одноразові премії в розмірі:</w:t>
            </w:r>
          </w:p>
        </w:tc>
      </w:tr>
      <w:tr w:rsidR="009B1135" w:rsidRPr="00D4626D" w:rsidTr="00D07A29">
        <w:tc>
          <w:tcPr>
            <w:tcW w:w="1296" w:type="dxa"/>
            <w:gridSpan w:val="2"/>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2385"/>
                <w:tab w:val="left" w:pos="6570"/>
              </w:tabs>
              <w:spacing w:line="276" w:lineRule="auto"/>
              <w:rPr>
                <w:rFonts w:eastAsia="Calibri"/>
                <w:sz w:val="28"/>
                <w:szCs w:val="28"/>
                <w:lang w:val="uk-UA" w:eastAsia="en-US"/>
              </w:rPr>
            </w:pPr>
            <w:r w:rsidRPr="00D4626D">
              <w:rPr>
                <w:rFonts w:eastAsia="Calibri"/>
                <w:sz w:val="28"/>
                <w:szCs w:val="28"/>
                <w:lang w:val="uk-UA" w:eastAsia="en-US"/>
              </w:rPr>
              <w:t>№з/п</w:t>
            </w:r>
          </w:p>
        </w:tc>
        <w:tc>
          <w:tcPr>
            <w:tcW w:w="3864" w:type="dxa"/>
            <w:tcBorders>
              <w:top w:val="single" w:sz="4" w:space="0" w:color="auto"/>
              <w:left w:val="single" w:sz="4" w:space="0" w:color="auto"/>
              <w:bottom w:val="single" w:sz="4" w:space="0" w:color="auto"/>
              <w:right w:val="single" w:sz="4" w:space="0" w:color="auto"/>
            </w:tcBorders>
          </w:tcPr>
          <w:p w:rsidR="009B1135" w:rsidRPr="00D4626D" w:rsidRDefault="009B1135" w:rsidP="00D07A29">
            <w:pPr>
              <w:tabs>
                <w:tab w:val="left" w:pos="2385"/>
                <w:tab w:val="left" w:pos="6570"/>
              </w:tabs>
              <w:spacing w:line="276" w:lineRule="auto"/>
              <w:ind w:left="1522"/>
              <w:rPr>
                <w:rFonts w:eastAsia="Calibri"/>
                <w:sz w:val="28"/>
                <w:szCs w:val="28"/>
                <w:lang w:val="uk-UA" w:eastAsia="en-US"/>
              </w:rPr>
            </w:pPr>
            <w:r w:rsidRPr="00D4626D">
              <w:rPr>
                <w:rFonts w:eastAsia="Calibri"/>
                <w:sz w:val="28"/>
                <w:szCs w:val="28"/>
                <w:lang w:val="uk-UA" w:eastAsia="en-US"/>
              </w:rPr>
              <w:t>Місце</w:t>
            </w:r>
          </w:p>
        </w:tc>
        <w:tc>
          <w:tcPr>
            <w:tcW w:w="4307" w:type="dxa"/>
            <w:tcBorders>
              <w:top w:val="single" w:sz="4" w:space="0" w:color="auto"/>
              <w:left w:val="single" w:sz="4" w:space="0" w:color="auto"/>
              <w:bottom w:val="single" w:sz="4" w:space="0" w:color="auto"/>
              <w:right w:val="single" w:sz="4" w:space="0" w:color="auto"/>
            </w:tcBorders>
          </w:tcPr>
          <w:p w:rsidR="009B1135" w:rsidRPr="00D4626D" w:rsidRDefault="009B1135" w:rsidP="00D07A29">
            <w:pPr>
              <w:tabs>
                <w:tab w:val="left" w:pos="2385"/>
                <w:tab w:val="left" w:pos="6570"/>
              </w:tabs>
              <w:spacing w:line="276" w:lineRule="auto"/>
              <w:jc w:val="center"/>
              <w:rPr>
                <w:rFonts w:eastAsia="Calibri"/>
                <w:sz w:val="28"/>
                <w:szCs w:val="28"/>
                <w:lang w:val="uk-UA" w:eastAsia="en-US"/>
              </w:rPr>
            </w:pPr>
            <w:r w:rsidRPr="00D4626D">
              <w:rPr>
                <w:rFonts w:eastAsia="Calibri"/>
                <w:sz w:val="28"/>
                <w:szCs w:val="28"/>
                <w:lang w:val="uk-UA" w:eastAsia="en-US"/>
              </w:rPr>
              <w:t>Сума виплат, грн.</w:t>
            </w:r>
          </w:p>
        </w:tc>
      </w:tr>
      <w:tr w:rsidR="009B1135" w:rsidRPr="00D4626D" w:rsidTr="00D07A29">
        <w:tc>
          <w:tcPr>
            <w:tcW w:w="126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91" w:type="dxa"/>
            <w:gridSpan w:val="2"/>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0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700</w:t>
            </w:r>
          </w:p>
        </w:tc>
      </w:tr>
      <w:tr w:rsidR="009B1135" w:rsidRPr="00D4626D" w:rsidTr="00D07A29">
        <w:tc>
          <w:tcPr>
            <w:tcW w:w="126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91" w:type="dxa"/>
            <w:gridSpan w:val="2"/>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0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600</w:t>
            </w:r>
          </w:p>
        </w:tc>
      </w:tr>
      <w:tr w:rsidR="009B1135" w:rsidRPr="00D4626D" w:rsidTr="00D07A29">
        <w:tc>
          <w:tcPr>
            <w:tcW w:w="126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91" w:type="dxa"/>
            <w:gridSpan w:val="2"/>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0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9B1135" w:rsidRPr="00D4626D" w:rsidTr="00D07A29">
        <w:tc>
          <w:tcPr>
            <w:tcW w:w="9467" w:type="dxa"/>
            <w:gridSpan w:val="4"/>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Колективи (команди), які стали переможцями обласних етапів Всеукраїнських акцій, експедицій тощо, отримують – кожен учасник одноразову премію</w:t>
            </w:r>
          </w:p>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 xml:space="preserve"> в розмірі:</w:t>
            </w:r>
          </w:p>
        </w:tc>
      </w:tr>
      <w:tr w:rsidR="009B1135" w:rsidRPr="00D4626D" w:rsidTr="00D07A29">
        <w:tc>
          <w:tcPr>
            <w:tcW w:w="126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91" w:type="dxa"/>
            <w:gridSpan w:val="2"/>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0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9B1135" w:rsidRPr="00D4626D" w:rsidTr="00D07A29">
        <w:tc>
          <w:tcPr>
            <w:tcW w:w="126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91" w:type="dxa"/>
            <w:gridSpan w:val="2"/>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0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400</w:t>
            </w:r>
          </w:p>
        </w:tc>
      </w:tr>
      <w:tr w:rsidR="009B1135" w:rsidRPr="00D4626D" w:rsidTr="00D07A29">
        <w:tc>
          <w:tcPr>
            <w:tcW w:w="1269"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91" w:type="dxa"/>
            <w:gridSpan w:val="2"/>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0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300</w:t>
            </w:r>
          </w:p>
        </w:tc>
      </w:tr>
    </w:tbl>
    <w:p w:rsidR="009B1135" w:rsidRDefault="009B1135" w:rsidP="009B1135">
      <w:pPr>
        <w:tabs>
          <w:tab w:val="left" w:pos="3855"/>
        </w:tabs>
        <w:spacing w:line="360" w:lineRule="auto"/>
        <w:jc w:val="center"/>
        <w:rPr>
          <w:rFonts w:eastAsia="Calibri"/>
          <w:b/>
          <w:sz w:val="28"/>
          <w:szCs w:val="28"/>
          <w:lang w:val="uk-UA" w:eastAsia="en-US"/>
        </w:rPr>
      </w:pPr>
    </w:p>
    <w:p w:rsidR="009B1135" w:rsidRPr="00D4626D" w:rsidRDefault="009B1135" w:rsidP="009B1135">
      <w:pPr>
        <w:tabs>
          <w:tab w:val="left" w:pos="3855"/>
        </w:tabs>
        <w:spacing w:line="360" w:lineRule="auto"/>
        <w:jc w:val="center"/>
        <w:rPr>
          <w:rFonts w:eastAsia="Calibri"/>
          <w:b/>
          <w:sz w:val="28"/>
          <w:szCs w:val="28"/>
          <w:lang w:val="uk-UA" w:eastAsia="en-US"/>
        </w:rPr>
      </w:pPr>
      <w:r w:rsidRPr="00D4626D">
        <w:rPr>
          <w:rFonts w:eastAsia="Calibri"/>
          <w:b/>
          <w:sz w:val="28"/>
          <w:szCs w:val="28"/>
          <w:lang w:val="uk-UA" w:eastAsia="en-US"/>
        </w:rPr>
        <w:t>Творчий напрямок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39"/>
        <w:gridCol w:w="3337"/>
        <w:gridCol w:w="3244"/>
      </w:tblGrid>
      <w:tr w:rsidR="009B1135" w:rsidRPr="00D4626D" w:rsidTr="00D07A29">
        <w:tc>
          <w:tcPr>
            <w:tcW w:w="9498" w:type="dxa"/>
            <w:gridSpan w:val="4"/>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jc w:val="center"/>
              <w:rPr>
                <w:rFonts w:eastAsia="Calibri"/>
                <w:sz w:val="28"/>
                <w:szCs w:val="28"/>
                <w:lang w:val="uk-UA" w:eastAsia="en-US"/>
              </w:rPr>
            </w:pPr>
            <w:r w:rsidRPr="00D4626D">
              <w:rPr>
                <w:rFonts w:eastAsia="Calibri"/>
                <w:sz w:val="28"/>
                <w:szCs w:val="28"/>
                <w:lang w:val="uk-UA" w:eastAsia="en-US"/>
              </w:rPr>
              <w:t>Переможці обласних конкурсів, чемпіонатів, турнірів, фестивалів отримують одноразові премії в розмірі:</w:t>
            </w:r>
          </w:p>
        </w:tc>
      </w:tr>
      <w:tr w:rsidR="009B1135" w:rsidRPr="00D4626D" w:rsidTr="00D07A29">
        <w:tc>
          <w:tcPr>
            <w:tcW w:w="1276"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jc w:val="center"/>
              <w:rPr>
                <w:rFonts w:eastAsia="Calibri"/>
                <w:sz w:val="28"/>
                <w:szCs w:val="28"/>
                <w:lang w:val="uk-UA" w:eastAsia="en-US"/>
              </w:rPr>
            </w:pPr>
            <w:r w:rsidRPr="00D4626D">
              <w:rPr>
                <w:rFonts w:eastAsia="Calibri"/>
                <w:sz w:val="28"/>
                <w:szCs w:val="28"/>
                <w:lang w:val="uk-UA" w:eastAsia="en-US"/>
              </w:rPr>
              <w:t>№</w:t>
            </w:r>
          </w:p>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з/п</w:t>
            </w:r>
          </w:p>
        </w:tc>
        <w:tc>
          <w:tcPr>
            <w:tcW w:w="1554"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 xml:space="preserve">місце </w:t>
            </w:r>
          </w:p>
        </w:tc>
        <w:tc>
          <w:tcPr>
            <w:tcW w:w="3385"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ind w:left="12"/>
              <w:jc w:val="center"/>
              <w:rPr>
                <w:rFonts w:eastAsia="Calibri"/>
                <w:sz w:val="28"/>
                <w:szCs w:val="28"/>
                <w:lang w:val="uk-UA" w:eastAsia="en-US"/>
              </w:rPr>
            </w:pPr>
            <w:r w:rsidRPr="00D4626D">
              <w:rPr>
                <w:rFonts w:eastAsia="Calibri"/>
                <w:sz w:val="28"/>
                <w:szCs w:val="28"/>
                <w:lang w:val="uk-UA" w:eastAsia="en-US"/>
              </w:rPr>
              <w:t>сума виплат (грн)</w:t>
            </w:r>
          </w:p>
        </w:tc>
        <w:tc>
          <w:tcPr>
            <w:tcW w:w="32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сума виплат (грн.)</w:t>
            </w:r>
          </w:p>
        </w:tc>
      </w:tr>
      <w:tr w:rsidR="009B1135" w:rsidRPr="00D4626D" w:rsidTr="00D07A29">
        <w:tc>
          <w:tcPr>
            <w:tcW w:w="1276" w:type="dxa"/>
            <w:tcBorders>
              <w:top w:val="single" w:sz="4" w:space="0" w:color="auto"/>
              <w:left w:val="single" w:sz="4" w:space="0" w:color="auto"/>
              <w:bottom w:val="single" w:sz="4" w:space="0" w:color="auto"/>
              <w:right w:val="single" w:sz="4" w:space="0" w:color="auto"/>
            </w:tcBorders>
          </w:tcPr>
          <w:p w:rsidR="009B1135" w:rsidRPr="00D4626D" w:rsidRDefault="009B1135" w:rsidP="00D07A29">
            <w:pPr>
              <w:tabs>
                <w:tab w:val="left" w:pos="3855"/>
              </w:tabs>
              <w:spacing w:line="276" w:lineRule="auto"/>
              <w:jc w:val="center"/>
              <w:rPr>
                <w:rFonts w:eastAsia="Calibri"/>
                <w:sz w:val="28"/>
                <w:szCs w:val="28"/>
                <w:lang w:val="uk-UA" w:eastAsia="en-US"/>
              </w:rPr>
            </w:pPr>
          </w:p>
        </w:tc>
        <w:tc>
          <w:tcPr>
            <w:tcW w:w="1554" w:type="dxa"/>
            <w:tcBorders>
              <w:top w:val="single" w:sz="4" w:space="0" w:color="auto"/>
              <w:left w:val="single" w:sz="4" w:space="0" w:color="auto"/>
              <w:bottom w:val="single" w:sz="4" w:space="0" w:color="auto"/>
              <w:right w:val="single" w:sz="4" w:space="0" w:color="auto"/>
            </w:tcBorders>
          </w:tcPr>
          <w:p w:rsidR="009B1135" w:rsidRPr="00D4626D" w:rsidRDefault="009B1135" w:rsidP="00D07A29">
            <w:pPr>
              <w:tabs>
                <w:tab w:val="left" w:pos="3855"/>
              </w:tabs>
              <w:spacing w:line="276" w:lineRule="auto"/>
              <w:jc w:val="center"/>
              <w:rPr>
                <w:rFonts w:eastAsia="Calibri"/>
                <w:sz w:val="28"/>
                <w:szCs w:val="28"/>
                <w:lang w:val="uk-UA" w:eastAsia="en-US"/>
              </w:rPr>
            </w:pPr>
          </w:p>
        </w:tc>
        <w:tc>
          <w:tcPr>
            <w:tcW w:w="3385"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ind w:left="12"/>
              <w:jc w:val="center"/>
              <w:rPr>
                <w:rFonts w:ascii="Calibri" w:eastAsia="Calibri" w:hAnsi="Calibri"/>
                <w:sz w:val="28"/>
                <w:szCs w:val="28"/>
                <w:lang w:val="uk-UA" w:eastAsia="en-US"/>
              </w:rPr>
            </w:pPr>
            <w:r w:rsidRPr="00D4626D">
              <w:rPr>
                <w:rFonts w:eastAsia="Calibri"/>
                <w:sz w:val="28"/>
                <w:szCs w:val="28"/>
                <w:lang w:val="uk-UA" w:eastAsia="en-US"/>
              </w:rPr>
              <w:t>один учасник</w:t>
            </w:r>
          </w:p>
        </w:tc>
        <w:tc>
          <w:tcPr>
            <w:tcW w:w="32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колектив (кожному учаснику колективу) по:</w:t>
            </w:r>
          </w:p>
        </w:tc>
      </w:tr>
      <w:tr w:rsidR="009B1135" w:rsidRPr="00D4626D" w:rsidTr="00D07A29">
        <w:tc>
          <w:tcPr>
            <w:tcW w:w="1276"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1554"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3385"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600</w:t>
            </w:r>
          </w:p>
        </w:tc>
        <w:tc>
          <w:tcPr>
            <w:tcW w:w="32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9B1135" w:rsidRPr="00D4626D" w:rsidTr="00D07A29">
        <w:tc>
          <w:tcPr>
            <w:tcW w:w="1276"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1554"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3385"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500</w:t>
            </w:r>
          </w:p>
        </w:tc>
        <w:tc>
          <w:tcPr>
            <w:tcW w:w="32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400</w:t>
            </w:r>
          </w:p>
        </w:tc>
      </w:tr>
      <w:tr w:rsidR="009B1135" w:rsidRPr="00D4626D" w:rsidTr="00D07A29">
        <w:tc>
          <w:tcPr>
            <w:tcW w:w="1276"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1554"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3385"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400</w:t>
            </w:r>
          </w:p>
        </w:tc>
        <w:tc>
          <w:tcPr>
            <w:tcW w:w="32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300</w:t>
            </w:r>
          </w:p>
        </w:tc>
      </w:tr>
      <w:tr w:rsidR="009B1135" w:rsidRPr="00D4626D" w:rsidTr="00D07A29">
        <w:tc>
          <w:tcPr>
            <w:tcW w:w="9498" w:type="dxa"/>
            <w:gridSpan w:val="4"/>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Переможці Всеукраїнських та міжнародних конкурсів отримують одноразові премії в розмірі:</w:t>
            </w:r>
          </w:p>
        </w:tc>
      </w:tr>
      <w:tr w:rsidR="009B1135" w:rsidRPr="00D4626D" w:rsidTr="00D07A29">
        <w:tc>
          <w:tcPr>
            <w:tcW w:w="1276" w:type="dxa"/>
            <w:tcBorders>
              <w:top w:val="single" w:sz="4" w:space="0" w:color="auto"/>
              <w:left w:val="single" w:sz="4" w:space="0" w:color="auto"/>
              <w:bottom w:val="single" w:sz="4" w:space="0" w:color="auto"/>
              <w:right w:val="single" w:sz="4" w:space="0" w:color="auto"/>
            </w:tcBorders>
          </w:tcPr>
          <w:p w:rsidR="009B1135" w:rsidRPr="00D4626D" w:rsidRDefault="009B1135" w:rsidP="00D07A29">
            <w:pPr>
              <w:tabs>
                <w:tab w:val="left" w:pos="3855"/>
              </w:tabs>
              <w:spacing w:line="276" w:lineRule="auto"/>
              <w:jc w:val="center"/>
              <w:rPr>
                <w:rFonts w:eastAsia="Calibri"/>
                <w:sz w:val="28"/>
                <w:szCs w:val="28"/>
                <w:lang w:val="uk-UA" w:eastAsia="en-US"/>
              </w:rPr>
            </w:pPr>
          </w:p>
        </w:tc>
        <w:tc>
          <w:tcPr>
            <w:tcW w:w="1554" w:type="dxa"/>
            <w:tcBorders>
              <w:top w:val="single" w:sz="4" w:space="0" w:color="auto"/>
              <w:left w:val="single" w:sz="4" w:space="0" w:color="auto"/>
              <w:bottom w:val="single" w:sz="4" w:space="0" w:color="auto"/>
              <w:right w:val="single" w:sz="4" w:space="0" w:color="auto"/>
            </w:tcBorders>
          </w:tcPr>
          <w:p w:rsidR="009B1135" w:rsidRPr="00D4626D" w:rsidRDefault="009B1135" w:rsidP="00D07A29">
            <w:pPr>
              <w:tabs>
                <w:tab w:val="left" w:pos="3855"/>
              </w:tabs>
              <w:spacing w:line="276" w:lineRule="auto"/>
              <w:jc w:val="center"/>
              <w:rPr>
                <w:rFonts w:eastAsia="Calibri"/>
                <w:sz w:val="28"/>
                <w:szCs w:val="28"/>
                <w:lang w:val="uk-UA" w:eastAsia="en-US"/>
              </w:rPr>
            </w:pPr>
          </w:p>
        </w:tc>
        <w:tc>
          <w:tcPr>
            <w:tcW w:w="3385"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ind w:left="12"/>
              <w:jc w:val="center"/>
              <w:rPr>
                <w:rFonts w:ascii="Calibri" w:eastAsia="Calibri" w:hAnsi="Calibri"/>
                <w:sz w:val="28"/>
                <w:szCs w:val="28"/>
                <w:lang w:val="uk-UA" w:eastAsia="en-US"/>
              </w:rPr>
            </w:pPr>
            <w:r w:rsidRPr="00D4626D">
              <w:rPr>
                <w:rFonts w:eastAsia="Calibri"/>
                <w:sz w:val="28"/>
                <w:szCs w:val="28"/>
                <w:lang w:val="uk-UA" w:eastAsia="en-US"/>
              </w:rPr>
              <w:t>один учасник</w:t>
            </w:r>
          </w:p>
        </w:tc>
        <w:tc>
          <w:tcPr>
            <w:tcW w:w="32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колектив (кожному учаснику колективу) по:</w:t>
            </w:r>
          </w:p>
        </w:tc>
      </w:tr>
      <w:tr w:rsidR="009B1135" w:rsidRPr="00D4626D" w:rsidTr="00D07A29">
        <w:tc>
          <w:tcPr>
            <w:tcW w:w="1276"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1554"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3385"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700</w:t>
            </w:r>
          </w:p>
        </w:tc>
        <w:tc>
          <w:tcPr>
            <w:tcW w:w="32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9B1135" w:rsidRPr="00D4626D" w:rsidTr="00D07A29">
        <w:tc>
          <w:tcPr>
            <w:tcW w:w="1276"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1554"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3385"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600</w:t>
            </w:r>
          </w:p>
        </w:tc>
        <w:tc>
          <w:tcPr>
            <w:tcW w:w="32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400</w:t>
            </w:r>
          </w:p>
        </w:tc>
      </w:tr>
      <w:tr w:rsidR="009B1135" w:rsidRPr="00D4626D" w:rsidTr="00D07A29">
        <w:tc>
          <w:tcPr>
            <w:tcW w:w="1276"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1554"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3385"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500</w:t>
            </w:r>
          </w:p>
        </w:tc>
        <w:tc>
          <w:tcPr>
            <w:tcW w:w="3283"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300</w:t>
            </w:r>
          </w:p>
        </w:tc>
      </w:tr>
    </w:tbl>
    <w:p w:rsidR="009B1135" w:rsidRPr="00D4626D" w:rsidRDefault="009B1135" w:rsidP="009B1135">
      <w:pPr>
        <w:tabs>
          <w:tab w:val="left" w:pos="1418"/>
          <w:tab w:val="left" w:pos="2130"/>
        </w:tabs>
        <w:spacing w:line="276" w:lineRule="auto"/>
        <w:jc w:val="center"/>
        <w:rPr>
          <w:rFonts w:eastAsia="Calibri"/>
          <w:b/>
          <w:sz w:val="28"/>
          <w:szCs w:val="28"/>
          <w:lang w:val="uk-UA" w:eastAsia="en-US"/>
        </w:rPr>
      </w:pPr>
    </w:p>
    <w:p w:rsidR="009B1135" w:rsidRDefault="009B1135" w:rsidP="009B1135">
      <w:pPr>
        <w:tabs>
          <w:tab w:val="left" w:pos="1418"/>
          <w:tab w:val="left" w:pos="2130"/>
        </w:tabs>
        <w:spacing w:line="276" w:lineRule="auto"/>
        <w:jc w:val="center"/>
        <w:rPr>
          <w:rFonts w:eastAsia="Calibri"/>
          <w:b/>
          <w:sz w:val="28"/>
          <w:szCs w:val="28"/>
          <w:lang w:val="uk-UA" w:eastAsia="en-US"/>
        </w:rPr>
      </w:pPr>
      <w:r w:rsidRPr="00D4626D">
        <w:rPr>
          <w:rFonts w:eastAsia="Calibri"/>
          <w:b/>
          <w:sz w:val="28"/>
          <w:szCs w:val="28"/>
          <w:lang w:val="uk-UA" w:eastAsia="en-US"/>
        </w:rPr>
        <w:t>Фізична культура, спорт, туризм</w:t>
      </w:r>
    </w:p>
    <w:p w:rsidR="009B1135" w:rsidRPr="00D4626D" w:rsidRDefault="009B1135" w:rsidP="009B1135">
      <w:pPr>
        <w:tabs>
          <w:tab w:val="left" w:pos="1418"/>
          <w:tab w:val="left" w:pos="2130"/>
        </w:tabs>
        <w:spacing w:line="276" w:lineRule="auto"/>
        <w:jc w:val="center"/>
        <w:rPr>
          <w:rFonts w:eastAsia="Calibri"/>
          <w:b/>
          <w:sz w:val="28"/>
          <w:szCs w:val="28"/>
          <w:lang w:val="uk-UA"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516"/>
        <w:gridCol w:w="2815"/>
        <w:gridCol w:w="3809"/>
      </w:tblGrid>
      <w:tr w:rsidR="009B1135" w:rsidRPr="00D4626D" w:rsidTr="00D07A29">
        <w:tc>
          <w:tcPr>
            <w:tcW w:w="9748" w:type="dxa"/>
            <w:gridSpan w:val="4"/>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Переможці районних змагань (</w:t>
            </w:r>
            <w:proofErr w:type="spellStart"/>
            <w:r w:rsidRPr="00D4626D">
              <w:rPr>
                <w:rFonts w:eastAsia="Calibri"/>
                <w:sz w:val="28"/>
                <w:szCs w:val="28"/>
                <w:lang w:val="uk-UA" w:eastAsia="en-US"/>
              </w:rPr>
              <w:t>спартакіад</w:t>
            </w:r>
            <w:proofErr w:type="spellEnd"/>
            <w:r w:rsidRPr="00D4626D">
              <w:rPr>
                <w:rFonts w:eastAsia="Calibri"/>
                <w:sz w:val="28"/>
                <w:szCs w:val="28"/>
                <w:lang w:val="uk-UA" w:eastAsia="en-US"/>
              </w:rPr>
              <w:t>, турнірів тощо) школярів отримують одноразові премії в розмірі:</w:t>
            </w:r>
          </w:p>
        </w:tc>
      </w:tr>
      <w:tr w:rsidR="009B1135" w:rsidRPr="00D4626D" w:rsidTr="00D07A29">
        <w:tc>
          <w:tcPr>
            <w:tcW w:w="141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jc w:val="center"/>
              <w:rPr>
                <w:rFonts w:eastAsia="Calibri"/>
                <w:sz w:val="28"/>
                <w:szCs w:val="28"/>
                <w:lang w:val="uk-UA" w:eastAsia="en-US"/>
              </w:rPr>
            </w:pPr>
            <w:r w:rsidRPr="00D4626D">
              <w:rPr>
                <w:rFonts w:eastAsia="Calibri"/>
                <w:sz w:val="28"/>
                <w:szCs w:val="28"/>
                <w:lang w:val="uk-UA" w:eastAsia="en-US"/>
              </w:rPr>
              <w:t>№</w:t>
            </w:r>
          </w:p>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з/п</w:t>
            </w:r>
          </w:p>
        </w:tc>
        <w:tc>
          <w:tcPr>
            <w:tcW w:w="1542"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місце</w:t>
            </w:r>
          </w:p>
        </w:tc>
        <w:tc>
          <w:tcPr>
            <w:tcW w:w="2881"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ind w:left="12"/>
              <w:jc w:val="center"/>
              <w:rPr>
                <w:rFonts w:eastAsia="Calibri"/>
                <w:sz w:val="28"/>
                <w:szCs w:val="28"/>
                <w:lang w:val="uk-UA" w:eastAsia="en-US"/>
              </w:rPr>
            </w:pPr>
            <w:r w:rsidRPr="00D4626D">
              <w:rPr>
                <w:rFonts w:eastAsia="Calibri"/>
                <w:sz w:val="28"/>
                <w:szCs w:val="28"/>
                <w:lang w:val="uk-UA" w:eastAsia="en-US"/>
              </w:rPr>
              <w:t>сума виплат (грн)</w:t>
            </w:r>
          </w:p>
        </w:tc>
        <w:tc>
          <w:tcPr>
            <w:tcW w:w="3908"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сума виплат (грн)</w:t>
            </w:r>
          </w:p>
        </w:tc>
      </w:tr>
      <w:tr w:rsidR="009B1135" w:rsidRPr="00D4626D" w:rsidTr="00D07A29">
        <w:tc>
          <w:tcPr>
            <w:tcW w:w="1417" w:type="dxa"/>
            <w:tcBorders>
              <w:top w:val="single" w:sz="4" w:space="0" w:color="auto"/>
              <w:left w:val="single" w:sz="4" w:space="0" w:color="auto"/>
              <w:bottom w:val="single" w:sz="4" w:space="0" w:color="auto"/>
              <w:right w:val="single" w:sz="4" w:space="0" w:color="auto"/>
            </w:tcBorders>
          </w:tcPr>
          <w:p w:rsidR="009B1135" w:rsidRPr="00D4626D" w:rsidRDefault="009B1135" w:rsidP="00D07A29">
            <w:pPr>
              <w:tabs>
                <w:tab w:val="left" w:pos="3855"/>
              </w:tabs>
              <w:spacing w:line="276" w:lineRule="auto"/>
              <w:jc w:val="center"/>
              <w:rPr>
                <w:rFonts w:eastAsia="Calibri"/>
                <w:sz w:val="28"/>
                <w:szCs w:val="28"/>
                <w:lang w:val="uk-UA" w:eastAsia="en-US"/>
              </w:rPr>
            </w:pPr>
          </w:p>
        </w:tc>
        <w:tc>
          <w:tcPr>
            <w:tcW w:w="1542" w:type="dxa"/>
            <w:tcBorders>
              <w:top w:val="single" w:sz="4" w:space="0" w:color="auto"/>
              <w:left w:val="single" w:sz="4" w:space="0" w:color="auto"/>
              <w:bottom w:val="single" w:sz="4" w:space="0" w:color="auto"/>
              <w:right w:val="single" w:sz="4" w:space="0" w:color="auto"/>
            </w:tcBorders>
          </w:tcPr>
          <w:p w:rsidR="009B1135" w:rsidRPr="00D4626D" w:rsidRDefault="009B1135" w:rsidP="00D07A29">
            <w:pPr>
              <w:tabs>
                <w:tab w:val="left" w:pos="3855"/>
              </w:tabs>
              <w:spacing w:line="276" w:lineRule="auto"/>
              <w:jc w:val="center"/>
              <w:rPr>
                <w:rFonts w:eastAsia="Calibri"/>
                <w:sz w:val="28"/>
                <w:szCs w:val="28"/>
                <w:lang w:val="uk-UA" w:eastAsia="en-US"/>
              </w:rPr>
            </w:pPr>
          </w:p>
        </w:tc>
        <w:tc>
          <w:tcPr>
            <w:tcW w:w="2881"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ind w:left="12"/>
              <w:jc w:val="center"/>
              <w:rPr>
                <w:rFonts w:ascii="Calibri" w:eastAsia="Calibri" w:hAnsi="Calibri"/>
                <w:sz w:val="28"/>
                <w:szCs w:val="28"/>
                <w:lang w:val="uk-UA" w:eastAsia="en-US"/>
              </w:rPr>
            </w:pPr>
            <w:r w:rsidRPr="00D4626D">
              <w:rPr>
                <w:rFonts w:eastAsia="Calibri"/>
                <w:sz w:val="28"/>
                <w:szCs w:val="28"/>
                <w:lang w:val="uk-UA" w:eastAsia="en-US"/>
              </w:rPr>
              <w:t>один учасник</w:t>
            </w:r>
          </w:p>
        </w:tc>
        <w:tc>
          <w:tcPr>
            <w:tcW w:w="3908"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команда</w:t>
            </w:r>
          </w:p>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 xml:space="preserve"> (кожному учаснику команди) по:</w:t>
            </w:r>
          </w:p>
        </w:tc>
      </w:tr>
      <w:tr w:rsidR="009B1135" w:rsidRPr="00D4626D" w:rsidTr="00D07A29">
        <w:tc>
          <w:tcPr>
            <w:tcW w:w="141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w:t>
            </w:r>
          </w:p>
        </w:tc>
        <w:tc>
          <w:tcPr>
            <w:tcW w:w="2881"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1000</w:t>
            </w:r>
          </w:p>
        </w:tc>
        <w:tc>
          <w:tcPr>
            <w:tcW w:w="3908"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600</w:t>
            </w:r>
          </w:p>
        </w:tc>
      </w:tr>
      <w:tr w:rsidR="009B1135" w:rsidRPr="00D4626D" w:rsidTr="00D07A29">
        <w:tc>
          <w:tcPr>
            <w:tcW w:w="141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ІІ</w:t>
            </w:r>
          </w:p>
        </w:tc>
        <w:tc>
          <w:tcPr>
            <w:tcW w:w="2881"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900</w:t>
            </w:r>
          </w:p>
        </w:tc>
        <w:tc>
          <w:tcPr>
            <w:tcW w:w="3908"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9B1135" w:rsidRPr="00D4626D" w:rsidTr="00D07A29">
        <w:tc>
          <w:tcPr>
            <w:tcW w:w="141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1542"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ІІІ</w:t>
            </w:r>
          </w:p>
        </w:tc>
        <w:tc>
          <w:tcPr>
            <w:tcW w:w="2881"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800</w:t>
            </w:r>
          </w:p>
        </w:tc>
        <w:tc>
          <w:tcPr>
            <w:tcW w:w="3908"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400</w:t>
            </w:r>
          </w:p>
        </w:tc>
      </w:tr>
      <w:tr w:rsidR="009B1135" w:rsidRPr="00D4626D" w:rsidTr="00D07A29">
        <w:tc>
          <w:tcPr>
            <w:tcW w:w="9748" w:type="dxa"/>
            <w:gridSpan w:val="4"/>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spacing w:line="276" w:lineRule="auto"/>
              <w:jc w:val="center"/>
              <w:rPr>
                <w:rFonts w:eastAsia="Calibri"/>
                <w:sz w:val="28"/>
                <w:szCs w:val="28"/>
                <w:lang w:val="uk-UA" w:eastAsia="en-US"/>
              </w:rPr>
            </w:pPr>
            <w:r w:rsidRPr="00D4626D">
              <w:rPr>
                <w:rFonts w:eastAsia="Calibri"/>
                <w:sz w:val="28"/>
                <w:szCs w:val="28"/>
                <w:lang w:val="uk-UA" w:eastAsia="en-US"/>
              </w:rPr>
              <w:t>Переможці обласних  змагань (</w:t>
            </w:r>
            <w:proofErr w:type="spellStart"/>
            <w:r w:rsidRPr="00D4626D">
              <w:rPr>
                <w:rFonts w:eastAsia="Calibri"/>
                <w:sz w:val="28"/>
                <w:szCs w:val="28"/>
                <w:lang w:val="uk-UA" w:eastAsia="en-US"/>
              </w:rPr>
              <w:t>спартакіад</w:t>
            </w:r>
            <w:proofErr w:type="spellEnd"/>
            <w:r w:rsidRPr="00D4626D">
              <w:rPr>
                <w:rFonts w:eastAsia="Calibri"/>
                <w:sz w:val="28"/>
                <w:szCs w:val="28"/>
                <w:lang w:val="uk-UA" w:eastAsia="en-US"/>
              </w:rPr>
              <w:t>, турнірів тощо) школярів отримують одноразові премії в розмірі</w:t>
            </w:r>
          </w:p>
        </w:tc>
      </w:tr>
      <w:tr w:rsidR="009B1135" w:rsidRPr="00D4626D" w:rsidTr="00D07A29">
        <w:tc>
          <w:tcPr>
            <w:tcW w:w="1417" w:type="dxa"/>
            <w:tcBorders>
              <w:top w:val="single" w:sz="4" w:space="0" w:color="auto"/>
              <w:left w:val="single" w:sz="4" w:space="0" w:color="auto"/>
              <w:bottom w:val="single" w:sz="4" w:space="0" w:color="auto"/>
              <w:right w:val="single" w:sz="4" w:space="0" w:color="auto"/>
            </w:tcBorders>
          </w:tcPr>
          <w:p w:rsidR="009B1135" w:rsidRPr="00D4626D" w:rsidRDefault="009B1135" w:rsidP="00D07A29">
            <w:pPr>
              <w:tabs>
                <w:tab w:val="left" w:pos="3855"/>
              </w:tabs>
              <w:spacing w:line="276" w:lineRule="auto"/>
              <w:jc w:val="center"/>
              <w:rPr>
                <w:rFonts w:eastAsia="Calibri"/>
                <w:sz w:val="28"/>
                <w:szCs w:val="28"/>
                <w:lang w:val="uk-UA" w:eastAsia="en-US"/>
              </w:rPr>
            </w:pPr>
          </w:p>
        </w:tc>
        <w:tc>
          <w:tcPr>
            <w:tcW w:w="1542" w:type="dxa"/>
            <w:tcBorders>
              <w:top w:val="single" w:sz="4" w:space="0" w:color="auto"/>
              <w:left w:val="single" w:sz="4" w:space="0" w:color="auto"/>
              <w:bottom w:val="single" w:sz="4" w:space="0" w:color="auto"/>
              <w:right w:val="single" w:sz="4" w:space="0" w:color="auto"/>
            </w:tcBorders>
          </w:tcPr>
          <w:p w:rsidR="009B1135" w:rsidRPr="00D4626D" w:rsidRDefault="009B1135" w:rsidP="00D07A29">
            <w:pPr>
              <w:tabs>
                <w:tab w:val="left" w:pos="3855"/>
              </w:tabs>
              <w:spacing w:line="276" w:lineRule="auto"/>
              <w:jc w:val="center"/>
              <w:rPr>
                <w:rFonts w:eastAsia="Calibri"/>
                <w:sz w:val="28"/>
                <w:szCs w:val="28"/>
                <w:lang w:val="uk-UA" w:eastAsia="en-US"/>
              </w:rPr>
            </w:pPr>
          </w:p>
        </w:tc>
        <w:tc>
          <w:tcPr>
            <w:tcW w:w="2881"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ind w:left="12"/>
              <w:jc w:val="center"/>
              <w:rPr>
                <w:rFonts w:ascii="Calibri" w:eastAsia="Calibri" w:hAnsi="Calibri"/>
                <w:sz w:val="28"/>
                <w:szCs w:val="28"/>
                <w:lang w:val="uk-UA" w:eastAsia="en-US"/>
              </w:rPr>
            </w:pPr>
            <w:r w:rsidRPr="00D4626D">
              <w:rPr>
                <w:rFonts w:eastAsia="Calibri"/>
                <w:sz w:val="28"/>
                <w:szCs w:val="28"/>
                <w:lang w:val="uk-UA" w:eastAsia="en-US"/>
              </w:rPr>
              <w:t>один учасник</w:t>
            </w:r>
          </w:p>
        </w:tc>
        <w:tc>
          <w:tcPr>
            <w:tcW w:w="3908"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команда</w:t>
            </w:r>
          </w:p>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 xml:space="preserve"> (кожному учаснику команди) по:</w:t>
            </w:r>
          </w:p>
        </w:tc>
      </w:tr>
      <w:tr w:rsidR="009B1135" w:rsidRPr="00D4626D" w:rsidTr="00D07A29">
        <w:tc>
          <w:tcPr>
            <w:tcW w:w="141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w:t>
            </w:r>
          </w:p>
        </w:tc>
        <w:tc>
          <w:tcPr>
            <w:tcW w:w="2881"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2000</w:t>
            </w:r>
          </w:p>
        </w:tc>
        <w:tc>
          <w:tcPr>
            <w:tcW w:w="3908"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800</w:t>
            </w:r>
          </w:p>
        </w:tc>
      </w:tr>
      <w:tr w:rsidR="009B1135" w:rsidRPr="00D4626D" w:rsidTr="00D07A29">
        <w:tc>
          <w:tcPr>
            <w:tcW w:w="141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ІІ</w:t>
            </w:r>
          </w:p>
        </w:tc>
        <w:tc>
          <w:tcPr>
            <w:tcW w:w="2881"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1500</w:t>
            </w:r>
          </w:p>
        </w:tc>
        <w:tc>
          <w:tcPr>
            <w:tcW w:w="3908"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700</w:t>
            </w:r>
          </w:p>
        </w:tc>
      </w:tr>
      <w:tr w:rsidR="009B1135" w:rsidRPr="00D4626D" w:rsidTr="00D07A29">
        <w:tc>
          <w:tcPr>
            <w:tcW w:w="1417"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1542"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ІІІ</w:t>
            </w:r>
          </w:p>
        </w:tc>
        <w:tc>
          <w:tcPr>
            <w:tcW w:w="2881"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1000</w:t>
            </w:r>
          </w:p>
        </w:tc>
        <w:tc>
          <w:tcPr>
            <w:tcW w:w="3908" w:type="dxa"/>
            <w:tcBorders>
              <w:top w:val="single" w:sz="4" w:space="0" w:color="auto"/>
              <w:left w:val="single" w:sz="4" w:space="0" w:color="auto"/>
              <w:bottom w:val="single" w:sz="4" w:space="0" w:color="auto"/>
              <w:right w:val="single" w:sz="4" w:space="0" w:color="auto"/>
            </w:tcBorders>
            <w:hideMark/>
          </w:tcPr>
          <w:p w:rsidR="009B1135" w:rsidRPr="00D4626D" w:rsidRDefault="009B1135" w:rsidP="00D07A29">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600</w:t>
            </w:r>
          </w:p>
        </w:tc>
      </w:tr>
    </w:tbl>
    <w:p w:rsidR="009B1135" w:rsidRPr="00D4626D" w:rsidRDefault="009B1135" w:rsidP="009B1135">
      <w:pPr>
        <w:tabs>
          <w:tab w:val="left" w:pos="510"/>
          <w:tab w:val="left" w:pos="2415"/>
        </w:tabs>
        <w:spacing w:line="276" w:lineRule="auto"/>
        <w:jc w:val="center"/>
        <w:rPr>
          <w:b/>
          <w:sz w:val="28"/>
          <w:szCs w:val="28"/>
          <w:lang w:val="uk-UA" w:eastAsia="en-US"/>
        </w:rPr>
      </w:pPr>
    </w:p>
    <w:p w:rsidR="009B1135" w:rsidRPr="00D4626D" w:rsidRDefault="009B1135" w:rsidP="009B1135">
      <w:pPr>
        <w:tabs>
          <w:tab w:val="left" w:pos="510"/>
          <w:tab w:val="left" w:pos="2415"/>
        </w:tabs>
        <w:spacing w:line="276" w:lineRule="auto"/>
        <w:jc w:val="center"/>
        <w:rPr>
          <w:b/>
          <w:sz w:val="28"/>
          <w:szCs w:val="28"/>
          <w:lang w:val="uk-UA" w:eastAsia="en-US"/>
        </w:rPr>
      </w:pPr>
      <w:r w:rsidRPr="00D4626D">
        <w:rPr>
          <w:b/>
          <w:sz w:val="28"/>
          <w:szCs w:val="28"/>
          <w:lang w:val="uk-UA" w:eastAsia="en-US"/>
        </w:rPr>
        <w:t>2. Порядок призначення одноразових</w:t>
      </w:r>
    </w:p>
    <w:p w:rsidR="009B1135" w:rsidRPr="00D4626D" w:rsidRDefault="009B1135" w:rsidP="009B1135">
      <w:pPr>
        <w:tabs>
          <w:tab w:val="left" w:pos="510"/>
          <w:tab w:val="left" w:pos="2415"/>
        </w:tabs>
        <w:spacing w:line="276" w:lineRule="auto"/>
        <w:ind w:left="720"/>
        <w:contextualSpacing/>
        <w:jc w:val="center"/>
        <w:rPr>
          <w:b/>
          <w:sz w:val="28"/>
          <w:szCs w:val="28"/>
          <w:lang w:val="uk-UA" w:eastAsia="en-US"/>
        </w:rPr>
      </w:pPr>
      <w:r w:rsidRPr="00D4626D">
        <w:rPr>
          <w:b/>
          <w:sz w:val="28"/>
          <w:szCs w:val="28"/>
          <w:lang w:val="uk-UA" w:eastAsia="en-US"/>
        </w:rPr>
        <w:t>грошових винагород педагогічним працівникам</w:t>
      </w:r>
    </w:p>
    <w:p w:rsidR="009B1135" w:rsidRPr="00D4626D" w:rsidRDefault="009B1135" w:rsidP="009B1135">
      <w:pPr>
        <w:tabs>
          <w:tab w:val="left" w:pos="510"/>
          <w:tab w:val="left" w:pos="2415"/>
        </w:tabs>
        <w:spacing w:line="276" w:lineRule="auto"/>
        <w:ind w:left="720"/>
        <w:contextualSpacing/>
        <w:jc w:val="center"/>
        <w:rPr>
          <w:b/>
          <w:sz w:val="28"/>
          <w:szCs w:val="28"/>
          <w:lang w:val="uk-UA" w:eastAsia="en-US"/>
        </w:rPr>
      </w:pPr>
    </w:p>
    <w:p w:rsidR="009B1135" w:rsidRPr="00D4626D" w:rsidRDefault="009B1135" w:rsidP="009B1135">
      <w:pPr>
        <w:spacing w:line="276" w:lineRule="auto"/>
        <w:jc w:val="both"/>
        <w:rPr>
          <w:sz w:val="28"/>
          <w:szCs w:val="28"/>
          <w:lang w:val="uk-UA"/>
        </w:rPr>
      </w:pPr>
      <w:r w:rsidRPr="00D4626D">
        <w:rPr>
          <w:sz w:val="28"/>
          <w:szCs w:val="28"/>
          <w:lang w:val="uk-UA"/>
        </w:rPr>
        <w:lastRenderedPageBreak/>
        <w:t xml:space="preserve">       1. </w:t>
      </w:r>
      <w:r>
        <w:rPr>
          <w:sz w:val="28"/>
          <w:szCs w:val="28"/>
          <w:lang w:val="uk-UA"/>
        </w:rPr>
        <w:t>За підготовку учнів переможців</w:t>
      </w:r>
      <w:r w:rsidRPr="00D4626D">
        <w:rPr>
          <w:sz w:val="28"/>
          <w:szCs w:val="28"/>
          <w:lang w:val="uk-UA"/>
        </w:rPr>
        <w:t xml:space="preserve"> III або IV етапів Всеукраїнських учнівських олімпіад з навчальних предметів та II, III етапу Всеукраїнського конкурсу-захисту науково-дослідницьких робіт учнів-членів Малої академії наук України, Всеукраїнських та Міжнародних конкурсів, педагогічні пр</w:t>
      </w:r>
      <w:r>
        <w:rPr>
          <w:sz w:val="28"/>
          <w:szCs w:val="28"/>
          <w:lang w:val="uk-UA"/>
        </w:rPr>
        <w:t>ацівники  отримують одноразові грошові винагороди в розмірі</w:t>
      </w:r>
      <w:r w:rsidRPr="00D4626D">
        <w:rPr>
          <w:sz w:val="28"/>
          <w:szCs w:val="28"/>
          <w:lang w:val="uk-UA"/>
        </w:rPr>
        <w:t xml:space="preserve"> - 1000 грн.</w:t>
      </w:r>
    </w:p>
    <w:p w:rsidR="009B1135" w:rsidRPr="00D4626D" w:rsidRDefault="009B1135" w:rsidP="009B1135">
      <w:pPr>
        <w:spacing w:line="276" w:lineRule="auto"/>
        <w:jc w:val="both"/>
        <w:rPr>
          <w:sz w:val="28"/>
          <w:szCs w:val="28"/>
          <w:lang w:val="uk-UA"/>
        </w:rPr>
      </w:pPr>
      <w:r>
        <w:rPr>
          <w:sz w:val="28"/>
          <w:szCs w:val="28"/>
          <w:lang w:val="uk-UA"/>
        </w:rPr>
        <w:t xml:space="preserve">       2. У випадку, якщо</w:t>
      </w:r>
      <w:r w:rsidRPr="00D4626D">
        <w:rPr>
          <w:sz w:val="28"/>
          <w:szCs w:val="28"/>
          <w:lang w:val="uk-UA"/>
        </w:rPr>
        <w:t xml:space="preserve"> педагогічний працівник п</w:t>
      </w:r>
      <w:r>
        <w:rPr>
          <w:sz w:val="28"/>
          <w:szCs w:val="28"/>
          <w:lang w:val="uk-UA"/>
        </w:rPr>
        <w:t>ідготував двох учнів переможців</w:t>
      </w:r>
      <w:r w:rsidRPr="00D4626D">
        <w:rPr>
          <w:sz w:val="28"/>
          <w:szCs w:val="28"/>
          <w:lang w:val="uk-UA"/>
        </w:rPr>
        <w:t xml:space="preserve"> III або IV етапів Всеукраїнських учнівських олімпіад з навчальних предметів або/та II, III етапу Всеукраїнського конкурсу-захисту науково-дослідницьких робіт учнів-членів Малої академії наук України - одноразова  грошов</w:t>
      </w:r>
      <w:r>
        <w:rPr>
          <w:sz w:val="28"/>
          <w:szCs w:val="28"/>
          <w:lang w:val="uk-UA"/>
        </w:rPr>
        <w:t>а винагорода виплачуватиметься</w:t>
      </w:r>
      <w:r w:rsidRPr="00D4626D">
        <w:rPr>
          <w:sz w:val="28"/>
          <w:szCs w:val="28"/>
          <w:lang w:val="uk-UA"/>
        </w:rPr>
        <w:t xml:space="preserve"> в розмірі - 1500 грн. </w:t>
      </w:r>
    </w:p>
    <w:p w:rsidR="009B1135" w:rsidRPr="00D4626D" w:rsidRDefault="009B1135" w:rsidP="009B1135">
      <w:pPr>
        <w:tabs>
          <w:tab w:val="left" w:pos="426"/>
          <w:tab w:val="left" w:pos="709"/>
          <w:tab w:val="left" w:pos="851"/>
        </w:tabs>
        <w:spacing w:line="276" w:lineRule="auto"/>
        <w:jc w:val="both"/>
        <w:rPr>
          <w:sz w:val="28"/>
          <w:szCs w:val="28"/>
          <w:lang w:val="uk-UA"/>
        </w:rPr>
      </w:pPr>
      <w:r w:rsidRPr="00D4626D">
        <w:rPr>
          <w:sz w:val="28"/>
          <w:szCs w:val="28"/>
          <w:lang w:val="uk-UA"/>
        </w:rPr>
        <w:t xml:space="preserve">       3. У випадку, якщо педагогічний працівник пі</w:t>
      </w:r>
      <w:r>
        <w:rPr>
          <w:sz w:val="28"/>
          <w:szCs w:val="28"/>
          <w:lang w:val="uk-UA"/>
        </w:rPr>
        <w:t>дготував трьох учнів переможців</w:t>
      </w:r>
      <w:r w:rsidRPr="00D4626D">
        <w:rPr>
          <w:sz w:val="28"/>
          <w:szCs w:val="28"/>
          <w:lang w:val="uk-UA"/>
        </w:rPr>
        <w:t xml:space="preserve"> III або IV етапів Всеукраїнських учнівських олімпіад з навчальних предметів або/та II, III етапу Всеукраїнського конкурсу-захисту науково-дослідницьких робіт учнів-членів Малої академії наук України - одноразова грошов</w:t>
      </w:r>
      <w:r>
        <w:rPr>
          <w:sz w:val="28"/>
          <w:szCs w:val="28"/>
          <w:lang w:val="uk-UA"/>
        </w:rPr>
        <w:t>а винагорода  виплачуватиметься</w:t>
      </w:r>
      <w:r w:rsidRPr="00D4626D">
        <w:rPr>
          <w:sz w:val="28"/>
          <w:szCs w:val="28"/>
          <w:lang w:val="uk-UA"/>
        </w:rPr>
        <w:t xml:space="preserve"> в розмірі - 2000 грн.</w:t>
      </w:r>
    </w:p>
    <w:p w:rsidR="009B1135" w:rsidRPr="00D4626D" w:rsidRDefault="009B1135" w:rsidP="009B1135">
      <w:pPr>
        <w:rPr>
          <w:sz w:val="28"/>
          <w:szCs w:val="28"/>
          <w:lang w:val="uk-UA"/>
        </w:rPr>
      </w:pPr>
    </w:p>
    <w:p w:rsidR="009B1135" w:rsidRDefault="009B1135" w:rsidP="009B1135">
      <w:pPr>
        <w:autoSpaceDE w:val="0"/>
        <w:autoSpaceDN w:val="0"/>
        <w:adjustRightInd w:val="0"/>
        <w:jc w:val="right"/>
        <w:rPr>
          <w:sz w:val="28"/>
          <w:szCs w:val="28"/>
          <w:lang w:val="uk-UA"/>
        </w:rPr>
      </w:pPr>
    </w:p>
    <w:p w:rsidR="009B1135" w:rsidRPr="00D4626D" w:rsidRDefault="009B1135" w:rsidP="009B1135">
      <w:pPr>
        <w:autoSpaceDE w:val="0"/>
        <w:autoSpaceDN w:val="0"/>
        <w:adjustRightInd w:val="0"/>
        <w:jc w:val="right"/>
        <w:rPr>
          <w:sz w:val="28"/>
          <w:szCs w:val="28"/>
          <w:lang w:val="uk-UA"/>
        </w:rPr>
      </w:pPr>
      <w:r w:rsidRPr="00D4626D">
        <w:rPr>
          <w:sz w:val="28"/>
          <w:szCs w:val="28"/>
          <w:lang w:val="uk-UA"/>
        </w:rPr>
        <w:t xml:space="preserve">                                                                         </w:t>
      </w:r>
    </w:p>
    <w:p w:rsidR="009B1135" w:rsidRDefault="009B1135" w:rsidP="009B1135">
      <w:pPr>
        <w:autoSpaceDE w:val="0"/>
        <w:autoSpaceDN w:val="0"/>
        <w:adjustRightInd w:val="0"/>
        <w:jc w:val="right"/>
        <w:rPr>
          <w:sz w:val="28"/>
          <w:szCs w:val="28"/>
          <w:lang w:val="uk-UA"/>
        </w:rPr>
      </w:pPr>
      <w:r>
        <w:rPr>
          <w:sz w:val="28"/>
          <w:szCs w:val="28"/>
          <w:lang w:val="uk-UA"/>
        </w:rPr>
        <w:t>Секретар сільської ради                                                                      Інна НЕВГОД</w:t>
      </w:r>
    </w:p>
    <w:p w:rsidR="009B1135" w:rsidRDefault="009B1135" w:rsidP="009B1135">
      <w:pPr>
        <w:autoSpaceDE w:val="0"/>
        <w:autoSpaceDN w:val="0"/>
        <w:adjustRightInd w:val="0"/>
        <w:jc w:val="right"/>
        <w:rPr>
          <w:sz w:val="28"/>
          <w:szCs w:val="28"/>
          <w:lang w:val="uk-UA"/>
        </w:rPr>
      </w:pPr>
    </w:p>
    <w:p w:rsidR="009B1135" w:rsidRDefault="009B1135"/>
    <w:sectPr w:rsidR="009B1135" w:rsidSect="009B1135">
      <w:pgSz w:w="11906" w:h="16838"/>
      <w:pgMar w:top="1440" w:right="96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94D00"/>
    <w:multiLevelType w:val="hybridMultilevel"/>
    <w:tmpl w:val="BB0647A4"/>
    <w:lvl w:ilvl="0" w:tplc="024438FE">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2091852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35"/>
    <w:rsid w:val="00875B25"/>
    <w:rsid w:val="009B113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C8A389E-38DF-1A46-8B7F-8BA6BB88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135"/>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9B1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B1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B11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B11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B11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B113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113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B113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113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13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B113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B113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B113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B113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B11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B1135"/>
    <w:rPr>
      <w:rFonts w:eastAsiaTheme="majorEastAsia" w:cstheme="majorBidi"/>
      <w:color w:val="595959" w:themeColor="text1" w:themeTint="A6"/>
    </w:rPr>
  </w:style>
  <w:style w:type="character" w:customStyle="1" w:styleId="80">
    <w:name w:val="Заголовок 8 Знак"/>
    <w:basedOn w:val="a0"/>
    <w:link w:val="8"/>
    <w:uiPriority w:val="9"/>
    <w:semiHidden/>
    <w:rsid w:val="009B11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B1135"/>
    <w:rPr>
      <w:rFonts w:eastAsiaTheme="majorEastAsia" w:cstheme="majorBidi"/>
      <w:color w:val="272727" w:themeColor="text1" w:themeTint="D8"/>
    </w:rPr>
  </w:style>
  <w:style w:type="paragraph" w:styleId="a3">
    <w:name w:val="Title"/>
    <w:basedOn w:val="a"/>
    <w:next w:val="a"/>
    <w:link w:val="a4"/>
    <w:uiPriority w:val="10"/>
    <w:qFormat/>
    <w:rsid w:val="009B113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B1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1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B113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B1135"/>
    <w:pPr>
      <w:spacing w:before="160"/>
      <w:jc w:val="center"/>
    </w:pPr>
    <w:rPr>
      <w:i/>
      <w:iCs/>
      <w:color w:val="404040" w:themeColor="text1" w:themeTint="BF"/>
    </w:rPr>
  </w:style>
  <w:style w:type="character" w:customStyle="1" w:styleId="22">
    <w:name w:val="Цитата 2 Знак"/>
    <w:basedOn w:val="a0"/>
    <w:link w:val="21"/>
    <w:uiPriority w:val="29"/>
    <w:rsid w:val="009B1135"/>
    <w:rPr>
      <w:i/>
      <w:iCs/>
      <w:color w:val="404040" w:themeColor="text1" w:themeTint="BF"/>
    </w:rPr>
  </w:style>
  <w:style w:type="paragraph" w:styleId="a7">
    <w:name w:val="List Paragraph"/>
    <w:basedOn w:val="a"/>
    <w:uiPriority w:val="34"/>
    <w:qFormat/>
    <w:rsid w:val="009B1135"/>
    <w:pPr>
      <w:ind w:left="720"/>
      <w:contextualSpacing/>
    </w:pPr>
  </w:style>
  <w:style w:type="character" w:styleId="a8">
    <w:name w:val="Intense Emphasis"/>
    <w:basedOn w:val="a0"/>
    <w:uiPriority w:val="21"/>
    <w:qFormat/>
    <w:rsid w:val="009B1135"/>
    <w:rPr>
      <w:i/>
      <w:iCs/>
      <w:color w:val="0F4761" w:themeColor="accent1" w:themeShade="BF"/>
    </w:rPr>
  </w:style>
  <w:style w:type="paragraph" w:styleId="a9">
    <w:name w:val="Intense Quote"/>
    <w:basedOn w:val="a"/>
    <w:next w:val="a"/>
    <w:link w:val="aa"/>
    <w:uiPriority w:val="30"/>
    <w:qFormat/>
    <w:rsid w:val="009B1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B1135"/>
    <w:rPr>
      <w:i/>
      <w:iCs/>
      <w:color w:val="0F4761" w:themeColor="accent1" w:themeShade="BF"/>
    </w:rPr>
  </w:style>
  <w:style w:type="character" w:styleId="ab">
    <w:name w:val="Intense Reference"/>
    <w:basedOn w:val="a0"/>
    <w:uiPriority w:val="32"/>
    <w:qFormat/>
    <w:rsid w:val="009B11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2025-02-24T07:31:00Z</dcterms:created>
  <dcterms:modified xsi:type="dcterms:W3CDTF">2025-02-24T07:32:00Z</dcterms:modified>
</cp:coreProperties>
</file>