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8F6" w:rsidRPr="0098102D" w:rsidRDefault="000258F6" w:rsidP="000258F6">
      <w:pPr>
        <w:suppressAutoHyphens/>
        <w:ind w:left="5529"/>
        <w:rPr>
          <w:lang w:val="uk-UA" w:eastAsia="zh-CN"/>
        </w:rPr>
      </w:pPr>
      <w:r w:rsidRPr="0098102D">
        <w:rPr>
          <w:lang w:val="uk-UA" w:eastAsia="zh-CN"/>
        </w:rPr>
        <w:t>Додаток</w:t>
      </w:r>
      <w:r w:rsidRPr="0098102D">
        <w:rPr>
          <w:lang w:val="uk-UA" w:eastAsia="zh-CN"/>
        </w:rPr>
        <w:br/>
      </w:r>
      <w:r>
        <w:rPr>
          <w:lang w:val="uk-UA" w:eastAsia="zh-CN"/>
        </w:rPr>
        <w:t xml:space="preserve">до </w:t>
      </w:r>
      <w:r w:rsidRPr="0098102D">
        <w:rPr>
          <w:lang w:val="uk-UA" w:eastAsia="zh-CN"/>
        </w:rPr>
        <w:t>рішення сільської ради</w:t>
      </w:r>
      <w:r w:rsidRPr="0098102D">
        <w:rPr>
          <w:lang w:val="uk-UA" w:eastAsia="zh-CN"/>
        </w:rPr>
        <w:br/>
        <w:t>ві</w:t>
      </w:r>
      <w:r>
        <w:rPr>
          <w:lang w:val="uk-UA" w:eastAsia="zh-CN"/>
        </w:rPr>
        <w:t>д 10.05</w:t>
      </w:r>
      <w:r w:rsidRPr="0098102D">
        <w:rPr>
          <w:lang w:val="uk-UA" w:eastAsia="zh-CN"/>
        </w:rPr>
        <w:t>.2024</w:t>
      </w:r>
      <w:r>
        <w:rPr>
          <w:lang w:val="uk-UA" w:eastAsia="zh-CN"/>
        </w:rPr>
        <w:t xml:space="preserve"> р. №52-32/</w:t>
      </w:r>
      <w:r w:rsidRPr="0098102D">
        <w:rPr>
          <w:rFonts w:eastAsiaTheme="minorHAnsi"/>
          <w:lang w:val="uk-UA"/>
        </w:rPr>
        <w:t>VIII</w:t>
      </w:r>
    </w:p>
    <w:p w:rsidR="000258F6" w:rsidRPr="0098102D" w:rsidRDefault="000258F6" w:rsidP="000258F6">
      <w:pPr>
        <w:suppressAutoHyphens/>
        <w:ind w:left="5670" w:firstLine="743"/>
        <w:jc w:val="both"/>
        <w:rPr>
          <w:lang w:val="uk-UA" w:eastAsia="zh-CN"/>
        </w:rPr>
      </w:pPr>
    </w:p>
    <w:p w:rsidR="000258F6" w:rsidRPr="00CE071A" w:rsidRDefault="000258F6" w:rsidP="000258F6">
      <w:pPr>
        <w:widowControl w:val="0"/>
        <w:shd w:val="clear" w:color="auto" w:fill="FFFFFF"/>
        <w:ind w:firstLine="743"/>
        <w:jc w:val="center"/>
        <w:rPr>
          <w:b/>
          <w:sz w:val="28"/>
          <w:szCs w:val="28"/>
        </w:rPr>
      </w:pPr>
      <w:r w:rsidRPr="00CE071A">
        <w:rPr>
          <w:b/>
          <w:color w:val="000000"/>
          <w:sz w:val="28"/>
          <w:szCs w:val="28"/>
        </w:rPr>
        <w:t>ПОЛОЖЕННЯ</w:t>
      </w:r>
    </w:p>
    <w:p w:rsidR="000258F6" w:rsidRPr="00CE071A" w:rsidRDefault="000258F6" w:rsidP="000258F6">
      <w:pPr>
        <w:widowControl w:val="0"/>
        <w:shd w:val="clear" w:color="auto" w:fill="FFFFFF"/>
        <w:jc w:val="center"/>
        <w:rPr>
          <w:b/>
          <w:sz w:val="28"/>
          <w:szCs w:val="28"/>
          <w:lang w:val="uk-UA"/>
        </w:rPr>
      </w:pPr>
      <w:r w:rsidRPr="00CE071A">
        <w:rPr>
          <w:b/>
          <w:color w:val="000000"/>
          <w:sz w:val="28"/>
          <w:szCs w:val="28"/>
          <w:lang w:val="uk-UA"/>
        </w:rPr>
        <w:t>про місцеву автоматизовану систему централізованого оповіщення</w:t>
      </w:r>
    </w:p>
    <w:p w:rsidR="000258F6" w:rsidRPr="00CE071A" w:rsidRDefault="000258F6" w:rsidP="000258F6">
      <w:pPr>
        <w:widowControl w:val="0"/>
        <w:shd w:val="clear" w:color="auto" w:fill="FFFFFF"/>
        <w:ind w:firstLine="743"/>
        <w:jc w:val="center"/>
        <w:rPr>
          <w:b/>
          <w:sz w:val="28"/>
          <w:szCs w:val="28"/>
          <w:lang w:val="uk-UA"/>
        </w:rPr>
      </w:pPr>
      <w:proofErr w:type="spellStart"/>
      <w:r w:rsidRPr="00CE071A">
        <w:rPr>
          <w:b/>
          <w:color w:val="000000"/>
          <w:sz w:val="28"/>
          <w:szCs w:val="28"/>
          <w:lang w:val="uk-UA"/>
        </w:rPr>
        <w:t>Степанківської</w:t>
      </w:r>
      <w:proofErr w:type="spellEnd"/>
      <w:r w:rsidRPr="00CE071A">
        <w:rPr>
          <w:b/>
          <w:color w:val="000000"/>
          <w:sz w:val="28"/>
          <w:szCs w:val="28"/>
          <w:lang w:val="uk-UA"/>
        </w:rPr>
        <w:t xml:space="preserve"> сільської територіальної громади</w:t>
      </w:r>
    </w:p>
    <w:p w:rsidR="000258F6" w:rsidRPr="00CE071A" w:rsidRDefault="000258F6" w:rsidP="000258F6">
      <w:pPr>
        <w:widowControl w:val="0"/>
        <w:ind w:firstLine="743"/>
        <w:jc w:val="both"/>
        <w:rPr>
          <w:b/>
          <w:sz w:val="28"/>
          <w:szCs w:val="28"/>
          <w:lang w:val="uk-UA"/>
        </w:rPr>
      </w:pPr>
    </w:p>
    <w:p w:rsidR="000258F6" w:rsidRPr="00CE071A" w:rsidRDefault="000258F6" w:rsidP="000258F6">
      <w:pPr>
        <w:widowControl w:val="0"/>
        <w:numPr>
          <w:ilvl w:val="0"/>
          <w:numId w:val="1"/>
        </w:numPr>
        <w:shd w:val="clear" w:color="auto" w:fill="FFFFFF"/>
        <w:tabs>
          <w:tab w:val="left" w:pos="-851"/>
        </w:tabs>
        <w:suppressAutoHyphens/>
        <w:ind w:left="0" w:firstLine="0"/>
        <w:contextualSpacing/>
        <w:jc w:val="center"/>
        <w:rPr>
          <w:b/>
          <w:sz w:val="28"/>
          <w:szCs w:val="28"/>
          <w:lang w:val="uk-UA"/>
        </w:rPr>
      </w:pPr>
      <w:r w:rsidRPr="00CE071A">
        <w:rPr>
          <w:b/>
          <w:color w:val="000000"/>
          <w:sz w:val="28"/>
          <w:szCs w:val="28"/>
          <w:lang w:val="uk-UA"/>
        </w:rPr>
        <w:t>Загальні положення</w:t>
      </w:r>
    </w:p>
    <w:p w:rsidR="000258F6" w:rsidRPr="00CE071A" w:rsidRDefault="000258F6" w:rsidP="000258F6">
      <w:pPr>
        <w:widowControl w:val="0"/>
        <w:shd w:val="clear" w:color="auto" w:fill="FFFFFF"/>
        <w:tabs>
          <w:tab w:val="left" w:pos="-851"/>
        </w:tabs>
        <w:suppressAutoHyphens/>
        <w:contextualSpacing/>
        <w:rPr>
          <w:b/>
          <w:sz w:val="28"/>
          <w:szCs w:val="28"/>
          <w:lang w:val="uk-UA"/>
        </w:rPr>
      </w:pPr>
    </w:p>
    <w:p w:rsidR="000258F6" w:rsidRPr="0098102D" w:rsidRDefault="000258F6" w:rsidP="000258F6">
      <w:pPr>
        <w:widowControl w:val="0"/>
        <w:numPr>
          <w:ilvl w:val="1"/>
          <w:numId w:val="1"/>
        </w:numPr>
        <w:shd w:val="clear" w:color="auto" w:fill="FFFFFF"/>
        <w:tabs>
          <w:tab w:val="left" w:pos="-567"/>
        </w:tabs>
        <w:suppressAutoHyphens/>
        <w:ind w:left="0" w:firstLine="567"/>
        <w:contextualSpacing/>
        <w:jc w:val="both"/>
        <w:rPr>
          <w:sz w:val="28"/>
          <w:szCs w:val="28"/>
          <w:lang w:val="uk-UA"/>
        </w:rPr>
      </w:pPr>
      <w:r w:rsidRPr="0098102D">
        <w:rPr>
          <w:color w:val="000000"/>
          <w:sz w:val="28"/>
          <w:szCs w:val="28"/>
          <w:lang w:val="uk-UA"/>
        </w:rPr>
        <w:t xml:space="preserve">Це Положення визначає порядок залучення місцевої автоматизованої системи централізованого оповіщення </w:t>
      </w:r>
      <w:proofErr w:type="spellStart"/>
      <w:r w:rsidRPr="0098102D">
        <w:rPr>
          <w:color w:val="000000"/>
          <w:sz w:val="28"/>
          <w:szCs w:val="28"/>
          <w:lang w:val="uk-UA"/>
        </w:rPr>
        <w:t>Степанківської</w:t>
      </w:r>
      <w:proofErr w:type="spellEnd"/>
      <w:r w:rsidRPr="0098102D">
        <w:rPr>
          <w:color w:val="000000"/>
          <w:sz w:val="28"/>
          <w:szCs w:val="28"/>
          <w:lang w:val="uk-UA"/>
        </w:rPr>
        <w:t xml:space="preserve"> сільської територіальної громади (далі - ТГ) для оповіщення посадових осіб з числа керівництва ТГ, структурних підрозділів, </w:t>
      </w:r>
      <w:proofErr w:type="spellStart"/>
      <w:r w:rsidRPr="0098102D">
        <w:rPr>
          <w:color w:val="000000"/>
          <w:sz w:val="28"/>
          <w:szCs w:val="28"/>
          <w:lang w:val="uk-UA"/>
        </w:rPr>
        <w:t>старост</w:t>
      </w:r>
      <w:proofErr w:type="spellEnd"/>
      <w:r w:rsidRPr="0098102D">
        <w:rPr>
          <w:color w:val="000000"/>
          <w:sz w:val="28"/>
          <w:szCs w:val="28"/>
          <w:lang w:val="uk-UA"/>
        </w:rPr>
        <w:t xml:space="preserve"> </w:t>
      </w:r>
      <w:proofErr w:type="spellStart"/>
      <w:r w:rsidRPr="0098102D">
        <w:rPr>
          <w:color w:val="000000"/>
          <w:sz w:val="28"/>
          <w:szCs w:val="28"/>
          <w:lang w:val="uk-UA"/>
        </w:rPr>
        <w:t>старостинських</w:t>
      </w:r>
      <w:proofErr w:type="spellEnd"/>
      <w:r w:rsidRPr="0098102D">
        <w:rPr>
          <w:color w:val="000000"/>
          <w:sz w:val="28"/>
          <w:szCs w:val="28"/>
          <w:lang w:val="uk-UA"/>
        </w:rPr>
        <w:t xml:space="preserve"> округів, органів управління і сил цивільного захисту </w:t>
      </w:r>
      <w:proofErr w:type="spellStart"/>
      <w:r w:rsidRPr="0098102D">
        <w:rPr>
          <w:color w:val="000000"/>
          <w:sz w:val="28"/>
          <w:szCs w:val="28"/>
          <w:lang w:val="uk-UA"/>
        </w:rPr>
        <w:t>Степанківської</w:t>
      </w:r>
      <w:proofErr w:type="spellEnd"/>
      <w:r w:rsidRPr="0098102D">
        <w:rPr>
          <w:color w:val="000000"/>
          <w:sz w:val="28"/>
          <w:szCs w:val="28"/>
          <w:lang w:val="uk-UA"/>
        </w:rPr>
        <w:t xml:space="preserve"> сільської </w:t>
      </w:r>
      <w:proofErr w:type="spellStart"/>
      <w:r w:rsidRPr="0098102D">
        <w:rPr>
          <w:color w:val="000000"/>
          <w:sz w:val="28"/>
          <w:szCs w:val="28"/>
          <w:lang w:val="uk-UA"/>
        </w:rPr>
        <w:t>субланки</w:t>
      </w:r>
      <w:proofErr w:type="spellEnd"/>
      <w:r w:rsidRPr="0098102D">
        <w:rPr>
          <w:color w:val="000000"/>
          <w:sz w:val="28"/>
          <w:szCs w:val="28"/>
          <w:lang w:val="uk-UA"/>
        </w:rPr>
        <w:t xml:space="preserve"> Черкаської районної ланки</w:t>
      </w:r>
      <w:r w:rsidRPr="0098102D">
        <w:rPr>
          <w:b/>
          <w:bCs/>
          <w:color w:val="000000"/>
          <w:sz w:val="28"/>
          <w:szCs w:val="28"/>
          <w:lang w:val="uk-UA"/>
        </w:rPr>
        <w:t xml:space="preserve"> </w:t>
      </w:r>
      <w:r w:rsidRPr="0098102D">
        <w:rPr>
          <w:color w:val="000000"/>
          <w:sz w:val="28"/>
          <w:szCs w:val="28"/>
          <w:lang w:val="uk-UA"/>
        </w:rPr>
        <w:t xml:space="preserve">територіальної підсистеми єдиної державної системи цивільного захисту Черкаської області (далі – </w:t>
      </w:r>
      <w:proofErr w:type="spellStart"/>
      <w:r w:rsidRPr="0098102D">
        <w:rPr>
          <w:color w:val="000000"/>
          <w:sz w:val="28"/>
          <w:szCs w:val="28"/>
          <w:lang w:val="uk-UA"/>
        </w:rPr>
        <w:t>Степанківська</w:t>
      </w:r>
      <w:proofErr w:type="spellEnd"/>
      <w:r w:rsidRPr="0098102D">
        <w:rPr>
          <w:color w:val="000000"/>
          <w:sz w:val="28"/>
          <w:szCs w:val="28"/>
          <w:lang w:val="uk-UA"/>
        </w:rPr>
        <w:t xml:space="preserve"> сільська </w:t>
      </w:r>
      <w:proofErr w:type="spellStart"/>
      <w:r w:rsidRPr="0098102D">
        <w:rPr>
          <w:color w:val="000000"/>
          <w:sz w:val="28"/>
          <w:szCs w:val="28"/>
          <w:lang w:val="uk-UA"/>
        </w:rPr>
        <w:t>субланка</w:t>
      </w:r>
      <w:proofErr w:type="spellEnd"/>
      <w:r w:rsidRPr="0098102D">
        <w:rPr>
          <w:color w:val="000000"/>
          <w:sz w:val="28"/>
          <w:szCs w:val="28"/>
          <w:lang w:val="uk-UA"/>
        </w:rPr>
        <w:t xml:space="preserve"> районної ланки) та населення через місцеву автоматизовану систему централізованого оповіщення про загрозу виникнення або виникнення надзвичайних ситуацій, їх подальшого інформування, з метою вжиття заходів безпеки, а також забезпечення функціонування апаратури і технічних засобів оповіщення та технічних засобів телекомунікацій.</w:t>
      </w:r>
    </w:p>
    <w:p w:rsidR="000258F6" w:rsidRPr="0098102D" w:rsidRDefault="000258F6" w:rsidP="000258F6">
      <w:pPr>
        <w:widowControl w:val="0"/>
        <w:numPr>
          <w:ilvl w:val="1"/>
          <w:numId w:val="1"/>
        </w:numPr>
        <w:shd w:val="clear" w:color="auto" w:fill="FFFFFF"/>
        <w:tabs>
          <w:tab w:val="left" w:pos="-993"/>
        </w:tabs>
        <w:suppressAutoHyphens/>
        <w:ind w:left="0" w:firstLine="567"/>
        <w:contextualSpacing/>
        <w:jc w:val="both"/>
        <w:rPr>
          <w:sz w:val="28"/>
          <w:szCs w:val="28"/>
          <w:lang w:val="uk-UA"/>
        </w:rPr>
      </w:pPr>
      <w:r w:rsidRPr="0098102D">
        <w:rPr>
          <w:color w:val="000000"/>
          <w:sz w:val="28"/>
          <w:szCs w:val="28"/>
          <w:lang w:val="uk-UA"/>
        </w:rPr>
        <w:t>У цьому Положенні терміни вживаються у такому значенні:</w:t>
      </w:r>
    </w:p>
    <w:p w:rsidR="000258F6" w:rsidRPr="0098102D" w:rsidRDefault="000258F6" w:rsidP="000258F6">
      <w:pPr>
        <w:widowControl w:val="0"/>
        <w:shd w:val="clear" w:color="auto" w:fill="FFFFFF"/>
        <w:ind w:right="-141" w:firstLine="780"/>
        <w:jc w:val="both"/>
        <w:rPr>
          <w:sz w:val="28"/>
          <w:szCs w:val="28"/>
          <w:lang w:val="uk-UA"/>
        </w:rPr>
      </w:pPr>
      <w:r w:rsidRPr="0098102D">
        <w:rPr>
          <w:color w:val="000000"/>
          <w:sz w:val="28"/>
          <w:szCs w:val="28"/>
          <w:lang w:val="uk-UA"/>
        </w:rPr>
        <w:t>автоматизована система централізованого оповіщення про загрозу виникнення або виникнення надзвичайних ситуацій – сукупність організаційно і технічно поєднаних програмних і технічних засобів, телекомунікаційних мереж, телемереж та інших засобів оброблення та передачі (відображення) інформації, що призначені для своєчасного доведення сигналів та інформації з питань цивільного захисту до органів виконавчої влади, органів місцевого самоврядування, органів управління і сил цивільного захисту, підприємств, установ, організацій та населення;</w:t>
      </w:r>
    </w:p>
    <w:p w:rsidR="000258F6" w:rsidRPr="0098102D" w:rsidRDefault="000258F6" w:rsidP="000258F6">
      <w:pPr>
        <w:widowControl w:val="0"/>
        <w:shd w:val="clear" w:color="auto" w:fill="FFFFFF"/>
        <w:ind w:firstLine="780"/>
        <w:jc w:val="both"/>
        <w:rPr>
          <w:sz w:val="28"/>
          <w:szCs w:val="28"/>
          <w:lang w:val="uk-UA"/>
        </w:rPr>
      </w:pPr>
      <w:r w:rsidRPr="0098102D">
        <w:rPr>
          <w:color w:val="000000"/>
          <w:sz w:val="28"/>
          <w:szCs w:val="28"/>
          <w:lang w:val="uk-UA"/>
        </w:rPr>
        <w:t>експлуатаційно-технічне обслуговування апаратури і технічних засобів оповіщення та технічних засобів телекомунікацій - комплекс організаційно технічних заходів щодо технічного обслуговування, поточного ремонту, планування експлуатації, а також здійснення контролю за забезпеченням надійного функціонування апаратури і технічних засобів оповіщення та технічних засобів телекомунікацій;</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інформування</w:t>
      </w:r>
      <w:r w:rsidRPr="0098102D">
        <w:rPr>
          <w:color w:val="000000"/>
          <w:sz w:val="28"/>
          <w:szCs w:val="28"/>
        </w:rPr>
        <w:t> </w:t>
      </w:r>
      <w:r w:rsidRPr="0098102D">
        <w:rPr>
          <w:color w:val="000000"/>
          <w:sz w:val="28"/>
          <w:szCs w:val="28"/>
          <w:lang w:val="uk-UA"/>
        </w:rPr>
        <w:t>населення у сфері цивільного захисту - доведення органами управління</w:t>
      </w:r>
      <w:r w:rsidRPr="0098102D">
        <w:rPr>
          <w:color w:val="000000"/>
          <w:sz w:val="28"/>
          <w:szCs w:val="28"/>
        </w:rPr>
        <w:t> </w:t>
      </w:r>
      <w:r w:rsidRPr="0098102D">
        <w:rPr>
          <w:color w:val="000000"/>
          <w:sz w:val="28"/>
          <w:szCs w:val="28"/>
          <w:lang w:val="uk-UA"/>
        </w:rPr>
        <w:t>цивільного</w:t>
      </w:r>
      <w:r w:rsidRPr="0098102D">
        <w:rPr>
          <w:color w:val="000000"/>
          <w:sz w:val="28"/>
          <w:szCs w:val="28"/>
        </w:rPr>
        <w:t> </w:t>
      </w:r>
      <w:r w:rsidRPr="0098102D">
        <w:rPr>
          <w:color w:val="000000"/>
          <w:sz w:val="28"/>
          <w:szCs w:val="28"/>
          <w:lang w:val="uk-UA"/>
        </w:rPr>
        <w:t xml:space="preserve">захисту через засоби масової інформації, </w:t>
      </w:r>
      <w:proofErr w:type="spellStart"/>
      <w:r w:rsidRPr="0098102D">
        <w:rPr>
          <w:color w:val="000000"/>
          <w:sz w:val="28"/>
          <w:szCs w:val="28"/>
          <w:lang w:val="uk-UA"/>
        </w:rPr>
        <w:t>телерадіомережі</w:t>
      </w:r>
      <w:proofErr w:type="spellEnd"/>
      <w:r w:rsidRPr="0098102D">
        <w:rPr>
          <w:color w:val="000000"/>
          <w:sz w:val="28"/>
          <w:szCs w:val="28"/>
          <w:lang w:val="uk-UA"/>
        </w:rPr>
        <w:t xml:space="preserve"> відомостей про надзвичайні</w:t>
      </w:r>
      <w:r w:rsidRPr="0098102D">
        <w:rPr>
          <w:color w:val="000000"/>
          <w:sz w:val="28"/>
          <w:szCs w:val="28"/>
        </w:rPr>
        <w:t> </w:t>
      </w:r>
      <w:r w:rsidRPr="0098102D">
        <w:rPr>
          <w:color w:val="000000"/>
          <w:sz w:val="28"/>
          <w:szCs w:val="28"/>
          <w:lang w:val="uk-UA"/>
        </w:rPr>
        <w:t>ситуації, що прогнозуються або виникли, з визначенням їх класифікації, меж поширення і наслідків, про способи та методи захисту</w:t>
      </w:r>
      <w:r w:rsidRPr="0098102D">
        <w:rPr>
          <w:color w:val="000000"/>
          <w:sz w:val="28"/>
          <w:szCs w:val="28"/>
        </w:rPr>
        <w:t> </w:t>
      </w:r>
      <w:r w:rsidRPr="0098102D">
        <w:rPr>
          <w:color w:val="000000"/>
          <w:sz w:val="28"/>
          <w:szCs w:val="28"/>
          <w:lang w:val="uk-UA"/>
        </w:rPr>
        <w:t>від них, а також про свою діяльність з питань</w:t>
      </w:r>
      <w:r w:rsidRPr="0098102D">
        <w:rPr>
          <w:color w:val="000000"/>
          <w:sz w:val="28"/>
          <w:szCs w:val="28"/>
        </w:rPr>
        <w:t> </w:t>
      </w:r>
      <w:r w:rsidRPr="0098102D">
        <w:rPr>
          <w:color w:val="000000"/>
          <w:sz w:val="28"/>
          <w:szCs w:val="28"/>
          <w:lang w:val="uk-UA"/>
        </w:rPr>
        <w:t>цивільного захисту, в тому числі з урахуванням особливостей оповіщення</w:t>
      </w:r>
      <w:r w:rsidRPr="0098102D">
        <w:rPr>
          <w:color w:val="000000"/>
          <w:sz w:val="28"/>
          <w:szCs w:val="28"/>
        </w:rPr>
        <w:t> </w:t>
      </w:r>
      <w:r w:rsidRPr="0098102D">
        <w:rPr>
          <w:color w:val="000000"/>
          <w:sz w:val="28"/>
          <w:szCs w:val="28"/>
          <w:lang w:val="uk-UA"/>
        </w:rPr>
        <w:t xml:space="preserve">осіб з фізичними, </w:t>
      </w:r>
      <w:r w:rsidRPr="0098102D">
        <w:rPr>
          <w:color w:val="000000"/>
          <w:sz w:val="28"/>
          <w:szCs w:val="28"/>
          <w:lang w:val="uk-UA"/>
        </w:rPr>
        <w:lastRenderedPageBreak/>
        <w:t>психічними, інтелектуальними та сенсорними порушеннями;</w:t>
      </w:r>
    </w:p>
    <w:p w:rsidR="000258F6" w:rsidRPr="0098102D" w:rsidRDefault="000258F6" w:rsidP="000258F6">
      <w:pPr>
        <w:widowControl w:val="0"/>
        <w:shd w:val="clear" w:color="auto" w:fill="FFFFFF"/>
        <w:ind w:firstLine="740"/>
        <w:jc w:val="both"/>
        <w:rPr>
          <w:sz w:val="28"/>
          <w:szCs w:val="28"/>
          <w:lang w:val="uk-UA"/>
        </w:rPr>
      </w:pPr>
      <w:r w:rsidRPr="0098102D">
        <w:rPr>
          <w:color w:val="000000"/>
          <w:sz w:val="28"/>
          <w:szCs w:val="28"/>
          <w:lang w:val="uk-UA"/>
        </w:rPr>
        <w:t>місцева</w:t>
      </w:r>
      <w:r w:rsidRPr="0098102D">
        <w:rPr>
          <w:color w:val="000000"/>
          <w:sz w:val="28"/>
          <w:szCs w:val="28"/>
        </w:rPr>
        <w:t> </w:t>
      </w:r>
      <w:r w:rsidRPr="0098102D">
        <w:rPr>
          <w:color w:val="000000"/>
          <w:sz w:val="28"/>
          <w:szCs w:val="28"/>
          <w:lang w:val="uk-UA"/>
        </w:rPr>
        <w:t>автоматизована система централізованого</w:t>
      </w:r>
      <w:r w:rsidRPr="0098102D">
        <w:rPr>
          <w:color w:val="000000"/>
          <w:sz w:val="28"/>
          <w:szCs w:val="28"/>
        </w:rPr>
        <w:t> </w:t>
      </w:r>
      <w:r w:rsidRPr="0098102D">
        <w:rPr>
          <w:color w:val="000000"/>
          <w:sz w:val="28"/>
          <w:szCs w:val="28"/>
          <w:lang w:val="uk-UA"/>
        </w:rPr>
        <w:t>оповіщення (далі - МАСЦО) - є комплексом організаційно-технічних</w:t>
      </w:r>
      <w:r w:rsidRPr="0098102D">
        <w:rPr>
          <w:color w:val="000000"/>
          <w:sz w:val="28"/>
          <w:szCs w:val="28"/>
        </w:rPr>
        <w:t> </w:t>
      </w:r>
      <w:r w:rsidRPr="0098102D">
        <w:rPr>
          <w:color w:val="000000"/>
          <w:sz w:val="28"/>
          <w:szCs w:val="28"/>
          <w:lang w:val="uk-UA"/>
        </w:rPr>
        <w:t>заходів, програмно-апаратного комплексу (надалі - ПАК) і технічних засобів оповіщення, засобів та каналів</w:t>
      </w:r>
      <w:r w:rsidRPr="0098102D">
        <w:rPr>
          <w:color w:val="000000"/>
          <w:sz w:val="28"/>
          <w:szCs w:val="28"/>
        </w:rPr>
        <w:t> </w:t>
      </w:r>
      <w:r w:rsidRPr="0098102D">
        <w:rPr>
          <w:color w:val="000000"/>
          <w:sz w:val="28"/>
          <w:szCs w:val="28"/>
          <w:lang w:val="uk-UA"/>
        </w:rPr>
        <w:t>зв’язку, мереж радіомовлення і телебачення, інформаційних систем підприємств, установ та організацій, програмно-технічний комплекс, призначений для оповіщення</w:t>
      </w:r>
      <w:r w:rsidRPr="0098102D">
        <w:rPr>
          <w:color w:val="000000"/>
          <w:sz w:val="28"/>
          <w:szCs w:val="28"/>
        </w:rPr>
        <w:t> </w:t>
      </w:r>
      <w:r w:rsidRPr="0098102D">
        <w:rPr>
          <w:color w:val="000000"/>
          <w:sz w:val="28"/>
          <w:szCs w:val="28"/>
          <w:lang w:val="uk-UA"/>
        </w:rPr>
        <w:t>осіб</w:t>
      </w:r>
      <w:r w:rsidRPr="0098102D">
        <w:rPr>
          <w:color w:val="000000"/>
          <w:sz w:val="28"/>
          <w:szCs w:val="28"/>
        </w:rPr>
        <w:t> </w:t>
      </w:r>
      <w:r w:rsidRPr="0098102D">
        <w:rPr>
          <w:color w:val="000000"/>
          <w:sz w:val="28"/>
          <w:szCs w:val="28"/>
          <w:lang w:val="uk-UA"/>
        </w:rPr>
        <w:t>керівного складу місцевих органів виконавчої</w:t>
      </w:r>
      <w:r w:rsidRPr="0098102D">
        <w:rPr>
          <w:color w:val="000000"/>
          <w:sz w:val="28"/>
          <w:szCs w:val="28"/>
        </w:rPr>
        <w:t> </w:t>
      </w:r>
      <w:r w:rsidRPr="0098102D">
        <w:rPr>
          <w:color w:val="000000"/>
          <w:sz w:val="28"/>
          <w:szCs w:val="28"/>
          <w:lang w:val="uk-UA"/>
        </w:rPr>
        <w:t>влади, органів</w:t>
      </w:r>
      <w:r w:rsidRPr="0098102D">
        <w:rPr>
          <w:color w:val="000000"/>
          <w:sz w:val="28"/>
          <w:szCs w:val="28"/>
        </w:rPr>
        <w:t> </w:t>
      </w:r>
      <w:r w:rsidRPr="0098102D">
        <w:rPr>
          <w:color w:val="000000"/>
          <w:sz w:val="28"/>
          <w:szCs w:val="28"/>
          <w:lang w:val="uk-UA"/>
        </w:rPr>
        <w:t>місцевого</w:t>
      </w:r>
      <w:r w:rsidRPr="0098102D">
        <w:rPr>
          <w:color w:val="000000"/>
          <w:sz w:val="28"/>
          <w:szCs w:val="28"/>
        </w:rPr>
        <w:t> </w:t>
      </w:r>
      <w:r w:rsidRPr="0098102D">
        <w:rPr>
          <w:color w:val="000000"/>
          <w:sz w:val="28"/>
          <w:szCs w:val="28"/>
          <w:lang w:val="uk-UA"/>
        </w:rPr>
        <w:t>самоврядування та населення, а також</w:t>
      </w:r>
      <w:r w:rsidRPr="0098102D">
        <w:rPr>
          <w:color w:val="000000"/>
          <w:sz w:val="28"/>
          <w:szCs w:val="28"/>
        </w:rPr>
        <w:t> </w:t>
      </w:r>
      <w:r w:rsidRPr="0098102D">
        <w:rPr>
          <w:color w:val="000000"/>
          <w:sz w:val="28"/>
          <w:szCs w:val="28"/>
          <w:lang w:val="uk-UA"/>
        </w:rPr>
        <w:t>підприємств, установ і організацій</w:t>
      </w:r>
      <w:r w:rsidRPr="0098102D">
        <w:rPr>
          <w:color w:val="000000"/>
          <w:sz w:val="28"/>
          <w:szCs w:val="28"/>
        </w:rPr>
        <w:t> </w:t>
      </w:r>
      <w:r w:rsidRPr="0098102D">
        <w:rPr>
          <w:color w:val="000000"/>
          <w:sz w:val="28"/>
          <w:szCs w:val="28"/>
          <w:lang w:val="uk-UA"/>
        </w:rPr>
        <w:t>незалежно від форми власності на території відповідної адміністративно - територіальної</w:t>
      </w:r>
      <w:r w:rsidRPr="0098102D">
        <w:rPr>
          <w:color w:val="000000"/>
          <w:sz w:val="28"/>
          <w:szCs w:val="28"/>
        </w:rPr>
        <w:t> </w:t>
      </w:r>
      <w:r w:rsidRPr="0098102D">
        <w:rPr>
          <w:color w:val="000000"/>
          <w:sz w:val="28"/>
          <w:szCs w:val="28"/>
          <w:lang w:val="uk-UA"/>
        </w:rPr>
        <w:t>одиниці (об’єднаної територіальної</w:t>
      </w:r>
      <w:r w:rsidRPr="0098102D">
        <w:rPr>
          <w:color w:val="000000"/>
          <w:sz w:val="28"/>
          <w:szCs w:val="28"/>
        </w:rPr>
        <w:t> </w:t>
      </w:r>
      <w:r w:rsidRPr="0098102D">
        <w:rPr>
          <w:color w:val="000000"/>
          <w:sz w:val="28"/>
          <w:szCs w:val="28"/>
          <w:lang w:val="uk-UA"/>
        </w:rPr>
        <w:t>громади, селища, села);</w:t>
      </w:r>
    </w:p>
    <w:p w:rsidR="000258F6" w:rsidRPr="0098102D" w:rsidRDefault="000258F6" w:rsidP="000258F6">
      <w:pPr>
        <w:widowControl w:val="0"/>
        <w:shd w:val="clear" w:color="auto" w:fill="FFFFFF"/>
        <w:ind w:firstLine="740"/>
        <w:jc w:val="both"/>
        <w:rPr>
          <w:sz w:val="28"/>
          <w:szCs w:val="28"/>
          <w:lang w:val="uk-UA"/>
        </w:rPr>
      </w:pPr>
      <w:r w:rsidRPr="0098102D">
        <w:rPr>
          <w:color w:val="000000"/>
          <w:sz w:val="28"/>
          <w:szCs w:val="28"/>
          <w:lang w:val="uk-UA"/>
        </w:rPr>
        <w:t>об’єктова система оповіщення - програмно-технічний комплекс, що створюється і функціонує на об’єкті</w:t>
      </w:r>
      <w:r w:rsidRPr="0098102D">
        <w:rPr>
          <w:color w:val="000000"/>
          <w:sz w:val="28"/>
          <w:szCs w:val="28"/>
        </w:rPr>
        <w:t> </w:t>
      </w:r>
      <w:r w:rsidRPr="0098102D">
        <w:rPr>
          <w:color w:val="000000"/>
          <w:sz w:val="28"/>
          <w:szCs w:val="28"/>
          <w:lang w:val="uk-UA"/>
        </w:rPr>
        <w:t>підвищеної</w:t>
      </w:r>
      <w:r w:rsidRPr="0098102D">
        <w:rPr>
          <w:color w:val="000000"/>
          <w:sz w:val="28"/>
          <w:szCs w:val="28"/>
        </w:rPr>
        <w:t> </w:t>
      </w:r>
      <w:r w:rsidRPr="0098102D">
        <w:rPr>
          <w:color w:val="000000"/>
          <w:sz w:val="28"/>
          <w:szCs w:val="28"/>
          <w:lang w:val="uk-UA"/>
        </w:rPr>
        <w:t>небезпеки та об’єкті з масовим</w:t>
      </w:r>
      <w:r w:rsidRPr="0098102D">
        <w:rPr>
          <w:color w:val="000000"/>
          <w:sz w:val="28"/>
          <w:szCs w:val="28"/>
        </w:rPr>
        <w:t> </w:t>
      </w:r>
      <w:r w:rsidRPr="0098102D">
        <w:rPr>
          <w:color w:val="000000"/>
          <w:sz w:val="28"/>
          <w:szCs w:val="28"/>
          <w:lang w:val="uk-UA"/>
        </w:rPr>
        <w:t>перебуванням людей, призначений для оповіщення у разі загрози</w:t>
      </w:r>
      <w:r w:rsidRPr="0098102D">
        <w:rPr>
          <w:color w:val="000000"/>
          <w:sz w:val="28"/>
          <w:szCs w:val="28"/>
        </w:rPr>
        <w:t> </w:t>
      </w:r>
      <w:r w:rsidRPr="0098102D">
        <w:rPr>
          <w:color w:val="000000"/>
          <w:sz w:val="28"/>
          <w:szCs w:val="28"/>
          <w:lang w:val="uk-UA"/>
        </w:rPr>
        <w:t>виникнення та під час виникнення</w:t>
      </w:r>
      <w:r w:rsidRPr="0098102D">
        <w:rPr>
          <w:color w:val="000000"/>
          <w:sz w:val="28"/>
          <w:szCs w:val="28"/>
        </w:rPr>
        <w:t> </w:t>
      </w:r>
      <w:r w:rsidRPr="0098102D">
        <w:rPr>
          <w:color w:val="000000"/>
          <w:sz w:val="28"/>
          <w:szCs w:val="28"/>
          <w:lang w:val="uk-UA"/>
        </w:rPr>
        <w:t>надзвичайних</w:t>
      </w:r>
      <w:r w:rsidRPr="0098102D">
        <w:rPr>
          <w:color w:val="000000"/>
          <w:sz w:val="28"/>
          <w:szCs w:val="28"/>
        </w:rPr>
        <w:t> </w:t>
      </w:r>
      <w:r w:rsidRPr="0098102D">
        <w:rPr>
          <w:color w:val="000000"/>
          <w:sz w:val="28"/>
          <w:szCs w:val="28"/>
          <w:lang w:val="uk-UA"/>
        </w:rPr>
        <w:t>ситуацій, в результаті</w:t>
      </w:r>
      <w:r w:rsidRPr="0098102D">
        <w:rPr>
          <w:color w:val="000000"/>
          <w:sz w:val="28"/>
          <w:szCs w:val="28"/>
        </w:rPr>
        <w:t> </w:t>
      </w:r>
      <w:r w:rsidRPr="0098102D">
        <w:rPr>
          <w:color w:val="000000"/>
          <w:sz w:val="28"/>
          <w:szCs w:val="28"/>
          <w:lang w:val="uk-UA"/>
        </w:rPr>
        <w:t>яких зона можливого</w:t>
      </w:r>
      <w:r w:rsidRPr="0098102D">
        <w:rPr>
          <w:color w:val="000000"/>
          <w:sz w:val="28"/>
          <w:szCs w:val="28"/>
        </w:rPr>
        <w:t> </w:t>
      </w:r>
      <w:r w:rsidRPr="0098102D">
        <w:rPr>
          <w:color w:val="000000"/>
          <w:sz w:val="28"/>
          <w:szCs w:val="28"/>
          <w:lang w:val="uk-UA"/>
        </w:rPr>
        <w:t>ураження не виходить за його</w:t>
      </w:r>
      <w:r w:rsidRPr="0098102D">
        <w:rPr>
          <w:color w:val="000000"/>
          <w:sz w:val="28"/>
          <w:szCs w:val="28"/>
        </w:rPr>
        <w:t> </w:t>
      </w:r>
      <w:r w:rsidRPr="0098102D">
        <w:rPr>
          <w:color w:val="000000"/>
          <w:sz w:val="28"/>
          <w:szCs w:val="28"/>
          <w:lang w:val="uk-UA"/>
        </w:rPr>
        <w:t>територію;</w:t>
      </w:r>
    </w:p>
    <w:p w:rsidR="000258F6" w:rsidRPr="0098102D" w:rsidRDefault="000258F6" w:rsidP="000258F6">
      <w:pPr>
        <w:widowControl w:val="0"/>
        <w:shd w:val="clear" w:color="auto" w:fill="FFFFFF"/>
        <w:ind w:firstLine="740"/>
        <w:jc w:val="both"/>
        <w:rPr>
          <w:sz w:val="28"/>
          <w:szCs w:val="28"/>
          <w:lang w:val="uk-UA"/>
        </w:rPr>
      </w:pPr>
      <w:r w:rsidRPr="0098102D">
        <w:rPr>
          <w:color w:val="000000"/>
          <w:sz w:val="28"/>
          <w:szCs w:val="28"/>
          <w:lang w:val="uk-UA"/>
        </w:rPr>
        <w:t>спеціалізовані</w:t>
      </w:r>
      <w:r w:rsidRPr="0098102D">
        <w:rPr>
          <w:color w:val="000000"/>
          <w:sz w:val="28"/>
          <w:szCs w:val="28"/>
        </w:rPr>
        <w:t> </w:t>
      </w:r>
      <w:r w:rsidRPr="0098102D">
        <w:rPr>
          <w:color w:val="000000"/>
          <w:sz w:val="28"/>
          <w:szCs w:val="28"/>
          <w:lang w:val="uk-UA"/>
        </w:rPr>
        <w:t>технічні</w:t>
      </w:r>
      <w:r w:rsidRPr="0098102D">
        <w:rPr>
          <w:color w:val="000000"/>
          <w:sz w:val="28"/>
          <w:szCs w:val="28"/>
        </w:rPr>
        <w:t> </w:t>
      </w:r>
      <w:r w:rsidRPr="0098102D">
        <w:rPr>
          <w:color w:val="000000"/>
          <w:sz w:val="28"/>
          <w:szCs w:val="28"/>
          <w:lang w:val="uk-UA"/>
        </w:rPr>
        <w:t>засоби</w:t>
      </w:r>
      <w:r w:rsidRPr="0098102D">
        <w:rPr>
          <w:color w:val="000000"/>
          <w:sz w:val="28"/>
          <w:szCs w:val="28"/>
        </w:rPr>
        <w:t> </w:t>
      </w:r>
      <w:r w:rsidRPr="0098102D">
        <w:rPr>
          <w:color w:val="000000"/>
          <w:sz w:val="28"/>
          <w:szCs w:val="28"/>
          <w:lang w:val="uk-UA"/>
        </w:rPr>
        <w:t>попередження та інформування населення в місцях масового</w:t>
      </w:r>
      <w:r w:rsidRPr="0098102D">
        <w:rPr>
          <w:color w:val="000000"/>
          <w:sz w:val="28"/>
          <w:szCs w:val="28"/>
        </w:rPr>
        <w:t> </w:t>
      </w:r>
      <w:r w:rsidRPr="0098102D">
        <w:rPr>
          <w:color w:val="000000"/>
          <w:sz w:val="28"/>
          <w:szCs w:val="28"/>
          <w:lang w:val="uk-UA"/>
        </w:rPr>
        <w:t>перебування людей - особливим чином створені</w:t>
      </w:r>
      <w:r w:rsidRPr="0098102D">
        <w:rPr>
          <w:color w:val="000000"/>
          <w:sz w:val="28"/>
          <w:szCs w:val="28"/>
        </w:rPr>
        <w:t> </w:t>
      </w:r>
      <w:r w:rsidRPr="0098102D">
        <w:rPr>
          <w:color w:val="000000"/>
          <w:sz w:val="28"/>
          <w:szCs w:val="28"/>
          <w:lang w:val="uk-UA"/>
        </w:rPr>
        <w:t>технічні</w:t>
      </w:r>
      <w:r w:rsidRPr="0098102D">
        <w:rPr>
          <w:color w:val="000000"/>
          <w:sz w:val="28"/>
          <w:szCs w:val="28"/>
        </w:rPr>
        <w:t> </w:t>
      </w:r>
      <w:r w:rsidRPr="0098102D">
        <w:rPr>
          <w:color w:val="000000"/>
          <w:sz w:val="28"/>
          <w:szCs w:val="28"/>
          <w:lang w:val="uk-UA"/>
        </w:rPr>
        <w:t>засоби, які</w:t>
      </w:r>
      <w:r w:rsidRPr="0098102D">
        <w:rPr>
          <w:color w:val="000000"/>
          <w:sz w:val="28"/>
          <w:szCs w:val="28"/>
        </w:rPr>
        <w:t> </w:t>
      </w:r>
      <w:r w:rsidRPr="0098102D">
        <w:rPr>
          <w:color w:val="000000"/>
          <w:sz w:val="28"/>
          <w:szCs w:val="28"/>
          <w:lang w:val="uk-UA"/>
        </w:rPr>
        <w:t>здійснюють передачу аудіо повідомлень або</w:t>
      </w:r>
      <w:r w:rsidRPr="0098102D">
        <w:rPr>
          <w:color w:val="000000"/>
          <w:sz w:val="28"/>
          <w:szCs w:val="28"/>
        </w:rPr>
        <w:t> </w:t>
      </w:r>
      <w:r w:rsidRPr="0098102D">
        <w:rPr>
          <w:color w:val="000000"/>
          <w:sz w:val="28"/>
          <w:szCs w:val="28"/>
          <w:lang w:val="uk-UA"/>
        </w:rPr>
        <w:t>аудіовізуальних та інших</w:t>
      </w:r>
      <w:r w:rsidRPr="0098102D">
        <w:rPr>
          <w:color w:val="000000"/>
          <w:sz w:val="28"/>
          <w:szCs w:val="28"/>
        </w:rPr>
        <w:t> </w:t>
      </w:r>
      <w:r w:rsidRPr="0098102D">
        <w:rPr>
          <w:color w:val="000000"/>
          <w:sz w:val="28"/>
          <w:szCs w:val="28"/>
          <w:lang w:val="uk-UA"/>
        </w:rPr>
        <w:t>повідомлень про загрозу виникнення або</w:t>
      </w:r>
      <w:r w:rsidRPr="0098102D">
        <w:rPr>
          <w:color w:val="000000"/>
          <w:sz w:val="28"/>
          <w:szCs w:val="28"/>
        </w:rPr>
        <w:t> </w:t>
      </w:r>
      <w:r w:rsidRPr="0098102D">
        <w:rPr>
          <w:color w:val="000000"/>
          <w:sz w:val="28"/>
          <w:szCs w:val="28"/>
          <w:lang w:val="uk-UA"/>
        </w:rPr>
        <w:t>виникнення</w:t>
      </w:r>
      <w:r w:rsidRPr="0098102D">
        <w:rPr>
          <w:color w:val="000000"/>
          <w:sz w:val="28"/>
          <w:szCs w:val="28"/>
        </w:rPr>
        <w:t> </w:t>
      </w:r>
      <w:r w:rsidRPr="0098102D">
        <w:rPr>
          <w:color w:val="000000"/>
          <w:sz w:val="28"/>
          <w:szCs w:val="28"/>
          <w:lang w:val="uk-UA"/>
        </w:rPr>
        <w:t>надзвичайних</w:t>
      </w:r>
      <w:r w:rsidRPr="0098102D">
        <w:rPr>
          <w:color w:val="000000"/>
          <w:sz w:val="28"/>
          <w:szCs w:val="28"/>
        </w:rPr>
        <w:t> </w:t>
      </w:r>
      <w:r w:rsidRPr="0098102D">
        <w:rPr>
          <w:color w:val="000000"/>
          <w:sz w:val="28"/>
          <w:szCs w:val="28"/>
          <w:lang w:val="uk-UA"/>
        </w:rPr>
        <w:t>ситуацій і правил здійснення</w:t>
      </w:r>
      <w:r w:rsidRPr="0098102D">
        <w:rPr>
          <w:color w:val="000000"/>
          <w:sz w:val="28"/>
          <w:szCs w:val="28"/>
        </w:rPr>
        <w:t> </w:t>
      </w:r>
      <w:r w:rsidRPr="0098102D">
        <w:rPr>
          <w:color w:val="000000"/>
          <w:sz w:val="28"/>
          <w:szCs w:val="28"/>
          <w:lang w:val="uk-UA"/>
        </w:rPr>
        <w:t>заходів</w:t>
      </w:r>
      <w:r w:rsidRPr="0098102D">
        <w:rPr>
          <w:color w:val="000000"/>
          <w:sz w:val="28"/>
          <w:szCs w:val="28"/>
        </w:rPr>
        <w:t> </w:t>
      </w:r>
      <w:r w:rsidRPr="0098102D">
        <w:rPr>
          <w:color w:val="000000"/>
          <w:sz w:val="28"/>
          <w:szCs w:val="28"/>
          <w:lang w:val="uk-UA"/>
        </w:rPr>
        <w:t>безпеки.</w:t>
      </w:r>
    </w:p>
    <w:p w:rsidR="000258F6" w:rsidRPr="0098102D" w:rsidRDefault="000258F6" w:rsidP="000258F6">
      <w:pPr>
        <w:widowControl w:val="0"/>
        <w:numPr>
          <w:ilvl w:val="1"/>
          <w:numId w:val="1"/>
        </w:numPr>
        <w:shd w:val="clear" w:color="auto" w:fill="FFFFFF"/>
        <w:suppressAutoHyphens/>
        <w:ind w:left="0" w:firstLine="567"/>
        <w:contextualSpacing/>
        <w:jc w:val="both"/>
        <w:rPr>
          <w:sz w:val="28"/>
          <w:szCs w:val="28"/>
          <w:lang w:val="uk-UA"/>
        </w:rPr>
      </w:pPr>
      <w:r w:rsidRPr="0098102D">
        <w:rPr>
          <w:color w:val="000000"/>
          <w:sz w:val="28"/>
          <w:szCs w:val="28"/>
          <w:lang w:val="uk-UA"/>
        </w:rPr>
        <w:t>Дія цього Положення поширюється на органи місцевого самоврядування, а також на суб’єкти господарювання будь-яких організаційно-правових форм та форм власності.</w:t>
      </w:r>
    </w:p>
    <w:p w:rsidR="000258F6" w:rsidRPr="0098102D" w:rsidRDefault="000258F6" w:rsidP="000258F6">
      <w:pPr>
        <w:widowControl w:val="0"/>
        <w:shd w:val="clear" w:color="auto" w:fill="FFFFFF"/>
        <w:ind w:firstLine="780"/>
        <w:jc w:val="both"/>
        <w:rPr>
          <w:sz w:val="28"/>
          <w:szCs w:val="28"/>
        </w:rPr>
      </w:pPr>
    </w:p>
    <w:p w:rsidR="000258F6" w:rsidRPr="00CE071A" w:rsidRDefault="000258F6" w:rsidP="000258F6">
      <w:pPr>
        <w:widowControl w:val="0"/>
        <w:numPr>
          <w:ilvl w:val="0"/>
          <w:numId w:val="1"/>
        </w:numPr>
        <w:shd w:val="clear" w:color="auto" w:fill="FFFFFF"/>
        <w:tabs>
          <w:tab w:val="left" w:pos="0"/>
        </w:tabs>
        <w:suppressAutoHyphens/>
        <w:ind w:left="0"/>
        <w:contextualSpacing/>
        <w:jc w:val="center"/>
        <w:rPr>
          <w:b/>
          <w:sz w:val="28"/>
          <w:szCs w:val="28"/>
        </w:rPr>
      </w:pPr>
      <w:r w:rsidRPr="00CE071A">
        <w:rPr>
          <w:b/>
          <w:color w:val="000000"/>
          <w:sz w:val="28"/>
          <w:szCs w:val="28"/>
        </w:rPr>
        <w:t>Склад МАСЦО</w:t>
      </w:r>
    </w:p>
    <w:p w:rsidR="000258F6" w:rsidRPr="00CE071A" w:rsidRDefault="000258F6" w:rsidP="000258F6">
      <w:pPr>
        <w:widowControl w:val="0"/>
        <w:shd w:val="clear" w:color="auto" w:fill="FFFFFF"/>
        <w:tabs>
          <w:tab w:val="left" w:pos="0"/>
        </w:tabs>
        <w:suppressAutoHyphens/>
        <w:contextualSpacing/>
        <w:rPr>
          <w:b/>
          <w:sz w:val="28"/>
          <w:szCs w:val="28"/>
        </w:rPr>
      </w:pPr>
    </w:p>
    <w:p w:rsidR="000258F6" w:rsidRPr="0098102D" w:rsidRDefault="000258F6" w:rsidP="000258F6">
      <w:pPr>
        <w:widowControl w:val="0"/>
        <w:numPr>
          <w:ilvl w:val="1"/>
          <w:numId w:val="1"/>
        </w:numPr>
        <w:shd w:val="clear" w:color="auto" w:fill="FFFFFF"/>
        <w:tabs>
          <w:tab w:val="left" w:pos="-284"/>
        </w:tabs>
        <w:suppressAutoHyphens/>
        <w:ind w:left="0" w:firstLine="567"/>
        <w:contextualSpacing/>
        <w:jc w:val="both"/>
        <w:rPr>
          <w:sz w:val="28"/>
          <w:szCs w:val="28"/>
          <w:lang w:val="uk-UA"/>
        </w:rPr>
      </w:pPr>
      <w:r w:rsidRPr="0098102D">
        <w:rPr>
          <w:color w:val="000000"/>
          <w:sz w:val="28"/>
          <w:szCs w:val="28"/>
          <w:lang w:val="uk-UA"/>
        </w:rPr>
        <w:t>В МАСЦО використовуються програмні і технічні засоби, телекомунікаційні мережі, телемережі та інших засоби оброблення та передачі (відображення) інформації, в тому числі апаратура і технічні засоби оповіщення цивільного захисту, відомчі канали та засоби зв’язку, мережі радіомовлення і телебачення (канали звукового супроводження) центральних і місцевих органів виконавчої влади, підприємств, установ та організацій, мережі зв’язку, які входять до єдиної національної системи зв’язку.</w:t>
      </w:r>
    </w:p>
    <w:p w:rsidR="000258F6" w:rsidRPr="0098102D" w:rsidRDefault="000258F6" w:rsidP="000258F6">
      <w:pPr>
        <w:widowControl w:val="0"/>
        <w:shd w:val="clear" w:color="auto" w:fill="FFFFFF"/>
        <w:jc w:val="both"/>
        <w:rPr>
          <w:sz w:val="28"/>
          <w:szCs w:val="28"/>
          <w:lang w:val="uk-UA"/>
        </w:rPr>
      </w:pPr>
      <w:r w:rsidRPr="0098102D">
        <w:rPr>
          <w:color w:val="000000"/>
          <w:sz w:val="28"/>
          <w:szCs w:val="28"/>
          <w:lang w:val="uk-UA"/>
        </w:rPr>
        <w:t>Ця система забезпечує оповіщення і подальше інформування:</w:t>
      </w:r>
    </w:p>
    <w:p w:rsidR="000258F6" w:rsidRPr="0098102D" w:rsidRDefault="000258F6" w:rsidP="000258F6">
      <w:pPr>
        <w:widowControl w:val="0"/>
        <w:shd w:val="clear" w:color="auto" w:fill="FFFFFF"/>
        <w:jc w:val="both"/>
        <w:rPr>
          <w:sz w:val="28"/>
          <w:szCs w:val="28"/>
          <w:lang w:val="uk-UA"/>
        </w:rPr>
      </w:pPr>
      <w:r w:rsidRPr="0098102D">
        <w:rPr>
          <w:sz w:val="28"/>
          <w:szCs w:val="28"/>
          <w:lang w:val="uk-UA"/>
        </w:rPr>
        <w:t xml:space="preserve">- </w:t>
      </w:r>
      <w:r w:rsidRPr="0098102D">
        <w:rPr>
          <w:color w:val="000000"/>
          <w:sz w:val="28"/>
          <w:szCs w:val="28"/>
          <w:lang w:val="uk-UA"/>
        </w:rPr>
        <w:t>посадових осіб з числа керівництва ТГ;</w:t>
      </w:r>
    </w:p>
    <w:p w:rsidR="000258F6" w:rsidRPr="0098102D" w:rsidRDefault="000258F6" w:rsidP="000258F6">
      <w:pPr>
        <w:widowControl w:val="0"/>
        <w:shd w:val="clear" w:color="auto" w:fill="FFFFFF"/>
        <w:jc w:val="both"/>
        <w:rPr>
          <w:sz w:val="28"/>
          <w:szCs w:val="28"/>
          <w:lang w:val="uk-UA"/>
        </w:rPr>
      </w:pPr>
      <w:r w:rsidRPr="0098102D">
        <w:rPr>
          <w:sz w:val="28"/>
          <w:szCs w:val="28"/>
          <w:lang w:val="uk-UA"/>
        </w:rPr>
        <w:t xml:space="preserve">- </w:t>
      </w:r>
      <w:proofErr w:type="spellStart"/>
      <w:r w:rsidRPr="0098102D">
        <w:rPr>
          <w:color w:val="000000"/>
          <w:sz w:val="28"/>
          <w:szCs w:val="28"/>
          <w:lang w:val="uk-UA"/>
        </w:rPr>
        <w:t>старост</w:t>
      </w:r>
      <w:proofErr w:type="spellEnd"/>
      <w:r w:rsidRPr="0098102D">
        <w:rPr>
          <w:color w:val="000000"/>
          <w:sz w:val="28"/>
          <w:szCs w:val="28"/>
          <w:lang w:val="uk-UA"/>
        </w:rPr>
        <w:t> </w:t>
      </w:r>
      <w:proofErr w:type="spellStart"/>
      <w:r w:rsidRPr="0098102D">
        <w:rPr>
          <w:color w:val="000000"/>
          <w:sz w:val="28"/>
          <w:szCs w:val="28"/>
          <w:lang w:val="uk-UA"/>
        </w:rPr>
        <w:t>старостинських</w:t>
      </w:r>
      <w:proofErr w:type="spellEnd"/>
      <w:r w:rsidRPr="0098102D">
        <w:rPr>
          <w:color w:val="000000"/>
          <w:sz w:val="28"/>
          <w:szCs w:val="28"/>
          <w:lang w:val="uk-UA"/>
        </w:rPr>
        <w:t xml:space="preserve"> округів;</w:t>
      </w:r>
    </w:p>
    <w:p w:rsidR="000258F6" w:rsidRPr="0098102D" w:rsidRDefault="000258F6" w:rsidP="000258F6">
      <w:pPr>
        <w:widowControl w:val="0"/>
        <w:shd w:val="clear" w:color="auto" w:fill="FFFFFF"/>
        <w:ind w:left="284"/>
        <w:jc w:val="both"/>
        <w:rPr>
          <w:sz w:val="28"/>
          <w:szCs w:val="28"/>
          <w:lang w:val="uk-UA"/>
        </w:rPr>
      </w:pPr>
      <w:r w:rsidRPr="0098102D">
        <w:rPr>
          <w:sz w:val="28"/>
          <w:szCs w:val="28"/>
          <w:lang w:val="uk-UA"/>
        </w:rPr>
        <w:t xml:space="preserve">- </w:t>
      </w:r>
      <w:r w:rsidRPr="0098102D">
        <w:rPr>
          <w:color w:val="000000"/>
          <w:sz w:val="28"/>
          <w:szCs w:val="28"/>
          <w:lang w:val="uk-UA"/>
        </w:rPr>
        <w:t>керівників територіальних органів центральних органів виконавчої влади;</w:t>
      </w:r>
    </w:p>
    <w:p w:rsidR="000258F6" w:rsidRPr="0098102D" w:rsidRDefault="000258F6" w:rsidP="000258F6">
      <w:pPr>
        <w:widowControl w:val="0"/>
        <w:shd w:val="clear" w:color="auto" w:fill="FFFFFF"/>
        <w:ind w:left="284"/>
        <w:jc w:val="both"/>
        <w:rPr>
          <w:sz w:val="28"/>
          <w:szCs w:val="28"/>
          <w:lang w:val="uk-UA"/>
        </w:rPr>
      </w:pPr>
      <w:r w:rsidRPr="0098102D">
        <w:rPr>
          <w:sz w:val="28"/>
          <w:szCs w:val="28"/>
          <w:lang w:val="uk-UA"/>
        </w:rPr>
        <w:t xml:space="preserve">- </w:t>
      </w:r>
      <w:r w:rsidRPr="0098102D">
        <w:rPr>
          <w:color w:val="000000"/>
          <w:sz w:val="28"/>
          <w:szCs w:val="28"/>
          <w:lang w:val="uk-UA"/>
        </w:rPr>
        <w:t>членів  комісії з питань техногенно-екологічної безпеки і надзвичайних ситуацій та комісії з питань евакуації виконавчого комітету селищної ради;</w:t>
      </w:r>
    </w:p>
    <w:p w:rsidR="000258F6" w:rsidRPr="0098102D" w:rsidRDefault="000258F6" w:rsidP="000258F6">
      <w:pPr>
        <w:widowControl w:val="0"/>
        <w:shd w:val="clear" w:color="auto" w:fill="FFFFFF"/>
        <w:ind w:left="284"/>
        <w:jc w:val="both"/>
        <w:rPr>
          <w:sz w:val="28"/>
          <w:szCs w:val="28"/>
          <w:lang w:val="uk-UA"/>
        </w:rPr>
      </w:pPr>
      <w:r w:rsidRPr="0098102D">
        <w:rPr>
          <w:color w:val="000000"/>
          <w:sz w:val="28"/>
          <w:szCs w:val="28"/>
          <w:lang w:val="uk-UA"/>
        </w:rPr>
        <w:t>- чергових аварійно-рятувальних (аварійно-диспетчерських) служб;</w:t>
      </w:r>
    </w:p>
    <w:p w:rsidR="000258F6" w:rsidRPr="0098102D" w:rsidRDefault="000258F6" w:rsidP="000258F6">
      <w:pPr>
        <w:widowControl w:val="0"/>
        <w:shd w:val="clear" w:color="auto" w:fill="FFFFFF"/>
        <w:ind w:left="284"/>
        <w:jc w:val="both"/>
        <w:rPr>
          <w:sz w:val="28"/>
          <w:szCs w:val="28"/>
          <w:lang w:val="uk-UA"/>
        </w:rPr>
      </w:pPr>
      <w:r w:rsidRPr="0098102D">
        <w:rPr>
          <w:color w:val="000000"/>
          <w:sz w:val="28"/>
          <w:szCs w:val="28"/>
          <w:lang w:val="uk-UA"/>
        </w:rPr>
        <w:t>- населення територіальної громади;</w:t>
      </w:r>
    </w:p>
    <w:p w:rsidR="000258F6" w:rsidRPr="0098102D" w:rsidRDefault="000258F6" w:rsidP="000258F6">
      <w:pPr>
        <w:widowControl w:val="0"/>
        <w:shd w:val="clear" w:color="auto" w:fill="FFFFFF"/>
        <w:ind w:left="284"/>
        <w:jc w:val="both"/>
        <w:rPr>
          <w:sz w:val="28"/>
          <w:szCs w:val="28"/>
          <w:lang w:val="uk-UA"/>
        </w:rPr>
      </w:pPr>
      <w:r w:rsidRPr="0098102D">
        <w:rPr>
          <w:color w:val="000000"/>
          <w:sz w:val="28"/>
          <w:szCs w:val="28"/>
          <w:lang w:val="uk-UA"/>
        </w:rPr>
        <w:t xml:space="preserve">- підприємств, де функціонують спеціальні, локальні або об’єктові системи </w:t>
      </w:r>
      <w:r w:rsidRPr="0098102D">
        <w:rPr>
          <w:color w:val="000000"/>
          <w:sz w:val="28"/>
          <w:szCs w:val="28"/>
          <w:lang w:val="uk-UA"/>
        </w:rPr>
        <w:lastRenderedPageBreak/>
        <w:t>оповіщення, установ, організацій, місць масового перебування людей.</w:t>
      </w:r>
    </w:p>
    <w:p w:rsidR="000258F6" w:rsidRPr="0098102D" w:rsidRDefault="000258F6" w:rsidP="000258F6">
      <w:pPr>
        <w:widowControl w:val="0"/>
        <w:numPr>
          <w:ilvl w:val="1"/>
          <w:numId w:val="1"/>
        </w:numPr>
        <w:shd w:val="clear" w:color="auto" w:fill="FFFFFF"/>
        <w:tabs>
          <w:tab w:val="left" w:pos="-426"/>
        </w:tabs>
        <w:suppressAutoHyphens/>
        <w:ind w:left="0" w:firstLine="567"/>
        <w:contextualSpacing/>
        <w:jc w:val="both"/>
        <w:rPr>
          <w:sz w:val="28"/>
          <w:szCs w:val="28"/>
          <w:lang w:val="uk-UA"/>
        </w:rPr>
      </w:pPr>
      <w:r w:rsidRPr="0098102D">
        <w:rPr>
          <w:color w:val="000000"/>
          <w:sz w:val="28"/>
          <w:szCs w:val="28"/>
          <w:lang w:val="uk-UA"/>
        </w:rPr>
        <w:t>МАСЦО включає:</w:t>
      </w:r>
    </w:p>
    <w:p w:rsidR="000258F6" w:rsidRPr="0098102D" w:rsidRDefault="000258F6" w:rsidP="000258F6">
      <w:pPr>
        <w:widowControl w:val="0"/>
        <w:shd w:val="clear" w:color="auto" w:fill="FFFFFF"/>
        <w:ind w:firstLine="780"/>
        <w:jc w:val="both"/>
        <w:rPr>
          <w:sz w:val="28"/>
          <w:szCs w:val="28"/>
          <w:lang w:val="uk-UA"/>
        </w:rPr>
      </w:pPr>
      <w:r w:rsidRPr="0098102D">
        <w:rPr>
          <w:color w:val="000000"/>
          <w:sz w:val="28"/>
          <w:szCs w:val="28"/>
          <w:lang w:val="uk-UA"/>
        </w:rPr>
        <w:t>об’єкти, апаратуру і обладнання місцевої автоматизованої системи централізованого оповіщення, включення та запуск яких може автоматизовано здійснювати оперативний черговий кризового центру облдержадміністрації;</w:t>
      </w:r>
    </w:p>
    <w:p w:rsidR="000258F6" w:rsidRPr="0098102D" w:rsidRDefault="000258F6" w:rsidP="000258F6">
      <w:pPr>
        <w:widowControl w:val="0"/>
        <w:shd w:val="clear" w:color="auto" w:fill="FFFFFF"/>
        <w:ind w:firstLine="780"/>
        <w:jc w:val="both"/>
        <w:rPr>
          <w:sz w:val="28"/>
          <w:szCs w:val="28"/>
          <w:lang w:val="uk-UA"/>
        </w:rPr>
      </w:pPr>
      <w:r w:rsidRPr="0098102D">
        <w:rPr>
          <w:color w:val="000000"/>
          <w:sz w:val="28"/>
          <w:szCs w:val="28"/>
          <w:lang w:val="uk-UA"/>
        </w:rPr>
        <w:t>апаратуру та обладнання оповіщення, запуск яких здійснюється черговими чергових служб ТГ;</w:t>
      </w:r>
    </w:p>
    <w:p w:rsidR="000258F6" w:rsidRPr="0098102D" w:rsidRDefault="000258F6" w:rsidP="000258F6">
      <w:pPr>
        <w:widowControl w:val="0"/>
        <w:shd w:val="clear" w:color="auto" w:fill="FFFFFF"/>
        <w:ind w:firstLine="780"/>
        <w:jc w:val="both"/>
        <w:rPr>
          <w:sz w:val="28"/>
          <w:szCs w:val="28"/>
          <w:lang w:val="uk-UA"/>
        </w:rPr>
      </w:pPr>
      <w:r w:rsidRPr="0098102D">
        <w:rPr>
          <w:color w:val="000000"/>
          <w:sz w:val="28"/>
          <w:szCs w:val="28"/>
          <w:lang w:val="uk-UA"/>
        </w:rPr>
        <w:t xml:space="preserve">апаратуру і обладнання оповіщення, які не підключені до обласної та МАСЦО та запускаються </w:t>
      </w:r>
      <w:proofErr w:type="spellStart"/>
      <w:r w:rsidRPr="0098102D">
        <w:rPr>
          <w:color w:val="000000"/>
          <w:sz w:val="28"/>
          <w:szCs w:val="28"/>
          <w:lang w:val="uk-UA"/>
        </w:rPr>
        <w:t>автономно</w:t>
      </w:r>
      <w:proofErr w:type="spellEnd"/>
      <w:r w:rsidRPr="0098102D">
        <w:rPr>
          <w:color w:val="000000"/>
          <w:sz w:val="28"/>
          <w:szCs w:val="28"/>
          <w:lang w:val="uk-UA"/>
        </w:rPr>
        <w:t xml:space="preserve"> при отриманні сигналу диспетчерами або черговим персоналом підприємств, де вони встановлені.</w:t>
      </w:r>
    </w:p>
    <w:p w:rsidR="000258F6" w:rsidRPr="0098102D" w:rsidRDefault="000258F6" w:rsidP="000258F6">
      <w:pPr>
        <w:widowControl w:val="0"/>
        <w:numPr>
          <w:ilvl w:val="1"/>
          <w:numId w:val="1"/>
        </w:numPr>
        <w:shd w:val="clear" w:color="auto" w:fill="FFFFFF"/>
        <w:suppressAutoHyphens/>
        <w:ind w:left="0" w:firstLine="567"/>
        <w:contextualSpacing/>
        <w:jc w:val="both"/>
        <w:rPr>
          <w:sz w:val="28"/>
          <w:szCs w:val="28"/>
          <w:lang w:val="uk-UA"/>
        </w:rPr>
      </w:pPr>
      <w:r w:rsidRPr="0098102D">
        <w:rPr>
          <w:color w:val="000000"/>
          <w:sz w:val="28"/>
          <w:szCs w:val="28"/>
          <w:lang w:val="uk-UA"/>
        </w:rPr>
        <w:t>МАСЦО складається з апаратури зв’язку та оповіщення для прийому сигналів, повідомлень та інформації від територіальної автоматизованої системи</w:t>
      </w:r>
      <w:r w:rsidRPr="0098102D">
        <w:rPr>
          <w:color w:val="000000"/>
          <w:sz w:val="28"/>
          <w:szCs w:val="28"/>
        </w:rPr>
        <w:t> </w:t>
      </w:r>
      <w:r w:rsidRPr="0098102D">
        <w:rPr>
          <w:color w:val="000000"/>
          <w:sz w:val="28"/>
          <w:szCs w:val="28"/>
          <w:lang w:val="uk-UA"/>
        </w:rPr>
        <w:t>централізованого</w:t>
      </w:r>
      <w:r w:rsidRPr="0098102D">
        <w:rPr>
          <w:color w:val="000000"/>
          <w:sz w:val="28"/>
          <w:szCs w:val="28"/>
        </w:rPr>
        <w:t> </w:t>
      </w:r>
      <w:r w:rsidRPr="0098102D">
        <w:rPr>
          <w:color w:val="000000"/>
          <w:sz w:val="28"/>
          <w:szCs w:val="28"/>
          <w:lang w:val="uk-UA"/>
        </w:rPr>
        <w:t>оповіщення (далі –ТАСЦО), призначеного для оповіщення.</w:t>
      </w:r>
    </w:p>
    <w:p w:rsidR="000258F6" w:rsidRPr="0098102D" w:rsidRDefault="000258F6" w:rsidP="000258F6">
      <w:pPr>
        <w:widowControl w:val="0"/>
        <w:numPr>
          <w:ilvl w:val="1"/>
          <w:numId w:val="1"/>
        </w:numPr>
        <w:shd w:val="clear" w:color="auto" w:fill="FFFFFF"/>
        <w:suppressAutoHyphens/>
        <w:ind w:left="0" w:firstLine="567"/>
        <w:contextualSpacing/>
        <w:jc w:val="both"/>
        <w:rPr>
          <w:sz w:val="28"/>
          <w:szCs w:val="28"/>
          <w:lang w:val="uk-UA"/>
        </w:rPr>
      </w:pPr>
      <w:r w:rsidRPr="0098102D">
        <w:rPr>
          <w:sz w:val="28"/>
          <w:szCs w:val="28"/>
          <w:lang w:val="uk-UA"/>
        </w:rPr>
        <w:t>Готовність МАСЦО до використання за призначенням забезпечується шляхом:</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організації цілодобового чергування на пункті управління;</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 xml:space="preserve">організації роботи всіх </w:t>
      </w:r>
      <w:proofErr w:type="spellStart"/>
      <w:r w:rsidRPr="0098102D">
        <w:rPr>
          <w:sz w:val="28"/>
          <w:szCs w:val="28"/>
          <w:lang w:val="uk-UA"/>
        </w:rPr>
        <w:t>оперативно</w:t>
      </w:r>
      <w:proofErr w:type="spellEnd"/>
      <w:r w:rsidRPr="0098102D">
        <w:rPr>
          <w:sz w:val="28"/>
          <w:szCs w:val="28"/>
          <w:lang w:val="uk-UA"/>
        </w:rPr>
        <w:t>-чергових (чергових) та інших служб, що забезпечують оповіщення про загрозу виникнення або виникнення надзвичайної ситуації;</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 xml:space="preserve">організації та забезпечення підготовки персоналу </w:t>
      </w:r>
      <w:proofErr w:type="spellStart"/>
      <w:r w:rsidRPr="0098102D">
        <w:rPr>
          <w:sz w:val="28"/>
          <w:szCs w:val="28"/>
          <w:lang w:val="uk-UA"/>
        </w:rPr>
        <w:t>оперативно</w:t>
      </w:r>
      <w:proofErr w:type="spellEnd"/>
      <w:r w:rsidRPr="0098102D">
        <w:rPr>
          <w:sz w:val="28"/>
          <w:szCs w:val="28"/>
          <w:lang w:val="uk-UA"/>
        </w:rPr>
        <w:t>-чергових, чергових (диспетчерських) служб до дій у разі загрози виникнення або виникнення надзвичайної ситуації;</w:t>
      </w:r>
    </w:p>
    <w:p w:rsidR="000258F6" w:rsidRPr="0098102D" w:rsidRDefault="000258F6" w:rsidP="000258F6">
      <w:pPr>
        <w:pStyle w:val="ad"/>
        <w:numPr>
          <w:ilvl w:val="0"/>
          <w:numId w:val="2"/>
        </w:numPr>
        <w:shd w:val="clear" w:color="auto" w:fill="auto"/>
        <w:spacing w:after="0" w:line="240" w:lineRule="auto"/>
        <w:rPr>
          <w:sz w:val="28"/>
          <w:szCs w:val="28"/>
          <w:lang w:val="uk-UA"/>
        </w:rPr>
      </w:pPr>
      <w:r w:rsidRPr="0098102D">
        <w:rPr>
          <w:sz w:val="28"/>
          <w:szCs w:val="28"/>
          <w:lang w:val="uk-UA"/>
        </w:rPr>
        <w:t>організаційно-технічної взаємодії систем оповіщення незалежно від рівня;</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 xml:space="preserve">розроблення разом з операторами телекомунікацій та телерадіокомпаніями, які залучаються до оповіщення та перевірок автоматизованих систем централізованого оповіщення, порядку взаємодії </w:t>
      </w:r>
      <w:proofErr w:type="spellStart"/>
      <w:r w:rsidRPr="0098102D">
        <w:rPr>
          <w:sz w:val="28"/>
          <w:szCs w:val="28"/>
          <w:lang w:val="uk-UA"/>
        </w:rPr>
        <w:t>оперативно</w:t>
      </w:r>
      <w:proofErr w:type="spellEnd"/>
      <w:r w:rsidRPr="0098102D">
        <w:rPr>
          <w:sz w:val="28"/>
          <w:szCs w:val="28"/>
          <w:lang w:val="uk-UA"/>
        </w:rPr>
        <w:t>-чергових (чергових) служб під час передачі сигналів оповіщення та інформації з питань цивільного захисту;</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 xml:space="preserve">забезпечення встановлення на об'єктах операторів телекомунікацій та телерадіокомпаній, які залучаються до оповіщення, спеціальних технічних засобів для передачі сигналів та інформації через програми </w:t>
      </w:r>
      <w:proofErr w:type="spellStart"/>
      <w:r w:rsidRPr="0098102D">
        <w:rPr>
          <w:sz w:val="28"/>
          <w:szCs w:val="28"/>
          <w:lang w:val="uk-UA"/>
        </w:rPr>
        <w:t>теле</w:t>
      </w:r>
      <w:proofErr w:type="spellEnd"/>
      <w:r w:rsidRPr="0098102D">
        <w:rPr>
          <w:sz w:val="28"/>
          <w:szCs w:val="28"/>
          <w:lang w:val="uk-UA"/>
        </w:rPr>
        <w:t>- та радіомовлення;</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здійснення своєчасної модернізації та реконструкції МАСЦО з урахуванням змін у структурі державного управління та розвитку інформаційних і телекомунікаційних технологій;</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планування і проведення разом з операторами телекомунікацій та телерадіокомпаніями, які залучаються до оповіщення, перевірок автоматизованих систем централізованого оповіщення, тренувань з передачею сигналів та інформації з питань цивільного захисту;</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lastRenderedPageBreak/>
        <w:t>проведення експлуатаційно-технічного обслуговування апаратури і технічних засобів оповіщення та технічних засобів телекомунікацій, а також технічних перевірок їх працездатності;</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проведення заходів із забезпечення резервного електроживлення апаратури і технічних засобів оповіщення та технічних засобів телекомунікацій, дистанційного діагностування їх стану.</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створення необхідного резерву апаратури і технічних засобів, запасних частин;</w:t>
      </w:r>
    </w:p>
    <w:p w:rsidR="000258F6" w:rsidRPr="0098102D" w:rsidRDefault="000258F6" w:rsidP="000258F6">
      <w:pPr>
        <w:pStyle w:val="ad"/>
        <w:numPr>
          <w:ilvl w:val="0"/>
          <w:numId w:val="2"/>
        </w:numPr>
        <w:shd w:val="clear" w:color="auto" w:fill="auto"/>
        <w:spacing w:after="0" w:line="240" w:lineRule="auto"/>
        <w:jc w:val="both"/>
        <w:rPr>
          <w:sz w:val="28"/>
          <w:szCs w:val="28"/>
          <w:lang w:val="uk-UA"/>
        </w:rPr>
      </w:pPr>
      <w:r w:rsidRPr="0098102D">
        <w:rPr>
          <w:sz w:val="28"/>
          <w:szCs w:val="28"/>
          <w:lang w:val="uk-UA"/>
        </w:rPr>
        <w:t>опечатування блоків, лічильників, панелей та органів управління апаратури і технічних засобів оповіщення для запобігання доступу до них з метою несанкціонованого запуску або відключення систем оповіщення;</w:t>
      </w:r>
    </w:p>
    <w:p w:rsidR="000258F6" w:rsidRPr="0098102D" w:rsidRDefault="000258F6" w:rsidP="000258F6">
      <w:pPr>
        <w:widowControl w:val="0"/>
        <w:numPr>
          <w:ilvl w:val="1"/>
          <w:numId w:val="1"/>
        </w:numPr>
        <w:shd w:val="clear" w:color="auto" w:fill="FFFFFF"/>
        <w:tabs>
          <w:tab w:val="left" w:pos="-993"/>
        </w:tabs>
        <w:suppressAutoHyphens/>
        <w:ind w:left="0" w:firstLine="567"/>
        <w:contextualSpacing/>
        <w:jc w:val="both"/>
        <w:rPr>
          <w:sz w:val="28"/>
          <w:szCs w:val="28"/>
          <w:lang w:val="uk-UA"/>
        </w:rPr>
      </w:pPr>
      <w:r w:rsidRPr="0098102D">
        <w:rPr>
          <w:color w:val="000000"/>
          <w:sz w:val="28"/>
          <w:szCs w:val="28"/>
          <w:lang w:val="uk-UA"/>
        </w:rPr>
        <w:t>Фінансування реконструкції, удосконалення МАСЦО, вартості експлуатаційно-технічного обслуговування апаратури і технічних засобів такої системи, а також її елементів здійснюється за рахунок асигнувань, що передбачаються:</w:t>
      </w:r>
    </w:p>
    <w:p w:rsidR="000258F6" w:rsidRPr="0098102D" w:rsidRDefault="000258F6" w:rsidP="000258F6">
      <w:pPr>
        <w:widowControl w:val="0"/>
        <w:shd w:val="clear" w:color="auto" w:fill="FFFFFF"/>
        <w:ind w:firstLine="780"/>
        <w:jc w:val="both"/>
        <w:rPr>
          <w:sz w:val="28"/>
          <w:szCs w:val="28"/>
          <w:lang w:val="uk-UA"/>
        </w:rPr>
      </w:pPr>
      <w:r w:rsidRPr="0098102D">
        <w:rPr>
          <w:color w:val="000000"/>
          <w:sz w:val="28"/>
          <w:szCs w:val="28"/>
          <w:lang w:val="uk-UA"/>
        </w:rPr>
        <w:t>у місцевих бюджетах - для апаратури і технічних засобів, що перебувають на балансі ТГ, у тому числі і реконструкція та удосконалення такої системи;</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у бюджетах (кошторисах, фінансових планах) відповідних суб’єктів господарювання будь-яких організаційно-правових форм та форм власності - для апаратури і технічних засобів, що перебувають на балансі таких суб’єктів господарювання.</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Фінансування робіт, пов’язаних з проектуванням, створенням локальних та об’єктових систем оповіщення, їх експлуатаційно-технічне обслуговування здійснюється за рахунок коштів власників потенційно небезпечних об’єктів.</w:t>
      </w:r>
    </w:p>
    <w:p w:rsidR="000258F6" w:rsidRPr="0098102D" w:rsidRDefault="000258F6" w:rsidP="000258F6">
      <w:pPr>
        <w:widowControl w:val="0"/>
        <w:shd w:val="clear" w:color="auto" w:fill="FFFFFF"/>
        <w:rPr>
          <w:sz w:val="28"/>
          <w:szCs w:val="28"/>
          <w:lang w:val="uk-UA"/>
        </w:rPr>
      </w:pPr>
    </w:p>
    <w:p w:rsidR="000258F6" w:rsidRDefault="000258F6" w:rsidP="000258F6">
      <w:pPr>
        <w:widowControl w:val="0"/>
        <w:shd w:val="clear" w:color="auto" w:fill="FFFFFF"/>
        <w:jc w:val="center"/>
        <w:rPr>
          <w:b/>
          <w:color w:val="000000"/>
          <w:sz w:val="28"/>
          <w:szCs w:val="28"/>
          <w:lang w:val="uk-UA"/>
        </w:rPr>
      </w:pPr>
      <w:r w:rsidRPr="00CE071A">
        <w:rPr>
          <w:b/>
          <w:sz w:val="28"/>
          <w:szCs w:val="28"/>
          <w:lang w:val="uk-UA"/>
        </w:rPr>
        <w:t xml:space="preserve">3. </w:t>
      </w:r>
      <w:r w:rsidRPr="00CE071A">
        <w:rPr>
          <w:b/>
          <w:color w:val="000000"/>
          <w:sz w:val="28"/>
          <w:szCs w:val="28"/>
          <w:lang w:val="uk-UA"/>
        </w:rPr>
        <w:t>Порядок вик</w:t>
      </w:r>
      <w:r>
        <w:rPr>
          <w:b/>
          <w:color w:val="000000"/>
          <w:sz w:val="28"/>
          <w:szCs w:val="28"/>
          <w:lang w:val="uk-UA"/>
        </w:rPr>
        <w:t>ористанням МАСЦО для оповіщення</w:t>
      </w:r>
    </w:p>
    <w:p w:rsidR="000258F6" w:rsidRPr="00CE071A" w:rsidRDefault="000258F6" w:rsidP="000258F6">
      <w:pPr>
        <w:widowControl w:val="0"/>
        <w:shd w:val="clear" w:color="auto" w:fill="FFFFFF"/>
        <w:jc w:val="center"/>
        <w:rPr>
          <w:b/>
          <w:sz w:val="28"/>
          <w:szCs w:val="28"/>
          <w:lang w:val="uk-UA"/>
        </w:rPr>
      </w:pPr>
    </w:p>
    <w:p w:rsidR="000258F6" w:rsidRPr="0098102D" w:rsidRDefault="000258F6" w:rsidP="000258F6">
      <w:pPr>
        <w:ind w:firstLine="567"/>
        <w:jc w:val="both"/>
        <w:rPr>
          <w:sz w:val="28"/>
          <w:szCs w:val="28"/>
          <w:lang w:val="uk-UA"/>
        </w:rPr>
      </w:pPr>
      <w:r w:rsidRPr="0098102D">
        <w:rPr>
          <w:color w:val="000000"/>
          <w:sz w:val="28"/>
          <w:szCs w:val="28"/>
          <w:lang w:val="uk-UA"/>
        </w:rPr>
        <w:t xml:space="preserve">3.1. Рішення про оповіщення у разі загрози виникнення або виникнення надзвичайної ситуації на місцевому рівні приймає керівник </w:t>
      </w:r>
      <w:proofErr w:type="spellStart"/>
      <w:r w:rsidRPr="0098102D">
        <w:rPr>
          <w:color w:val="000000"/>
          <w:sz w:val="28"/>
          <w:szCs w:val="28"/>
          <w:lang w:val="uk-UA"/>
        </w:rPr>
        <w:t>Степанківської</w:t>
      </w:r>
      <w:proofErr w:type="spellEnd"/>
      <w:r w:rsidRPr="0098102D">
        <w:rPr>
          <w:color w:val="000000"/>
          <w:sz w:val="28"/>
          <w:szCs w:val="28"/>
          <w:lang w:val="uk-UA"/>
        </w:rPr>
        <w:t xml:space="preserve"> сільської </w:t>
      </w:r>
      <w:proofErr w:type="spellStart"/>
      <w:r w:rsidRPr="0098102D">
        <w:rPr>
          <w:color w:val="000000"/>
          <w:sz w:val="28"/>
          <w:szCs w:val="28"/>
          <w:lang w:val="uk-UA"/>
        </w:rPr>
        <w:t>субланки</w:t>
      </w:r>
      <w:proofErr w:type="spellEnd"/>
      <w:r w:rsidRPr="0098102D">
        <w:rPr>
          <w:color w:val="000000"/>
          <w:sz w:val="28"/>
          <w:szCs w:val="28"/>
          <w:lang w:val="uk-UA"/>
        </w:rPr>
        <w:t xml:space="preserve"> районної ланки - сільський голова.</w:t>
      </w:r>
    </w:p>
    <w:p w:rsidR="000258F6" w:rsidRPr="0098102D" w:rsidRDefault="000258F6" w:rsidP="000258F6">
      <w:pPr>
        <w:widowControl w:val="0"/>
        <w:ind w:firstLine="567"/>
        <w:jc w:val="both"/>
        <w:rPr>
          <w:sz w:val="28"/>
          <w:szCs w:val="28"/>
          <w:lang w:val="uk-UA"/>
        </w:rPr>
      </w:pPr>
      <w:r w:rsidRPr="0098102D">
        <w:rPr>
          <w:color w:val="000000"/>
          <w:sz w:val="28"/>
          <w:szCs w:val="28"/>
          <w:lang w:val="uk-UA"/>
        </w:rPr>
        <w:t>3.2. Рішення про оповіщення у разі загрози виникнення або виникнення надзвичайної ситуації приймається на підставі:</w:t>
      </w:r>
    </w:p>
    <w:p w:rsidR="000258F6" w:rsidRPr="0098102D" w:rsidRDefault="000258F6" w:rsidP="000258F6">
      <w:pPr>
        <w:widowControl w:val="0"/>
        <w:ind w:firstLine="567"/>
        <w:jc w:val="both"/>
        <w:rPr>
          <w:sz w:val="28"/>
          <w:szCs w:val="28"/>
          <w:lang w:val="uk-UA"/>
        </w:rPr>
      </w:pPr>
      <w:r w:rsidRPr="0098102D">
        <w:rPr>
          <w:color w:val="000000"/>
          <w:sz w:val="28"/>
          <w:szCs w:val="28"/>
          <w:lang w:val="uk-UA"/>
        </w:rPr>
        <w:t>повідомлення про фактичні обставини, що склалися у зоні можливого виникнення або виникнення надзвичайної ситуації;</w:t>
      </w:r>
    </w:p>
    <w:p w:rsidR="000258F6" w:rsidRPr="0098102D" w:rsidRDefault="000258F6" w:rsidP="000258F6">
      <w:pPr>
        <w:widowControl w:val="0"/>
        <w:ind w:firstLine="567"/>
        <w:jc w:val="both"/>
        <w:rPr>
          <w:sz w:val="28"/>
          <w:szCs w:val="28"/>
          <w:lang w:val="uk-UA"/>
        </w:rPr>
      </w:pPr>
      <w:r w:rsidRPr="0098102D">
        <w:rPr>
          <w:color w:val="000000"/>
          <w:sz w:val="28"/>
          <w:szCs w:val="28"/>
          <w:lang w:val="uk-UA"/>
        </w:rPr>
        <w:t>результатів аналізу прогнозованих даних, стану небезпеки природно-техногенного характеру на території ТГ, що вимагають негайного проведення заходів для захисту населення і територій;</w:t>
      </w:r>
    </w:p>
    <w:p w:rsidR="000258F6" w:rsidRPr="0098102D" w:rsidRDefault="000258F6" w:rsidP="000258F6">
      <w:pPr>
        <w:widowControl w:val="0"/>
        <w:ind w:firstLine="567"/>
        <w:jc w:val="both"/>
        <w:rPr>
          <w:sz w:val="28"/>
          <w:szCs w:val="28"/>
          <w:lang w:val="uk-UA"/>
        </w:rPr>
      </w:pPr>
      <w:r w:rsidRPr="0098102D">
        <w:rPr>
          <w:color w:val="000000"/>
          <w:sz w:val="28"/>
          <w:szCs w:val="28"/>
          <w:lang w:val="uk-UA"/>
        </w:rPr>
        <w:t xml:space="preserve">пропозицій структурних підрозділів ТГ, старости </w:t>
      </w:r>
      <w:proofErr w:type="spellStart"/>
      <w:r w:rsidRPr="0098102D">
        <w:rPr>
          <w:color w:val="000000"/>
          <w:sz w:val="28"/>
          <w:szCs w:val="28"/>
          <w:lang w:val="uk-UA"/>
        </w:rPr>
        <w:t>старостинських</w:t>
      </w:r>
      <w:proofErr w:type="spellEnd"/>
      <w:r w:rsidRPr="0098102D">
        <w:rPr>
          <w:color w:val="000000"/>
          <w:sz w:val="28"/>
          <w:szCs w:val="28"/>
          <w:lang w:val="uk-UA"/>
        </w:rPr>
        <w:t xml:space="preserve"> округів, керівників об’єктів, на території яких існує загроза виникнення або виникла надзвичайна ситуація місцевого рівня.</w:t>
      </w:r>
    </w:p>
    <w:p w:rsidR="000258F6" w:rsidRPr="0098102D" w:rsidRDefault="000258F6" w:rsidP="000258F6">
      <w:pPr>
        <w:ind w:firstLine="567"/>
        <w:jc w:val="both"/>
        <w:rPr>
          <w:sz w:val="28"/>
          <w:szCs w:val="28"/>
          <w:lang w:val="uk-UA"/>
        </w:rPr>
      </w:pPr>
      <w:r w:rsidRPr="0098102D">
        <w:rPr>
          <w:color w:val="000000"/>
          <w:sz w:val="28"/>
          <w:szCs w:val="28"/>
          <w:lang w:val="uk-UA"/>
        </w:rPr>
        <w:lastRenderedPageBreak/>
        <w:t xml:space="preserve">3.3. Пропозиції щодо змісту повідомлення та порядку здійснення оповіщення готує відповідальний з питань цивільного захисту населення </w:t>
      </w:r>
      <w:proofErr w:type="spellStart"/>
      <w:r w:rsidRPr="0098102D">
        <w:rPr>
          <w:color w:val="000000"/>
          <w:sz w:val="28"/>
          <w:szCs w:val="28"/>
          <w:lang w:val="uk-UA"/>
        </w:rPr>
        <w:t>Степанківської</w:t>
      </w:r>
      <w:proofErr w:type="spellEnd"/>
      <w:r w:rsidRPr="0098102D">
        <w:rPr>
          <w:color w:val="000000"/>
          <w:sz w:val="28"/>
          <w:szCs w:val="28"/>
          <w:lang w:val="uk-UA"/>
        </w:rPr>
        <w:t xml:space="preserve"> сільської ради із залученням відповідних структурних підрозділів та подає сільському голові.</w:t>
      </w:r>
    </w:p>
    <w:p w:rsidR="000258F6" w:rsidRPr="0098102D" w:rsidRDefault="000258F6" w:rsidP="000258F6">
      <w:pPr>
        <w:ind w:firstLine="567"/>
        <w:jc w:val="both"/>
        <w:rPr>
          <w:sz w:val="28"/>
          <w:szCs w:val="28"/>
          <w:lang w:val="uk-UA"/>
        </w:rPr>
      </w:pPr>
      <w:r w:rsidRPr="0098102D">
        <w:rPr>
          <w:color w:val="000000"/>
          <w:sz w:val="28"/>
          <w:szCs w:val="28"/>
          <w:lang w:val="uk-UA"/>
        </w:rPr>
        <w:t>3.4. Оповіщення здійснюється черговою службою громади відповідно до схеми оповіщення, яка розробляється. Виконання заходів оповіщення здійснює черговий за розпорядженням сільського голови або його заступника.</w:t>
      </w:r>
    </w:p>
    <w:p w:rsidR="000258F6" w:rsidRPr="0098102D" w:rsidRDefault="000258F6" w:rsidP="000258F6">
      <w:pPr>
        <w:widowControl w:val="0"/>
        <w:jc w:val="both"/>
        <w:rPr>
          <w:sz w:val="28"/>
          <w:szCs w:val="28"/>
          <w:lang w:val="uk-UA"/>
        </w:rPr>
      </w:pPr>
      <w:r w:rsidRPr="0098102D">
        <w:rPr>
          <w:color w:val="000000"/>
          <w:sz w:val="28"/>
          <w:szCs w:val="28"/>
          <w:lang w:val="uk-UA"/>
        </w:rPr>
        <w:t>Порядок дій чергового щодо здійснення оповіщення із застосуванням МАСЦО визначається інструкцією, яка затверджується сільським головою.</w:t>
      </w:r>
    </w:p>
    <w:p w:rsidR="000258F6" w:rsidRPr="0098102D" w:rsidRDefault="000258F6" w:rsidP="000258F6">
      <w:pPr>
        <w:ind w:firstLine="567"/>
        <w:jc w:val="both"/>
        <w:rPr>
          <w:sz w:val="28"/>
          <w:szCs w:val="28"/>
          <w:lang w:val="uk-UA"/>
        </w:rPr>
      </w:pPr>
      <w:r w:rsidRPr="0098102D">
        <w:rPr>
          <w:color w:val="000000"/>
          <w:sz w:val="28"/>
          <w:szCs w:val="28"/>
          <w:lang w:val="uk-UA"/>
        </w:rPr>
        <w:t>3.5. Повідомлення про загрозу виникнення або виникнення надзвичайних ситуацій повинні містити інформацію про характер та місце загрози виникнення або виникнення надзвичайної ситуації, можливу зону надзвичайної ситуації, заходи безпеки.</w:t>
      </w:r>
    </w:p>
    <w:p w:rsidR="000258F6" w:rsidRPr="0098102D" w:rsidRDefault="000258F6" w:rsidP="000258F6">
      <w:pPr>
        <w:widowControl w:val="0"/>
        <w:shd w:val="clear" w:color="auto" w:fill="FFFFFF"/>
        <w:ind w:firstLine="567"/>
        <w:jc w:val="both"/>
        <w:rPr>
          <w:sz w:val="28"/>
          <w:szCs w:val="28"/>
          <w:lang w:val="uk-UA"/>
        </w:rPr>
      </w:pPr>
      <w:r w:rsidRPr="0098102D">
        <w:rPr>
          <w:color w:val="000000"/>
          <w:sz w:val="28"/>
          <w:szCs w:val="28"/>
          <w:lang w:val="uk-UA"/>
        </w:rPr>
        <w:t>3.6. Оповіщення здійснюється по системі циркулярного виклику, підключеної до МАСЦО.</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Для привернення уваги перед доведенням</w:t>
      </w:r>
      <w:r w:rsidRPr="0098102D">
        <w:rPr>
          <w:color w:val="000000"/>
          <w:sz w:val="28"/>
          <w:szCs w:val="28"/>
        </w:rPr>
        <w:t> </w:t>
      </w:r>
      <w:r w:rsidRPr="0098102D">
        <w:rPr>
          <w:color w:val="000000"/>
          <w:sz w:val="28"/>
          <w:szCs w:val="28"/>
          <w:lang w:val="uk-UA"/>
        </w:rPr>
        <w:t xml:space="preserve">інформації до населення про загрозу виникнення або виникнення надзвичайної ситуації передається попереджувальний сигнал «Увага всім!», а саме: уривчасте звучання </w:t>
      </w:r>
      <w:proofErr w:type="spellStart"/>
      <w:r w:rsidRPr="0098102D">
        <w:rPr>
          <w:color w:val="000000"/>
          <w:sz w:val="28"/>
          <w:szCs w:val="28"/>
          <w:lang w:val="uk-UA"/>
        </w:rPr>
        <w:t>електросирен</w:t>
      </w:r>
      <w:proofErr w:type="spellEnd"/>
      <w:r w:rsidRPr="0098102D">
        <w:rPr>
          <w:color w:val="000000"/>
          <w:sz w:val="28"/>
          <w:szCs w:val="28"/>
          <w:lang w:val="uk-UA"/>
        </w:rPr>
        <w:t>, часті гудки транспорту, зокрема у запису мережами радіомовлення та через вуличні</w:t>
      </w:r>
      <w:r w:rsidRPr="0098102D">
        <w:rPr>
          <w:color w:val="000000"/>
          <w:sz w:val="28"/>
          <w:szCs w:val="28"/>
        </w:rPr>
        <w:t> </w:t>
      </w:r>
      <w:r w:rsidRPr="0098102D">
        <w:rPr>
          <w:color w:val="000000"/>
          <w:sz w:val="28"/>
          <w:szCs w:val="28"/>
          <w:lang w:val="uk-UA"/>
        </w:rPr>
        <w:t>гучномовні пристрої.</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 xml:space="preserve">Тривалість звучання попереджувального сигналу становить 3-5 хвилин. Після попереджувального сигналу здійснюється трансляція </w:t>
      </w:r>
      <w:proofErr w:type="spellStart"/>
      <w:r w:rsidRPr="0098102D">
        <w:rPr>
          <w:color w:val="000000"/>
          <w:sz w:val="28"/>
          <w:szCs w:val="28"/>
          <w:lang w:val="uk-UA"/>
        </w:rPr>
        <w:t>телерадіомережами</w:t>
      </w:r>
      <w:proofErr w:type="spellEnd"/>
      <w:r w:rsidRPr="0098102D">
        <w:rPr>
          <w:color w:val="000000"/>
          <w:sz w:val="28"/>
          <w:szCs w:val="28"/>
          <w:lang w:val="uk-UA"/>
        </w:rPr>
        <w:t xml:space="preserve"> відповідних повідомлень по загрозу виникнення або виникнення надзвичайних ситуацій.</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Тривалість звучання повідомлень, що передаються технічними засобами мовлення, повинна становити не менше 3 хвилин, у разі потреби вони повторюються через кожні 10-15 хвилин.</w:t>
      </w:r>
    </w:p>
    <w:p w:rsidR="000258F6" w:rsidRPr="0098102D" w:rsidRDefault="000258F6" w:rsidP="000258F6">
      <w:pPr>
        <w:ind w:firstLine="567"/>
        <w:jc w:val="both"/>
        <w:rPr>
          <w:sz w:val="28"/>
          <w:szCs w:val="28"/>
          <w:lang w:val="uk-UA"/>
        </w:rPr>
      </w:pPr>
      <w:r w:rsidRPr="0098102D">
        <w:rPr>
          <w:color w:val="000000"/>
          <w:sz w:val="28"/>
          <w:szCs w:val="28"/>
          <w:lang w:val="uk-UA"/>
        </w:rPr>
        <w:t>3.7. Готовність МАСЦО до застосування за призначенням забезпечується шляхом:</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обладнання автоматизованого робочого місця (далі - АРМ);</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організації цілодобового чергування відповідальної посадової особи на</w:t>
      </w:r>
    </w:p>
    <w:p w:rsidR="000258F6" w:rsidRPr="0098102D" w:rsidRDefault="000258F6" w:rsidP="000258F6">
      <w:pPr>
        <w:widowControl w:val="0"/>
        <w:shd w:val="clear" w:color="auto" w:fill="FFFFFF"/>
        <w:ind w:firstLine="743"/>
        <w:jc w:val="both"/>
        <w:rPr>
          <w:sz w:val="28"/>
          <w:szCs w:val="28"/>
          <w:lang w:val="uk-UA"/>
        </w:rPr>
      </w:pPr>
      <w:r w:rsidRPr="0098102D">
        <w:rPr>
          <w:color w:val="000000"/>
          <w:sz w:val="28"/>
          <w:szCs w:val="28"/>
          <w:lang w:val="uk-UA"/>
        </w:rPr>
        <w:t>АРМ (за можливості);</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завчасної підготовки персоналу, котрий залучається до роботи з АРМ;</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впровадження до складу ТАСЦО сучасних технологій та елементів програмно-технічного комплексу;</w:t>
      </w:r>
    </w:p>
    <w:p w:rsidR="000258F6" w:rsidRPr="0098102D" w:rsidRDefault="000258F6" w:rsidP="000258F6">
      <w:pPr>
        <w:widowControl w:val="0"/>
        <w:shd w:val="clear" w:color="auto" w:fill="FFFFFF"/>
        <w:ind w:firstLine="708"/>
        <w:jc w:val="both"/>
        <w:rPr>
          <w:sz w:val="28"/>
          <w:szCs w:val="28"/>
        </w:rPr>
      </w:pPr>
      <w:r w:rsidRPr="0098102D">
        <w:rPr>
          <w:color w:val="000000"/>
          <w:sz w:val="28"/>
          <w:szCs w:val="28"/>
          <w:lang w:val="uk-UA"/>
        </w:rPr>
        <w:t>якісного експлуатаційно-технічного обслуговування апаратури і технічних засобів МАСЦО.</w:t>
      </w:r>
    </w:p>
    <w:p w:rsidR="000258F6" w:rsidRPr="0098102D" w:rsidRDefault="000258F6" w:rsidP="000258F6">
      <w:pPr>
        <w:widowControl w:val="0"/>
        <w:shd w:val="clear" w:color="auto" w:fill="FFFFFF"/>
        <w:ind w:firstLine="708"/>
        <w:jc w:val="both"/>
        <w:rPr>
          <w:sz w:val="28"/>
          <w:szCs w:val="28"/>
        </w:rPr>
      </w:pPr>
    </w:p>
    <w:p w:rsidR="000258F6" w:rsidRDefault="000258F6" w:rsidP="000258F6">
      <w:pPr>
        <w:widowControl w:val="0"/>
        <w:shd w:val="clear" w:color="auto" w:fill="FFFFFF"/>
        <w:tabs>
          <w:tab w:val="left" w:pos="1333"/>
        </w:tabs>
        <w:ind w:left="708" w:hanging="282"/>
        <w:jc w:val="center"/>
        <w:rPr>
          <w:b/>
          <w:color w:val="000000"/>
          <w:sz w:val="28"/>
          <w:szCs w:val="28"/>
          <w:lang w:val="uk-UA"/>
        </w:rPr>
      </w:pPr>
      <w:r w:rsidRPr="00CE071A">
        <w:rPr>
          <w:b/>
          <w:color w:val="000000"/>
          <w:sz w:val="28"/>
          <w:szCs w:val="28"/>
        </w:rPr>
        <w:t xml:space="preserve">4. </w:t>
      </w:r>
      <w:r w:rsidRPr="00CE071A">
        <w:rPr>
          <w:b/>
          <w:color w:val="000000"/>
          <w:sz w:val="28"/>
          <w:szCs w:val="28"/>
          <w:lang w:val="uk-UA"/>
        </w:rPr>
        <w:t>Забезпечення функціонування апаратури і технічних засоб</w:t>
      </w:r>
      <w:r>
        <w:rPr>
          <w:b/>
          <w:color w:val="000000"/>
          <w:sz w:val="28"/>
          <w:szCs w:val="28"/>
          <w:lang w:val="uk-UA"/>
        </w:rPr>
        <w:t>ів МАСЦО, контроль за їх станом</w:t>
      </w:r>
    </w:p>
    <w:p w:rsidR="000258F6" w:rsidRPr="00CE071A" w:rsidRDefault="000258F6" w:rsidP="000258F6">
      <w:pPr>
        <w:widowControl w:val="0"/>
        <w:shd w:val="clear" w:color="auto" w:fill="FFFFFF"/>
        <w:tabs>
          <w:tab w:val="left" w:pos="1333"/>
        </w:tabs>
        <w:ind w:left="708" w:hanging="282"/>
        <w:jc w:val="center"/>
        <w:rPr>
          <w:b/>
          <w:sz w:val="28"/>
          <w:szCs w:val="28"/>
          <w:lang w:val="uk-UA"/>
        </w:rPr>
      </w:pPr>
    </w:p>
    <w:p w:rsidR="000258F6" w:rsidRPr="0098102D" w:rsidRDefault="000258F6" w:rsidP="000258F6">
      <w:pPr>
        <w:widowControl w:val="0"/>
        <w:shd w:val="clear" w:color="auto" w:fill="FFFFFF"/>
        <w:ind w:firstLine="567"/>
        <w:jc w:val="both"/>
        <w:rPr>
          <w:sz w:val="28"/>
          <w:szCs w:val="28"/>
          <w:lang w:val="uk-UA"/>
        </w:rPr>
      </w:pPr>
      <w:r w:rsidRPr="0098102D">
        <w:rPr>
          <w:color w:val="000000"/>
          <w:sz w:val="28"/>
          <w:szCs w:val="28"/>
          <w:lang w:val="uk-UA"/>
        </w:rPr>
        <w:t xml:space="preserve">4.1. Експлуатаційно-технічне обслуговування апаратури і технічних засобів оповіщення та технічних засобів телекомунікацій здійснюється операторами </w:t>
      </w:r>
      <w:r w:rsidRPr="0098102D">
        <w:rPr>
          <w:color w:val="000000"/>
          <w:sz w:val="28"/>
          <w:szCs w:val="28"/>
          <w:lang w:val="uk-UA"/>
        </w:rPr>
        <w:lastRenderedPageBreak/>
        <w:t>телекомунікацій або іншими підприємствами та організаціями, що надають послуги в галузі телекомунікацій, незалежно від форми власності відповідно до вимог експлуатаційно-технічної документації підприємства- виробника на апаратуру оповіщення, засоби телекомунікацій та інші технічні засоби оповіщення і зв’язку.</w:t>
      </w:r>
    </w:p>
    <w:p w:rsidR="000258F6" w:rsidRPr="0098102D" w:rsidRDefault="000258F6" w:rsidP="000258F6">
      <w:pPr>
        <w:widowControl w:val="0"/>
        <w:shd w:val="clear" w:color="auto" w:fill="FFFFFF"/>
        <w:ind w:firstLine="567"/>
        <w:jc w:val="both"/>
        <w:rPr>
          <w:sz w:val="28"/>
          <w:szCs w:val="28"/>
          <w:lang w:val="uk-UA"/>
        </w:rPr>
      </w:pPr>
      <w:r w:rsidRPr="0098102D">
        <w:rPr>
          <w:color w:val="000000"/>
          <w:sz w:val="28"/>
          <w:szCs w:val="28"/>
          <w:lang w:val="uk-UA"/>
        </w:rPr>
        <w:t>4.2. Експлуатаційно-технічне обслуговування апаратури і технічних засобів оповіщення та технічних засобів телекомунікацій, а також проведення організаційно-технічних заходів щодо запобігання несанкціонованому запуску організовується:</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МАСЦО - підприємствами (операторами телекомунікації тощо), що на підставі укладених договорів прийняло апаратуру і технічні засоби оповіщення та технічні засоби телекомунікацій на експлуатаційно-технічне обслуговування, а у разі відсутності договору про експлуатаційно-технічне обслуговування – відповідним виконавчим органом місцевого самоврядування;</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спеціальних, локальних та об’єктових систем оповіщення</w:t>
      </w:r>
      <w:r w:rsidRPr="0098102D">
        <w:rPr>
          <w:color w:val="000000"/>
          <w:sz w:val="28"/>
          <w:szCs w:val="28"/>
        </w:rPr>
        <w:t xml:space="preserve"> – </w:t>
      </w:r>
      <w:r w:rsidRPr="0098102D">
        <w:rPr>
          <w:color w:val="000000"/>
          <w:sz w:val="28"/>
          <w:szCs w:val="28"/>
          <w:lang w:val="uk-UA"/>
        </w:rPr>
        <w:t>керівником</w:t>
      </w:r>
      <w:r w:rsidRPr="0098102D">
        <w:rPr>
          <w:color w:val="000000"/>
          <w:sz w:val="28"/>
          <w:szCs w:val="28"/>
        </w:rPr>
        <w:t xml:space="preserve"> </w:t>
      </w:r>
      <w:r w:rsidRPr="0098102D">
        <w:rPr>
          <w:color w:val="000000"/>
          <w:sz w:val="28"/>
          <w:szCs w:val="28"/>
          <w:lang w:val="uk-UA"/>
        </w:rPr>
        <w:t>об’єкта.</w:t>
      </w:r>
    </w:p>
    <w:p w:rsidR="000258F6" w:rsidRPr="0098102D" w:rsidRDefault="000258F6" w:rsidP="000258F6">
      <w:pPr>
        <w:widowControl w:val="0"/>
        <w:shd w:val="clear" w:color="auto" w:fill="FFFFFF"/>
        <w:ind w:firstLine="708"/>
        <w:jc w:val="both"/>
        <w:rPr>
          <w:sz w:val="28"/>
          <w:szCs w:val="28"/>
          <w:lang w:val="uk-UA"/>
        </w:rPr>
      </w:pPr>
      <w:r w:rsidRPr="0098102D">
        <w:rPr>
          <w:color w:val="000000"/>
          <w:sz w:val="28"/>
          <w:szCs w:val="28"/>
          <w:lang w:val="uk-UA"/>
        </w:rPr>
        <w:t xml:space="preserve">Керівник виконавчого органу місцевого самоврядування, територіальних органів центральних органів виконавчої влади, підприємств, установ і організацій, де встановлено апаратуру і технічні засоби оповіщення та технічні засоби телекомунікацій, забезпечують їх збереження, а також виконання відповідними </w:t>
      </w:r>
      <w:proofErr w:type="spellStart"/>
      <w:r w:rsidRPr="0098102D">
        <w:rPr>
          <w:color w:val="000000"/>
          <w:sz w:val="28"/>
          <w:szCs w:val="28"/>
          <w:lang w:val="uk-UA"/>
        </w:rPr>
        <w:t>оперативно</w:t>
      </w:r>
      <w:proofErr w:type="spellEnd"/>
      <w:r w:rsidRPr="0098102D">
        <w:rPr>
          <w:color w:val="000000"/>
          <w:sz w:val="28"/>
          <w:szCs w:val="28"/>
          <w:lang w:val="uk-UA"/>
        </w:rPr>
        <w:t>-черговими (черговими, диспетчерськими) службами інструкцій із застосування зазначеної апаратури і технічних засобів.</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 xml:space="preserve">Підприємства, (оператори телекомунікацій тощо), з якими укладено договір про експлуатаційно-технічне обслуговування, здійснюють контроль за роботою апаратури і технічних засобів оповіщення та технічних засобів телекомунікацій, про виявлені несправності інформують відповідальних посадових осіб виконавчих органів місцевого самоврядування, територіальних органів центральних органів виконавчої влади, підприємств (установ, організацій), де встановлено зазначену апаратуру і технічні засоби, та здійснюють заходи щодо усунення </w:t>
      </w:r>
      <w:proofErr w:type="spellStart"/>
      <w:r w:rsidRPr="0098102D">
        <w:rPr>
          <w:color w:val="000000"/>
          <w:sz w:val="28"/>
          <w:szCs w:val="28"/>
          <w:lang w:val="uk-UA"/>
        </w:rPr>
        <w:t>несправностей</w:t>
      </w:r>
      <w:proofErr w:type="spellEnd"/>
      <w:r w:rsidRPr="0098102D">
        <w:rPr>
          <w:color w:val="000000"/>
          <w:sz w:val="28"/>
          <w:szCs w:val="28"/>
          <w:lang w:val="uk-UA"/>
        </w:rPr>
        <w:t>.</w:t>
      </w:r>
    </w:p>
    <w:p w:rsidR="000258F6" w:rsidRPr="0098102D" w:rsidRDefault="000258F6" w:rsidP="000258F6">
      <w:pPr>
        <w:widowControl w:val="0"/>
        <w:shd w:val="clear" w:color="auto" w:fill="FFFFFF"/>
        <w:tabs>
          <w:tab w:val="left" w:pos="-567"/>
        </w:tabs>
        <w:ind w:firstLine="567"/>
        <w:jc w:val="both"/>
        <w:rPr>
          <w:sz w:val="28"/>
          <w:szCs w:val="28"/>
          <w:lang w:val="uk-UA"/>
        </w:rPr>
      </w:pPr>
      <w:r w:rsidRPr="0098102D">
        <w:rPr>
          <w:color w:val="000000"/>
          <w:sz w:val="28"/>
          <w:szCs w:val="28"/>
          <w:lang w:val="uk-UA"/>
        </w:rPr>
        <w:t>4.3. Капітальний ремонт апаратури і технічних засобів оповіщення та технічних засобів телекомунікацій проводиться операторами телекомунікацій або іншими підприємствами та організаціями, що надають послуги в галузі телекомунікацій, за рахунок коштів балансоутримувача.</w:t>
      </w:r>
    </w:p>
    <w:p w:rsidR="000258F6" w:rsidRPr="0098102D" w:rsidRDefault="000258F6" w:rsidP="000258F6">
      <w:pPr>
        <w:widowControl w:val="0"/>
        <w:shd w:val="clear" w:color="auto" w:fill="FFFFFF"/>
        <w:tabs>
          <w:tab w:val="left" w:pos="-851"/>
        </w:tabs>
        <w:ind w:firstLine="567"/>
        <w:jc w:val="both"/>
        <w:rPr>
          <w:sz w:val="28"/>
          <w:szCs w:val="28"/>
          <w:lang w:val="uk-UA"/>
        </w:rPr>
      </w:pPr>
      <w:r w:rsidRPr="0098102D">
        <w:rPr>
          <w:color w:val="000000"/>
          <w:sz w:val="28"/>
          <w:szCs w:val="28"/>
          <w:lang w:val="uk-UA"/>
        </w:rPr>
        <w:t>4.4. Контроль за станом готовності МАСЦО здійснюється відповідальним черговим шляхом передачі контрольних сигналів управління та отримання підтвердження їх виконання.</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Контроль за станом готовності спеціальних, локальних та об’єктових систем оповіщення, а також проведення їх технічних перевірок організовується керівниками об’єктів, на яких встановлено зазначені системи.</w:t>
      </w:r>
    </w:p>
    <w:p w:rsidR="000258F6" w:rsidRPr="0098102D" w:rsidRDefault="000258F6" w:rsidP="000258F6">
      <w:pPr>
        <w:widowControl w:val="0"/>
        <w:shd w:val="clear" w:color="auto" w:fill="FFFFFF"/>
        <w:ind w:firstLine="567"/>
        <w:jc w:val="both"/>
        <w:rPr>
          <w:sz w:val="28"/>
          <w:szCs w:val="28"/>
          <w:lang w:val="uk-UA"/>
        </w:rPr>
      </w:pPr>
      <w:r w:rsidRPr="0098102D">
        <w:rPr>
          <w:color w:val="000000"/>
          <w:sz w:val="28"/>
          <w:szCs w:val="28"/>
          <w:lang w:val="uk-UA"/>
        </w:rPr>
        <w:t xml:space="preserve">4.5. Згідно з Планом основних заходів цивільного захисту територіальної підсистеми єдиної державної системи цивільного захисту Черкаської області на відповідний рік під керівництвом відділу оперативного чергування та </w:t>
      </w:r>
      <w:r w:rsidRPr="0098102D">
        <w:rPr>
          <w:color w:val="000000"/>
          <w:sz w:val="28"/>
          <w:szCs w:val="28"/>
          <w:lang w:val="uk-UA"/>
        </w:rPr>
        <w:lastRenderedPageBreak/>
        <w:t xml:space="preserve">забезпечення централізованого оповіщення облдержадміністрації з АРМ проводяться технічні перевірки МАСЦО з включенням </w:t>
      </w:r>
      <w:proofErr w:type="spellStart"/>
      <w:r w:rsidRPr="0098102D">
        <w:rPr>
          <w:color w:val="000000"/>
          <w:sz w:val="28"/>
          <w:szCs w:val="28"/>
          <w:lang w:val="uk-UA"/>
        </w:rPr>
        <w:t>електросирен</w:t>
      </w:r>
      <w:proofErr w:type="spellEnd"/>
      <w:r w:rsidRPr="0098102D">
        <w:rPr>
          <w:color w:val="000000"/>
          <w:sz w:val="28"/>
          <w:szCs w:val="28"/>
          <w:lang w:val="uk-UA"/>
        </w:rPr>
        <w:t xml:space="preserve"> та інших технічних засобів оповіщення (не рідше ніж один раз на квартал).</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Перед проведенням технічної перевірки системи оповіщення протягом трьох днів населення попереджається про це через засоби масової інформації.</w:t>
      </w:r>
    </w:p>
    <w:p w:rsidR="000258F6" w:rsidRPr="0098102D" w:rsidRDefault="000258F6" w:rsidP="000258F6">
      <w:pPr>
        <w:widowControl w:val="0"/>
        <w:shd w:val="clear" w:color="auto" w:fill="FFFFFF"/>
        <w:tabs>
          <w:tab w:val="left" w:pos="-851"/>
        </w:tabs>
        <w:ind w:firstLine="567"/>
        <w:jc w:val="both"/>
        <w:rPr>
          <w:sz w:val="28"/>
          <w:szCs w:val="28"/>
          <w:lang w:val="uk-UA"/>
        </w:rPr>
      </w:pPr>
      <w:r w:rsidRPr="0098102D">
        <w:rPr>
          <w:color w:val="000000"/>
          <w:sz w:val="28"/>
          <w:szCs w:val="28"/>
          <w:lang w:val="uk-UA"/>
        </w:rPr>
        <w:t xml:space="preserve">4.6. У разі виявлення </w:t>
      </w:r>
      <w:proofErr w:type="spellStart"/>
      <w:r w:rsidRPr="0098102D">
        <w:rPr>
          <w:color w:val="000000"/>
          <w:sz w:val="28"/>
          <w:szCs w:val="28"/>
          <w:lang w:val="uk-UA"/>
        </w:rPr>
        <w:t>несправностей</w:t>
      </w:r>
      <w:proofErr w:type="spellEnd"/>
      <w:r w:rsidRPr="0098102D">
        <w:rPr>
          <w:color w:val="000000"/>
          <w:sz w:val="28"/>
          <w:szCs w:val="28"/>
          <w:lang w:val="uk-UA"/>
        </w:rPr>
        <w:t xml:space="preserve"> апаратури і технічних засобів оповіщення та технічних засобів телекомунікації МАСЦО підприємством (оператором телекомунікації), що здійснює експлуатаційно-технічне обслуговування зазначеної апаратури і технічних засобів, негайно вживаються заходи до усунення </w:t>
      </w:r>
      <w:proofErr w:type="spellStart"/>
      <w:r w:rsidRPr="0098102D">
        <w:rPr>
          <w:color w:val="000000"/>
          <w:sz w:val="28"/>
          <w:szCs w:val="28"/>
          <w:lang w:val="uk-UA"/>
        </w:rPr>
        <w:t>несправностей</w:t>
      </w:r>
      <w:proofErr w:type="spellEnd"/>
      <w:r w:rsidRPr="0098102D">
        <w:rPr>
          <w:color w:val="000000"/>
          <w:sz w:val="28"/>
          <w:szCs w:val="28"/>
          <w:lang w:val="uk-UA"/>
        </w:rPr>
        <w:t>.</w:t>
      </w:r>
    </w:p>
    <w:p w:rsidR="000258F6" w:rsidRPr="0098102D" w:rsidRDefault="000258F6" w:rsidP="000258F6">
      <w:pPr>
        <w:widowControl w:val="0"/>
        <w:shd w:val="clear" w:color="auto" w:fill="FFFFFF"/>
        <w:ind w:firstLine="760"/>
        <w:jc w:val="both"/>
        <w:rPr>
          <w:sz w:val="28"/>
          <w:szCs w:val="28"/>
          <w:lang w:val="uk-UA"/>
        </w:rPr>
      </w:pPr>
      <w:r w:rsidRPr="0098102D">
        <w:rPr>
          <w:color w:val="000000"/>
          <w:sz w:val="28"/>
          <w:szCs w:val="28"/>
          <w:lang w:val="uk-UA"/>
        </w:rPr>
        <w:t xml:space="preserve">У разі виявлення </w:t>
      </w:r>
      <w:proofErr w:type="spellStart"/>
      <w:r w:rsidRPr="0098102D">
        <w:rPr>
          <w:color w:val="000000"/>
          <w:sz w:val="28"/>
          <w:szCs w:val="28"/>
          <w:lang w:val="uk-UA"/>
        </w:rPr>
        <w:t>несправностей</w:t>
      </w:r>
      <w:proofErr w:type="spellEnd"/>
      <w:r w:rsidRPr="0098102D">
        <w:rPr>
          <w:color w:val="000000"/>
          <w:sz w:val="28"/>
          <w:szCs w:val="28"/>
          <w:lang w:val="uk-UA"/>
        </w:rPr>
        <w:t xml:space="preserve"> апаратури і технічних засобів оповіщення та технічних засобів телекомунікацій спеціальної, локальної або об’єктової системи оповіщення керівником об’єкта та підприємством (оператором телекомунікацій), який здійснює експлуатаційно-технічне обслуговування зазначеної апаратури і технічних засобів, негайно вживаються заходи до усунення </w:t>
      </w:r>
      <w:proofErr w:type="spellStart"/>
      <w:r w:rsidRPr="0098102D">
        <w:rPr>
          <w:color w:val="000000"/>
          <w:sz w:val="28"/>
          <w:szCs w:val="28"/>
          <w:lang w:val="uk-UA"/>
        </w:rPr>
        <w:t>несправностей</w:t>
      </w:r>
      <w:proofErr w:type="spellEnd"/>
      <w:r w:rsidRPr="0098102D">
        <w:rPr>
          <w:color w:val="000000"/>
          <w:sz w:val="28"/>
          <w:szCs w:val="28"/>
          <w:lang w:val="uk-UA"/>
        </w:rPr>
        <w:t>.</w:t>
      </w:r>
    </w:p>
    <w:p w:rsidR="000258F6" w:rsidRPr="0098102D" w:rsidRDefault="000258F6" w:rsidP="000258F6">
      <w:pPr>
        <w:widowControl w:val="0"/>
        <w:shd w:val="clear" w:color="auto" w:fill="FFFFFF"/>
        <w:tabs>
          <w:tab w:val="left" w:pos="-709"/>
        </w:tabs>
        <w:ind w:firstLine="567"/>
        <w:jc w:val="both"/>
        <w:rPr>
          <w:sz w:val="28"/>
          <w:szCs w:val="28"/>
          <w:lang w:val="uk-UA"/>
        </w:rPr>
      </w:pPr>
      <w:r w:rsidRPr="0098102D">
        <w:rPr>
          <w:color w:val="000000"/>
          <w:sz w:val="28"/>
          <w:szCs w:val="28"/>
          <w:lang w:val="uk-UA"/>
        </w:rPr>
        <w:t xml:space="preserve">4.7. Керівництвом </w:t>
      </w:r>
      <w:proofErr w:type="spellStart"/>
      <w:r w:rsidRPr="0098102D">
        <w:rPr>
          <w:color w:val="000000"/>
          <w:sz w:val="28"/>
          <w:szCs w:val="28"/>
          <w:lang w:val="uk-UA"/>
        </w:rPr>
        <w:t>Степанківської</w:t>
      </w:r>
      <w:proofErr w:type="spellEnd"/>
      <w:r w:rsidRPr="0098102D">
        <w:rPr>
          <w:color w:val="000000"/>
          <w:sz w:val="28"/>
          <w:szCs w:val="28"/>
          <w:lang w:val="uk-UA"/>
        </w:rPr>
        <w:t xml:space="preserve"> сільської ради, що здійснює управління МАСЦО, та підприємством (оператором телекомунікацій), що здійснює експлуатаційно-технічне обслуговування апаратури і технічних засобів оповіщення та технічних засобів телекомунікацій, у разі несанкціонованого запуску системи проводиться розслідування, за результатами якого складається відповідний акт.</w:t>
      </w:r>
    </w:p>
    <w:p w:rsidR="000258F6" w:rsidRPr="0098102D" w:rsidRDefault="000258F6" w:rsidP="000258F6">
      <w:pPr>
        <w:suppressAutoHyphens/>
        <w:ind w:firstLine="743"/>
        <w:jc w:val="both"/>
        <w:rPr>
          <w:sz w:val="28"/>
          <w:szCs w:val="28"/>
          <w:lang w:val="uk-UA" w:eastAsia="zh-CN"/>
        </w:rPr>
      </w:pPr>
    </w:p>
    <w:p w:rsidR="000258F6" w:rsidRPr="0098102D" w:rsidRDefault="000258F6" w:rsidP="000258F6">
      <w:pPr>
        <w:suppressAutoHyphens/>
        <w:rPr>
          <w:sz w:val="28"/>
          <w:szCs w:val="28"/>
          <w:lang w:val="uk-UA" w:eastAsia="zh-CN"/>
        </w:rPr>
      </w:pPr>
    </w:p>
    <w:p w:rsidR="000258F6" w:rsidRDefault="000258F6" w:rsidP="000258F6">
      <w:r w:rsidRPr="0098102D">
        <w:rPr>
          <w:sz w:val="28"/>
          <w:szCs w:val="28"/>
          <w:lang w:val="uk-UA" w:eastAsia="zh-CN"/>
        </w:rPr>
        <w:t>Секретар сіл</w:t>
      </w:r>
      <w:r>
        <w:rPr>
          <w:sz w:val="28"/>
          <w:szCs w:val="28"/>
          <w:lang w:val="uk-UA" w:eastAsia="zh-CN"/>
        </w:rPr>
        <w:t xml:space="preserve">ьської ради          </w:t>
      </w:r>
      <w:r w:rsidRPr="0098102D">
        <w:rPr>
          <w:sz w:val="28"/>
          <w:szCs w:val="28"/>
          <w:lang w:val="uk-UA" w:eastAsia="zh-CN"/>
        </w:rPr>
        <w:t xml:space="preserve">                                                              Інна НЕВГОД</w:t>
      </w:r>
    </w:p>
    <w:sectPr w:rsidR="000258F6" w:rsidSect="000258F6">
      <w:pgSz w:w="11906" w:h="16838"/>
      <w:pgMar w:top="1440" w:right="82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66F3F"/>
    <w:multiLevelType w:val="multilevel"/>
    <w:tmpl w:val="7D6614BE"/>
    <w:lvl w:ilvl="0">
      <w:start w:val="1"/>
      <w:numFmt w:val="decimal"/>
      <w:lvlText w:val="%1."/>
      <w:lvlJc w:val="left"/>
      <w:pPr>
        <w:ind w:left="644" w:hanging="360"/>
      </w:pPr>
      <w:rPr>
        <w:rFonts w:hint="default"/>
        <w:color w:val="000000"/>
        <w:sz w:val="28"/>
      </w:rPr>
    </w:lvl>
    <w:lvl w:ilvl="1">
      <w:start w:val="1"/>
      <w:numFmt w:val="decimal"/>
      <w:isLgl/>
      <w:lvlText w:val="%1.%2."/>
      <w:lvlJc w:val="left"/>
      <w:pPr>
        <w:ind w:left="450" w:hanging="450"/>
      </w:pPr>
      <w:rPr>
        <w:rFonts w:hint="default"/>
        <w:color w:val="000000"/>
        <w:sz w:val="27"/>
        <w:szCs w:val="27"/>
      </w:rPr>
    </w:lvl>
    <w:lvl w:ilvl="2">
      <w:start w:val="1"/>
      <w:numFmt w:val="decimal"/>
      <w:isLgl/>
      <w:lvlText w:val="%1.%2.%3."/>
      <w:lvlJc w:val="left"/>
      <w:pPr>
        <w:ind w:left="1288" w:hanging="720"/>
      </w:pPr>
      <w:rPr>
        <w:rFonts w:hint="default"/>
        <w:color w:val="000000"/>
        <w:sz w:val="28"/>
      </w:rPr>
    </w:lvl>
    <w:lvl w:ilvl="3">
      <w:start w:val="1"/>
      <w:numFmt w:val="decimal"/>
      <w:isLgl/>
      <w:lvlText w:val="%1.%2.%3.%4."/>
      <w:lvlJc w:val="left"/>
      <w:pPr>
        <w:ind w:left="1430" w:hanging="720"/>
      </w:pPr>
      <w:rPr>
        <w:rFonts w:hint="default"/>
        <w:color w:val="000000"/>
        <w:sz w:val="28"/>
      </w:rPr>
    </w:lvl>
    <w:lvl w:ilvl="4">
      <w:start w:val="1"/>
      <w:numFmt w:val="decimal"/>
      <w:isLgl/>
      <w:lvlText w:val="%1.%2.%3.%4.%5."/>
      <w:lvlJc w:val="left"/>
      <w:pPr>
        <w:ind w:left="1932" w:hanging="1080"/>
      </w:pPr>
      <w:rPr>
        <w:rFonts w:hint="default"/>
        <w:color w:val="000000"/>
        <w:sz w:val="28"/>
      </w:rPr>
    </w:lvl>
    <w:lvl w:ilvl="5">
      <w:start w:val="1"/>
      <w:numFmt w:val="decimal"/>
      <w:isLgl/>
      <w:lvlText w:val="%1.%2.%3.%4.%5.%6."/>
      <w:lvlJc w:val="left"/>
      <w:pPr>
        <w:ind w:left="2074" w:hanging="1080"/>
      </w:pPr>
      <w:rPr>
        <w:rFonts w:hint="default"/>
        <w:color w:val="000000"/>
        <w:sz w:val="28"/>
      </w:rPr>
    </w:lvl>
    <w:lvl w:ilvl="6">
      <w:start w:val="1"/>
      <w:numFmt w:val="decimal"/>
      <w:isLgl/>
      <w:lvlText w:val="%1.%2.%3.%4.%5.%6.%7."/>
      <w:lvlJc w:val="left"/>
      <w:pPr>
        <w:ind w:left="2576" w:hanging="1440"/>
      </w:pPr>
      <w:rPr>
        <w:rFonts w:hint="default"/>
        <w:color w:val="000000"/>
        <w:sz w:val="28"/>
      </w:rPr>
    </w:lvl>
    <w:lvl w:ilvl="7">
      <w:start w:val="1"/>
      <w:numFmt w:val="decimal"/>
      <w:isLgl/>
      <w:lvlText w:val="%1.%2.%3.%4.%5.%6.%7.%8."/>
      <w:lvlJc w:val="left"/>
      <w:pPr>
        <w:ind w:left="2718" w:hanging="1440"/>
      </w:pPr>
      <w:rPr>
        <w:rFonts w:hint="default"/>
        <w:color w:val="000000"/>
        <w:sz w:val="28"/>
      </w:rPr>
    </w:lvl>
    <w:lvl w:ilvl="8">
      <w:start w:val="1"/>
      <w:numFmt w:val="decimal"/>
      <w:isLgl/>
      <w:lvlText w:val="%1.%2.%3.%4.%5.%6.%7.%8.%9."/>
      <w:lvlJc w:val="left"/>
      <w:pPr>
        <w:ind w:left="3220" w:hanging="1800"/>
      </w:pPr>
      <w:rPr>
        <w:rFonts w:hint="default"/>
        <w:color w:val="000000"/>
        <w:sz w:val="28"/>
      </w:rPr>
    </w:lvl>
  </w:abstractNum>
  <w:abstractNum w:abstractNumId="1" w15:restartNumberingAfterBreak="0">
    <w:nsid w:val="6219263E"/>
    <w:multiLevelType w:val="hybridMultilevel"/>
    <w:tmpl w:val="061E1736"/>
    <w:lvl w:ilvl="0" w:tplc="D9D2D29A">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15443343">
    <w:abstractNumId w:val="0"/>
  </w:num>
  <w:num w:numId="2" w16cid:durableId="1040977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F6"/>
    <w:rsid w:val="000258F6"/>
    <w:rsid w:val="003777AD"/>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381C645-DFBD-734E-B51B-A4C0CA03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8F6"/>
    <w:pPr>
      <w:spacing w:after="0" w:line="240" w:lineRule="auto"/>
    </w:pPr>
    <w:rPr>
      <w:rFonts w:ascii="Times New Roman" w:eastAsia="Times New Roman" w:hAnsi="Times New Roman" w:cs="Times New Roman"/>
      <w:kern w:val="0"/>
      <w:lang w:val="ru-RU" w:eastAsia="ru-RU"/>
      <w14:ligatures w14:val="none"/>
    </w:rPr>
  </w:style>
  <w:style w:type="paragraph" w:styleId="1">
    <w:name w:val="heading 1"/>
    <w:basedOn w:val="a"/>
    <w:next w:val="a"/>
    <w:link w:val="10"/>
    <w:uiPriority w:val="9"/>
    <w:qFormat/>
    <w:rsid w:val="0002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2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258F6"/>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258F6"/>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258F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258F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258F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258F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258F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8F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258F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258F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258F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258F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258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258F6"/>
    <w:rPr>
      <w:rFonts w:eastAsiaTheme="majorEastAsia" w:cstheme="majorBidi"/>
      <w:color w:val="595959" w:themeColor="text1" w:themeTint="A6"/>
    </w:rPr>
  </w:style>
  <w:style w:type="character" w:customStyle="1" w:styleId="80">
    <w:name w:val="Заголовок 8 Знак"/>
    <w:basedOn w:val="a0"/>
    <w:link w:val="8"/>
    <w:uiPriority w:val="9"/>
    <w:semiHidden/>
    <w:rsid w:val="000258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258F6"/>
    <w:rPr>
      <w:rFonts w:eastAsiaTheme="majorEastAsia" w:cstheme="majorBidi"/>
      <w:color w:val="272727" w:themeColor="text1" w:themeTint="D8"/>
    </w:rPr>
  </w:style>
  <w:style w:type="paragraph" w:styleId="a3">
    <w:name w:val="Title"/>
    <w:basedOn w:val="a"/>
    <w:next w:val="a"/>
    <w:link w:val="a4"/>
    <w:uiPriority w:val="10"/>
    <w:qFormat/>
    <w:rsid w:val="000258F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258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58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258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258F6"/>
    <w:pPr>
      <w:spacing w:before="160"/>
      <w:jc w:val="center"/>
    </w:pPr>
    <w:rPr>
      <w:i/>
      <w:iCs/>
      <w:color w:val="404040" w:themeColor="text1" w:themeTint="BF"/>
    </w:rPr>
  </w:style>
  <w:style w:type="character" w:customStyle="1" w:styleId="22">
    <w:name w:val="Цитата 2 Знак"/>
    <w:basedOn w:val="a0"/>
    <w:link w:val="21"/>
    <w:uiPriority w:val="29"/>
    <w:rsid w:val="000258F6"/>
    <w:rPr>
      <w:i/>
      <w:iCs/>
      <w:color w:val="404040" w:themeColor="text1" w:themeTint="BF"/>
    </w:rPr>
  </w:style>
  <w:style w:type="paragraph" w:styleId="a7">
    <w:name w:val="List Paragraph"/>
    <w:basedOn w:val="a"/>
    <w:uiPriority w:val="34"/>
    <w:qFormat/>
    <w:rsid w:val="000258F6"/>
    <w:pPr>
      <w:ind w:left="720"/>
      <w:contextualSpacing/>
    </w:pPr>
  </w:style>
  <w:style w:type="character" w:styleId="a8">
    <w:name w:val="Intense Emphasis"/>
    <w:basedOn w:val="a0"/>
    <w:uiPriority w:val="21"/>
    <w:qFormat/>
    <w:rsid w:val="000258F6"/>
    <w:rPr>
      <w:i/>
      <w:iCs/>
      <w:color w:val="0F4761" w:themeColor="accent1" w:themeShade="BF"/>
    </w:rPr>
  </w:style>
  <w:style w:type="paragraph" w:styleId="a9">
    <w:name w:val="Intense Quote"/>
    <w:basedOn w:val="a"/>
    <w:next w:val="a"/>
    <w:link w:val="aa"/>
    <w:uiPriority w:val="30"/>
    <w:qFormat/>
    <w:rsid w:val="0002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258F6"/>
    <w:rPr>
      <w:i/>
      <w:iCs/>
      <w:color w:val="0F4761" w:themeColor="accent1" w:themeShade="BF"/>
    </w:rPr>
  </w:style>
  <w:style w:type="character" w:styleId="ab">
    <w:name w:val="Intense Reference"/>
    <w:basedOn w:val="a0"/>
    <w:uiPriority w:val="32"/>
    <w:qFormat/>
    <w:rsid w:val="000258F6"/>
    <w:rPr>
      <w:b/>
      <w:bCs/>
      <w:smallCaps/>
      <w:color w:val="0F4761" w:themeColor="accent1" w:themeShade="BF"/>
      <w:spacing w:val="5"/>
    </w:rPr>
  </w:style>
  <w:style w:type="character" w:customStyle="1" w:styleId="ac">
    <w:name w:val="Основной текст Знак"/>
    <w:link w:val="ad"/>
    <w:uiPriority w:val="99"/>
    <w:rsid w:val="000258F6"/>
    <w:rPr>
      <w:sz w:val="26"/>
      <w:szCs w:val="26"/>
      <w:shd w:val="clear" w:color="auto" w:fill="FFFFFF"/>
    </w:rPr>
  </w:style>
  <w:style w:type="paragraph" w:styleId="ad">
    <w:name w:val="Body Text"/>
    <w:basedOn w:val="a"/>
    <w:link w:val="ac"/>
    <w:uiPriority w:val="99"/>
    <w:rsid w:val="000258F6"/>
    <w:pPr>
      <w:shd w:val="clear" w:color="auto" w:fill="FFFFFF"/>
      <w:spacing w:after="840" w:line="240" w:lineRule="atLeast"/>
    </w:pPr>
    <w:rPr>
      <w:rFonts w:asciiTheme="minorHAnsi" w:eastAsiaTheme="minorHAnsi" w:hAnsiTheme="minorHAnsi" w:cstheme="minorBidi"/>
      <w:kern w:val="2"/>
      <w:sz w:val="26"/>
      <w:szCs w:val="26"/>
      <w:lang w:val="ru-UA" w:eastAsia="en-US"/>
      <w14:ligatures w14:val="standardContextual"/>
    </w:rPr>
  </w:style>
  <w:style w:type="character" w:customStyle="1" w:styleId="11">
    <w:name w:val="Основной текст Знак1"/>
    <w:basedOn w:val="a0"/>
    <w:uiPriority w:val="99"/>
    <w:semiHidden/>
    <w:rsid w:val="000258F6"/>
    <w:rPr>
      <w:rFonts w:ascii="Times New Roman" w:eastAsia="Times New Roman" w:hAnsi="Times New Roman" w:cs="Times New Roman"/>
      <w:kern w:val="0"/>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13846</Characters>
  <Application>Microsoft Office Word</Application>
  <DocSecurity>0</DocSecurity>
  <Lines>115</Lines>
  <Paragraphs>32</Paragraphs>
  <ScaleCrop>false</ScaleCrop>
  <Company/>
  <LinksUpToDate>false</LinksUpToDate>
  <CharactersWithSpaces>16243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2025-02-25T12:43:00Z</dcterms:created>
  <dcterms:modified xsi:type="dcterms:W3CDTF">2025-02-25T12:43:00Z</dcterms:modified>
</cp:coreProperties>
</file>