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618D" w:rsidRPr="003D6C7C" w:rsidRDefault="009B618D" w:rsidP="009B618D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Додаток </w:t>
      </w:r>
    </w:p>
    <w:p w:rsidR="009B618D" w:rsidRPr="003D6C7C" w:rsidRDefault="009B618D" w:rsidP="009B618D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 w:rsidRPr="003D6C7C"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 w:rsidRPr="003D6C7C"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3D6C7C"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9B618D" w:rsidRPr="003D6C7C" w:rsidRDefault="009B618D" w:rsidP="009B618D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 w:rsidRPr="003D6C7C">
        <w:rPr>
          <w:rFonts w:ascii="Times New Roman" w:hAnsi="Times New Roman"/>
          <w:sz w:val="24"/>
          <w:szCs w:val="28"/>
          <w:lang w:val="uk-UA"/>
        </w:rPr>
        <w:tab/>
      </w:r>
      <w:r w:rsidRPr="003D6C7C">
        <w:rPr>
          <w:rFonts w:ascii="Times New Roman" w:hAnsi="Times New Roman"/>
          <w:sz w:val="24"/>
          <w:szCs w:val="28"/>
          <w:lang w:val="uk-UA"/>
        </w:rPr>
        <w:tab/>
      </w:r>
      <w:r w:rsidRPr="003D6C7C">
        <w:rPr>
          <w:rFonts w:ascii="Times New Roman" w:hAnsi="Times New Roman"/>
          <w:sz w:val="24"/>
          <w:szCs w:val="28"/>
          <w:lang w:val="uk-UA"/>
        </w:rPr>
        <w:tab/>
      </w:r>
      <w:r w:rsidRPr="003D6C7C">
        <w:rPr>
          <w:rFonts w:ascii="Times New Roman" w:hAnsi="Times New Roman"/>
          <w:sz w:val="24"/>
          <w:szCs w:val="28"/>
          <w:lang w:val="uk-UA"/>
        </w:rPr>
        <w:tab/>
      </w:r>
      <w:r w:rsidRPr="003D6C7C">
        <w:rPr>
          <w:rFonts w:ascii="Times New Roman" w:hAnsi="Times New Roman"/>
          <w:sz w:val="24"/>
          <w:szCs w:val="28"/>
          <w:lang w:val="uk-UA"/>
        </w:rPr>
        <w:tab/>
        <w:t xml:space="preserve">  від </w:t>
      </w:r>
      <w:r>
        <w:rPr>
          <w:rFonts w:ascii="Times New Roman" w:hAnsi="Times New Roman"/>
          <w:sz w:val="24"/>
          <w:szCs w:val="28"/>
          <w:lang w:val="uk-UA"/>
        </w:rPr>
        <w:t>17</w:t>
      </w:r>
      <w:r w:rsidRPr="003D6C7C">
        <w:rPr>
          <w:rFonts w:ascii="Times New Roman" w:hAnsi="Times New Roman"/>
          <w:sz w:val="24"/>
          <w:szCs w:val="28"/>
          <w:lang w:val="uk-UA"/>
        </w:rPr>
        <w:t>.</w:t>
      </w:r>
      <w:r>
        <w:rPr>
          <w:rFonts w:ascii="Times New Roman" w:hAnsi="Times New Roman"/>
          <w:sz w:val="24"/>
          <w:szCs w:val="28"/>
          <w:lang w:val="uk-UA"/>
        </w:rPr>
        <w:t>02.2025</w:t>
      </w:r>
      <w:r w:rsidRPr="003D6C7C">
        <w:rPr>
          <w:rFonts w:ascii="Times New Roman" w:hAnsi="Times New Roman"/>
          <w:sz w:val="24"/>
          <w:szCs w:val="28"/>
          <w:lang w:val="uk-UA"/>
        </w:rPr>
        <w:t xml:space="preserve"> року</w:t>
      </w:r>
      <w:r>
        <w:rPr>
          <w:rFonts w:ascii="Times New Roman" w:hAnsi="Times New Roman"/>
          <w:sz w:val="24"/>
          <w:szCs w:val="28"/>
          <w:lang w:val="uk-UA"/>
        </w:rPr>
        <w:t xml:space="preserve"> </w:t>
      </w:r>
      <w:r w:rsidRPr="00E8162E">
        <w:rPr>
          <w:rFonts w:ascii="Times New Roman" w:hAnsi="Times New Roman"/>
          <w:lang w:val="uk-UA"/>
        </w:rPr>
        <w:t>№</w:t>
      </w:r>
      <w:r>
        <w:rPr>
          <w:rFonts w:ascii="Times New Roman" w:hAnsi="Times New Roman"/>
          <w:sz w:val="20"/>
          <w:szCs w:val="20"/>
          <w:lang w:val="uk-UA"/>
        </w:rPr>
        <w:t xml:space="preserve"> 63-35</w:t>
      </w:r>
      <w:r w:rsidRPr="00E8162E">
        <w:rPr>
          <w:rFonts w:ascii="Times New Roman" w:hAnsi="Times New Roman"/>
          <w:sz w:val="20"/>
          <w:szCs w:val="20"/>
          <w:lang w:val="uk-UA"/>
        </w:rPr>
        <w:t>/</w:t>
      </w:r>
      <w:r w:rsidRPr="00E8162E">
        <w:rPr>
          <w:rFonts w:ascii="Times New Roman" w:hAnsi="Times New Roman"/>
          <w:sz w:val="20"/>
          <w:szCs w:val="20"/>
          <w:lang w:val="en-US"/>
        </w:rPr>
        <w:t>V</w:t>
      </w:r>
      <w:r w:rsidRPr="00E8162E">
        <w:rPr>
          <w:rFonts w:ascii="Times New Roman" w:hAnsi="Times New Roman"/>
          <w:sz w:val="20"/>
          <w:szCs w:val="20"/>
          <w:lang w:val="uk-UA"/>
        </w:rPr>
        <w:t>ІІІ</w:t>
      </w:r>
    </w:p>
    <w:p w:rsidR="009B618D" w:rsidRPr="003D6C7C" w:rsidRDefault="009B618D" w:rsidP="009B618D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618D" w:rsidRPr="003D6C7C" w:rsidRDefault="009B618D" w:rsidP="009B618D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3D6C7C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B618D" w:rsidRPr="003D6C7C" w:rsidRDefault="009B618D" w:rsidP="009B618D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 w:rsidRPr="003D6C7C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 w:rsidRPr="003D6C7C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D6C7C"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9B618D" w:rsidRPr="00503365" w:rsidRDefault="009B618D" w:rsidP="009B618D">
      <w:pPr>
        <w:pStyle w:val="23"/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 w:rsidRPr="003D6C7C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21.12.2024</w:t>
      </w:r>
      <w:r w:rsidRPr="003D6C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61-21/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lang w:val="uk-UA"/>
        </w:rPr>
      </w:pPr>
    </w:p>
    <w:p w:rsidR="009B618D" w:rsidRPr="003D6C7C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center"/>
        <w:rPr>
          <w:b/>
          <w:bCs/>
          <w:iCs/>
          <w:color w:val="auto"/>
          <w:sz w:val="32"/>
          <w:szCs w:val="28"/>
          <w:lang w:val="uk-UA"/>
        </w:rPr>
      </w:pPr>
      <w:r w:rsidRPr="003D6C7C">
        <w:rPr>
          <w:b/>
          <w:bCs/>
          <w:iCs/>
          <w:color w:val="auto"/>
          <w:sz w:val="32"/>
          <w:szCs w:val="28"/>
          <w:lang w:val="uk-UA"/>
        </w:rPr>
        <w:t>ПРОГРАМА</w:t>
      </w:r>
    </w:p>
    <w:p w:rsidR="009B618D" w:rsidRDefault="009B618D" w:rsidP="009B618D">
      <w:pPr>
        <w:pStyle w:val="Default"/>
        <w:jc w:val="center"/>
        <w:rPr>
          <w:b/>
          <w:bCs/>
          <w:iCs/>
          <w:color w:val="auto"/>
          <w:sz w:val="32"/>
          <w:szCs w:val="28"/>
          <w:lang w:val="uk-UA"/>
        </w:rPr>
      </w:pPr>
      <w:r w:rsidRPr="00504BAD">
        <w:rPr>
          <w:b/>
          <w:bCs/>
          <w:iCs/>
          <w:color w:val="auto"/>
          <w:sz w:val="32"/>
          <w:szCs w:val="28"/>
          <w:lang w:val="uk-UA"/>
        </w:rPr>
        <w:t>«Про підтри</w:t>
      </w:r>
      <w:r>
        <w:rPr>
          <w:b/>
          <w:bCs/>
          <w:iCs/>
          <w:color w:val="auto"/>
          <w:sz w:val="32"/>
          <w:szCs w:val="28"/>
          <w:lang w:val="uk-UA"/>
        </w:rPr>
        <w:t xml:space="preserve">мку </w:t>
      </w:r>
      <w:proofErr w:type="spellStart"/>
      <w:r>
        <w:rPr>
          <w:b/>
          <w:bCs/>
          <w:iCs/>
          <w:color w:val="auto"/>
          <w:sz w:val="32"/>
          <w:szCs w:val="28"/>
          <w:lang w:val="uk-UA"/>
        </w:rPr>
        <w:t>Квартирно</w:t>
      </w:r>
      <w:proofErr w:type="spellEnd"/>
      <w:r>
        <w:rPr>
          <w:b/>
          <w:bCs/>
          <w:iCs/>
          <w:color w:val="auto"/>
          <w:sz w:val="32"/>
          <w:szCs w:val="28"/>
          <w:lang w:val="uk-UA"/>
        </w:rPr>
        <w:t xml:space="preserve">-експлуатаційного </w:t>
      </w:r>
      <w:r w:rsidRPr="00504BAD">
        <w:rPr>
          <w:b/>
          <w:bCs/>
          <w:iCs/>
          <w:color w:val="auto"/>
          <w:sz w:val="32"/>
          <w:szCs w:val="28"/>
          <w:lang w:val="uk-UA"/>
        </w:rPr>
        <w:t xml:space="preserve">відділу </w:t>
      </w:r>
    </w:p>
    <w:p w:rsidR="009B618D" w:rsidRPr="00261990" w:rsidRDefault="009B618D" w:rsidP="009B618D">
      <w:pPr>
        <w:pStyle w:val="Default"/>
        <w:jc w:val="center"/>
        <w:rPr>
          <w:b/>
          <w:bCs/>
          <w:iCs/>
          <w:color w:val="auto"/>
          <w:sz w:val="32"/>
          <w:szCs w:val="32"/>
          <w:lang w:val="uk-UA"/>
        </w:rPr>
      </w:pPr>
      <w:r>
        <w:rPr>
          <w:b/>
          <w:bCs/>
          <w:iCs/>
          <w:color w:val="auto"/>
          <w:sz w:val="32"/>
          <w:szCs w:val="28"/>
          <w:lang w:val="uk-UA"/>
        </w:rPr>
        <w:t xml:space="preserve">міста Черкаси» на </w:t>
      </w:r>
      <w:r w:rsidRPr="00261990">
        <w:rPr>
          <w:b/>
          <w:sz w:val="32"/>
          <w:szCs w:val="32"/>
          <w:lang w:val="uk-UA" w:eastAsia="uk-UA"/>
        </w:rPr>
        <w:t>2024</w:t>
      </w:r>
      <w:r>
        <w:rPr>
          <w:b/>
          <w:sz w:val="32"/>
          <w:szCs w:val="32"/>
          <w:lang w:val="uk-UA" w:eastAsia="uk-UA"/>
        </w:rPr>
        <w:t>-2027 роки</w:t>
      </w:r>
    </w:p>
    <w:p w:rsidR="009B618D" w:rsidRPr="00261990" w:rsidRDefault="009B618D" w:rsidP="009B618D">
      <w:pPr>
        <w:pStyle w:val="Default"/>
        <w:jc w:val="both"/>
        <w:rPr>
          <w:b/>
          <w:color w:val="auto"/>
          <w:sz w:val="32"/>
          <w:szCs w:val="32"/>
          <w:lang w:val="uk-UA"/>
        </w:rPr>
      </w:pPr>
    </w:p>
    <w:p w:rsidR="009B618D" w:rsidRPr="00D27FC9" w:rsidRDefault="009B618D" w:rsidP="009B618D">
      <w:pPr>
        <w:pStyle w:val="Default"/>
        <w:jc w:val="center"/>
        <w:rPr>
          <w:b/>
          <w:color w:val="auto"/>
          <w:sz w:val="28"/>
          <w:szCs w:val="28"/>
          <w:lang w:val="uk-UA"/>
        </w:rPr>
      </w:pPr>
      <w:r w:rsidRPr="00D27FC9">
        <w:rPr>
          <w:b/>
          <w:color w:val="auto"/>
          <w:sz w:val="28"/>
          <w:szCs w:val="28"/>
          <w:lang w:val="uk-UA"/>
        </w:rPr>
        <w:t>(нова редакція)</w:t>
      </w: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  <w:r w:rsidRPr="003D6C7C">
        <w:rPr>
          <w:color w:val="auto"/>
          <w:sz w:val="28"/>
          <w:szCs w:val="28"/>
          <w:lang w:val="uk-UA"/>
        </w:rPr>
        <w:t>с. Степанки</w:t>
      </w:r>
    </w:p>
    <w:p w:rsidR="009B618D" w:rsidRPr="003D6C7C" w:rsidRDefault="009B618D" w:rsidP="009B618D">
      <w:pPr>
        <w:pStyle w:val="Default"/>
        <w:jc w:val="center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2024</w:t>
      </w:r>
    </w:p>
    <w:p w:rsidR="009B618D" w:rsidRDefault="009B618D" w:rsidP="009B618D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9B618D" w:rsidRPr="003D6C7C" w:rsidRDefault="009B618D" w:rsidP="009B618D">
      <w:pPr>
        <w:tabs>
          <w:tab w:val="left" w:pos="915"/>
          <w:tab w:val="center" w:pos="4710"/>
        </w:tabs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D6C7C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 w:rsidRPr="003D6C7C">
              <w:rPr>
                <w:lang w:val="uk-UA"/>
              </w:rPr>
              <w:t>Паспорт Програми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pStyle w:val="11"/>
              <w:rPr>
                <w:spacing w:val="0"/>
                <w:lang w:val="uk-UA"/>
              </w:rPr>
            </w:pPr>
            <w:r w:rsidRPr="003D6C7C">
              <w:rPr>
                <w:shd w:val="clear" w:color="auto" w:fill="FFFFFF"/>
                <w:lang w:val="uk-UA"/>
              </w:rPr>
              <w:t>Розділ 1</w:t>
            </w:r>
            <w:r w:rsidRPr="003D6C7C">
              <w:rPr>
                <w:shd w:val="clear" w:color="auto" w:fill="FFFFFF"/>
              </w:rPr>
              <w:t xml:space="preserve">. </w:t>
            </w:r>
            <w:proofErr w:type="spellStart"/>
            <w:r w:rsidRPr="003D6C7C">
              <w:rPr>
                <w:shd w:val="clear" w:color="auto" w:fill="FFFFFF"/>
              </w:rPr>
              <w:t>Загальні</w:t>
            </w:r>
            <w:proofErr w:type="spellEnd"/>
            <w:r w:rsidRPr="003D6C7C">
              <w:rPr>
                <w:shd w:val="clear" w:color="auto" w:fill="FFFFFF"/>
              </w:rPr>
              <w:t xml:space="preserve"> </w:t>
            </w:r>
            <w:proofErr w:type="spellStart"/>
            <w:r w:rsidRPr="003D6C7C">
              <w:rPr>
                <w:shd w:val="clear" w:color="auto" w:fill="FFFFFF"/>
              </w:rPr>
              <w:t>положення</w:t>
            </w:r>
            <w:proofErr w:type="spellEnd"/>
            <w:r w:rsidRPr="003D6C7C">
              <w:rPr>
                <w:shd w:val="clear" w:color="auto" w:fill="FFFFFF"/>
                <w:lang w:val="uk-UA"/>
              </w:rPr>
              <w:t xml:space="preserve">     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spacing w:val="0"/>
                <w:lang w:val="uk-UA"/>
              </w:rPr>
            </w:pPr>
            <w:r>
              <w:rPr>
                <w:spacing w:val="0"/>
                <w:lang w:val="uk-UA"/>
              </w:rPr>
              <w:t>4</w:t>
            </w:r>
          </w:p>
        </w:tc>
      </w:tr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pStyle w:val="11"/>
              <w:rPr>
                <w:spacing w:val="0"/>
                <w:lang w:val="uk-UA"/>
              </w:rPr>
            </w:pPr>
            <w:r w:rsidRPr="003D6C7C">
              <w:rPr>
                <w:lang w:val="uk-UA"/>
              </w:rPr>
              <w:t>Розділ 2. Мета Програми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 w:rsidRPr="003D6C7C">
              <w:rPr>
                <w:shd w:val="clear" w:color="auto" w:fill="FFFFFF"/>
                <w:lang w:val="uk-UA"/>
              </w:rPr>
              <w:t xml:space="preserve">Розділ 3. </w:t>
            </w:r>
            <w:r w:rsidRPr="003D6C7C">
              <w:rPr>
                <w:bCs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Розділ 4. Перелік завдань і заходів Програми</w:t>
            </w:r>
          </w:p>
        </w:tc>
        <w:tc>
          <w:tcPr>
            <w:tcW w:w="390" w:type="dxa"/>
          </w:tcPr>
          <w:p w:rsidR="009B618D" w:rsidRPr="0083586C" w:rsidRDefault="009B618D" w:rsidP="00D07A2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9B618D" w:rsidRPr="003D6C7C" w:rsidTr="00D07A29">
        <w:trPr>
          <w:trHeight w:val="228"/>
        </w:trPr>
        <w:tc>
          <w:tcPr>
            <w:tcW w:w="9180" w:type="dxa"/>
          </w:tcPr>
          <w:p w:rsidR="009B618D" w:rsidRPr="003D6C7C" w:rsidRDefault="009B618D" w:rsidP="00D07A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5</w:t>
            </w: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Очікувані результати реалізації Програми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B618D" w:rsidRPr="003D6C7C" w:rsidTr="00D07A29">
        <w:trPr>
          <w:trHeight w:val="228"/>
        </w:trPr>
        <w:tc>
          <w:tcPr>
            <w:tcW w:w="9180" w:type="dxa"/>
          </w:tcPr>
          <w:p w:rsidR="009B618D" w:rsidRPr="003D6C7C" w:rsidRDefault="009B618D" w:rsidP="00D07A29">
            <w:pPr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Розділ 6.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9B618D" w:rsidRPr="003D6C7C" w:rsidTr="00D07A29">
        <w:tc>
          <w:tcPr>
            <w:tcW w:w="9180" w:type="dxa"/>
          </w:tcPr>
          <w:p w:rsidR="009B618D" w:rsidRPr="003D6C7C" w:rsidRDefault="009B618D" w:rsidP="00D07A2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7</w:t>
            </w:r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Контроль за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 w:rsidRPr="003D6C7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Програми</w:t>
            </w:r>
          </w:p>
        </w:tc>
        <w:tc>
          <w:tcPr>
            <w:tcW w:w="390" w:type="dxa"/>
          </w:tcPr>
          <w:p w:rsidR="009B618D" w:rsidRPr="003D6C7C" w:rsidRDefault="009B618D" w:rsidP="00D07A29">
            <w:pPr>
              <w:pStyle w:val="11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</w:tr>
    </w:tbl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pStyle w:val="Default"/>
        <w:jc w:val="both"/>
        <w:rPr>
          <w:color w:val="auto"/>
          <w:sz w:val="28"/>
          <w:szCs w:val="28"/>
          <w:lang w:val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9B618D" w:rsidRPr="003D6C7C" w:rsidRDefault="009B618D" w:rsidP="009B618D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3D6C7C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tbl>
      <w:tblPr>
        <w:tblStyle w:val="ae"/>
        <w:tblW w:w="10490" w:type="dxa"/>
        <w:tblInd w:w="-743" w:type="dxa"/>
        <w:tblLook w:val="01E0" w:firstRow="1" w:lastRow="1" w:firstColumn="1" w:lastColumn="1" w:noHBand="0" w:noVBand="0"/>
      </w:tblPr>
      <w:tblGrid>
        <w:gridCol w:w="2411"/>
        <w:gridCol w:w="8079"/>
      </w:tblGrid>
      <w:tr w:rsidR="009B618D" w:rsidRPr="003D6C7C" w:rsidTr="00D07A29">
        <w:trPr>
          <w:trHeight w:val="764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vAlign w:val="center"/>
          </w:tcPr>
          <w:p w:rsidR="009B618D" w:rsidRPr="00684CFE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84CF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«Про підтримку </w:t>
            </w:r>
            <w:proofErr w:type="spellStart"/>
            <w:r w:rsidRPr="00684CF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Квартирно</w:t>
            </w:r>
            <w:proofErr w:type="spellEnd"/>
            <w:r w:rsidRPr="00684CFE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-експлуатаційного відділу </w:t>
            </w:r>
          </w:p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міста Черкаси» на 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2024-2027 роки</w:t>
            </w:r>
          </w:p>
        </w:tc>
      </w:tr>
      <w:tr w:rsidR="009B618D" w:rsidRPr="003D6C7C" w:rsidTr="00D07A29">
        <w:trPr>
          <w:trHeight w:val="634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B618D" w:rsidRPr="003D6C7C" w:rsidTr="00D07A29">
        <w:trPr>
          <w:trHeight w:val="546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B618D" w:rsidRPr="004A5606" w:rsidTr="00D07A29">
        <w:trPr>
          <w:trHeight w:val="848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</w:tcPr>
          <w:p w:rsidR="009B618D" w:rsidRPr="003D6C7C" w:rsidRDefault="009B618D" w:rsidP="00D07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Конституція України, Закон України «Про місцеве самоврядування в Україні», Закон України «Про правовий режим воєнного стану»</w:t>
            </w:r>
            <w:r w:rsidRPr="003D6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Указ Президента України від 24 лютого 2022 року № 64/2022 «Про введення воєнного стану в Україні», затвердженого Законом України від 24 лютого 2022 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 w:rsidRPr="003D6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2102-ІХ (зі змінами)</w:t>
            </w:r>
          </w:p>
        </w:tc>
      </w:tr>
      <w:tr w:rsidR="009B618D" w:rsidRPr="003D6C7C" w:rsidTr="00D07A29">
        <w:trPr>
          <w:trHeight w:val="1307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vAlign w:val="center"/>
          </w:tcPr>
          <w:p w:rsidR="009B618D" w:rsidRDefault="009B618D" w:rsidP="009B618D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D6C7C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  <w:r w:rsidRPr="003D6C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9B618D" w:rsidRPr="003D6C7C" w:rsidRDefault="009B618D" w:rsidP="009B618D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9B618D" w:rsidRPr="00570793" w:rsidRDefault="009B618D" w:rsidP="009B618D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E46DB">
              <w:rPr>
                <w:rFonts w:ascii="Times New Roman" w:hAnsi="Times New Roman"/>
                <w:sz w:val="28"/>
                <w:szCs w:val="24"/>
                <w:lang w:val="uk-UA" w:eastAsia="uk-UA"/>
              </w:rPr>
              <w:t>Квар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тирно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-експлуатаційний  відділ </w:t>
            </w:r>
            <w:r w:rsidRPr="00CE46DB">
              <w:rPr>
                <w:rFonts w:ascii="Times New Roman" w:hAnsi="Times New Roman"/>
                <w:sz w:val="28"/>
                <w:szCs w:val="24"/>
                <w:lang w:val="uk-UA" w:eastAsia="uk-UA"/>
              </w:rPr>
              <w:t>міста Черкаси</w:t>
            </w: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;</w:t>
            </w:r>
          </w:p>
          <w:p w:rsidR="009B618D" w:rsidRPr="003D6C7C" w:rsidRDefault="009B618D" w:rsidP="009B618D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4A5606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*****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9B618D" w:rsidRPr="00504BAD" w:rsidTr="00D07A29">
        <w:trPr>
          <w:trHeight w:val="1115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vAlign w:val="center"/>
          </w:tcPr>
          <w:p w:rsidR="009B618D" w:rsidRPr="00570793" w:rsidRDefault="009B618D" w:rsidP="00D07A29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ради;</w:t>
            </w:r>
          </w:p>
          <w:p w:rsidR="009B618D" w:rsidRPr="00570793" w:rsidRDefault="009B618D" w:rsidP="00D07A29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Степанківська</w:t>
            </w:r>
            <w:proofErr w:type="spellEnd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сільська рада;</w:t>
            </w:r>
          </w:p>
          <w:p w:rsidR="009B618D" w:rsidRPr="00570793" w:rsidRDefault="009B618D" w:rsidP="00D07A29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proofErr w:type="spellStart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>Квартирно</w:t>
            </w:r>
            <w:proofErr w:type="spellEnd"/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>-експлуатаційний  відділ міста Черкаси;</w:t>
            </w:r>
          </w:p>
          <w:p w:rsidR="009B618D" w:rsidRPr="003D6C7C" w:rsidRDefault="009B618D" w:rsidP="00D07A29">
            <w:pP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570793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Військова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частина </w:t>
            </w:r>
            <w:r w:rsidR="004A5606">
              <w:rPr>
                <w:rFonts w:ascii="Times New Roman" w:hAnsi="Times New Roman"/>
                <w:sz w:val="28"/>
                <w:szCs w:val="28"/>
                <w:lang w:val="uk-UA" w:eastAsia="zh-CN"/>
              </w:rPr>
              <w:t>*******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9B618D" w:rsidRPr="004A5606" w:rsidTr="00D07A29">
        <w:trPr>
          <w:trHeight w:val="1050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</w:tcPr>
          <w:p w:rsidR="009B618D" w:rsidRPr="003D6C7C" w:rsidRDefault="009B618D" w:rsidP="00D07A29">
            <w:pPr>
              <w:pStyle w:val="ad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  <w:lang w:val="uk-UA"/>
              </w:rPr>
            </w:pPr>
            <w:r w:rsidRPr="003D6C7C">
              <w:rPr>
                <w:sz w:val="28"/>
                <w:szCs w:val="28"/>
                <w:lang w:val="uk-UA" w:eastAsia="uk-UA"/>
              </w:rPr>
              <w:t xml:space="preserve">Здійснення заходів щодо забезпечення потреб </w:t>
            </w:r>
            <w:proofErr w:type="spellStart"/>
            <w:r w:rsidRPr="00CE46DB">
              <w:rPr>
                <w:sz w:val="28"/>
                <w:lang w:val="uk-UA" w:eastAsia="uk-UA"/>
              </w:rPr>
              <w:t>Квар</w:t>
            </w:r>
            <w:r>
              <w:rPr>
                <w:sz w:val="28"/>
                <w:lang w:val="uk-UA" w:eastAsia="uk-UA"/>
              </w:rPr>
              <w:t>тирно</w:t>
            </w:r>
            <w:proofErr w:type="spellEnd"/>
            <w:r>
              <w:rPr>
                <w:sz w:val="28"/>
                <w:lang w:val="uk-UA" w:eastAsia="uk-UA"/>
              </w:rPr>
              <w:t xml:space="preserve">-експлуатаційного відділу </w:t>
            </w:r>
            <w:r w:rsidRPr="00CE46DB">
              <w:rPr>
                <w:sz w:val="28"/>
                <w:lang w:val="uk-UA" w:eastAsia="uk-UA"/>
              </w:rPr>
              <w:t>міста Черкаси</w:t>
            </w:r>
            <w:r w:rsidRPr="003D6C7C">
              <w:rPr>
                <w:sz w:val="28"/>
                <w:szCs w:val="28"/>
                <w:lang w:val="uk-UA" w:eastAsia="uk-UA"/>
              </w:rPr>
              <w:t xml:space="preserve"> та військов</w:t>
            </w:r>
            <w:r>
              <w:rPr>
                <w:sz w:val="28"/>
                <w:szCs w:val="28"/>
                <w:lang w:val="uk-UA" w:eastAsia="uk-UA"/>
              </w:rPr>
              <w:t xml:space="preserve">их </w:t>
            </w:r>
            <w:r w:rsidRPr="003D6C7C">
              <w:rPr>
                <w:sz w:val="28"/>
                <w:szCs w:val="28"/>
                <w:lang w:val="uk-UA" w:eastAsia="uk-UA"/>
              </w:rPr>
              <w:t>частини Збройних Сил України</w:t>
            </w:r>
          </w:p>
        </w:tc>
      </w:tr>
      <w:tr w:rsidR="009B618D" w:rsidRPr="003D6C7C" w:rsidTr="00D07A29">
        <w:trPr>
          <w:trHeight w:val="649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uk-UA"/>
              </w:rPr>
              <w:t>2024 -2027 роки</w:t>
            </w:r>
          </w:p>
        </w:tc>
      </w:tr>
      <w:tr w:rsidR="009B618D" w:rsidRPr="003D6C7C" w:rsidTr="00D07A29">
        <w:trPr>
          <w:trHeight w:val="1018"/>
        </w:trPr>
        <w:tc>
          <w:tcPr>
            <w:tcW w:w="2411" w:type="dxa"/>
            <w:vAlign w:val="center"/>
          </w:tcPr>
          <w:p w:rsidR="009B618D" w:rsidRPr="003D6C7C" w:rsidRDefault="009B618D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</w:tcPr>
          <w:p w:rsidR="009B618D" w:rsidRPr="003D6C7C" w:rsidRDefault="009B618D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</w:pPr>
            <w:r w:rsidRPr="003D6C7C"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 w:rsidRPr="003D6C7C"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9B618D" w:rsidRPr="00040DE3" w:rsidTr="00D07A29">
        <w:trPr>
          <w:trHeight w:val="841"/>
        </w:trPr>
        <w:tc>
          <w:tcPr>
            <w:tcW w:w="2411" w:type="dxa"/>
            <w:vAlign w:val="center"/>
          </w:tcPr>
          <w:p w:rsidR="009B618D" w:rsidRPr="00040DE3" w:rsidRDefault="009B618D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</w:pPr>
            <w:r w:rsidRPr="00040DE3">
              <w:rPr>
                <w:rFonts w:ascii="Times New Roman" w:eastAsia="Times New Roman" w:hAnsi="Times New Roman"/>
                <w:spacing w:val="2"/>
                <w:sz w:val="28"/>
                <w:szCs w:val="28"/>
                <w:lang w:val="uk-UA"/>
              </w:rPr>
              <w:t>Контроль за виконанням</w:t>
            </w:r>
          </w:p>
        </w:tc>
        <w:tc>
          <w:tcPr>
            <w:tcW w:w="8079" w:type="dxa"/>
            <w:vAlign w:val="center"/>
          </w:tcPr>
          <w:p w:rsidR="009B618D" w:rsidRPr="00040DE3" w:rsidRDefault="009B618D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40DE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сільський голова </w:t>
            </w:r>
            <w:proofErr w:type="spellStart"/>
            <w:r w:rsidRPr="00040DE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 w:rsidRPr="00040DE3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040DE3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</w:p>
    <w:p w:rsidR="009B618D" w:rsidRPr="00957869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957869">
        <w:rPr>
          <w:rFonts w:ascii="Times New Roman" w:hAnsi="Times New Roman"/>
          <w:b/>
          <w:sz w:val="28"/>
          <w:szCs w:val="28"/>
          <w:lang w:val="uk-UA"/>
        </w:rPr>
        <w:t>Розділ 1.</w:t>
      </w:r>
      <w:r w:rsidRPr="0095786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57869"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9B618D" w:rsidRPr="00040DE3" w:rsidRDefault="009B618D" w:rsidP="009B618D">
      <w:pPr>
        <w:pStyle w:val="af2"/>
        <w:spacing w:after="0"/>
        <w:ind w:firstLine="720"/>
        <w:jc w:val="both"/>
        <w:rPr>
          <w:lang w:val="uk-UA"/>
        </w:rPr>
      </w:pPr>
      <w:r w:rsidRPr="00957869">
        <w:rPr>
          <w:lang w:val="uk-UA" w:eastAsia="uk-UA"/>
        </w:rPr>
        <w:t xml:space="preserve">Програма </w:t>
      </w:r>
      <w:r w:rsidRPr="00957869">
        <w:rPr>
          <w:lang w:val="uk-UA"/>
        </w:rPr>
        <w:t xml:space="preserve">«Про підтримку </w:t>
      </w:r>
      <w:proofErr w:type="spellStart"/>
      <w:r w:rsidRPr="00957869">
        <w:rPr>
          <w:lang w:val="uk-UA"/>
        </w:rPr>
        <w:t>Квартирно</w:t>
      </w:r>
      <w:proofErr w:type="spellEnd"/>
      <w:r w:rsidRPr="00957869">
        <w:rPr>
          <w:lang w:val="uk-UA"/>
        </w:rPr>
        <w:t xml:space="preserve">-експлуатаційного відділу міста Черкаси» на </w:t>
      </w:r>
      <w:r>
        <w:rPr>
          <w:szCs w:val="24"/>
          <w:lang w:val="uk-UA" w:eastAsia="uk-UA"/>
        </w:rPr>
        <w:t>2024-2027 роки</w:t>
      </w:r>
      <w:r w:rsidRPr="00613BE5">
        <w:rPr>
          <w:szCs w:val="24"/>
          <w:lang w:val="uk-UA" w:eastAsia="uk-UA"/>
        </w:rPr>
        <w:t xml:space="preserve"> </w:t>
      </w:r>
      <w:r w:rsidRPr="00957869">
        <w:rPr>
          <w:lang w:val="uk-UA" w:eastAsia="uk-UA"/>
        </w:rPr>
        <w:t xml:space="preserve">(далі - Програма) розроблена відповідно до положень Конституції України, відповідно до </w:t>
      </w:r>
      <w:r w:rsidRPr="00CD2F5B">
        <w:rPr>
          <w:lang w:val="uk-UA" w:eastAsia="ru-RU"/>
        </w:rPr>
        <w:t>підпункту 1 пункту а частини 1 статті 27</w:t>
      </w:r>
      <w:r>
        <w:rPr>
          <w:lang w:val="uk-UA" w:eastAsia="ru-RU"/>
        </w:rPr>
        <w:t xml:space="preserve"> </w:t>
      </w:r>
      <w:r w:rsidRPr="00957869">
        <w:rPr>
          <w:lang w:val="uk-UA" w:eastAsia="uk-UA"/>
        </w:rPr>
        <w:t xml:space="preserve">Закону України «Про місцеве самоврядування в Україні», законів України «Про правовий режим воєнного стану», «Про Збройні Сили України», </w:t>
      </w:r>
      <w:r w:rsidRPr="00957869">
        <w:rPr>
          <w:lang w:val="uk-UA"/>
        </w:rPr>
        <w:t xml:space="preserve">наказу Міністерства оборони України від 03.07.2013 № 448 «Про затвердження Положення про організацію </w:t>
      </w:r>
      <w:proofErr w:type="spellStart"/>
      <w:r w:rsidRPr="00957869">
        <w:rPr>
          <w:lang w:val="uk-UA"/>
        </w:rPr>
        <w:t>квартирно</w:t>
      </w:r>
      <w:proofErr w:type="spellEnd"/>
      <w:r w:rsidRPr="00957869">
        <w:rPr>
          <w:lang w:val="uk-UA"/>
        </w:rPr>
        <w:t xml:space="preserve">-експлуатаційного забезпечення Збройних Сил України»,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(зі змінами, внесеними Указами від 14 березня 2022 року № 133/2022 затверджений Законом України від 15 березня 2022 року № 2119-ІХ, від 18 квітня 2022 </w:t>
      </w:r>
      <w:r w:rsidRPr="00040DE3">
        <w:rPr>
          <w:lang w:val="uk-UA"/>
        </w:rPr>
        <w:t xml:space="preserve">року № 259/2022 затверджений Законом України від 21 квітня 2022 року № 2212-ІХ, від 17 травня 2022 року № 341/2022 затверджений Законом України 22 травня 2022 року № 2263-IX, від 12 серпня 2022 року № 573/2022 затверджений Законом № 2500-IX від 15.08.2022), </w:t>
      </w:r>
      <w:r w:rsidRPr="00040DE3">
        <w:rPr>
          <w:lang w:val="uk-UA" w:eastAsia="uk-UA" w:bidi="uk-UA"/>
        </w:rPr>
        <w:t xml:space="preserve">Бюджетного кодексу України. </w:t>
      </w:r>
    </w:p>
    <w:p w:rsidR="009B618D" w:rsidRPr="00BE7AD4" w:rsidRDefault="009B618D" w:rsidP="009B618D">
      <w:pPr>
        <w:pStyle w:val="af2"/>
        <w:shd w:val="clear" w:color="auto" w:fill="auto"/>
        <w:spacing w:after="0"/>
        <w:ind w:firstLine="720"/>
        <w:jc w:val="both"/>
        <w:rPr>
          <w:color w:val="FF0000"/>
          <w:lang w:val="uk-UA"/>
        </w:rPr>
      </w:pPr>
      <w:r w:rsidRPr="00040DE3">
        <w:rPr>
          <w:lang w:val="uk-UA" w:eastAsia="uk-UA" w:bidi="uk-UA"/>
        </w:rPr>
        <w:t xml:space="preserve">Дана програма розроблена з метою </w:t>
      </w:r>
      <w:r w:rsidRPr="00040DE3">
        <w:rPr>
          <w:lang w:val="uk-UA"/>
        </w:rPr>
        <w:t xml:space="preserve">сприяння розвитку матеріально-технічної бази, соціальної, інформаційної та організаційної підтримки </w:t>
      </w:r>
      <w:proofErr w:type="spellStart"/>
      <w:r w:rsidRPr="00040DE3">
        <w:rPr>
          <w:lang w:val="uk-UA"/>
        </w:rPr>
        <w:t>Квартирно</w:t>
      </w:r>
      <w:proofErr w:type="spellEnd"/>
      <w:r w:rsidRPr="00040DE3">
        <w:rPr>
          <w:lang w:val="uk-UA"/>
        </w:rPr>
        <w:t xml:space="preserve">-експлуатаційного </w:t>
      </w:r>
      <w:r w:rsidRPr="00957869">
        <w:rPr>
          <w:lang w:val="uk-UA"/>
        </w:rPr>
        <w:t>відділу міста Черкаси</w:t>
      </w:r>
      <w:r w:rsidRPr="00040DE3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040DE3">
        <w:rPr>
          <w:lang w:val="uk-UA"/>
        </w:rPr>
        <w:t>військових частин Збройних Сил України</w:t>
      </w:r>
      <w:r>
        <w:rPr>
          <w:lang w:val="uk-UA"/>
        </w:rPr>
        <w:t>.</w:t>
      </w:r>
    </w:p>
    <w:p w:rsidR="009B618D" w:rsidRPr="00040DE3" w:rsidRDefault="009B618D" w:rsidP="009B618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40DE3"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ми відбуватиметься протягом </w:t>
      </w:r>
      <w:r>
        <w:rPr>
          <w:rFonts w:ascii="Times New Roman" w:hAnsi="Times New Roman"/>
          <w:sz w:val="28"/>
          <w:szCs w:val="24"/>
          <w:lang w:val="uk-UA" w:eastAsia="uk-UA"/>
        </w:rPr>
        <w:t>2024-2027 років</w:t>
      </w:r>
      <w:r w:rsidRPr="00040DE3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9B618D" w:rsidRPr="00040DE3" w:rsidRDefault="009B618D" w:rsidP="009B618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F914EB" w:rsidRDefault="009B618D" w:rsidP="009B618D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040DE3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Розділ </w:t>
      </w:r>
      <w:r w:rsidRPr="00F914EB">
        <w:rPr>
          <w:rFonts w:ascii="Times New Roman" w:hAnsi="Times New Roman"/>
          <w:b/>
          <w:sz w:val="28"/>
          <w:szCs w:val="28"/>
          <w:lang w:val="uk-UA" w:eastAsia="uk-UA"/>
        </w:rPr>
        <w:t>2. Мета програми</w:t>
      </w:r>
    </w:p>
    <w:p w:rsidR="009B618D" w:rsidRPr="00F914EB" w:rsidRDefault="009B618D" w:rsidP="009B61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F914EB">
        <w:rPr>
          <w:rFonts w:ascii="Times New Roman" w:hAnsi="Times New Roman"/>
          <w:sz w:val="28"/>
          <w:szCs w:val="28"/>
          <w:lang w:val="uk-UA" w:eastAsia="uk-UA"/>
        </w:rPr>
        <w:t xml:space="preserve">Метою Програми є здійснення заходів щодо безперебійного та повного виконання заходів щодо забезпечення функціонування </w:t>
      </w:r>
      <w:proofErr w:type="spellStart"/>
      <w:r w:rsidRPr="00F914EB">
        <w:rPr>
          <w:rFonts w:ascii="Times New Roman" w:eastAsia="Times New Roman" w:hAnsi="Times New Roman"/>
          <w:sz w:val="28"/>
          <w:szCs w:val="28"/>
          <w:lang w:val="uk-UA"/>
        </w:rPr>
        <w:t>Квартирно</w:t>
      </w:r>
      <w:proofErr w:type="spellEnd"/>
      <w:r w:rsidRPr="00F914EB">
        <w:rPr>
          <w:rFonts w:ascii="Times New Roman" w:eastAsia="Times New Roman" w:hAnsi="Times New Roman"/>
          <w:sz w:val="28"/>
          <w:szCs w:val="28"/>
          <w:lang w:val="uk-UA"/>
        </w:rPr>
        <w:t xml:space="preserve">-експлуатаційного відділу міста Черкаси та військових частини Збройних Сил України, </w:t>
      </w:r>
      <w:r w:rsidRPr="00F914EB">
        <w:rPr>
          <w:rFonts w:ascii="Times New Roman" w:hAnsi="Times New Roman"/>
          <w:sz w:val="28"/>
          <w:szCs w:val="28"/>
          <w:lang w:val="uk-UA" w:eastAsia="uk-UA"/>
        </w:rPr>
        <w:t>в тому числі їх комплектування майном та технікою.</w:t>
      </w:r>
    </w:p>
    <w:p w:rsidR="009B618D" w:rsidRPr="00F914EB" w:rsidRDefault="009B618D" w:rsidP="009B61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F914EB"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 w:rsidRPr="00F914EB"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 w:rsidRPr="00F914EB"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proofErr w:type="spellStart"/>
      <w:r w:rsidRPr="00F914EB">
        <w:rPr>
          <w:rFonts w:ascii="Times New Roman" w:hAnsi="Times New Roman"/>
          <w:sz w:val="28"/>
          <w:szCs w:val="28"/>
          <w:lang w:val="uk-UA" w:eastAsia="uk-UA"/>
        </w:rPr>
        <w:t>Квартирно</w:t>
      </w:r>
      <w:proofErr w:type="spellEnd"/>
      <w:r w:rsidRPr="00F914EB">
        <w:rPr>
          <w:rFonts w:ascii="Times New Roman" w:hAnsi="Times New Roman"/>
          <w:sz w:val="28"/>
          <w:szCs w:val="28"/>
          <w:lang w:val="uk-UA" w:eastAsia="uk-UA"/>
        </w:rPr>
        <w:t xml:space="preserve">-експлуатаційного відділу міста Черкаси та військових частини Збройних Сил України, які дислокуються на території </w:t>
      </w:r>
      <w:proofErr w:type="spellStart"/>
      <w:r w:rsidRPr="00F914EB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F914EB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 необхідними засобами, майном, спорядженням, пально-мастильними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9B618D" w:rsidRPr="003F3A57" w:rsidRDefault="009B618D" w:rsidP="009B618D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3F3A57" w:rsidRDefault="009B618D" w:rsidP="009B618D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F3A57"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9B618D" w:rsidRPr="00CE6EC9" w:rsidRDefault="009B618D" w:rsidP="009B61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3F3A57"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</w:t>
      </w:r>
      <w:r w:rsidRPr="00CE6EC9">
        <w:rPr>
          <w:rFonts w:ascii="Times New Roman" w:hAnsi="Times New Roman"/>
          <w:sz w:val="28"/>
          <w:szCs w:val="28"/>
          <w:lang w:val="uk-UA" w:eastAsia="uk-UA"/>
        </w:rPr>
        <w:t xml:space="preserve">федерації проти України та введенням воєнного стану в Україні, різким </w:t>
      </w:r>
      <w:r w:rsidRPr="00CE6EC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внутрішньополітичної обстановки та загрозою суверенітету і територіальній цілісності України. </w:t>
      </w:r>
    </w:p>
    <w:p w:rsidR="009B618D" w:rsidRPr="00CE6EC9" w:rsidRDefault="009B618D" w:rsidP="009B618D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CE6EC9">
        <w:rPr>
          <w:sz w:val="28"/>
          <w:szCs w:val="28"/>
          <w:lang w:val="uk-UA" w:eastAsia="uk-UA"/>
        </w:rPr>
        <w:t xml:space="preserve">Необхідність прийняття програми викликана </w:t>
      </w:r>
      <w:r w:rsidRPr="00CE6EC9">
        <w:rPr>
          <w:sz w:val="28"/>
          <w:szCs w:val="28"/>
          <w:lang w:val="uk-UA" w:eastAsia="uk-UA" w:bidi="uk-UA"/>
        </w:rPr>
        <w:t xml:space="preserve">своєчасним забезпеченням заходів, пов'язаних із виконанням військового обов'язку, підвищення ефективності роботи з військовозобов'язаними, </w:t>
      </w:r>
      <w:r w:rsidRPr="00CE6EC9">
        <w:rPr>
          <w:sz w:val="28"/>
          <w:szCs w:val="28"/>
          <w:lang w:val="uk-UA"/>
        </w:rPr>
        <w:t>забезпечення військових частин фондами військового містечка, територією та земельними ділянками</w:t>
      </w:r>
      <w:bookmarkStart w:id="0" w:name="n34"/>
      <w:bookmarkEnd w:id="0"/>
      <w:r w:rsidRPr="00CE6EC9">
        <w:rPr>
          <w:sz w:val="28"/>
          <w:szCs w:val="28"/>
          <w:lang w:val="uk-UA"/>
        </w:rPr>
        <w:t xml:space="preserve"> а також утримання і експлуатація фондів військового містечка, які знаходяться в користуванні військових частин</w:t>
      </w:r>
      <w:r w:rsidRPr="00CE6EC9">
        <w:rPr>
          <w:sz w:val="28"/>
          <w:szCs w:val="28"/>
          <w:lang w:val="uk-UA" w:eastAsia="uk-UA" w:bidi="uk-UA"/>
        </w:rPr>
        <w:t>.</w:t>
      </w:r>
    </w:p>
    <w:p w:rsidR="009B618D" w:rsidRPr="00CE6EC9" w:rsidRDefault="009B618D" w:rsidP="009B6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E6E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 w:rsidRPr="00CE6EC9">
        <w:rPr>
          <w:rFonts w:ascii="Times New Roman" w:hAnsi="Times New Roman"/>
          <w:sz w:val="28"/>
          <w:szCs w:val="28"/>
          <w:lang w:val="uk-UA" w:eastAsia="uk-UA"/>
        </w:rPr>
        <w:t xml:space="preserve">комунікацій, органів державної влади, органів місцевого самоврядування, території і населення </w:t>
      </w:r>
      <w:r>
        <w:rPr>
          <w:rFonts w:ascii="Times New Roman" w:hAnsi="Times New Roman"/>
          <w:sz w:val="28"/>
          <w:szCs w:val="28"/>
          <w:lang w:val="uk-UA" w:eastAsia="uk-UA"/>
        </w:rPr>
        <w:t>громади</w:t>
      </w:r>
      <w:r w:rsidRPr="00CE6EC9">
        <w:rPr>
          <w:rFonts w:ascii="Times New Roman" w:hAnsi="Times New Roman"/>
          <w:sz w:val="28"/>
          <w:szCs w:val="28"/>
          <w:lang w:val="uk-UA" w:eastAsia="uk-UA"/>
        </w:rPr>
        <w:t>, а також підтримання безпеки і правопорядку у громаді.</w:t>
      </w:r>
    </w:p>
    <w:p w:rsidR="009B618D" w:rsidRPr="003F3A57" w:rsidRDefault="009B618D" w:rsidP="009B61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E6EC9">
        <w:rPr>
          <w:rFonts w:ascii="Times New Roman" w:hAnsi="Times New Roman"/>
          <w:sz w:val="28"/>
          <w:szCs w:val="28"/>
          <w:lang w:val="uk-UA" w:eastAsia="uk-UA"/>
        </w:rPr>
        <w:t xml:space="preserve">У зв’язку з </w:t>
      </w:r>
      <w:r w:rsidRPr="003F3A57">
        <w:rPr>
          <w:rFonts w:ascii="Times New Roman" w:hAnsi="Times New Roman"/>
          <w:sz w:val="28"/>
          <w:szCs w:val="28"/>
          <w:lang w:val="uk-UA" w:eastAsia="uk-UA"/>
        </w:rPr>
        <w:t xml:space="preserve">недостатнім фінансуванням відповідних напрямків фінансування </w:t>
      </w:r>
      <w:proofErr w:type="spellStart"/>
      <w:r w:rsidRPr="003F3A57">
        <w:rPr>
          <w:rFonts w:ascii="Times New Roman" w:hAnsi="Times New Roman"/>
          <w:sz w:val="28"/>
          <w:szCs w:val="24"/>
          <w:lang w:val="uk-UA" w:eastAsia="uk-UA"/>
        </w:rPr>
        <w:t>Квартирно</w:t>
      </w:r>
      <w:proofErr w:type="spellEnd"/>
      <w:r w:rsidRPr="003F3A57">
        <w:rPr>
          <w:rFonts w:ascii="Times New Roman" w:hAnsi="Times New Roman"/>
          <w:sz w:val="28"/>
          <w:szCs w:val="24"/>
          <w:lang w:val="uk-UA" w:eastAsia="uk-UA"/>
        </w:rPr>
        <w:t>-експлуатаційного відділу міста Черкаси</w:t>
      </w:r>
      <w:r w:rsidRPr="003F3A57">
        <w:rPr>
          <w:rFonts w:ascii="Times New Roman" w:hAnsi="Times New Roman"/>
          <w:sz w:val="28"/>
          <w:szCs w:val="28"/>
          <w:lang w:val="uk-UA" w:eastAsia="uk-UA"/>
        </w:rPr>
        <w:t xml:space="preserve"> а також військових частин</w:t>
      </w:r>
      <w:r>
        <w:rPr>
          <w:rFonts w:ascii="Times New Roman" w:hAnsi="Times New Roman"/>
          <w:sz w:val="28"/>
          <w:szCs w:val="28"/>
          <w:lang w:val="uk-UA" w:eastAsia="uk-UA"/>
        </w:rPr>
        <w:t>,</w:t>
      </w:r>
      <w:r w:rsidRPr="003F3A57">
        <w:rPr>
          <w:rFonts w:ascii="Times New Roman" w:hAnsi="Times New Roman"/>
          <w:sz w:val="28"/>
          <w:szCs w:val="28"/>
          <w:lang w:val="uk-UA" w:eastAsia="uk-UA"/>
        </w:rPr>
        <w:t xml:space="preserve"> які дислокуються на території </w:t>
      </w:r>
      <w:proofErr w:type="spellStart"/>
      <w:r w:rsidRPr="003F3A57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F3A57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 із державного бюджету існує потреба у залученні коштів з місцевого </w:t>
      </w:r>
      <w:r w:rsidRPr="003F3A57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Pr="003F3A57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F3A57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9B618D" w:rsidRPr="003D6C7C" w:rsidRDefault="009B618D" w:rsidP="009B618D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3D6C7C" w:rsidRDefault="009B618D" w:rsidP="009B618D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D6C7C">
        <w:rPr>
          <w:rFonts w:ascii="Times New Roman" w:hAnsi="Times New Roman"/>
          <w:b/>
          <w:sz w:val="28"/>
          <w:szCs w:val="28"/>
          <w:lang w:val="uk-UA" w:eastAsia="uk-UA"/>
        </w:rPr>
        <w:t>Розділ 4. Перелік заходів Програми</w:t>
      </w:r>
    </w:p>
    <w:p w:rsidR="009B618D" w:rsidRPr="003D6C7C" w:rsidRDefault="009B618D" w:rsidP="009B618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D6C7C">
        <w:rPr>
          <w:rFonts w:ascii="Times New Roman" w:hAnsi="Times New Roman"/>
          <w:sz w:val="28"/>
          <w:szCs w:val="28"/>
          <w:lang w:val="uk-UA"/>
        </w:rPr>
        <w:t>Програмою передбачається здійснити ря</w:t>
      </w:r>
      <w:r>
        <w:rPr>
          <w:rFonts w:ascii="Times New Roman" w:hAnsi="Times New Roman"/>
          <w:sz w:val="28"/>
          <w:szCs w:val="28"/>
          <w:lang w:val="uk-UA"/>
        </w:rPr>
        <w:t xml:space="preserve">д заходів викладених в додатку </w:t>
      </w:r>
      <w:r w:rsidRPr="003D6C7C">
        <w:rPr>
          <w:rFonts w:ascii="Times New Roman" w:hAnsi="Times New Roman"/>
          <w:sz w:val="28"/>
          <w:szCs w:val="28"/>
          <w:lang w:val="uk-UA"/>
        </w:rPr>
        <w:t xml:space="preserve"> даного рішення, відповідно до яких напрямків здійснюється забезпечення </w:t>
      </w:r>
      <w:proofErr w:type="spellStart"/>
      <w:r w:rsidRPr="00CE46DB">
        <w:rPr>
          <w:rFonts w:ascii="Times New Roman" w:hAnsi="Times New Roman"/>
          <w:sz w:val="28"/>
          <w:szCs w:val="24"/>
          <w:lang w:val="uk-UA" w:eastAsia="uk-UA"/>
        </w:rPr>
        <w:t>Квар</w:t>
      </w:r>
      <w:r>
        <w:rPr>
          <w:rFonts w:ascii="Times New Roman" w:hAnsi="Times New Roman"/>
          <w:sz w:val="28"/>
          <w:szCs w:val="24"/>
          <w:lang w:val="uk-UA" w:eastAsia="uk-UA"/>
        </w:rPr>
        <w:t>тирно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-експлуатаційного відділу </w:t>
      </w:r>
      <w:r w:rsidRPr="00CE46DB">
        <w:rPr>
          <w:rFonts w:ascii="Times New Roman" w:hAnsi="Times New Roman"/>
          <w:sz w:val="28"/>
          <w:szCs w:val="24"/>
          <w:lang w:val="uk-UA" w:eastAsia="uk-UA"/>
        </w:rPr>
        <w:t>міста Черкаси</w:t>
      </w:r>
      <w:r w:rsidRPr="003D6C7C">
        <w:rPr>
          <w:rFonts w:ascii="Times New Roman" w:hAnsi="Times New Roman"/>
          <w:sz w:val="28"/>
          <w:szCs w:val="28"/>
          <w:lang w:val="uk-UA" w:eastAsia="uk-UA"/>
        </w:rPr>
        <w:t xml:space="preserve">, а також військових частин які дислокуються на території </w:t>
      </w:r>
      <w:proofErr w:type="spellStart"/>
      <w:r w:rsidRPr="003D6C7C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D6C7C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згідно укладених договорів з </w:t>
      </w:r>
      <w:proofErr w:type="spellStart"/>
      <w:r w:rsidRPr="00CE46DB">
        <w:rPr>
          <w:rFonts w:ascii="Times New Roman" w:hAnsi="Times New Roman"/>
          <w:sz w:val="28"/>
          <w:szCs w:val="24"/>
          <w:lang w:val="uk-UA" w:eastAsia="uk-UA"/>
        </w:rPr>
        <w:t>Квар</w:t>
      </w:r>
      <w:r>
        <w:rPr>
          <w:rFonts w:ascii="Times New Roman" w:hAnsi="Times New Roman"/>
          <w:sz w:val="28"/>
          <w:szCs w:val="24"/>
          <w:lang w:val="uk-UA" w:eastAsia="uk-UA"/>
        </w:rPr>
        <w:t>тирно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-експлуатаційним відділом </w:t>
      </w:r>
      <w:r w:rsidRPr="00CE46DB">
        <w:rPr>
          <w:rFonts w:ascii="Times New Roman" w:hAnsi="Times New Roman"/>
          <w:sz w:val="28"/>
          <w:szCs w:val="24"/>
          <w:lang w:val="uk-UA" w:eastAsia="uk-UA"/>
        </w:rPr>
        <w:t>міста Черкаси</w:t>
      </w:r>
      <w:r w:rsidRPr="003D6C7C">
        <w:rPr>
          <w:rFonts w:ascii="Times New Roman" w:hAnsi="Times New Roman"/>
          <w:sz w:val="28"/>
          <w:szCs w:val="28"/>
          <w:lang w:val="uk-UA"/>
        </w:rPr>
        <w:t>.</w:t>
      </w:r>
    </w:p>
    <w:p w:rsidR="009B618D" w:rsidRPr="003D6C7C" w:rsidRDefault="009B618D" w:rsidP="009B618D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B618D" w:rsidRPr="003D6C7C" w:rsidRDefault="009B618D" w:rsidP="009B618D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9B618D" w:rsidRPr="00F914EB" w:rsidRDefault="009B618D" w:rsidP="009B618D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F914EB">
        <w:rPr>
          <w:rFonts w:ascii="Times New Roman" w:hAnsi="Times New Roman" w:cs="Times New Roman"/>
          <w:b/>
          <w:sz w:val="28"/>
          <w:szCs w:val="28"/>
          <w:lang w:val="uk-UA" w:eastAsia="uk-UA"/>
        </w:rPr>
        <w:t>Розділ 5. Очікувані результати реалізації Програми</w:t>
      </w:r>
    </w:p>
    <w:p w:rsidR="009B618D" w:rsidRPr="00F914EB" w:rsidRDefault="009B618D" w:rsidP="009B61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Виконання Програми </w:t>
      </w:r>
      <w:proofErr w:type="spellStart"/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надасть</w:t>
      </w:r>
      <w:proofErr w:type="spellEnd"/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можливість вирішити низку питань щодо:</w:t>
      </w:r>
    </w:p>
    <w:p w:rsidR="009B618D" w:rsidRPr="00F914EB" w:rsidRDefault="009B618D" w:rsidP="009B618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покращення безпеки держави та населення громади, забезпечення боєздатності військових частин у особливий період;</w:t>
      </w:r>
    </w:p>
    <w:p w:rsidR="009B618D" w:rsidRPr="00F914EB" w:rsidRDefault="009B618D" w:rsidP="009B6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часткове забезпечення матеріально-технічними засобами, проведення ремонтно-відновлювальних робіт та інших заходів</w:t>
      </w:r>
      <w:r w:rsidRPr="00F914E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F914EB">
        <w:rPr>
          <w:rFonts w:ascii="Times New Roman" w:eastAsia="Times New Roman" w:hAnsi="Times New Roman"/>
          <w:sz w:val="28"/>
          <w:szCs w:val="28"/>
          <w:lang w:val="uk-UA"/>
        </w:rPr>
        <w:t>Квартирно</w:t>
      </w:r>
      <w:proofErr w:type="spellEnd"/>
      <w:r w:rsidRPr="00F914EB">
        <w:rPr>
          <w:rFonts w:ascii="Times New Roman" w:eastAsia="Times New Roman" w:hAnsi="Times New Roman"/>
          <w:sz w:val="28"/>
          <w:szCs w:val="28"/>
          <w:lang w:val="uk-UA"/>
        </w:rPr>
        <w:t>-експлуатаційного відділу міста Черкаси</w:t>
      </w:r>
      <w:r w:rsidRPr="00F914E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згідно з потребами, з метою виконання в повному обсязі покладених на них завдань</w:t>
      </w:r>
      <w:r w:rsidRPr="00F914EB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відбиття військової агресії з боку російської федерації. </w:t>
      </w:r>
    </w:p>
    <w:p w:rsidR="009B618D" w:rsidRPr="003D6C7C" w:rsidRDefault="009B618D" w:rsidP="009B618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9B618D" w:rsidRPr="003D6C7C" w:rsidRDefault="009B618D" w:rsidP="009B618D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D6C7C">
        <w:rPr>
          <w:rFonts w:ascii="Times New Roman" w:hAnsi="Times New Roman"/>
          <w:b/>
          <w:sz w:val="28"/>
          <w:szCs w:val="28"/>
          <w:lang w:val="uk-UA" w:eastAsia="uk-UA"/>
        </w:rPr>
        <w:t>Розділ 6. Фінансування Програм</w:t>
      </w:r>
    </w:p>
    <w:p w:rsidR="009B618D" w:rsidRPr="003D6C7C" w:rsidRDefault="009B618D" w:rsidP="009B618D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3D6C7C">
        <w:rPr>
          <w:sz w:val="28"/>
          <w:szCs w:val="28"/>
        </w:rPr>
        <w:lastRenderedPageBreak/>
        <w:t>Фінансування</w:t>
      </w:r>
      <w:proofErr w:type="spellEnd"/>
      <w:r w:rsidRPr="003D6C7C">
        <w:rPr>
          <w:sz w:val="28"/>
          <w:szCs w:val="28"/>
        </w:rPr>
        <w:t xml:space="preserve"> </w:t>
      </w:r>
      <w:r w:rsidRPr="003D6C7C">
        <w:rPr>
          <w:sz w:val="28"/>
          <w:szCs w:val="28"/>
          <w:lang w:val="uk-UA" w:eastAsia="uk-UA"/>
        </w:rPr>
        <w:t>Програми здійснюватиметься відповідно д</w:t>
      </w:r>
      <w:r>
        <w:rPr>
          <w:sz w:val="28"/>
          <w:szCs w:val="28"/>
          <w:lang w:val="uk-UA" w:eastAsia="uk-UA"/>
        </w:rPr>
        <w:t>о заходів зазначених у додатку</w:t>
      </w:r>
      <w:r w:rsidRPr="003D6C7C">
        <w:rPr>
          <w:sz w:val="28"/>
          <w:szCs w:val="28"/>
          <w:lang w:val="uk-UA" w:eastAsia="uk-UA"/>
        </w:rPr>
        <w:t xml:space="preserve"> до програми </w:t>
      </w:r>
      <w:r w:rsidRPr="003D6C7C">
        <w:rPr>
          <w:sz w:val="28"/>
          <w:szCs w:val="28"/>
        </w:rPr>
        <w:t xml:space="preserve">за </w:t>
      </w:r>
      <w:proofErr w:type="spellStart"/>
      <w:r w:rsidRPr="003D6C7C">
        <w:rPr>
          <w:sz w:val="28"/>
          <w:szCs w:val="28"/>
        </w:rPr>
        <w:t>рахунок</w:t>
      </w:r>
      <w:proofErr w:type="spellEnd"/>
      <w:r w:rsidRPr="003D6C7C">
        <w:rPr>
          <w:sz w:val="28"/>
          <w:szCs w:val="28"/>
        </w:rPr>
        <w:t xml:space="preserve"> </w:t>
      </w:r>
      <w:proofErr w:type="spellStart"/>
      <w:r w:rsidRPr="003D6C7C">
        <w:rPr>
          <w:sz w:val="28"/>
          <w:szCs w:val="28"/>
        </w:rPr>
        <w:t>коштів</w:t>
      </w:r>
      <w:proofErr w:type="spellEnd"/>
      <w:r w:rsidRPr="003D6C7C">
        <w:rPr>
          <w:sz w:val="28"/>
          <w:szCs w:val="28"/>
        </w:rPr>
        <w:t xml:space="preserve"> </w:t>
      </w:r>
      <w:r w:rsidRPr="003D6C7C">
        <w:rPr>
          <w:sz w:val="28"/>
          <w:szCs w:val="28"/>
          <w:lang w:val="uk-UA"/>
        </w:rPr>
        <w:t xml:space="preserve">місцевого </w:t>
      </w:r>
      <w:r w:rsidRPr="003D6C7C">
        <w:rPr>
          <w:sz w:val="28"/>
          <w:szCs w:val="28"/>
        </w:rPr>
        <w:t>бюджету</w:t>
      </w:r>
      <w:r w:rsidRPr="003D6C7C">
        <w:rPr>
          <w:sz w:val="28"/>
          <w:szCs w:val="28"/>
          <w:lang w:val="uk-UA"/>
        </w:rPr>
        <w:t xml:space="preserve"> </w:t>
      </w:r>
      <w:proofErr w:type="spellStart"/>
      <w:r w:rsidRPr="003D6C7C">
        <w:rPr>
          <w:sz w:val="28"/>
          <w:szCs w:val="28"/>
          <w:lang w:val="uk-UA"/>
        </w:rPr>
        <w:t>Степанківської</w:t>
      </w:r>
      <w:proofErr w:type="spellEnd"/>
      <w:r w:rsidRPr="003D6C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сільської територіальної громади</w:t>
      </w:r>
      <w:r w:rsidRPr="003D6C7C">
        <w:rPr>
          <w:sz w:val="28"/>
          <w:szCs w:val="28"/>
        </w:rPr>
        <w:t xml:space="preserve">, а також </w:t>
      </w:r>
      <w:proofErr w:type="spellStart"/>
      <w:r w:rsidRPr="003D6C7C">
        <w:rPr>
          <w:sz w:val="28"/>
          <w:szCs w:val="28"/>
        </w:rPr>
        <w:t>коштів</w:t>
      </w:r>
      <w:proofErr w:type="spellEnd"/>
      <w:r w:rsidRPr="003D6C7C">
        <w:rPr>
          <w:sz w:val="28"/>
          <w:szCs w:val="28"/>
        </w:rPr>
        <w:t xml:space="preserve"> </w:t>
      </w:r>
      <w:proofErr w:type="spellStart"/>
      <w:r w:rsidRPr="003D6C7C">
        <w:rPr>
          <w:sz w:val="28"/>
          <w:szCs w:val="28"/>
        </w:rPr>
        <w:t>інших</w:t>
      </w:r>
      <w:proofErr w:type="spellEnd"/>
      <w:r w:rsidRPr="003D6C7C">
        <w:rPr>
          <w:sz w:val="28"/>
          <w:szCs w:val="28"/>
        </w:rPr>
        <w:t xml:space="preserve"> </w:t>
      </w:r>
      <w:proofErr w:type="spellStart"/>
      <w:r w:rsidRPr="003D6C7C">
        <w:rPr>
          <w:sz w:val="28"/>
          <w:szCs w:val="28"/>
        </w:rPr>
        <w:t>джерел</w:t>
      </w:r>
      <w:proofErr w:type="spellEnd"/>
      <w:r w:rsidRPr="003D6C7C">
        <w:rPr>
          <w:sz w:val="28"/>
          <w:szCs w:val="28"/>
        </w:rPr>
        <w:t xml:space="preserve">, не </w:t>
      </w:r>
      <w:proofErr w:type="spellStart"/>
      <w:r w:rsidRPr="003D6C7C">
        <w:rPr>
          <w:sz w:val="28"/>
          <w:szCs w:val="28"/>
        </w:rPr>
        <w:t>заборонених</w:t>
      </w:r>
      <w:proofErr w:type="spellEnd"/>
      <w:r w:rsidRPr="003D6C7C">
        <w:rPr>
          <w:sz w:val="28"/>
          <w:szCs w:val="28"/>
        </w:rPr>
        <w:t xml:space="preserve"> </w:t>
      </w:r>
      <w:r w:rsidRPr="003D6C7C">
        <w:rPr>
          <w:sz w:val="28"/>
          <w:szCs w:val="28"/>
          <w:lang w:val="uk-UA"/>
        </w:rPr>
        <w:t xml:space="preserve">чинним </w:t>
      </w:r>
      <w:proofErr w:type="spellStart"/>
      <w:r w:rsidRPr="003D6C7C">
        <w:rPr>
          <w:sz w:val="28"/>
          <w:szCs w:val="28"/>
        </w:rPr>
        <w:t>законодавством</w:t>
      </w:r>
      <w:proofErr w:type="spellEnd"/>
      <w:r w:rsidRPr="003D6C7C">
        <w:rPr>
          <w:sz w:val="28"/>
          <w:szCs w:val="28"/>
        </w:rPr>
        <w:t xml:space="preserve"> </w:t>
      </w:r>
      <w:proofErr w:type="spellStart"/>
      <w:r w:rsidRPr="003D6C7C">
        <w:rPr>
          <w:sz w:val="28"/>
          <w:szCs w:val="28"/>
        </w:rPr>
        <w:t>України</w:t>
      </w:r>
      <w:proofErr w:type="spellEnd"/>
      <w:r w:rsidRPr="003D6C7C">
        <w:rPr>
          <w:sz w:val="28"/>
          <w:szCs w:val="28"/>
        </w:rPr>
        <w:t>.</w:t>
      </w:r>
    </w:p>
    <w:p w:rsidR="009B618D" w:rsidRPr="003D6C7C" w:rsidRDefault="009B618D" w:rsidP="009B618D">
      <w:pPr>
        <w:pStyle w:val="ad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r w:rsidRPr="003D6C7C">
        <w:rPr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 w:rsidRPr="003D6C7C">
        <w:rPr>
          <w:sz w:val="28"/>
          <w:szCs w:val="28"/>
          <w:lang w:val="uk-UA"/>
        </w:rPr>
        <w:t>Степанк</w:t>
      </w:r>
      <w:r>
        <w:rPr>
          <w:sz w:val="28"/>
          <w:szCs w:val="28"/>
          <w:lang w:val="uk-UA"/>
        </w:rPr>
        <w:t>івської</w:t>
      </w:r>
      <w:proofErr w:type="spellEnd"/>
      <w:r>
        <w:rPr>
          <w:sz w:val="28"/>
          <w:szCs w:val="28"/>
          <w:lang w:val="uk-UA"/>
        </w:rPr>
        <w:t xml:space="preserve"> сільської </w:t>
      </w:r>
      <w:r w:rsidRPr="003D6C7C">
        <w:rPr>
          <w:sz w:val="28"/>
          <w:szCs w:val="28"/>
          <w:lang w:val="uk-UA"/>
        </w:rPr>
        <w:t xml:space="preserve">територіальної громади на підставі обґрунтованих розрахунків поданих </w:t>
      </w:r>
      <w:proofErr w:type="spellStart"/>
      <w:r w:rsidRPr="00CE46DB">
        <w:rPr>
          <w:sz w:val="28"/>
          <w:lang w:val="uk-UA" w:eastAsia="uk-UA"/>
        </w:rPr>
        <w:t>Квар</w:t>
      </w:r>
      <w:r>
        <w:rPr>
          <w:sz w:val="28"/>
          <w:lang w:val="uk-UA" w:eastAsia="uk-UA"/>
        </w:rPr>
        <w:t>тирно</w:t>
      </w:r>
      <w:proofErr w:type="spellEnd"/>
      <w:r>
        <w:rPr>
          <w:sz w:val="28"/>
          <w:lang w:val="uk-UA" w:eastAsia="uk-UA"/>
        </w:rPr>
        <w:t xml:space="preserve">-експлуатаційним відділом </w:t>
      </w:r>
      <w:r w:rsidRPr="00CE46DB">
        <w:rPr>
          <w:sz w:val="28"/>
          <w:lang w:val="uk-UA" w:eastAsia="uk-UA"/>
        </w:rPr>
        <w:t>міста Черкаси</w:t>
      </w:r>
      <w:r>
        <w:rPr>
          <w:sz w:val="28"/>
          <w:szCs w:val="28"/>
          <w:lang w:val="uk-UA" w:eastAsia="uk-UA"/>
        </w:rPr>
        <w:t xml:space="preserve">, військовою частиною </w:t>
      </w:r>
      <w:r w:rsidR="004A5606">
        <w:rPr>
          <w:sz w:val="28"/>
          <w:szCs w:val="28"/>
          <w:lang w:val="uk-UA" w:eastAsia="uk-UA"/>
        </w:rPr>
        <w:t>*******</w:t>
      </w:r>
      <w:r>
        <w:rPr>
          <w:sz w:val="28"/>
          <w:szCs w:val="28"/>
          <w:lang w:val="uk-UA" w:eastAsia="uk-UA"/>
        </w:rPr>
        <w:t>.</w:t>
      </w:r>
    </w:p>
    <w:p w:rsidR="009B618D" w:rsidRPr="003D6C7C" w:rsidRDefault="009B618D" w:rsidP="009B618D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3D6C7C" w:rsidRDefault="009B618D" w:rsidP="009B618D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D6C7C">
        <w:rPr>
          <w:rFonts w:ascii="Times New Roman" w:hAnsi="Times New Roman"/>
          <w:b/>
          <w:sz w:val="28"/>
          <w:szCs w:val="28"/>
          <w:lang w:val="uk-UA" w:eastAsia="uk-UA"/>
        </w:rPr>
        <w:t>Розділ 7. Контроль за виконанням Програми</w:t>
      </w:r>
    </w:p>
    <w:p w:rsidR="009B618D" w:rsidRPr="003D6C7C" w:rsidRDefault="009B618D" w:rsidP="009B618D">
      <w:pPr>
        <w:pStyle w:val="af2"/>
        <w:spacing w:after="0"/>
        <w:ind w:firstLine="800"/>
        <w:jc w:val="both"/>
        <w:rPr>
          <w:lang w:val="uk-UA" w:eastAsia="uk-UA" w:bidi="uk-UA"/>
        </w:rPr>
      </w:pPr>
      <w:r w:rsidRPr="003D6C7C">
        <w:rPr>
          <w:lang w:val="uk-UA" w:eastAsia="uk-UA" w:bidi="uk-UA"/>
        </w:rPr>
        <w:t xml:space="preserve">Безпосереднє виконання Програми покладається на виконавчий комітет </w:t>
      </w:r>
      <w:proofErr w:type="spellStart"/>
      <w:r w:rsidRPr="003D6C7C">
        <w:rPr>
          <w:lang w:val="uk-UA" w:eastAsia="uk-UA" w:bidi="uk-UA"/>
        </w:rPr>
        <w:t>Степанківської</w:t>
      </w:r>
      <w:proofErr w:type="spellEnd"/>
      <w:r w:rsidRPr="003D6C7C">
        <w:rPr>
          <w:lang w:val="uk-UA" w:eastAsia="uk-UA" w:bidi="uk-UA"/>
        </w:rPr>
        <w:t xml:space="preserve"> сільської ради, </w:t>
      </w:r>
      <w:proofErr w:type="spellStart"/>
      <w:r w:rsidRPr="00CE46DB">
        <w:rPr>
          <w:szCs w:val="24"/>
          <w:lang w:val="uk-UA" w:eastAsia="uk-UA"/>
        </w:rPr>
        <w:t>Квар</w:t>
      </w:r>
      <w:r>
        <w:rPr>
          <w:szCs w:val="24"/>
          <w:lang w:val="uk-UA" w:eastAsia="uk-UA"/>
        </w:rPr>
        <w:t>тирно</w:t>
      </w:r>
      <w:proofErr w:type="spellEnd"/>
      <w:r>
        <w:rPr>
          <w:szCs w:val="24"/>
          <w:lang w:val="uk-UA" w:eastAsia="uk-UA"/>
        </w:rPr>
        <w:t xml:space="preserve">-експлуатаційний відділ </w:t>
      </w:r>
      <w:r w:rsidRPr="00CE46DB">
        <w:rPr>
          <w:szCs w:val="24"/>
          <w:lang w:val="uk-UA" w:eastAsia="uk-UA"/>
        </w:rPr>
        <w:t>міста Черкаси</w:t>
      </w:r>
      <w:r w:rsidRPr="003D6C7C">
        <w:rPr>
          <w:lang w:val="uk-UA" w:eastAsia="uk-UA" w:bidi="uk-UA"/>
        </w:rPr>
        <w:t xml:space="preserve">. </w:t>
      </w:r>
    </w:p>
    <w:p w:rsidR="009B618D" w:rsidRPr="003D6C7C" w:rsidRDefault="009B618D" w:rsidP="009B618D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D6C7C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та </w:t>
      </w:r>
      <w:proofErr w:type="spellStart"/>
      <w:r w:rsidRPr="00CE46DB">
        <w:rPr>
          <w:rFonts w:ascii="Times New Roman" w:hAnsi="Times New Roman"/>
          <w:sz w:val="28"/>
          <w:szCs w:val="24"/>
          <w:lang w:val="uk-UA" w:eastAsia="uk-UA"/>
        </w:rPr>
        <w:t>Квар</w:t>
      </w:r>
      <w:r>
        <w:rPr>
          <w:rFonts w:ascii="Times New Roman" w:hAnsi="Times New Roman"/>
          <w:sz w:val="28"/>
          <w:szCs w:val="24"/>
          <w:lang w:val="uk-UA" w:eastAsia="uk-UA"/>
        </w:rPr>
        <w:t>тирно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-експлуатаційним відділом </w:t>
      </w:r>
      <w:r w:rsidRPr="00CE46DB">
        <w:rPr>
          <w:rFonts w:ascii="Times New Roman" w:hAnsi="Times New Roman"/>
          <w:sz w:val="28"/>
          <w:szCs w:val="24"/>
          <w:lang w:val="uk-UA" w:eastAsia="uk-UA"/>
        </w:rPr>
        <w:t>міста Черкаси</w:t>
      </w:r>
      <w:r w:rsidRPr="003D6C7C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9B618D" w:rsidRDefault="009B618D" w:rsidP="009B618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3D6C7C" w:rsidRDefault="009B618D" w:rsidP="009B618D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B618D" w:rsidRPr="00C21F75" w:rsidRDefault="009B618D" w:rsidP="009B61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34BC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виконавчого комітету </w:t>
      </w:r>
      <w:r w:rsidRPr="000234BC">
        <w:rPr>
          <w:rFonts w:ascii="Times New Roman" w:hAnsi="Times New Roman"/>
          <w:sz w:val="28"/>
          <w:szCs w:val="28"/>
          <w:lang w:val="uk-UA"/>
        </w:rPr>
        <w:t xml:space="preserve">                            Інна НЕВГОД</w:t>
      </w:r>
    </w:p>
    <w:p w:rsidR="009B618D" w:rsidRPr="003D6C7C" w:rsidRDefault="009B618D" w:rsidP="009B618D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B618D" w:rsidRPr="003D6C7C" w:rsidRDefault="009B618D" w:rsidP="009B618D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  <w:sectPr w:rsidR="009B618D" w:rsidRPr="003D6C7C" w:rsidSect="009B618D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9B618D" w:rsidRPr="003D6C7C" w:rsidRDefault="009B618D" w:rsidP="009B618D">
      <w:pPr>
        <w:pStyle w:val="ac"/>
        <w:ind w:left="12036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</w:t>
      </w:r>
      <w:r w:rsidRPr="003D6C7C">
        <w:rPr>
          <w:rFonts w:ascii="Times New Roman" w:hAnsi="Times New Roman"/>
          <w:sz w:val="24"/>
          <w:szCs w:val="28"/>
          <w:lang w:val="uk-UA"/>
        </w:rPr>
        <w:t xml:space="preserve"> до </w:t>
      </w:r>
      <w:r>
        <w:rPr>
          <w:rFonts w:ascii="Times New Roman" w:hAnsi="Times New Roman"/>
          <w:sz w:val="24"/>
          <w:szCs w:val="28"/>
          <w:lang w:val="uk-UA"/>
        </w:rPr>
        <w:t>програми</w:t>
      </w:r>
    </w:p>
    <w:p w:rsidR="009B618D" w:rsidRPr="003D6C7C" w:rsidRDefault="009B618D" w:rsidP="009B618D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B618D" w:rsidRPr="003D6C7C" w:rsidRDefault="009B618D" w:rsidP="009B618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val="uk-UA" w:eastAsia="uk-UA"/>
        </w:rPr>
      </w:pPr>
      <w:r w:rsidRPr="003D6C7C">
        <w:rPr>
          <w:rFonts w:ascii="Times New Roman" w:eastAsia="Times New Roman" w:hAnsi="Times New Roman"/>
          <w:sz w:val="28"/>
          <w:szCs w:val="24"/>
          <w:lang w:val="uk-UA" w:eastAsia="uk-UA"/>
        </w:rPr>
        <w:t>ЗАХОДИ</w:t>
      </w:r>
    </w:p>
    <w:p w:rsidR="009B618D" w:rsidRPr="00CE46DB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  <w:lang w:val="uk-UA" w:eastAsia="uk-UA"/>
        </w:rPr>
      </w:pPr>
      <w:r w:rsidRPr="003D6C7C">
        <w:rPr>
          <w:rFonts w:ascii="Times New Roman" w:hAnsi="Times New Roman"/>
          <w:sz w:val="28"/>
          <w:szCs w:val="24"/>
          <w:lang w:val="uk-UA" w:eastAsia="uk-UA"/>
        </w:rPr>
        <w:t xml:space="preserve">підтримки </w:t>
      </w:r>
      <w:proofErr w:type="spellStart"/>
      <w:r w:rsidRPr="00CE46DB">
        <w:rPr>
          <w:rFonts w:ascii="Times New Roman" w:hAnsi="Times New Roman"/>
          <w:sz w:val="28"/>
          <w:szCs w:val="24"/>
          <w:lang w:val="uk-UA" w:eastAsia="uk-UA"/>
        </w:rPr>
        <w:t>Квар</w:t>
      </w:r>
      <w:r>
        <w:rPr>
          <w:rFonts w:ascii="Times New Roman" w:hAnsi="Times New Roman"/>
          <w:sz w:val="28"/>
          <w:szCs w:val="24"/>
          <w:lang w:val="uk-UA" w:eastAsia="uk-UA"/>
        </w:rPr>
        <w:t>тирно</w:t>
      </w:r>
      <w:proofErr w:type="spellEnd"/>
      <w:r>
        <w:rPr>
          <w:rFonts w:ascii="Times New Roman" w:hAnsi="Times New Roman"/>
          <w:sz w:val="28"/>
          <w:szCs w:val="24"/>
          <w:lang w:val="uk-UA" w:eastAsia="uk-UA"/>
        </w:rPr>
        <w:t xml:space="preserve">-експлуатаційного відділу </w:t>
      </w:r>
      <w:r w:rsidRPr="00CE46DB">
        <w:rPr>
          <w:rFonts w:ascii="Times New Roman" w:hAnsi="Times New Roman"/>
          <w:sz w:val="28"/>
          <w:szCs w:val="24"/>
          <w:lang w:val="uk-UA" w:eastAsia="uk-UA"/>
        </w:rPr>
        <w:t>міста Черкаси</w:t>
      </w:r>
      <w:r>
        <w:rPr>
          <w:rFonts w:ascii="Times New Roman" w:hAnsi="Times New Roman"/>
          <w:sz w:val="28"/>
          <w:szCs w:val="24"/>
          <w:lang w:val="uk-UA" w:eastAsia="uk-UA"/>
        </w:rPr>
        <w:t xml:space="preserve"> в 2024-2027 роках</w:t>
      </w:r>
    </w:p>
    <w:p w:rsidR="009B618D" w:rsidRPr="003D6C7C" w:rsidRDefault="009B618D" w:rsidP="009B618D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en-US"/>
        </w:rPr>
      </w:pPr>
    </w:p>
    <w:tbl>
      <w:tblPr>
        <w:tblpPr w:leftFromText="180" w:rightFromText="180" w:bottomFromText="200" w:vertAnchor="text" w:tblpY="1"/>
        <w:tblOverlap w:val="never"/>
        <w:tblW w:w="15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2694"/>
        <w:gridCol w:w="850"/>
        <w:gridCol w:w="2835"/>
        <w:gridCol w:w="3119"/>
        <w:gridCol w:w="2684"/>
      </w:tblGrid>
      <w:tr w:rsidR="009B618D" w:rsidRPr="003D6C7C" w:rsidTr="004A5606">
        <w:trPr>
          <w:trHeight w:val="56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Напрями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діяльності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Перелік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заходів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Строк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виконання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заходу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Виконавці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Джерела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Очікувані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результати</w:t>
            </w:r>
            <w:proofErr w:type="spellEnd"/>
          </w:p>
        </w:tc>
      </w:tr>
      <w:tr w:rsidR="009B618D" w:rsidRPr="003D6C7C" w:rsidTr="004A5606">
        <w:trPr>
          <w:cantSplit/>
          <w:trHeight w:val="972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B618D" w:rsidRPr="004A5606" w:rsidTr="004A5606">
        <w:trPr>
          <w:cantSplit/>
          <w:trHeight w:val="1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</w:pPr>
            <w:r w:rsidRPr="003D6C7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  <w:r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uk-UA" w:eastAsia="uk-UA"/>
              </w:rPr>
              <w:t xml:space="preserve"> (генераторів)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-експлуатаційний відділ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л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197960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r w:rsidRPr="0019796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рганізація та проведення роботи зі своєчасної підготовки до експлуатації фондів і територій військових містечок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8818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квартирного майна, що передані військовій частині</w:t>
            </w:r>
          </w:p>
        </w:tc>
      </w:tr>
      <w:tr w:rsidR="009B618D" w:rsidRPr="00197960" w:rsidTr="004A5606">
        <w:trPr>
          <w:cantSplit/>
          <w:trHeight w:val="1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Покращення матеріально-технічної бази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-експлуатаційного відділу міста Черкаси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ar-SA"/>
              </w:rPr>
            </w:pPr>
            <w:r w:rsidRPr="00835E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ar-SA"/>
              </w:rPr>
              <w:t>Створення навчально- матеріальної бази для організації та проведення занять з особовим складом, облаштування навчальних об’єктів. Придбання наочної агітації, стендів, оплата друкарських послуг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-експлуатаційний відділ 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</w:t>
            </w:r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рганізація навчання і підвищення кваліфікації військовослужбовців та працівників </w:t>
            </w:r>
            <w:proofErr w:type="spellStart"/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ого</w:t>
            </w:r>
          </w:p>
          <w:p w:rsidR="009B618D" w:rsidRPr="00402B63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відділу</w:t>
            </w:r>
          </w:p>
        </w:tc>
      </w:tr>
      <w:tr w:rsidR="009B618D" w:rsidRPr="004A5606" w:rsidTr="004A5606">
        <w:trPr>
          <w:cantSplit/>
          <w:trHeight w:val="2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3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ридбання будівельних матеріалів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Проведення ремонту в приміщеннях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  <w:p w:rsidR="009B618D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капітального ремонту будівлі № </w:t>
            </w:r>
            <w:r w:rsidR="004A5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(вартове приміщення) військового містечка №</w:t>
            </w:r>
            <w:r w:rsidR="004A5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а саме: капітальний ремонт покрівлі даху, відновлення системи електроживлення.</w:t>
            </w:r>
          </w:p>
          <w:p w:rsidR="009B618D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Придбання дверей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вікон металопластикових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віконних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жалюзів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ролетів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господарчих товарів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сантехнічних товарів та матеріалів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35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укомплектування приміщень (обладнання спальних приміщень для особового складу)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-експлуатаційний відділ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міста Черкаси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- Війська частина </w:t>
            </w:r>
            <w:r w:rsidR="004A560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*******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402B63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</w:t>
            </w:r>
            <w:r w:rsidRPr="0088187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тримання, експлуатація і проведення своєчасного поточного ремонту фондів і територій військових містечок, квартирного майна, що передані військовій частині</w:t>
            </w:r>
          </w:p>
        </w:tc>
      </w:tr>
      <w:tr w:rsidR="009B618D" w:rsidRPr="004A5606" w:rsidTr="004A5606">
        <w:trPr>
          <w:cantSplit/>
          <w:trHeight w:val="18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4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надійного зберігання зброї, боєприпасів та військового майна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Обладнання місць зберігання зброї, придбання охоронної та пожежної сигналізації, придбання камер відеоспостереження, встановлення системи відеоспостереження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-експлуатаційний відділ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Підвищення безпеки та захисту зберігання зброї, боєприпасів та військового майна</w:t>
            </w:r>
          </w:p>
        </w:tc>
      </w:tr>
      <w:tr w:rsidR="009B618D" w:rsidRPr="003D6C7C" w:rsidTr="004A5606">
        <w:trPr>
          <w:cantSplit/>
          <w:trHeight w:val="27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5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Облаштування робочих місць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-експлуатаційного відділу міста Черкаси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Придбання </w:t>
            </w:r>
            <w:r w:rsidRPr="003D6C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канцелярських товарів та канцелярського обладнання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о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ргтехніки, комп’ютерів, ноутбуків, планшетів, принтерів, моніторів, телевізорів, проекторів,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роутерів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спліттерів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принтерів, кабелів мультимедійних, послуги по заправці та ремонту картриджів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</w:t>
            </w: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-експлуатаційний відділ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Створення необ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хідних умов для функціонування </w:t>
            </w:r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військовослужбовців та працівників </w:t>
            </w:r>
            <w:proofErr w:type="spellStart"/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ого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відділу</w:t>
            </w:r>
          </w:p>
        </w:tc>
      </w:tr>
      <w:tr w:rsidR="009B618D" w:rsidRPr="0088187E" w:rsidTr="004A5606">
        <w:trPr>
          <w:cantSplit/>
          <w:trHeight w:val="53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lastRenderedPageBreak/>
              <w:t>6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умов функціонування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Придбання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електроматеріалів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 кабелів, розеток, вимикачів, котлів для приготування їжі, скороварки, пароварки, автоклави, холодильного та морозильного обладнання, світильників, електричних водонагрівачів, електричних плит, варильних поверхонь, мікрохвильової печі,  електричних шаф для жарки, жаровні, кухонних витяжок, очищувачів повітря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ab/>
              <w:t xml:space="preserve">Виконавчий комітет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ради,</w:t>
            </w:r>
          </w:p>
          <w:p w:rsidR="009B618D" w:rsidRPr="003D6C7C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-експлуатаційний відділ</w:t>
            </w:r>
            <w:r w:rsidRPr="00F500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Pr="003D6C7C" w:rsidRDefault="009B618D" w:rsidP="00D07A2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Кошти місцевого бюджету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Степанківської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сільської територіальної громади та інших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джерел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не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заборонених</w:t>
            </w:r>
            <w:proofErr w:type="spellEnd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законодавством</w:t>
            </w:r>
            <w:proofErr w:type="spellEnd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618D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3D6C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Проведення комплексу заходів щодо </w:t>
            </w:r>
            <w:r w:rsidRPr="00402B63">
              <w:rPr>
                <w:lang w:val="uk-UA"/>
              </w:rPr>
              <w:t xml:space="preserve"> </w:t>
            </w:r>
            <w:r w:rsidRPr="00402B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утримання і експлуатація фондів військового містечка, які знаходяться в користуванні військових частин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,</w:t>
            </w:r>
          </w:p>
          <w:p w:rsidR="009B618D" w:rsidRPr="0088187E" w:rsidRDefault="009B618D" w:rsidP="00D07A29">
            <w:pPr>
              <w:suppressAutoHyphens/>
              <w:spacing w:after="0" w:line="240" w:lineRule="auto"/>
              <w:ind w:left="-10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835E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забезпечення військових частин квартирним майном</w:t>
            </w:r>
          </w:p>
        </w:tc>
      </w:tr>
      <w:tr w:rsidR="009B618D" w:rsidRPr="0088187E" w:rsidTr="004A5606">
        <w:trPr>
          <w:cantSplit/>
          <w:trHeight w:val="3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F0216F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F0216F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F0216F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F0216F"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F0216F" w:rsidRDefault="009B618D" w:rsidP="00D07A29">
            <w:pPr>
              <w:pStyle w:val="af0"/>
              <w:shd w:val="clear" w:color="auto" w:fill="auto"/>
              <w:spacing w:after="0"/>
              <w:ind w:firstLine="0"/>
            </w:pPr>
            <w:r w:rsidRPr="00F0216F"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-107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8F7C91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8F7C91">
              <w:rPr>
                <w:sz w:val="24"/>
                <w:szCs w:val="24"/>
                <w:lang w:val="uk-UA" w:eastAsia="uk-UA" w:bidi="uk-UA"/>
              </w:rPr>
              <w:t xml:space="preserve">- Виконавчий комітет </w:t>
            </w:r>
            <w:proofErr w:type="spellStart"/>
            <w:r w:rsidRPr="008F7C91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8F7C91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B618D" w:rsidRPr="008F7C91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8F7C91">
              <w:rPr>
                <w:sz w:val="24"/>
                <w:szCs w:val="24"/>
                <w:lang w:val="uk-UA" w:eastAsia="ar-SA"/>
              </w:rPr>
              <w:t>-</w:t>
            </w:r>
            <w:r w:rsidRPr="008F7C91">
              <w:t xml:space="preserve"> </w:t>
            </w:r>
            <w:proofErr w:type="spellStart"/>
            <w:r>
              <w:rPr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sz w:val="24"/>
                <w:szCs w:val="24"/>
                <w:lang w:val="uk-UA" w:eastAsia="ar-SA"/>
              </w:rPr>
              <w:t>-експлуатаційний відділ</w:t>
            </w:r>
            <w:r w:rsidRPr="008F7C91">
              <w:rPr>
                <w:sz w:val="24"/>
                <w:szCs w:val="24"/>
                <w:lang w:val="uk-UA" w:eastAsia="ar-SA"/>
              </w:rPr>
              <w:t xml:space="preserve">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1006CD" w:rsidRDefault="009B618D" w:rsidP="00D07A29">
            <w:pPr>
              <w:pStyle w:val="af0"/>
              <w:shd w:val="clear" w:color="auto" w:fill="auto"/>
              <w:spacing w:after="0"/>
              <w:ind w:firstLine="0"/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1006CD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006CD"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</w:t>
            </w:r>
            <w:r>
              <w:rPr>
                <w:sz w:val="24"/>
                <w:szCs w:val="24"/>
                <w:lang w:val="uk-UA" w:eastAsia="uk-UA" w:bidi="uk-UA"/>
              </w:rPr>
              <w:t>, а саме до</w:t>
            </w:r>
            <w:r w:rsidRPr="001006CD">
              <w:rPr>
                <w:sz w:val="24"/>
                <w:szCs w:val="24"/>
                <w:lang w:val="uk-UA" w:eastAsia="uk-UA" w:bidi="uk-UA"/>
              </w:rPr>
              <w:t xml:space="preserve"> </w:t>
            </w:r>
            <w:r w:rsidRPr="00402B63">
              <w:rPr>
                <w:sz w:val="24"/>
                <w:szCs w:val="24"/>
                <w:lang w:val="uk-UA" w:eastAsia="ar-SA"/>
              </w:rPr>
              <w:t xml:space="preserve"> військового містечка, які знаходяться в користуванні військових частин</w:t>
            </w:r>
            <w:r w:rsidRPr="001006CD">
              <w:rPr>
                <w:sz w:val="24"/>
                <w:szCs w:val="24"/>
                <w:lang w:val="uk-UA" w:eastAsia="uk-UA" w:bidi="uk-UA"/>
              </w:rPr>
              <w:t xml:space="preserve"> або виконання завдань</w:t>
            </w:r>
            <w:r>
              <w:rPr>
                <w:sz w:val="24"/>
                <w:szCs w:val="24"/>
                <w:lang w:val="uk-UA" w:eastAsia="uk-UA" w:bidi="uk-UA"/>
              </w:rPr>
              <w:t xml:space="preserve"> </w:t>
            </w:r>
          </w:p>
        </w:tc>
      </w:tr>
      <w:tr w:rsidR="009B618D" w:rsidRPr="001006CD" w:rsidTr="004A5606">
        <w:trPr>
          <w:cantSplit/>
          <w:trHeight w:val="367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F0216F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Pr="00F0216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F0216F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F0216F">
              <w:rPr>
                <w:sz w:val="24"/>
                <w:szCs w:val="24"/>
                <w:lang w:val="uk-UA" w:eastAsia="uk-UA" w:bidi="uk-UA"/>
              </w:rPr>
              <w:t xml:space="preserve">Забезпечення </w:t>
            </w:r>
            <w:r>
              <w:rPr>
                <w:sz w:val="24"/>
                <w:szCs w:val="24"/>
                <w:lang w:val="uk-UA" w:eastAsia="uk-UA" w:bidi="uk-UA"/>
              </w:rPr>
              <w:t>виконання покладених завдань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2E4C6A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lang w:val="uk-UA"/>
              </w:rPr>
            </w:pPr>
            <w:r w:rsidRPr="00F0216F">
              <w:rPr>
                <w:sz w:val="24"/>
                <w:szCs w:val="24"/>
                <w:lang w:val="uk-UA" w:eastAsia="uk-UA" w:bidi="uk-UA"/>
              </w:rPr>
              <w:t xml:space="preserve">Забезпечення </w:t>
            </w:r>
            <w:r>
              <w:rPr>
                <w:sz w:val="24"/>
                <w:szCs w:val="24"/>
                <w:lang w:val="uk-UA" w:eastAsia="uk-UA" w:bidi="uk-UA"/>
              </w:rPr>
              <w:t>виконання заходів щодо утримання і експлуатації фондів військових містечок, які перебувають в користуванні військових частин та забезпечення цих фондів комунальними послугами та енергоносіями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B618D" w:rsidRPr="00261990" w:rsidRDefault="009B618D" w:rsidP="00D07A29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261990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-2027 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8F7C91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8F7C91">
              <w:rPr>
                <w:sz w:val="24"/>
                <w:szCs w:val="24"/>
                <w:lang w:val="uk-UA" w:eastAsia="uk-UA" w:bidi="uk-UA"/>
              </w:rPr>
              <w:t xml:space="preserve">- Виконавчий комітет </w:t>
            </w:r>
            <w:proofErr w:type="spellStart"/>
            <w:r w:rsidRPr="008F7C91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8F7C91"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B618D" w:rsidRPr="008F7C91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8F7C91">
              <w:rPr>
                <w:sz w:val="24"/>
                <w:szCs w:val="24"/>
                <w:lang w:val="uk-UA" w:eastAsia="ar-SA"/>
              </w:rPr>
              <w:t>-</w:t>
            </w:r>
            <w:r w:rsidRPr="008F7C91">
              <w:t xml:space="preserve"> </w:t>
            </w:r>
            <w:proofErr w:type="spellStart"/>
            <w:r>
              <w:rPr>
                <w:sz w:val="24"/>
                <w:szCs w:val="24"/>
                <w:lang w:val="uk-UA" w:eastAsia="ar-SA"/>
              </w:rPr>
              <w:t>Квартирно</w:t>
            </w:r>
            <w:proofErr w:type="spellEnd"/>
            <w:r>
              <w:rPr>
                <w:sz w:val="24"/>
                <w:szCs w:val="24"/>
                <w:lang w:val="uk-UA" w:eastAsia="ar-SA"/>
              </w:rPr>
              <w:t>-експлуатаційний</w:t>
            </w:r>
            <w:r w:rsidRPr="008F7C91">
              <w:rPr>
                <w:sz w:val="24"/>
                <w:szCs w:val="24"/>
                <w:lang w:val="uk-UA" w:eastAsia="ar-SA"/>
              </w:rPr>
              <w:t xml:space="preserve"> відділ міста Черкаси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1006CD" w:rsidRDefault="009B618D" w:rsidP="00D07A29">
            <w:pPr>
              <w:pStyle w:val="af0"/>
              <w:shd w:val="clear" w:color="auto" w:fill="auto"/>
              <w:spacing w:after="0"/>
              <w:ind w:firstLine="0"/>
            </w:pPr>
            <w:r w:rsidRPr="001006CD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006CD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006CD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006CD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006CD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18D" w:rsidRPr="001006CD" w:rsidRDefault="009B618D" w:rsidP="00D07A29">
            <w:pPr>
              <w:pStyle w:val="af0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F0216F">
              <w:rPr>
                <w:sz w:val="24"/>
                <w:szCs w:val="24"/>
                <w:lang w:val="uk-UA" w:eastAsia="uk-UA" w:bidi="uk-UA"/>
              </w:rPr>
              <w:t xml:space="preserve">Забезпечення </w:t>
            </w:r>
            <w:r>
              <w:rPr>
                <w:sz w:val="24"/>
                <w:szCs w:val="24"/>
                <w:lang w:val="uk-UA" w:eastAsia="uk-UA" w:bidi="uk-UA"/>
              </w:rPr>
              <w:t>військових частин та забезпечення цих фондів комунальними послугами та енергоносіями</w:t>
            </w:r>
          </w:p>
        </w:tc>
      </w:tr>
    </w:tbl>
    <w:p w:rsidR="009B618D" w:rsidRPr="001177C5" w:rsidRDefault="009B618D" w:rsidP="009B618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9B618D" w:rsidRPr="00C21F75" w:rsidRDefault="009B618D" w:rsidP="009B618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234BC">
        <w:rPr>
          <w:rFonts w:ascii="Times New Roman" w:hAnsi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, виконавчого комітету </w:t>
      </w:r>
      <w:r w:rsidRPr="000234B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Pr="000234BC">
        <w:rPr>
          <w:rFonts w:ascii="Times New Roman" w:hAnsi="Times New Roman"/>
          <w:sz w:val="28"/>
          <w:szCs w:val="28"/>
          <w:lang w:val="uk-UA"/>
        </w:rPr>
        <w:t xml:space="preserve">       Інна НЕВГОД</w:t>
      </w:r>
    </w:p>
    <w:p w:rsidR="009B618D" w:rsidRPr="009B618D" w:rsidRDefault="009B618D">
      <w:pPr>
        <w:rPr>
          <w:lang w:val="uk-UA"/>
        </w:rPr>
      </w:pPr>
    </w:p>
    <w:sectPr w:rsidR="009B618D" w:rsidRPr="009B618D" w:rsidSect="004A5606">
      <w:pgSz w:w="16838" w:h="11906" w:orient="landscape"/>
      <w:pgMar w:top="1440" w:right="372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3B4149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67532">
    <w:abstractNumId w:val="1"/>
  </w:num>
  <w:num w:numId="2" w16cid:durableId="53577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8D"/>
    <w:rsid w:val="004A5606"/>
    <w:rsid w:val="00607735"/>
    <w:rsid w:val="00875B25"/>
    <w:rsid w:val="009B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9E7B37"/>
  <w15:chartTrackingRefBased/>
  <w15:docId w15:val="{467B946A-7C32-814D-A83F-B5316DF6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18D"/>
    <w:pPr>
      <w:spacing w:after="200" w:line="276" w:lineRule="auto"/>
    </w:pPr>
    <w:rPr>
      <w:rFonts w:eastAsiaTheme="minorEastAsia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B6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1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1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1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1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1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1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1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1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1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1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618D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9B618D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9B61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paragraph" w:styleId="11">
    <w:name w:val="toc 1"/>
    <w:basedOn w:val="a"/>
    <w:next w:val="a"/>
    <w:link w:val="12"/>
    <w:autoRedefine/>
    <w:rsid w:val="009B618D"/>
    <w:pPr>
      <w:tabs>
        <w:tab w:val="right" w:leader="dot" w:pos="9356"/>
      </w:tabs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pacing w:val="-6"/>
      <w:sz w:val="28"/>
      <w:szCs w:val="28"/>
      <w:lang w:val="x-none"/>
    </w:rPr>
  </w:style>
  <w:style w:type="character" w:customStyle="1" w:styleId="12">
    <w:name w:val="Оглавление 1 Знак"/>
    <w:link w:val="11"/>
    <w:locked/>
    <w:rsid w:val="009B618D"/>
    <w:rPr>
      <w:rFonts w:ascii="Times New Roman" w:eastAsia="Times New Roman" w:hAnsi="Times New Roman" w:cs="Times New Roman"/>
      <w:spacing w:val="-6"/>
      <w:kern w:val="0"/>
      <w:sz w:val="28"/>
      <w:szCs w:val="28"/>
      <w:lang w:val="x-none" w:eastAsia="ru-RU"/>
      <w14:ligatures w14:val="none"/>
    </w:rPr>
  </w:style>
  <w:style w:type="paragraph" w:styleId="23">
    <w:name w:val="Body Text 2"/>
    <w:basedOn w:val="a"/>
    <w:link w:val="24"/>
    <w:rsid w:val="009B618D"/>
    <w:pPr>
      <w:spacing w:after="120" w:line="48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9B618D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rmal (Web)"/>
    <w:basedOn w:val="a"/>
    <w:rsid w:val="009B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B618D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Інше_"/>
    <w:basedOn w:val="a0"/>
    <w:link w:val="af0"/>
    <w:rsid w:val="009B61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Інше"/>
    <w:basedOn w:val="a"/>
    <w:link w:val="af"/>
    <w:rsid w:val="009B618D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 w:eastAsia="en-US"/>
      <w14:ligatures w14:val="standardContextual"/>
    </w:rPr>
  </w:style>
  <w:style w:type="character" w:customStyle="1" w:styleId="af1">
    <w:name w:val="Основний текст_"/>
    <w:basedOn w:val="a0"/>
    <w:link w:val="af2"/>
    <w:rsid w:val="009B61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Основний текст"/>
    <w:basedOn w:val="a"/>
    <w:link w:val="af1"/>
    <w:rsid w:val="009B618D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 w:eastAsia="en-US"/>
      <w14:ligatures w14:val="standardContextual"/>
    </w:rPr>
  </w:style>
  <w:style w:type="paragraph" w:customStyle="1" w:styleId="rvps2">
    <w:name w:val="rvps2"/>
    <w:basedOn w:val="a"/>
    <w:rsid w:val="009B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2043</Words>
  <Characters>11649</Characters>
  <Application>Microsoft Office Word</Application>
  <DocSecurity>0</DocSecurity>
  <Lines>97</Lines>
  <Paragraphs>27</Paragraphs>
  <ScaleCrop>false</ScaleCrop>
  <Company/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2025-02-24T08:13:00Z</dcterms:created>
  <dcterms:modified xsi:type="dcterms:W3CDTF">2025-03-31T08:21:00Z</dcterms:modified>
</cp:coreProperties>
</file>