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Додаток </w:t>
      </w:r>
    </w:p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 рішення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виконавчого комітету</w:t>
      </w:r>
    </w:p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>Степанківської сільської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ради</w:t>
      </w:r>
    </w:p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63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ru-RU"/>
        </w:rPr>
        <w:t xml:space="preserve">27.03.2024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року</w:t>
      </w:r>
    </w:p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357" w:rsidRDefault="008F2357" w:rsidP="008F23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57" w:rsidRDefault="008F2357" w:rsidP="008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Умови оренди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приміщення на першому поверсі громадського будинку будинку культури, загальною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площею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77,4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кв.м.,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яке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розташован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адресою: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с. Хацьки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вул.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Шевченка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69а</w:t>
      </w:r>
    </w:p>
    <w:p w:rsidR="008F2357" w:rsidRDefault="008F2357" w:rsidP="008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57" w:rsidRDefault="008F2357" w:rsidP="008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48"/>
        <w:gridCol w:w="4468"/>
      </w:tblGrid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Повне найменування і адреса орендодавця/балансоутримувача: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Виконавчий комітет Степанківської сільської ради </w:t>
            </w:r>
          </w:p>
          <w:p w:rsidR="008F2357" w:rsidRDefault="008F2357" w:rsidP="00F27990">
            <w:pP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код ЄДРПОУ 04408844, </w:t>
            </w:r>
          </w:p>
          <w:p w:rsidR="008F2357" w:rsidRDefault="008F2357" w:rsidP="00F27990">
            <w:pP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  <w:t>19632, Черкаська обл.., с. Степанки, вул. Героїв України, буд. 124</w:t>
            </w:r>
          </w:p>
          <w:p w:rsidR="008F2357" w:rsidRDefault="008F2357" w:rsidP="00F27990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Інформація про об’єкт оренди: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Тип Переліку: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Перелік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Другого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типу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Залишкова балансова вартість та первісна балансова вартість об’єкта: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зазначатимуться в оголошенні про передачу майна в оренду в ЕТС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тип об’єкта: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нерухоме майно (приміщення)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пропонований строк оренди: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5 років.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інформація про наявність рішень про проведення інвестиційного конкурсу або про включення об’єкта до переліку майна, що підлягає приватизації: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рішення відсутні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фотографічне зображення майна (відеоматеріали за наявності):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будуть завантажені в оголошенні про передачу майна в оренду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в ЕТС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місцезнаходження об’єкта: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Хацьки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вул.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>Шевченка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val="uk-UA" w:eastAsia="ru-RU"/>
              </w:rPr>
              <w:t xml:space="preserve"> буд.69а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загальна і корисна площа об’єкта: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77,4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м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2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характеристика об’єкта оренди: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надземний поверх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технічний стан об’єкта, інформація про потужність електромережі і забезпечення об’єкта комунікаціями: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забезпечено електропостачанням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Проект договору оренди: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використовується Примірний договір оренди, що затверджений постановою КМУ.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Умови оренди майна та додаткові умови оренди майна (в разі наявності):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 погодинна оренда, а саме, четвер з 14:00 по 18:00 та субота з 14:00 по 18:00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строк оренди: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5 років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наявність рішення уповноваженого органу про затвердження додаткових умов оренди майна: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рішення відсутнє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Інформація про цільове призначення об’єкта оренди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спортивних занять</w:t>
            </w: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Вимоги до орендаря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Потенційний орендар повинен відповідати вимогам до особи орендаря, визначеним статтею 4 Закону України «Про оренду державного та комунального майна».</w:t>
            </w: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на передачу майна в суборенду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ні</w:t>
            </w: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 Контактні дані (номер телефону і адреса електронної пошти) працівника балансоутримувача/орендодавця, відповідального за ознайомлення заінтересованих осіб з об’єктом оренди: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1643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Гайван Вікторія Вадимівна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(068) 432-13-53, 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gaivanv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8F2357" w:rsidTr="00F2799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 Інформація про аукціон, умови, на яких проводиться аукціон, інша інформація: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визначаються в оголошенні про передачу майна в оренду в ЕТС.</w:t>
            </w:r>
          </w:p>
          <w:p w:rsidR="008F2357" w:rsidRDefault="008F2357" w:rsidP="00F279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F2357" w:rsidRDefault="008F2357" w:rsidP="00F279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357" w:rsidRDefault="008F2357" w:rsidP="008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F2357" w:rsidRDefault="008F2357" w:rsidP="008F2357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</w:p>
    <w:p w:rsidR="008F2357" w:rsidRDefault="008F2357" w:rsidP="008F235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Секретар сільської ради, виконкому                                              Інна НЕВГОД</w:t>
      </w:r>
    </w:p>
    <w:p w:rsidR="009528BF" w:rsidRDefault="009528BF"/>
    <w:sectPr w:rsidR="00952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57"/>
    <w:rsid w:val="000B326A"/>
    <w:rsid w:val="00235A55"/>
    <w:rsid w:val="005A59A3"/>
    <w:rsid w:val="007622BE"/>
    <w:rsid w:val="008F2357"/>
    <w:rsid w:val="009028F3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4A88A49-3861-1D4D-A67A-1531B4C7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57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F23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3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35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35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35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35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35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35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35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3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3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F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35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F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35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F2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357"/>
    <w:pPr>
      <w:spacing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8F23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F23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357"/>
    <w:rPr>
      <w:b/>
      <w:bCs/>
      <w:smallCaps/>
      <w:color w:val="0F4761" w:themeColor="accent1" w:themeShade="BF"/>
      <w:spacing w:val="5"/>
    </w:rPr>
  </w:style>
  <w:style w:type="character" w:customStyle="1" w:styleId="1643">
    <w:name w:val="1643"/>
    <w:aliases w:val="baiaagaaboqcaaadzaqaaavybaaaaaaaaaaaaaaaaaaaaaaaaaaaaaaaaaaaaaaaaaaaaaaaaaaaaaaaaaaaaaaaaaaaaaaaaaaaaaaaaaaaaaaaaaaaaaaaaaaaaaaaaaaaaaaaaaaaaaaaaaaaaaaaaaaaaaaaaaaaaaaaaaaaaaaaaaaaaaaaaaaaaaaaaaaaaaaaaaaaaaaaaaaaaaaaaaaaaaaaaaaaaaaa"/>
    <w:rsid w:val="008F2357"/>
  </w:style>
  <w:style w:type="table" w:styleId="ac">
    <w:name w:val="Table Grid"/>
    <w:basedOn w:val="a1"/>
    <w:uiPriority w:val="39"/>
    <w:rsid w:val="008F2357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2025-03-13T14:20:00Z</dcterms:created>
  <dcterms:modified xsi:type="dcterms:W3CDTF">2025-03-13T14:20:00Z</dcterms:modified>
</cp:coreProperties>
</file>